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2"/>
        </w:rPr>
        <w:t>УТВЕРЖДАЮ</w:t>
        <w:br/>
      </w:r>
      <w:r>
        <w:rPr>
          <w:sz w:val="22"/>
        </w:rPr>
        <w:t>Главный врач</w:t>
        <w:br/>
        <w:t>ООО «Стоматология Альбатрос Дентал»</w:t>
        <w:br/>
        <w:t>_______________ / И. С. Петрова /</w:t>
        <w:br/>
        <w:t>«15» января 2026 г.</w:t>
      </w:r>
    </w:p>
    <w:p>
      <w:pPr>
        <w:jc w:val="center"/>
      </w:pPr>
      <w:r>
        <w:rPr>
          <w:b/>
          <w:sz w:val="28"/>
        </w:rPr>
        <w:t>ПРОГРАММА</w:t>
        <w:br/>
        <w:t>производственного контроля</w:t>
      </w:r>
    </w:p>
    <w:p>
      <w:pPr>
        <w:jc w:val="center"/>
      </w:pPr>
      <w:r>
        <w:rPr>
          <w:sz w:val="24"/>
        </w:rPr>
        <w:t>ООО «Стоматология Альбатрос Дентал» на 2026 год</w:t>
      </w:r>
    </w:p>
    <w:p/>
    <w:p>
      <w:pPr>
        <w:pStyle w:val="Heading2"/>
      </w:pPr>
      <w:r>
        <w:t>1. Общие положения</w:t>
      </w:r>
    </w:p>
    <w:p>
      <w:r>
        <w:rPr>
          <w:sz w:val="22"/>
        </w:rPr>
        <w:t>1.1. Настоящая программа разработана в соответствии с СанПиН 2.1.3678-20 и регулирует порядок осуществления производственного контроля за соблюдением санитарных правил при оказании стоматологической помощи.</w:t>
      </w:r>
    </w:p>
    <w:p>
      <w:r>
        <w:rPr>
          <w:sz w:val="22"/>
        </w:rPr>
        <w:t>1.2. Ответственным лицом за организацию производственного контроля является главный врач.</w:t>
      </w:r>
    </w:p>
    <w:p>
      <w:pPr>
        <w:pStyle w:val="Heading2"/>
      </w:pPr>
      <w:r>
        <w:t>2. Контроль стерилизации изделий медицинского назначения</w:t>
      </w:r>
    </w:p>
    <w:p>
      <w:r>
        <w:rPr>
          <w:b/>
        </w:rPr>
        <w:t xml:space="preserve">2.1. </w:t>
      </w:r>
      <w:r>
        <w:rPr>
          <w:sz w:val="22"/>
        </w:rPr>
        <w:t>Контроль работы стерилизаторов проводится визуальным методом ежедневно перед началом работы. Журнал учёта работы стерилизатора ведётся медицинской сестрой стерилизационной.</w:t>
      </w:r>
    </w:p>
    <w:p>
      <w:r>
        <w:rPr>
          <w:b/>
        </w:rPr>
        <w:t xml:space="preserve">2.2. </w:t>
      </w:r>
      <w:r>
        <w:rPr>
          <w:sz w:val="22"/>
        </w:rPr>
        <w:t>Химический контроль качества стерилизации проводится с использованием химических индикаторов в каждом цикле стерилизации. Результаты фиксируются в журнале.</w:t>
      </w:r>
    </w:p>
    <w:p>
      <w:r>
        <w:rPr>
          <w:b/>
        </w:rPr>
        <w:t xml:space="preserve">2.3. </w:t>
      </w:r>
      <w:r>
        <w:rPr>
          <w:sz w:val="22"/>
        </w:rPr>
        <w:t>Хранение журнала контроля стерилизации — 1 год с даты последней записи.</w:t>
      </w:r>
    </w:p>
    <w:p>
      <w:pPr>
        <w:pStyle w:val="Heading2"/>
      </w:pPr>
      <w:r>
        <w:t>3. Контроль дезинфекции</w:t>
      </w:r>
    </w:p>
    <w:p>
      <w:r>
        <w:rPr>
          <w:b/>
        </w:rPr>
        <w:t xml:space="preserve">3.1. </w:t>
      </w:r>
      <w:r>
        <w:rPr>
          <w:sz w:val="22"/>
        </w:rPr>
        <w:t>Текущая дезинфекция помещений проводится 2 раза в день: утром перед началом приёма и вечером после окончания работы.</w:t>
      </w:r>
    </w:p>
    <w:p>
      <w:r>
        <w:rPr>
          <w:b/>
        </w:rPr>
        <w:t xml:space="preserve">3.2. </w:t>
      </w:r>
      <w:r>
        <w:rPr>
          <w:sz w:val="22"/>
        </w:rPr>
        <w:t>Генеральная уборка кабинетов хирургического и терапевтического приёма проводится 1 раз в месяц с применением дезинфицирующих средств.</w:t>
      </w:r>
    </w:p>
    <w:p>
      <w:r>
        <w:rPr>
          <w:b/>
        </w:rPr>
        <w:t xml:space="preserve">3.3. </w:t>
      </w:r>
      <w:r>
        <w:rPr>
          <w:sz w:val="22"/>
        </w:rPr>
        <w:t>Контроль качества дезинфекции — визуальный, в случае необходимости вызывается представитель санэпиднадзора.</w:t>
      </w:r>
    </w:p>
    <w:p>
      <w:pPr>
        <w:pStyle w:val="Heading2"/>
      </w:pPr>
      <w:r>
        <w:t>4. Обращение с медицинскими отходами</w:t>
      </w:r>
    </w:p>
    <w:p>
      <w:r>
        <w:rPr>
          <w:b/>
        </w:rPr>
        <w:t xml:space="preserve">4.1. </w:t>
      </w:r>
      <w:r>
        <w:rPr>
          <w:sz w:val="22"/>
        </w:rPr>
        <w:t>Медицинские отходы класса Б (потенциально инфицированные) собираются в одноразовые пакеты жёлтого цвета и хранятся в специально отведённом помещении до вывоза.</w:t>
      </w:r>
    </w:p>
    <w:p>
      <w:r>
        <w:rPr>
          <w:b/>
        </w:rPr>
        <w:t xml:space="preserve">4.2. </w:t>
      </w:r>
      <w:r>
        <w:rPr>
          <w:sz w:val="22"/>
        </w:rPr>
        <w:t>Вывоз медицинских отходов осуществляется специализированной организацией по договору 1 раз в неделю.</w:t>
      </w:r>
    </w:p>
    <w:p>
      <w:pPr>
        <w:pStyle w:val="Heading2"/>
      </w:pPr>
      <w:r>
        <w:t>5. Контроль состояния здоровья персонала</w:t>
      </w:r>
    </w:p>
    <w:p>
      <w:r>
        <w:rPr>
          <w:b/>
        </w:rPr>
        <w:t xml:space="preserve">5.1. </w:t>
      </w:r>
      <w:r>
        <w:rPr>
          <w:sz w:val="22"/>
        </w:rPr>
        <w:t>Медицинские осмотры персонала проводятся при приёме на работу. Все сотрудники имеют действующие медицинские книжки.</w:t>
      </w:r>
    </w:p>
    <w:p>
      <w:r>
        <w:rPr>
          <w:b/>
        </w:rPr>
        <w:t xml:space="preserve">5.2. </w:t>
      </w:r>
      <w:r>
        <w:rPr>
          <w:sz w:val="22"/>
        </w:rPr>
        <w:t>Ответственный за контроль здоровья персонала — старшая медицинская сестра.</w:t>
      </w:r>
    </w:p>
    <w:p>
      <w:pPr>
        <w:pStyle w:val="Heading2"/>
      </w:pPr>
      <w:r>
        <w:t>6. Перечень журналов производственного контроля</w:t>
      </w:r>
    </w:p>
    <w:p>
      <w:pPr>
        <w:pStyle w:val="ListBullet"/>
      </w:pPr>
      <w:r>
        <w:rPr>
          <w:sz w:val="22"/>
        </w:rPr>
        <w:t>• Журнал работы стерилизатора</w:t>
      </w:r>
    </w:p>
    <w:p>
      <w:pPr>
        <w:pStyle w:val="ListBullet"/>
      </w:pPr>
      <w:r>
        <w:rPr>
          <w:sz w:val="22"/>
        </w:rPr>
        <w:t>• Журнал учёта генеральных уборок</w:t>
      </w:r>
    </w:p>
    <w:p>
      <w:pPr>
        <w:pStyle w:val="ListBullet"/>
      </w:pPr>
      <w:r>
        <w:rPr>
          <w:sz w:val="22"/>
        </w:rPr>
        <w:t>• Журнал учёта медицинских отходов класса Б</w:t>
      </w:r>
    </w:p>
    <w:p>
      <w:pPr>
        <w:pStyle w:val="ListBullet"/>
      </w:pPr>
      <w:r>
        <w:rPr>
          <w:sz w:val="22"/>
        </w:rPr>
        <w:t>• Журнал инструктажа персонала по технике безопасности</w:t>
      </w:r>
    </w:p>
    <w:p/>
    <w:p>
      <w:r>
        <w:rPr>
          <w:sz w:val="22"/>
        </w:rPr>
        <w:t>Программу составил:</w:t>
        <w:br/>
      </w:r>
      <w:r>
        <w:rPr>
          <w:sz w:val="22"/>
        </w:rPr>
        <w:t>Заместитель главного врача по медицинской части    ____________ / А. К. Соколов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