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ВЫДЕРЖКА</w:t>
      </w:r>
    </w:p>
    <w:p>
      <w:pPr>
        <w:jc w:val="center"/>
      </w:pPr>
      <w:r>
        <w:rPr>
          <w:b/>
          <w:sz w:val="24"/>
        </w:rPr>
        <w:t>из санитарно-эпидемиологических правил и норм</w:t>
        <w:br/>
        <w:t>СанПиН 2.1.3678-20</w:t>
      </w:r>
    </w:p>
    <w:p>
      <w:pPr>
        <w:jc w:val="center"/>
      </w:pPr>
      <w:r>
        <w:rPr>
          <w:sz w:val="20"/>
        </w:rPr>
        <w:t>«Санитарно-эпидемиологические требования к эксплуатации помещений,</w:t>
        <w:br/>
        <w:t>зданий, сооружений, оборудования и транспорта, а также условиям деятельности</w:t>
        <w:br/>
        <w:t>хозяйствующих субъектов, осуществляющих продажу товаров, выполнение работ</w:t>
        <w:br/>
        <w:t>или оказание услуг» (раздел: медицинская деятельность)</w:t>
      </w:r>
    </w:p>
    <w:p/>
    <w:p>
      <w:pPr>
        <w:pStyle w:val="Heading2"/>
      </w:pPr>
      <w:r>
        <w:t>Требования к контролю стерилизации</w:t>
      </w:r>
    </w:p>
    <w:p>
      <w:r>
        <w:rPr>
          <w:b/>
        </w:rPr>
        <w:t xml:space="preserve">4.27.1. </w:t>
      </w:r>
      <w:r>
        <w:rPr>
          <w:sz w:val="22"/>
        </w:rPr>
        <w:t>Контроль работы паровых, воздушных и газовых стерилизаторов осуществляется визуальным (техническим), химическим и бактериологическим методами.</w:t>
      </w:r>
    </w:p>
    <w:p>
      <w:r>
        <w:rPr>
          <w:b/>
        </w:rPr>
        <w:t xml:space="preserve">4.27.2. </w:t>
      </w:r>
      <w:r>
        <w:rPr>
          <w:sz w:val="22"/>
        </w:rPr>
        <w:t>Химический контроль проводится в каждом цикле стерилизации с применением термовременных индикаторов, размещаемых внутри упаковки.</w:t>
      </w:r>
    </w:p>
    <w:p>
      <w:r>
        <w:rPr>
          <w:b/>
        </w:rPr>
        <w:t xml:space="preserve">4.27.3. </w:t>
      </w:r>
      <w:r>
        <w:rPr>
          <w:sz w:val="22"/>
        </w:rPr>
        <w:t>Бактериологический контроль работы стерилизаторов проводится с использованием биологических индикаторов не реже 1 раза в месяц.</w:t>
      </w:r>
    </w:p>
    <w:p>
      <w:r>
        <w:rPr>
          <w:b/>
        </w:rPr>
        <w:t xml:space="preserve">4.27.4. </w:t>
      </w:r>
      <w:r>
        <w:rPr>
          <w:sz w:val="22"/>
        </w:rPr>
        <w:t>Контроль смывов на стерильность с изделий медицинского назначения проводится ежемесячно — не реже 1 раза в месяц для каждого вида изделий.</w:t>
      </w:r>
    </w:p>
    <w:p>
      <w:r>
        <w:rPr>
          <w:b/>
        </w:rPr>
        <w:t xml:space="preserve">4.27.5. </w:t>
      </w:r>
      <w:r>
        <w:rPr>
          <w:sz w:val="22"/>
        </w:rPr>
        <w:t>При получении положительного результата бактериологического контроля немедленно прекращается использование стерилизатора, проводится внеплановая поверка, извлекается партия стерилизованных изделий, проводится повторная стерилизация. Результаты и принятые меры фиксируются в журнале.</w:t>
      </w:r>
    </w:p>
    <w:p>
      <w:r>
        <w:rPr>
          <w:b/>
        </w:rPr>
        <w:t xml:space="preserve">4.27.6. </w:t>
      </w:r>
      <w:r>
        <w:rPr>
          <w:sz w:val="22"/>
        </w:rPr>
        <w:t>Журнал контроля стерилизации хранится не менее 5 лет с даты последней записи.</w:t>
      </w:r>
    </w:p>
    <w:p>
      <w:r>
        <w:rPr>
          <w:b/>
        </w:rPr>
        <w:t xml:space="preserve">4.27.7. </w:t>
      </w:r>
      <w:r>
        <w:rPr>
          <w:sz w:val="22"/>
        </w:rPr>
        <w:t>Ответственным за ведение журнала контроля стерилизации и температурного режима стерилизаторов назначается приказом руководителя медицинской организации конкретное физическое лицо.</w:t>
      </w:r>
    </w:p>
    <w:p>
      <w:pPr>
        <w:pStyle w:val="Heading2"/>
      </w:pPr>
      <w:r>
        <w:t>Требования к дезинфекции</w:t>
      </w:r>
    </w:p>
    <w:p>
      <w:r>
        <w:rPr>
          <w:b/>
        </w:rPr>
        <w:t xml:space="preserve">4.28.1. </w:t>
      </w:r>
      <w:r>
        <w:rPr>
          <w:sz w:val="22"/>
        </w:rPr>
        <w:t>Текущая дезинфекция помещений проводится не реже 2 раз в смену с использованием разрешённых к применению дезинфицирующих средств.</w:t>
      </w:r>
    </w:p>
    <w:p>
      <w:r>
        <w:rPr>
          <w:b/>
        </w:rPr>
        <w:t xml:space="preserve">4.28.2. </w:t>
      </w:r>
      <w:r>
        <w:rPr>
          <w:sz w:val="22"/>
        </w:rPr>
        <w:t>Генеральная уборка операционных, перевязочных, процедурных, манипуляционных кабинетов и кабинетов хирургического профиля проводится 1 раз в неделю.</w:t>
      </w:r>
    </w:p>
    <w:p>
      <w:r>
        <w:rPr>
          <w:b/>
        </w:rPr>
        <w:t xml:space="preserve">4.28.3. </w:t>
      </w:r>
      <w:r>
        <w:rPr>
          <w:sz w:val="22"/>
        </w:rPr>
        <w:t>Генеральная уборка прочих помещений медицинского назначения — 1 раз в месяц.</w:t>
      </w:r>
    </w:p>
    <w:p>
      <w:r>
        <w:rPr>
          <w:b/>
        </w:rPr>
        <w:t xml:space="preserve">4.28.4. </w:t>
      </w:r>
      <w:r>
        <w:rPr>
          <w:sz w:val="22"/>
        </w:rPr>
        <w:t>Контроль качества дезинфекции проводится медицинской организацией с использованием химических индикаторов и бактериологических смывов не реже 1 раза в квартал. Результаты фиксируются в журнале.</w:t>
      </w:r>
    </w:p>
    <w:p>
      <w:pPr>
        <w:pStyle w:val="Heading2"/>
      </w:pPr>
      <w:r>
        <w:t>Требования к контролю здоровья персонала</w:t>
      </w:r>
    </w:p>
    <w:p>
      <w:r>
        <w:rPr>
          <w:b/>
        </w:rPr>
        <w:t xml:space="preserve">5.12.1. </w:t>
      </w:r>
      <w:r>
        <w:rPr>
          <w:sz w:val="22"/>
        </w:rPr>
        <w:t>Сотрудники медицинских организаций проходят обязательные предварительные (при поступлении на работу) и периодические медицинские осмотры в соответствии с приказом Минздрава России.</w:t>
      </w:r>
    </w:p>
    <w:p>
      <w:r>
        <w:rPr>
          <w:b/>
        </w:rPr>
        <w:t xml:space="preserve">5.12.2. </w:t>
      </w:r>
      <w:r>
        <w:rPr>
          <w:sz w:val="22"/>
        </w:rPr>
        <w:t>Периодические медицинские осмотры персонала медицинской организации проводятся не реже 1 раза в год для лиц, контактирующих с пациентами.</w:t>
      </w:r>
    </w:p>
    <w:p>
      <w:r>
        <w:rPr>
          <w:b/>
        </w:rPr>
        <w:t xml:space="preserve">5.12.3. </w:t>
      </w:r>
      <w:r>
        <w:rPr>
          <w:sz w:val="22"/>
        </w:rPr>
        <w:t>Все случаи отстранения работника от работы по медицинским показаниям фиксируются в журнале учёта медицинских осмотров.</w:t>
      </w:r>
    </w:p>
    <w:p>
      <w:pPr>
        <w:pStyle w:val="Heading2"/>
      </w:pPr>
      <w:r>
        <w:t>Требования к обращению с медицинскими отходами</w:t>
      </w:r>
    </w:p>
    <w:p>
      <w:r>
        <w:rPr>
          <w:b/>
        </w:rPr>
        <w:t xml:space="preserve">6.14.1. </w:t>
      </w:r>
      <w:r>
        <w:rPr>
          <w:sz w:val="22"/>
        </w:rPr>
        <w:t>Сбор медицинских отходов класса Б осуществляется в одноразовую герметичную упаковку жёлтого цвета.</w:t>
      </w:r>
    </w:p>
    <w:p>
      <w:r>
        <w:rPr>
          <w:b/>
        </w:rPr>
        <w:t xml:space="preserve">6.14.2. </w:t>
      </w:r>
      <w:r>
        <w:rPr>
          <w:sz w:val="22"/>
        </w:rPr>
        <w:t>Хранение медицинских отходов класса Б в пределах структурного подразделения — не более 24 часов. В специально оборудованном помещении при температуре не выше +5°C — до 7 суток.</w:t>
      </w:r>
    </w:p>
    <w:p>
      <w:r>
        <w:rPr>
          <w:b/>
        </w:rPr>
        <w:t xml:space="preserve">6.14.3. </w:t>
      </w:r>
      <w:r>
        <w:rPr>
          <w:sz w:val="22"/>
        </w:rPr>
        <w:t>Вывоз медицинских отходов класса Б осуществляется по договору со специализированной организацией не реже 1 раза в 3 дня.</w:t>
      </w:r>
    </w:p>
    <w:p>
      <w:r>
        <w:rPr>
          <w:b/>
        </w:rPr>
        <w:t xml:space="preserve">6.14.4. </w:t>
      </w:r>
      <w:r>
        <w:rPr>
          <w:sz w:val="22"/>
        </w:rPr>
        <w:t>Учёт движения медицинских отходов класса Б ведётся в журнале с указанием даты, массы и фамилии ответственного лица.</w:t>
      </w:r>
    </w:p>
    <w:p/>
    <w:p>
      <w:pPr>
        <w:jc w:val="right"/>
      </w:pPr>
      <w:r>
        <w:rPr>
          <w:i/>
          <w:sz w:val="18"/>
        </w:rPr>
        <w:t>Источник: КонсультантПлюс, СанПиН 2.1.3678-20 (учебная выдержка)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