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ontserrat" w:cs="Montserrat" w:eastAsia="Montserrat" w:hAnsi="Montserrat"/>
          <w:b/>
          <w:bCs/>
          <w:color w:val="0A032B"/>
          <w:sz w:val="32"/>
          <w:szCs w:val="32"/>
        </w:rPr>
        <w:t xml:space="preserve">LA FORMATION GESTES ET POSTURES DE L'ÉLU</w:t>
      </w:r>
    </w:p>
    <w:p>
      <w:pPr>
        <w:spacing w:after="240"/>
        <w:jc w:val="center"/>
      </w:pPr>
      <w:r>
        <w:rPr>
          <w:rFonts w:ascii="Montserrat" w:cs="Montserrat" w:eastAsia="Montserrat" w:hAnsi="Montserrat"/>
          <w:i/>
          <w:iCs/>
          <w:color w:val="5E5A78"/>
          <w:sz w:val="20"/>
          <w:szCs w:val="20"/>
        </w:rPr>
        <w:t xml:space="preserve">Déroulé pédagogique conforme à l'offre de service</w:t>
      </w:r>
    </w:p>
    <w:p>
      <w:pPr>
        <w:spacing w:after="100" w:before="0"/>
      </w:pPr>
      <w:r>
        <w:rPr>
          <w:rFonts w:ascii="Montserrat" w:cs="Montserrat" w:eastAsia="Montserrat" w:hAnsi="Montserrat"/>
          <w:b/>
          <w:bCs/>
          <w:color w:val="0A032B"/>
          <w:sz w:val="20"/>
          <w:szCs w:val="20"/>
        </w:rPr>
        <w:t xml:space="preserve">Ce déroulé s'appuie sur six compétences :</w:t>
      </w:r>
    </w:p>
    <w:p>
      <w:pPr>
        <w:spacing w:after="60"/>
        <w:ind w:left="360"/>
      </w:pPr>
      <w:r>
        <w:rPr>
          <w:rFonts w:ascii="Montserrat" w:cs="Montserrat" w:eastAsia="Montserrat" w:hAnsi="Montserrat"/>
          <w:b/>
          <w:bCs/>
          <w:color w:val="0A032B"/>
          <w:sz w:val="19"/>
          <w:szCs w:val="19"/>
        </w:rPr>
        <w:t xml:space="preserve">C1  </w:t>
      </w:r>
      <w:r>
        <w:rPr>
          <w:rFonts w:ascii="Montserrat" w:cs="Montserrat" w:eastAsia="Montserrat" w:hAnsi="Montserrat"/>
          <w:color w:val="0A032B"/>
          <w:sz w:val="19"/>
          <w:szCs w:val="19"/>
        </w:rPr>
        <w:t xml:space="preserve">Être capable d'identifier les atteintes de l'appareil locomoteur et leurs facteurs de risque</w:t>
      </w:r>
    </w:p>
    <w:p>
      <w:pPr>
        <w:spacing w:after="60"/>
        <w:ind w:left="360"/>
      </w:pPr>
      <w:r>
        <w:rPr>
          <w:rFonts w:ascii="Montserrat" w:cs="Montserrat" w:eastAsia="Montserrat" w:hAnsi="Montserrat"/>
          <w:b/>
          <w:bCs/>
          <w:color w:val="0A032B"/>
          <w:sz w:val="19"/>
          <w:szCs w:val="19"/>
        </w:rPr>
        <w:t xml:space="preserve">C2  </w:t>
      </w:r>
      <w:r>
        <w:rPr>
          <w:rFonts w:ascii="Montserrat" w:cs="Montserrat" w:eastAsia="Montserrat" w:hAnsi="Montserrat"/>
          <w:color w:val="0A032B"/>
          <w:sz w:val="19"/>
          <w:szCs w:val="19"/>
        </w:rPr>
        <w:t xml:space="preserve">Être capable de repérer les situations de manutention à risque dans l'exercice du mandat</w:t>
      </w:r>
    </w:p>
    <w:p>
      <w:pPr>
        <w:spacing w:after="60"/>
        <w:ind w:left="360"/>
      </w:pPr>
      <w:r>
        <w:rPr>
          <w:rFonts w:ascii="Montserrat" w:cs="Montserrat" w:eastAsia="Montserrat" w:hAnsi="Montserrat"/>
          <w:b/>
          <w:bCs/>
          <w:color w:val="0A032B"/>
          <w:sz w:val="19"/>
          <w:szCs w:val="19"/>
        </w:rPr>
        <w:t xml:space="preserve">C3  </w:t>
      </w:r>
      <w:r>
        <w:rPr>
          <w:rFonts w:ascii="Montserrat" w:cs="Montserrat" w:eastAsia="Montserrat" w:hAnsi="Montserrat"/>
          <w:color w:val="0A032B"/>
          <w:sz w:val="19"/>
          <w:szCs w:val="19"/>
        </w:rPr>
        <w:t xml:space="preserve">Être capable d'appliquer les principes de sécurité physique et d'économie d'effort</w:t>
      </w:r>
    </w:p>
    <w:p>
      <w:pPr>
        <w:spacing w:after="60"/>
        <w:ind w:left="360"/>
      </w:pPr>
      <w:r>
        <w:rPr>
          <w:rFonts w:ascii="Montserrat" w:cs="Montserrat" w:eastAsia="Montserrat" w:hAnsi="Montserrat"/>
          <w:b/>
          <w:bCs/>
          <w:color w:val="0A032B"/>
          <w:sz w:val="19"/>
          <w:szCs w:val="19"/>
        </w:rPr>
        <w:t xml:space="preserve">C4  </w:t>
      </w:r>
      <w:r>
        <w:rPr>
          <w:rFonts w:ascii="Montserrat" w:cs="Montserrat" w:eastAsia="Montserrat" w:hAnsi="Montserrat"/>
          <w:color w:val="0A032B"/>
          <w:sz w:val="19"/>
          <w:szCs w:val="19"/>
        </w:rPr>
        <w:t xml:space="preserve">Être capable d'utiliser les aides à la manutention disponibles</w:t>
      </w:r>
    </w:p>
    <w:p>
      <w:pPr>
        <w:spacing w:after="60"/>
        <w:ind w:left="360"/>
      </w:pPr>
      <w:r>
        <w:rPr>
          <w:rFonts w:ascii="Montserrat" w:cs="Montserrat" w:eastAsia="Montserrat" w:hAnsi="Montserrat"/>
          <w:b/>
          <w:bCs/>
          <w:color w:val="0A032B"/>
          <w:sz w:val="19"/>
          <w:szCs w:val="19"/>
        </w:rPr>
        <w:t xml:space="preserve">C5  </w:t>
      </w:r>
      <w:r>
        <w:rPr>
          <w:rFonts w:ascii="Montserrat" w:cs="Montserrat" w:eastAsia="Montserrat" w:hAnsi="Montserrat"/>
          <w:color w:val="0A032B"/>
          <w:sz w:val="19"/>
          <w:szCs w:val="19"/>
        </w:rPr>
        <w:t xml:space="preserve">Être capable d'adapter son poste de travail, ses déplacements et sa posture assise prolongée</w:t>
      </w:r>
    </w:p>
    <w:p>
      <w:pPr>
        <w:spacing w:after="60"/>
        <w:ind w:left="360"/>
      </w:pPr>
      <w:r>
        <w:rPr>
          <w:rFonts w:ascii="Montserrat" w:cs="Montserrat" w:eastAsia="Montserrat" w:hAnsi="Montserrat"/>
          <w:b/>
          <w:bCs/>
          <w:color w:val="0A032B"/>
          <w:sz w:val="19"/>
          <w:szCs w:val="19"/>
        </w:rPr>
        <w:t xml:space="preserve">C6  </w:t>
      </w:r>
      <w:r>
        <w:rPr>
          <w:rFonts w:ascii="Montserrat" w:cs="Montserrat" w:eastAsia="Montserrat" w:hAnsi="Montserrat"/>
          <w:color w:val="0A032B"/>
          <w:sz w:val="19"/>
          <w:szCs w:val="19"/>
        </w:rPr>
        <w:t xml:space="preserve">Être capable de situer le rôle de l'autorité territoriale dans la prévention des risques des agents</w:t>
      </w:r>
    </w:p>
    <w:p>
      <w:pPr>
        <w:spacing w:after="60" w:before="160"/>
      </w:pPr>
      <w:r>
        <w:rPr>
          <w:rFonts w:ascii="Montserrat" w:cs="Montserrat" w:eastAsia="Montserrat" w:hAnsi="Montserrat"/>
          <w:b/>
          <w:bCs/>
          <w:color w:val="0A032B"/>
          <w:sz w:val="19"/>
          <w:szCs w:val="19"/>
        </w:rPr>
        <w:t xml:space="preserve">Public : </w:t>
      </w:r>
      <w:r>
        <w:rPr>
          <w:rFonts w:ascii="Montserrat" w:cs="Montserrat" w:eastAsia="Montserrat" w:hAnsi="Montserrat"/>
          <w:color w:val="0A032B"/>
          <w:sz w:val="19"/>
          <w:szCs w:val="19"/>
        </w:rPr>
        <w:t xml:space="preserve">élu local de la collectivité, quelle que soit sa délégation. Aucun prérequis.</w:t>
      </w:r>
    </w:p>
    <w:p>
      <w:pPr>
        <w:spacing w:after="60" w:before="0"/>
      </w:pPr>
      <w:r>
        <w:rPr>
          <w:rFonts w:ascii="Montserrat" w:cs="Montserrat" w:eastAsia="Montserrat" w:hAnsi="Montserrat"/>
          <w:b/>
          <w:bCs/>
          <w:color w:val="0A032B"/>
          <w:sz w:val="19"/>
          <w:szCs w:val="19"/>
        </w:rPr>
        <w:t xml:space="preserve">Durée : </w:t>
      </w:r>
      <w:r>
        <w:rPr>
          <w:rFonts w:ascii="Montserrat" w:cs="Montserrat" w:eastAsia="Montserrat" w:hAnsi="Montserrat"/>
          <w:color w:val="0A032B"/>
          <w:sz w:val="19"/>
          <w:szCs w:val="19"/>
        </w:rPr>
        <w:t xml:space="preserve">7 heures de face-à-face pédagogique, réalisées en 1 journée (horaires indicatifs 8h30 – 16h55, pauses non comprises).</w:t>
      </w:r>
    </w:p>
    <w:p>
      <w:pPr>
        <w:spacing w:after="200" w:before="0"/>
      </w:pPr>
      <w:r>
        <w:rPr>
          <w:rFonts w:ascii="Montserrat" w:cs="Montserrat" w:eastAsia="Montserrat" w:hAnsi="Montserrat"/>
          <w:b/>
          <w:bCs/>
          <w:color w:val="0A032B"/>
          <w:sz w:val="19"/>
          <w:szCs w:val="19"/>
        </w:rPr>
        <w:t xml:space="preserve">Sanction : </w:t>
      </w:r>
      <w:r>
        <w:rPr>
          <w:rFonts w:ascii="Montserrat" w:cs="Montserrat" w:eastAsia="Montserrat" w:hAnsi="Montserrat"/>
          <w:color w:val="0A032B"/>
          <w:sz w:val="19"/>
          <w:szCs w:val="19"/>
        </w:rPr>
        <w:t xml:space="preserve">évaluation théorique (QCM) et pratique des gestes et postures ; remise d'une attestation de fin de formation et d'une grille de compétences individuelle.</w:t>
      </w:r>
    </w:p>
    <w:p>
      <w:pPr>
        <w:spacing w:after="100" w:before="0"/>
      </w:pPr>
      <w:r>
        <w:rPr>
          <w:rFonts w:ascii="Montserrat" w:cs="Montserrat" w:eastAsia="Montserrat" w:hAnsi="Montserrat"/>
          <w:b/>
          <w:bCs/>
          <w:color w:val="0A032B"/>
          <w:sz w:val="20"/>
          <w:szCs w:val="20"/>
        </w:rPr>
        <w:t xml:space="preserve">SYNOPTIQUE DE LA JOURNÉE</w:t>
      </w:r>
    </w:p>
    <w:tbl>
      <w:tblPr>
        <w:tblW w:type="dxa" w:w="15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004"/>
        <w:gridCol w:w="2100"/>
        <w:gridCol w:w="1900"/>
        <w:gridCol w:w="14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SÉQUENCE</w:t>
            </w:r>
          </w:p>
        </w:tc>
        <w:tc>
          <w:tcPr>
            <w:tcW w:type="dxa" w:w="8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THÈME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COMPÉTENCE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HORAIRES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DURÉE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7"/>
                <w:szCs w:val="17"/>
              </w:rPr>
              <w:t xml:space="preserve">PRÉSENTATION</w:t>
            </w:r>
          </w:p>
        </w:tc>
        <w:tc>
          <w:tcPr>
            <w:tcW w:type="dxa" w:w="8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Présentation du formateur et des stagiaires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Ouverture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8h30 – 8h45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7"/>
                <w:szCs w:val="17"/>
              </w:rPr>
              <w:t xml:space="preserve">15 mn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7"/>
                <w:szCs w:val="17"/>
              </w:rPr>
              <w:t xml:space="preserve">SÉQUENCE 1</w:t>
            </w:r>
          </w:p>
        </w:tc>
        <w:tc>
          <w:tcPr>
            <w:tcW w:type="dxa" w:w="8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Être capable d'identifier les atteintes de l'appareil locomoteur et leurs facteurs de risque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Compétence 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8h45 – 9h30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7"/>
                <w:szCs w:val="17"/>
              </w:rPr>
              <w:t xml:space="preserve">45 mn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7"/>
                <w:szCs w:val="17"/>
              </w:rPr>
              <w:t xml:space="preserve">SÉQUENCE 2</w:t>
            </w:r>
          </w:p>
        </w:tc>
        <w:tc>
          <w:tcPr>
            <w:tcW w:type="dxa" w:w="8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Être capable de repérer les situations de manutention à risque dans l'exercice du mandat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Compétence 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9h30 – 10h10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7"/>
                <w:szCs w:val="17"/>
              </w:rPr>
              <w:t xml:space="preserve">40 mn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7"/>
                <w:szCs w:val="17"/>
              </w:rPr>
              <w:t xml:space="preserve">SÉQUENCE 3</w:t>
            </w:r>
          </w:p>
        </w:tc>
        <w:tc>
          <w:tcPr>
            <w:tcW w:type="dxa" w:w="8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Être capable d'appliquer les principes de sécurité physique et d'économie d'effort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Compétence 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10h25 – 11h45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7"/>
                <w:szCs w:val="17"/>
              </w:rPr>
              <w:t xml:space="preserve">80 mn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7"/>
                <w:szCs w:val="17"/>
              </w:rPr>
              <w:t xml:space="preserve">SÉQUENCE 4</w:t>
            </w:r>
          </w:p>
        </w:tc>
        <w:tc>
          <w:tcPr>
            <w:tcW w:type="dxa" w:w="8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Être capable d'utiliser les aides à la manutention disponibles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Compétence 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11h45 – 12h30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7"/>
                <w:szCs w:val="17"/>
              </w:rPr>
              <w:t xml:space="preserve">45 mn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7"/>
                <w:szCs w:val="17"/>
              </w:rPr>
              <w:t xml:space="preserve">SÉQUENCE 5</w:t>
            </w:r>
          </w:p>
        </w:tc>
        <w:tc>
          <w:tcPr>
            <w:tcW w:type="dxa" w:w="8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Être capable d'adapter son poste de travail, ses déplacements et sa posture assise prolongée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Compétence 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13h30 – 14h30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7"/>
                <w:szCs w:val="17"/>
              </w:rPr>
              <w:t xml:space="preserve">60 mn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7"/>
                <w:szCs w:val="17"/>
              </w:rPr>
              <w:t xml:space="preserve">SÉQUENCE 6</w:t>
            </w:r>
          </w:p>
        </w:tc>
        <w:tc>
          <w:tcPr>
            <w:tcW w:type="dxa" w:w="8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Être capable de situer le rôle de l'autorité territoriale dans la prévention des risques des agents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Compétence 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14h30 – 15h30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7"/>
                <w:szCs w:val="17"/>
              </w:rPr>
              <w:t xml:space="preserve">60 mn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7"/>
                <w:szCs w:val="17"/>
              </w:rPr>
              <w:t xml:space="preserve">SÉQUENCE 7</w:t>
            </w:r>
          </w:p>
        </w:tc>
        <w:tc>
          <w:tcPr>
            <w:tcW w:type="dxa" w:w="8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Être capable d'appliquer l'ensemble des bons gestes en situation réelle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Compétences 2 à 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15h40 – 16h20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7"/>
                <w:szCs w:val="17"/>
              </w:rPr>
              <w:t xml:space="preserve">40 mn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7"/>
                <w:szCs w:val="17"/>
              </w:rPr>
              <w:t xml:space="preserve">QCM</w:t>
            </w:r>
          </w:p>
        </w:tc>
        <w:tc>
          <w:tcPr>
            <w:tcW w:type="dxa" w:w="8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Évaluation théorique : 15 questions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C1 à C6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16h20 – 16h40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7"/>
                <w:szCs w:val="17"/>
              </w:rPr>
              <w:t xml:space="preserve">20 mn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7"/>
                <w:szCs w:val="17"/>
              </w:rPr>
              <w:t xml:space="preserve">BILAN</w:t>
            </w:r>
          </w:p>
        </w:tc>
        <w:tc>
          <w:tcPr>
            <w:tcW w:type="dxa" w:w="8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Évaluer les compétences acquises en final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Clôture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16h40 – 16h55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7"/>
                <w:szCs w:val="17"/>
              </w:rPr>
              <w:t xml:space="preserve">15 mn</w:t>
            </w:r>
          </w:p>
        </w:tc>
      </w:tr>
      <w:tr>
        <w:tc>
          <w:tcPr>
            <w:tcW w:type="dxa" w:w="14304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7"/>
                <w:szCs w:val="17"/>
              </w:rPr>
              <w:t xml:space="preserve">TOTAL FACE-À-FACE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7"/>
                <w:szCs w:val="17"/>
              </w:rPr>
              <w:t xml:space="preserve">420 mn = 7 h</w:t>
            </w:r>
          </w:p>
        </w:tc>
      </w:tr>
    </w:tbl>
    <w:p>
      <w:pPr>
        <w:pageBreakBefore/>
        <w:spacing w:after="200"/>
        <w:jc w:val="center"/>
      </w:pPr>
      <w:r>
        <w:rPr>
          <w:rFonts w:ascii="Montserrat" w:cs="Montserrat" w:eastAsia="Montserrat" w:hAnsi="Montserrat"/>
          <w:b/>
          <w:bCs/>
          <w:color w:val="0A032B"/>
          <w:sz w:val="28"/>
          <w:szCs w:val="28"/>
        </w:rPr>
        <w:t xml:space="preserve">DÉROULÉ PÉDAGOGIQUE</w:t>
      </w:r>
    </w:p>
    <w:tbl>
      <w:tblPr>
        <w:tblW w:type="dxa" w:w="15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2200"/>
        <w:gridCol w:w="2450"/>
        <w:gridCol w:w="2350"/>
        <w:gridCol w:w="3750"/>
        <w:gridCol w:w="2104"/>
        <w:gridCol w:w="1000"/>
      </w:tblGrid>
      <w:tr>
        <w:trPr>
          <w:tblHeader/>
        </w:trPr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SÉQUENCE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OBJECTIFS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INTENTIONS PÉDAGOGIQUES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STRATÉGIES / MÉTHODES PÉDAGOGIQUES</w:t>
            </w:r>
          </w:p>
        </w:tc>
        <w:tc>
          <w:tcPr>
            <w:tcW w:type="dxa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CONTENUS</w:t>
            </w:r>
          </w:p>
        </w:tc>
        <w:tc>
          <w:tcPr>
            <w:tcW w:type="dxa" w:w="2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MOYENS / OUTILS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TIMING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8"/>
                <w:szCs w:val="18"/>
              </w:rPr>
              <w:t xml:space="preserve">PRÉSENTATION</w:t>
            </w:r>
          </w:p>
          <w:p>
            <w:pPr>
              <w:spacing w:after="60" w:before="0"/>
              <w:jc w:val="center"/>
            </w:pPr>
            <w:r>
              <w:rPr>
                <w:rFonts w:ascii="Montserrat" w:cs="Montserrat" w:eastAsia="Montserrat" w:hAnsi="Montserrat"/>
                <w:i/>
                <w:iCs/>
                <w:color w:val="5E5A78"/>
                <w:sz w:val="15"/>
                <w:szCs w:val="15"/>
              </w:rPr>
              <w:t xml:space="preserve">Ouverture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Présentation du formateur et des stagiaires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Présentation de la formation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Créer un bon climat de confiance et d'apprentissage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Favoriser l'expression et le dialogue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Recenser les attentes des stagiaires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Présenter les 6 compétences visées, le cadre réglementaire et les modalités d'évaluation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Méthodes interrogatives, participatives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Tour de table « Mon mandat en mouvement 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Échanges, prises de parole</w:t>
            </w:r>
          </w:p>
        </w:tc>
        <w:tc>
          <w:tcPr>
            <w:tcW w:type="dxa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L'organisation pratique de la formation (horaires, pauses, plateau technique, consignes de sécurité)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Les objectifs, le programme, les méthodes pédagogiques et les outils d'animation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Les modalités d'évaluation : QCM, évaluation pratique, grille de compétences individuelle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Le cadre réglementaire : articles L.4121-1 et R.4541-1 et suivants du Code du travail, décret n° 85-603 du 10 juin 1985</w:t>
            </w:r>
          </w:p>
        </w:tc>
        <w:tc>
          <w:tcPr>
            <w:tcW w:type="dxa" w:w="2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Support d'animation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Livret stagiaire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Post-it, paperboard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Charges d'exercice et aides à la manutention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20"/>
                <w:szCs w:val="20"/>
              </w:rPr>
              <w:t xml:space="preserve">15 mn</w:t>
            </w:r>
          </w:p>
          <w:p>
            <w:pPr>
              <w:spacing w:after="60" w:before="0"/>
              <w:jc w:val="center"/>
            </w:pPr>
            <w:r>
              <w:rPr>
                <w:rFonts w:ascii="Montserrat" w:cs="Montserrat" w:eastAsia="Montserrat" w:hAnsi="Montserrat"/>
                <w:color w:val="5E5A78"/>
                <w:sz w:val="14"/>
                <w:szCs w:val="14"/>
              </w:rPr>
              <w:t xml:space="preserve">8h30 – 8h45</w:t>
            </w:r>
          </w:p>
        </w:tc>
      </w:tr>
    </w:tbl>
    <w:p>
      <w:pPr>
        <w:spacing w:after="160"/>
      </w:pPr>
    </w:p>
    <w:tbl>
      <w:tblPr>
        <w:tblW w:type="dxa" w:w="15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2200"/>
        <w:gridCol w:w="2450"/>
        <w:gridCol w:w="2350"/>
        <w:gridCol w:w="3750"/>
        <w:gridCol w:w="2104"/>
        <w:gridCol w:w="1000"/>
      </w:tblGrid>
      <w:tr>
        <w:trPr>
          <w:tblHeader/>
        </w:trPr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SÉQUENCE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OBJECTIFS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INTENTIONS PÉDAGOGIQUES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STRATÉGIES / MÉTHODES PÉDAGOGIQUES</w:t>
            </w:r>
          </w:p>
        </w:tc>
        <w:tc>
          <w:tcPr>
            <w:tcW w:type="dxa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CONTENUS</w:t>
            </w:r>
          </w:p>
        </w:tc>
        <w:tc>
          <w:tcPr>
            <w:tcW w:type="dxa" w:w="2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MOYENS / OUTILS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TIMING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8"/>
                <w:szCs w:val="18"/>
              </w:rPr>
              <w:t xml:space="preserve">SÉQUENCE 1</w:t>
            </w:r>
          </w:p>
          <w:p>
            <w:pPr>
              <w:spacing w:after="60" w:before="0"/>
              <w:jc w:val="center"/>
            </w:pPr>
            <w:r>
              <w:rPr>
                <w:rFonts w:ascii="Montserrat" w:cs="Montserrat" w:eastAsia="Montserrat" w:hAnsi="Montserrat"/>
                <w:i/>
                <w:iCs/>
                <w:color w:val="5E5A78"/>
                <w:sz w:val="15"/>
                <w:szCs w:val="15"/>
              </w:rPr>
              <w:t xml:space="preserve">Compétence 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Être capable d'identifier les atteintes de l'appareil locomoteur et leurs facteurs de risque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Faire comprendre le fonctionnement du dos et de l'appareil locomoteur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Faire connaître les mécanismes et les signes d'alerte des TMS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Faire identifier les facteurs de risque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Méthodes expositive et participative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Questionnement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Auto-diagnostic individuel « Mon corps dans le mandat »</w:t>
            </w:r>
          </w:p>
        </w:tc>
        <w:tc>
          <w:tcPr>
            <w:tcW w:type="dxa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L'anatomie et le fonctionnement de la colonne vertébrale, du disque intervertébral et des articulations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Les pressions sur le disque selon la posture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Les troubles musculo-squelettiques : mécanismes, signes d'alerte, 3 stades d'évolution, pathologies fréquentes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Les facteurs de risque : biomécaniques, psychosociaux, environnementaux et individuels</w:t>
            </w:r>
          </w:p>
        </w:tc>
        <w:tc>
          <w:tcPr>
            <w:tcW w:type="dxa" w:w="2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Diaporama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Documentation INRS (TMS)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Silhouette et gommettes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Livret stagiaire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20"/>
                <w:szCs w:val="20"/>
              </w:rPr>
              <w:t xml:space="preserve">45 mn</w:t>
            </w:r>
          </w:p>
          <w:p>
            <w:pPr>
              <w:spacing w:after="60" w:before="0"/>
              <w:jc w:val="center"/>
            </w:pPr>
            <w:r>
              <w:rPr>
                <w:rFonts w:ascii="Montserrat" w:cs="Montserrat" w:eastAsia="Montserrat" w:hAnsi="Montserrat"/>
                <w:color w:val="5E5A78"/>
                <w:sz w:val="14"/>
                <w:szCs w:val="14"/>
              </w:rPr>
              <w:t xml:space="preserve">8h45 – 9h30</w:t>
            </w:r>
          </w:p>
        </w:tc>
      </w:tr>
    </w:tbl>
    <w:p>
      <w:pPr>
        <w:spacing w:after="160"/>
      </w:pPr>
    </w:p>
    <w:tbl>
      <w:tblPr>
        <w:tblW w:type="dxa" w:w="15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2200"/>
        <w:gridCol w:w="2450"/>
        <w:gridCol w:w="2350"/>
        <w:gridCol w:w="3750"/>
        <w:gridCol w:w="2104"/>
        <w:gridCol w:w="1000"/>
      </w:tblGrid>
      <w:tr>
        <w:trPr>
          <w:tblHeader/>
        </w:trPr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SÉQUENCE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OBJECTIFS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INTENTIONS PÉDAGOGIQUES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STRATÉGIES / MÉTHODES PÉDAGOGIQUES</w:t>
            </w:r>
          </w:p>
        </w:tc>
        <w:tc>
          <w:tcPr>
            <w:tcW w:type="dxa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CONTENUS</w:t>
            </w:r>
          </w:p>
        </w:tc>
        <w:tc>
          <w:tcPr>
            <w:tcW w:type="dxa" w:w="2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MOYENS / OUTILS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TIMING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8"/>
                <w:szCs w:val="18"/>
              </w:rPr>
              <w:t xml:space="preserve">SÉQUENCE 2</w:t>
            </w:r>
          </w:p>
          <w:p>
            <w:pPr>
              <w:spacing w:after="60" w:before="0"/>
              <w:jc w:val="center"/>
            </w:pPr>
            <w:r>
              <w:rPr>
                <w:rFonts w:ascii="Montserrat" w:cs="Montserrat" w:eastAsia="Montserrat" w:hAnsi="Montserrat"/>
                <w:i/>
                <w:iCs/>
                <w:color w:val="5E5A78"/>
                <w:sz w:val="15"/>
                <w:szCs w:val="15"/>
              </w:rPr>
              <w:t xml:space="preserve">Compétence 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Être capable de repérer les situations de manutention à risque dans l'exercice du mandat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Faire repérer les situations de manutention propres à l'exercice du mandat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Donner une méthode simple d'analyse d'une situation de manutention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Faire hiérarchiser les situations selon leur niveau de risque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Méthodes interrogatives et participatives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Travail en sous-groupes : cartographie « Le mandat à la loupe 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Analyse de situations par la méthode du feu tricolore</w:t>
            </w:r>
          </w:p>
        </w:tc>
        <w:tc>
          <w:tcPr>
            <w:tcW w:type="dxa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Les situations de manutention du mandat : installation de salles, élections, cérémonies, manifestations, déménagements de services, chargement de véhicules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Les critères d'analyse : la charge, la tâche, l'environnement, l'organisation, la personne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Les repères réglementaires sur les charges (article R.4541-9 du Code du travail)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La hiérarchisation des situations : risque faible, à surveiller, à traiter en priorité</w:t>
            </w:r>
          </w:p>
        </w:tc>
        <w:tc>
          <w:tcPr>
            <w:tcW w:type="dxa" w:w="2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Cartes-situations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Grille d'analyse d'une manutention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Paperboard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Livret stagiaire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20"/>
                <w:szCs w:val="20"/>
              </w:rPr>
              <w:t xml:space="preserve">40 mn</w:t>
            </w:r>
          </w:p>
          <w:p>
            <w:pPr>
              <w:spacing w:after="60" w:before="0"/>
              <w:jc w:val="center"/>
            </w:pPr>
            <w:r>
              <w:rPr>
                <w:rFonts w:ascii="Montserrat" w:cs="Montserrat" w:eastAsia="Montserrat" w:hAnsi="Montserrat"/>
                <w:color w:val="5E5A78"/>
                <w:sz w:val="14"/>
                <w:szCs w:val="14"/>
              </w:rPr>
              <w:t xml:space="preserve">9h30 – 10h10</w:t>
            </w:r>
          </w:p>
        </w:tc>
      </w:tr>
    </w:tbl>
    <w:p>
      <w:pPr>
        <w:spacing w:after="160"/>
      </w:pPr>
    </w:p>
    <w:tbl>
      <w:tblPr>
        <w:tblW w:type="dxa" w:w="15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4"/>
      </w:tblGrid>
      <w:tr>
        <w:tc>
          <w:tcPr>
            <w:tcW w:type="dxa" w:w="15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8"/>
                <w:szCs w:val="18"/>
              </w:rPr>
              <w:t xml:space="preserve">PAUSE [15 minutes]  ·  10h10 – 10h25</w:t>
            </w:r>
          </w:p>
        </w:tc>
      </w:tr>
    </w:tbl>
    <w:p>
      <w:pPr>
        <w:spacing w:after="160"/>
      </w:pPr>
    </w:p>
    <w:tbl>
      <w:tblPr>
        <w:tblW w:type="dxa" w:w="15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2200"/>
        <w:gridCol w:w="2450"/>
        <w:gridCol w:w="2350"/>
        <w:gridCol w:w="3750"/>
        <w:gridCol w:w="2104"/>
        <w:gridCol w:w="1000"/>
      </w:tblGrid>
      <w:tr>
        <w:trPr>
          <w:tblHeader/>
        </w:trPr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SÉQUENCE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OBJECTIFS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INTENTIONS PÉDAGOGIQUES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STRATÉGIES / MÉTHODES PÉDAGOGIQUES</w:t>
            </w:r>
          </w:p>
        </w:tc>
        <w:tc>
          <w:tcPr>
            <w:tcW w:type="dxa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CONTENUS</w:t>
            </w:r>
          </w:p>
        </w:tc>
        <w:tc>
          <w:tcPr>
            <w:tcW w:type="dxa" w:w="2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MOYENS / OUTILS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TIMING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8"/>
                <w:szCs w:val="18"/>
              </w:rPr>
              <w:t xml:space="preserve">SÉQUENCE 3</w:t>
            </w:r>
          </w:p>
          <w:p>
            <w:pPr>
              <w:spacing w:after="60" w:before="0"/>
              <w:jc w:val="center"/>
            </w:pPr>
            <w:r>
              <w:rPr>
                <w:rFonts w:ascii="Montserrat" w:cs="Montserrat" w:eastAsia="Montserrat" w:hAnsi="Montserrat"/>
                <w:i/>
                <w:iCs/>
                <w:color w:val="5E5A78"/>
                <w:sz w:val="15"/>
                <w:szCs w:val="15"/>
              </w:rPr>
              <w:t xml:space="preserve">Compétence 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Être capable d'appliquer les principes de sécurité physique et d'économie d'effort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Évaluer collectivement les acquis du début de session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Faire acquérir les principes de base de la manutention manuelle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Les faire appliquer aux charges usuelles, seul et à deux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Retour et évaluation collective : quiz vrai / faux (10 mn)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Méthode démonstrative en 4 temps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Ateliers pratiques de manutention en binômes et trinômes, avec observation croisée</w:t>
            </w:r>
          </w:p>
        </w:tc>
        <w:tc>
          <w:tcPr>
            <w:tcW w:type="dxa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Les étapes d'une manutention : observer, préparer, soulever, déplacer, déposer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Les principes de sécurité physique : pieds, dos, prise, appui, contrepoids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Les principes d'économie d'effort : force des jambes, charge près du corps, pivot, choix de la trajectoire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La manutention à deux : le meneur, les annonces, la synchronisation</w:t>
            </w:r>
          </w:p>
        </w:tc>
        <w:tc>
          <w:tcPr>
            <w:tcW w:type="dxa" w:w="2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Cartons de 5 à 12 kg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Tables pliantes, bancs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Grille d'observation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Cartons vert / rouge (quiz)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20"/>
                <w:szCs w:val="20"/>
              </w:rPr>
              <w:t xml:space="preserve">80 mn</w:t>
            </w:r>
          </w:p>
          <w:p>
            <w:pPr>
              <w:spacing w:after="60" w:before="0"/>
              <w:jc w:val="center"/>
            </w:pPr>
            <w:r>
              <w:rPr>
                <w:rFonts w:ascii="Montserrat" w:cs="Montserrat" w:eastAsia="Montserrat" w:hAnsi="Montserrat"/>
                <w:color w:val="5E5A78"/>
                <w:sz w:val="14"/>
                <w:szCs w:val="14"/>
              </w:rPr>
              <w:t xml:space="preserve">10h25 – 11h45</w:t>
            </w:r>
          </w:p>
        </w:tc>
      </w:tr>
    </w:tbl>
    <w:p>
      <w:pPr>
        <w:spacing w:after="160"/>
      </w:pPr>
    </w:p>
    <w:tbl>
      <w:tblPr>
        <w:tblW w:type="dxa" w:w="15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2200"/>
        <w:gridCol w:w="2450"/>
        <w:gridCol w:w="2350"/>
        <w:gridCol w:w="3750"/>
        <w:gridCol w:w="2104"/>
        <w:gridCol w:w="1000"/>
      </w:tblGrid>
      <w:tr>
        <w:trPr>
          <w:tblHeader/>
        </w:trPr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SÉQUENCE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OBJECTIFS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INTENTIONS PÉDAGOGIQUES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STRATÉGIES / MÉTHODES PÉDAGOGIQUES</w:t>
            </w:r>
          </w:p>
        </w:tc>
        <w:tc>
          <w:tcPr>
            <w:tcW w:type="dxa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CONTENUS</w:t>
            </w:r>
          </w:p>
        </w:tc>
        <w:tc>
          <w:tcPr>
            <w:tcW w:type="dxa" w:w="2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MOYENS / OUTILS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TIMING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8"/>
                <w:szCs w:val="18"/>
              </w:rPr>
              <w:t xml:space="preserve">SÉQUENCE 4</w:t>
            </w:r>
          </w:p>
          <w:p>
            <w:pPr>
              <w:spacing w:after="60" w:before="0"/>
              <w:jc w:val="center"/>
            </w:pPr>
            <w:r>
              <w:rPr>
                <w:rFonts w:ascii="Montserrat" w:cs="Montserrat" w:eastAsia="Montserrat" w:hAnsi="Montserrat"/>
                <w:i/>
                <w:iCs/>
                <w:color w:val="5E5A78"/>
                <w:sz w:val="15"/>
                <w:szCs w:val="15"/>
              </w:rPr>
              <w:t xml:space="preserve">Compétence 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Être capable d'utiliser les aides à la manutention disponibles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Rendre capable de préférer l'aide technique à l'effort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Faire maîtriser l'utilisation sûre des aides à la manutention courantes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Faire choisir l'aide adaptée à chaque situation du mandat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Méthode expositive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Démonstration par le formateur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Atelier pratique en rotation sur 3 postes</w:t>
            </w:r>
          </w:p>
        </w:tc>
        <w:tc>
          <w:tcPr>
            <w:tcW w:type="dxa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La hiérarchie des mesures de prévention : supprimer, mécaniser, réduire, former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Les aides à la manutention disponibles : diables, chariots, sangles, plans inclinés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Les règles d'utilisation : point d'équilibre, pousser plutôt que tirer, charge stable, visibilité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Le choix de l'aide selon la charge, le trajet et le lieu</w:t>
            </w:r>
          </w:p>
        </w:tc>
        <w:tc>
          <w:tcPr>
            <w:tcW w:type="dxa" w:w="2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Diable, chariot, sangles de portage, plan incliné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Cartons et matériel de réunion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Livret stagiaire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20"/>
                <w:szCs w:val="20"/>
              </w:rPr>
              <w:t xml:space="preserve">45 mn</w:t>
            </w:r>
          </w:p>
          <w:p>
            <w:pPr>
              <w:spacing w:after="60" w:before="0"/>
              <w:jc w:val="center"/>
            </w:pPr>
            <w:r>
              <w:rPr>
                <w:rFonts w:ascii="Montserrat" w:cs="Montserrat" w:eastAsia="Montserrat" w:hAnsi="Montserrat"/>
                <w:color w:val="5E5A78"/>
                <w:sz w:val="14"/>
                <w:szCs w:val="14"/>
              </w:rPr>
              <w:t xml:space="preserve">11h45 – 12h30</w:t>
            </w:r>
          </w:p>
        </w:tc>
      </w:tr>
    </w:tbl>
    <w:p>
      <w:pPr>
        <w:spacing w:after="160"/>
      </w:pPr>
    </w:p>
    <w:tbl>
      <w:tblPr>
        <w:tblW w:type="dxa" w:w="15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4"/>
      </w:tblGrid>
      <w:tr>
        <w:tc>
          <w:tcPr>
            <w:tcW w:type="dxa" w:w="15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8"/>
                <w:szCs w:val="18"/>
              </w:rPr>
              <w:t xml:space="preserve">PAUSE DÉJEUNER  ·  12h30 – 13h30  ·  Travail intersession : relecture individuelle du livret et des principes de sécurité physique</w:t>
            </w:r>
          </w:p>
        </w:tc>
      </w:tr>
    </w:tbl>
    <w:p>
      <w:pPr>
        <w:spacing w:after="160"/>
      </w:pPr>
    </w:p>
    <w:tbl>
      <w:tblPr>
        <w:tblW w:type="dxa" w:w="15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2200"/>
        <w:gridCol w:w="2450"/>
        <w:gridCol w:w="2350"/>
        <w:gridCol w:w="3750"/>
        <w:gridCol w:w="2104"/>
        <w:gridCol w:w="1000"/>
      </w:tblGrid>
      <w:tr>
        <w:trPr>
          <w:tblHeader/>
        </w:trPr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SÉQUENCE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OBJECTIFS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INTENTIONS PÉDAGOGIQUES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STRATÉGIES / MÉTHODES PÉDAGOGIQUES</w:t>
            </w:r>
          </w:p>
        </w:tc>
        <w:tc>
          <w:tcPr>
            <w:tcW w:type="dxa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CONTENUS</w:t>
            </w:r>
          </w:p>
        </w:tc>
        <w:tc>
          <w:tcPr>
            <w:tcW w:type="dxa" w:w="2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MOYENS / OUTILS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TIMING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8"/>
                <w:szCs w:val="18"/>
              </w:rPr>
              <w:t xml:space="preserve">SÉQUENCE 5</w:t>
            </w:r>
          </w:p>
          <w:p>
            <w:pPr>
              <w:spacing w:after="60" w:before="0"/>
              <w:jc w:val="center"/>
            </w:pPr>
            <w:r>
              <w:rPr>
                <w:rFonts w:ascii="Montserrat" w:cs="Montserrat" w:eastAsia="Montserrat" w:hAnsi="Montserrat"/>
                <w:i/>
                <w:iCs/>
                <w:color w:val="5E5A78"/>
                <w:sz w:val="15"/>
                <w:szCs w:val="15"/>
              </w:rPr>
              <w:t xml:space="preserve">Compétence 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Être capable d'adapter son poste de travail, ses déplacements et sa posture assise prolongée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Faire aménager son poste de travail sur écran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Faire adapter ses déplacements et ses postures aux différents lieux du mandat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Faire prévenir les effets de la station assise prolongée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Échauffement collectif (réveil musculaire)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Méthode expositive, échanges et discussions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Atelier de réglage de poste en binôme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Routine d'étirements guidée</w:t>
            </w:r>
          </w:p>
        </w:tc>
        <w:tc>
          <w:tcPr>
            <w:tcW w:type="dxa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L'aménagement du poste de travail et du poste informatique : écran, lumière, clavier, souris, siège, dossier, pieds, ordinateur portable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Les lieux du mandat et les déplacements : salle du conseil, voiture, terrain, dossiers et sacs, téléphone, cérémonies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La station assise prolongée, les pauses actives et les étirements</w:t>
            </w:r>
          </w:p>
        </w:tc>
        <w:tc>
          <w:tcPr>
            <w:tcW w:type="dxa" w:w="2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Tables, chaises réglables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Ordinateurs portables, réhausseurs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Fiches d'aménagement de poste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Fiche d'étirements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20"/>
                <w:szCs w:val="20"/>
              </w:rPr>
              <w:t xml:space="preserve">60 mn</w:t>
            </w:r>
          </w:p>
          <w:p>
            <w:pPr>
              <w:spacing w:after="60" w:before="0"/>
              <w:jc w:val="center"/>
            </w:pPr>
            <w:r>
              <w:rPr>
                <w:rFonts w:ascii="Montserrat" w:cs="Montserrat" w:eastAsia="Montserrat" w:hAnsi="Montserrat"/>
                <w:color w:val="5E5A78"/>
                <w:sz w:val="14"/>
                <w:szCs w:val="14"/>
              </w:rPr>
              <w:t xml:space="preserve">13h30 – 14h30</w:t>
            </w:r>
          </w:p>
        </w:tc>
      </w:tr>
    </w:tbl>
    <w:p>
      <w:pPr>
        <w:spacing w:after="160"/>
      </w:pPr>
    </w:p>
    <w:tbl>
      <w:tblPr>
        <w:tblW w:type="dxa" w:w="15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2200"/>
        <w:gridCol w:w="2450"/>
        <w:gridCol w:w="2350"/>
        <w:gridCol w:w="3750"/>
        <w:gridCol w:w="2104"/>
        <w:gridCol w:w="1000"/>
      </w:tblGrid>
      <w:tr>
        <w:trPr>
          <w:tblHeader/>
        </w:trPr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SÉQUENCE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OBJECTIFS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INTENTIONS PÉDAGOGIQUES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STRATÉGIES / MÉTHODES PÉDAGOGIQUES</w:t>
            </w:r>
          </w:p>
        </w:tc>
        <w:tc>
          <w:tcPr>
            <w:tcW w:type="dxa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CONTENUS</w:t>
            </w:r>
          </w:p>
        </w:tc>
        <w:tc>
          <w:tcPr>
            <w:tcW w:type="dxa" w:w="2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MOYENS / OUTILS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TIMING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8"/>
                <w:szCs w:val="18"/>
              </w:rPr>
              <w:t xml:space="preserve">SÉQUENCE 6</w:t>
            </w:r>
          </w:p>
          <w:p>
            <w:pPr>
              <w:spacing w:after="60" w:before="0"/>
              <w:jc w:val="center"/>
            </w:pPr>
            <w:r>
              <w:rPr>
                <w:rFonts w:ascii="Montserrat" w:cs="Montserrat" w:eastAsia="Montserrat" w:hAnsi="Montserrat"/>
                <w:i/>
                <w:iCs/>
                <w:color w:val="5E5A78"/>
                <w:sz w:val="15"/>
                <w:szCs w:val="15"/>
              </w:rPr>
              <w:t xml:space="preserve">Compétence 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Être capable de situer le rôle de l'autorité territoriale dans la prévention des risques des agents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Faire connaître les obligations de la collectivité en santé et sécurité au travail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Faire identifier les acteurs de la prévention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Faire situer le rôle de l'élu dans l'exemplarité et le portage de la démarche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Méthodes interrogatives et participatives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Études de cas en sous-groupes (fête communale, restaurant scolaire)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Repérage des acteurs avec la grille d'orientation</w:t>
            </w:r>
          </w:p>
        </w:tc>
        <w:tc>
          <w:tcPr>
            <w:tcW w:type="dxa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Les obligations de l'autorité territoriale en matière de santé et de sécurité au travail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Le document unique d'évaluation des risques et le programme annuel de prévention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Les acteurs : assistant ou conseiller de prévention, médecine préventive, ACFI, F3SCT / CST, centre de gestion, encadrement et agents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Le rôle de l'élu : exemplarité, portage politique, arbitrage des moyens, dialogue social</w:t>
            </w:r>
          </w:p>
        </w:tc>
        <w:tc>
          <w:tcPr>
            <w:tcW w:type="dxa" w:w="2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Études de cas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Fiches acteurs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Grille d'orientation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Paperboard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20"/>
                <w:szCs w:val="20"/>
              </w:rPr>
              <w:t xml:space="preserve">60 mn</w:t>
            </w:r>
          </w:p>
          <w:p>
            <w:pPr>
              <w:spacing w:after="60" w:before="0"/>
              <w:jc w:val="center"/>
            </w:pPr>
            <w:r>
              <w:rPr>
                <w:rFonts w:ascii="Montserrat" w:cs="Montserrat" w:eastAsia="Montserrat" w:hAnsi="Montserrat"/>
                <w:color w:val="5E5A78"/>
                <w:sz w:val="14"/>
                <w:szCs w:val="14"/>
              </w:rPr>
              <w:t xml:space="preserve">14h30 – 15h30</w:t>
            </w:r>
          </w:p>
        </w:tc>
      </w:tr>
    </w:tbl>
    <w:p>
      <w:pPr>
        <w:spacing w:after="160"/>
      </w:pPr>
    </w:p>
    <w:tbl>
      <w:tblPr>
        <w:tblW w:type="dxa" w:w="15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4"/>
      </w:tblGrid>
      <w:tr>
        <w:tc>
          <w:tcPr>
            <w:tcW w:type="dxa" w:w="15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8"/>
                <w:szCs w:val="18"/>
              </w:rPr>
              <w:t xml:space="preserve">PAUSE [10 minutes]  ·  15h30 – 15h40</w:t>
            </w:r>
          </w:p>
        </w:tc>
      </w:tr>
    </w:tbl>
    <w:p>
      <w:pPr>
        <w:spacing w:after="160"/>
      </w:pPr>
    </w:p>
    <w:tbl>
      <w:tblPr>
        <w:tblW w:type="dxa" w:w="15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2200"/>
        <w:gridCol w:w="2450"/>
        <w:gridCol w:w="2350"/>
        <w:gridCol w:w="3750"/>
        <w:gridCol w:w="2104"/>
        <w:gridCol w:w="1000"/>
      </w:tblGrid>
      <w:tr>
        <w:trPr>
          <w:tblHeader/>
        </w:trPr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SÉQUENCE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OBJECTIFS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INTENTIONS PÉDAGOGIQUES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STRATÉGIES / MÉTHODES PÉDAGOGIQUES</w:t>
            </w:r>
          </w:p>
        </w:tc>
        <w:tc>
          <w:tcPr>
            <w:tcW w:type="dxa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CONTENUS</w:t>
            </w:r>
          </w:p>
        </w:tc>
        <w:tc>
          <w:tcPr>
            <w:tcW w:type="dxa" w:w="2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MOYENS / OUTILS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TIMING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8"/>
                <w:szCs w:val="18"/>
              </w:rPr>
              <w:t xml:space="preserve">SÉQUENCE 7</w:t>
            </w:r>
          </w:p>
          <w:p>
            <w:pPr>
              <w:spacing w:after="60" w:before="0"/>
              <w:jc w:val="center"/>
            </w:pPr>
            <w:r>
              <w:rPr>
                <w:rFonts w:ascii="Montserrat" w:cs="Montserrat" w:eastAsia="Montserrat" w:hAnsi="Montserrat"/>
                <w:i/>
                <w:iCs/>
                <w:color w:val="5E5A78"/>
                <w:sz w:val="15"/>
                <w:szCs w:val="15"/>
              </w:rPr>
              <w:t xml:space="preserve">Compétences 2 à 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Être capable d'appliquer l'ensemble des bons gestes en situation réelle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Consolider les acquis par des ateliers issus du quotidien de la collectivité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Évaluer la pratique des gestes et postures de chaque stagiaire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Ateliers pratiques encadrés en rotation (3 × 10 mn)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Évaluation pratique par le formateur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Débriefing collectif (10 mn)</w:t>
            </w:r>
          </w:p>
        </w:tc>
        <w:tc>
          <w:tcPr>
            <w:tcW w:type="dxa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Atelier A : mobilier (tables, chaises, installation d'une salle ou d'un bureau de vote)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Atelier B : matériel de réunion et d'élection (cartons, urnes, isoloirs, coffre de voiture)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Atelier C : charges encombrantes (barrières, grilles d'exposition, barnum)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Débriefing, pistes d'amélioration pour la collectivité, « mes 3 engagements »</w:t>
            </w:r>
          </w:p>
        </w:tc>
        <w:tc>
          <w:tcPr>
            <w:tcW w:type="dxa" w:w="2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Charges et mobilier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Aides à la manutention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Grille d'évaluation pratique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20"/>
                <w:szCs w:val="20"/>
              </w:rPr>
              <w:t xml:space="preserve">40 mn</w:t>
            </w:r>
          </w:p>
          <w:p>
            <w:pPr>
              <w:spacing w:after="60" w:before="0"/>
              <w:jc w:val="center"/>
            </w:pPr>
            <w:r>
              <w:rPr>
                <w:rFonts w:ascii="Montserrat" w:cs="Montserrat" w:eastAsia="Montserrat" w:hAnsi="Montserrat"/>
                <w:color w:val="5E5A78"/>
                <w:sz w:val="14"/>
                <w:szCs w:val="14"/>
              </w:rPr>
              <w:t xml:space="preserve">15h40 – 16h20</w:t>
            </w:r>
          </w:p>
        </w:tc>
      </w:tr>
    </w:tbl>
    <w:p>
      <w:pPr>
        <w:spacing w:after="160"/>
      </w:pPr>
    </w:p>
    <w:tbl>
      <w:tblPr>
        <w:tblW w:type="dxa" w:w="15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4"/>
      </w:tblGrid>
      <w:tr>
        <w:tc>
          <w:tcPr>
            <w:tcW w:type="dxa" w:w="15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8"/>
                <w:szCs w:val="18"/>
              </w:rPr>
              <w:t xml:space="preserve">ÉVALUATION : questionnaire à choix multiple, 15 questions sur les acquisitions théoriques Gestes et postures de l'élu  ·  20 minutes  ·  16h20 – 16h40</w:t>
            </w:r>
          </w:p>
        </w:tc>
      </w:tr>
    </w:tbl>
    <w:p>
      <w:pPr>
        <w:spacing w:after="160"/>
      </w:pPr>
    </w:p>
    <w:tbl>
      <w:tblPr>
        <w:tblW w:type="dxa" w:w="15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2200"/>
        <w:gridCol w:w="2450"/>
        <w:gridCol w:w="2350"/>
        <w:gridCol w:w="3750"/>
        <w:gridCol w:w="2104"/>
        <w:gridCol w:w="1000"/>
      </w:tblGrid>
      <w:tr>
        <w:trPr>
          <w:tblHeader/>
        </w:trPr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SÉQUENCE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OBJECTIFS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INTENTIONS PÉDAGOGIQUES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STRATÉGIES / MÉTHODES PÉDAGOGIQUES</w:t>
            </w:r>
          </w:p>
        </w:tc>
        <w:tc>
          <w:tcPr>
            <w:tcW w:type="dxa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CONTENUS</w:t>
            </w:r>
          </w:p>
        </w:tc>
        <w:tc>
          <w:tcPr>
            <w:tcW w:type="dxa" w:w="2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MOYENS / OUTILS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6"/>
                <w:szCs w:val="16"/>
              </w:rPr>
              <w:t xml:space="preserve">TIMING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D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8"/>
                <w:szCs w:val="18"/>
              </w:rPr>
              <w:t xml:space="preserve">BILAN</w:t>
            </w:r>
          </w:p>
          <w:p>
            <w:pPr>
              <w:spacing w:after="60" w:before="0"/>
              <w:jc w:val="center"/>
            </w:pPr>
            <w:r>
              <w:rPr>
                <w:rFonts w:ascii="Montserrat" w:cs="Montserrat" w:eastAsia="Montserrat" w:hAnsi="Montserrat"/>
                <w:i/>
                <w:iCs/>
                <w:color w:val="5E5A78"/>
                <w:sz w:val="15"/>
                <w:szCs w:val="15"/>
              </w:rPr>
              <w:t xml:space="preserve">Clôture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Évaluer les compétences acquises en final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Évaluer les conditions de la formation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Restituer à chaque stagiaire sa grille de compétences individuelle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Recueillir la satisfaction des participants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Préparer l'après-formation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Correction collective du QCM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Retour sur les attentes du matin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Échanges, tour de table</w:t>
            </w:r>
          </w:p>
        </w:tc>
        <w:tc>
          <w:tcPr>
            <w:tcW w:type="dxa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Contenu de la formation Gestes et postures de l'élu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Grille de compétences individuelle (6 compétences)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Évaluation de la satisfaction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Remise des attestations de fin de formation</w:t>
            </w:r>
          </w:p>
        </w:tc>
        <w:tc>
          <w:tcPr>
            <w:tcW w:type="dxa" w:w="2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QCM et corrigé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Diaporama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Grilles de compétences individuelles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Montserrat" w:cs="Montserrat" w:eastAsia="Montserrat" w:hAnsi="Montserrat"/>
                <w:color w:val="0A032B"/>
                <w:sz w:val="17"/>
                <w:szCs w:val="17"/>
              </w:rPr>
              <w:t xml:space="preserve">Feuilles d'évaluation de l'organisme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20"/>
                <w:szCs w:val="20"/>
              </w:rPr>
              <w:t xml:space="preserve">15 mn</w:t>
            </w:r>
          </w:p>
          <w:p>
            <w:pPr>
              <w:spacing w:after="60" w:before="0"/>
              <w:jc w:val="center"/>
            </w:pPr>
            <w:r>
              <w:rPr>
                <w:rFonts w:ascii="Montserrat" w:cs="Montserrat" w:eastAsia="Montserrat" w:hAnsi="Montserrat"/>
                <w:color w:val="5E5A78"/>
                <w:sz w:val="14"/>
                <w:szCs w:val="14"/>
              </w:rPr>
              <w:t xml:space="preserve">16h40 – 16h55</w:t>
            </w:r>
          </w:p>
        </w:tc>
      </w:tr>
    </w:tbl>
    <w:p>
      <w:pPr>
        <w:spacing w:after="160"/>
      </w:pPr>
    </w:p>
    <w:tbl>
      <w:tblPr>
        <w:tblW w:type="dxa" w:w="15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4"/>
      </w:tblGrid>
      <w:tr>
        <w:tc>
          <w:tcPr>
            <w:tcW w:type="dxa" w:w="15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F96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A032B"/>
                <w:sz w:val="18"/>
                <w:szCs w:val="18"/>
              </w:rPr>
              <w:t xml:space="preserve">ÉVALUATION : DÉBRIEFING FINAL SUR LE VÉCU ET L'APRÈS-FORMATION</w:t>
            </w:r>
          </w:p>
        </w:tc>
      </w:tr>
    </w:tbl>
    <w:p>
      <w:pPr>
        <w:spacing w:after="60" w:before="120"/>
      </w:pPr>
      <w:r>
        <w:rPr>
          <w:rFonts w:ascii="Montserrat" w:cs="Montserrat" w:eastAsia="Montserrat" w:hAnsi="Montserrat"/>
          <w:i/>
          <w:iCs/>
          <w:color w:val="5E5A78"/>
          <w:sz w:val="17"/>
          <w:szCs w:val="17"/>
        </w:rPr>
        <w:t xml:space="preserve">Les durées seront adaptées aux participants et aux situations de leur collectivité selon leurs besoins et attentes.</w:t>
      </w:r>
    </w:p>
    <w:sectPr>
      <w:headerReference w:type="default" r:id="rId7"/>
      <w:footerReference w:type="default" r:id="rId8"/>
      <w:pgSz w:w="16838" w:h="11906" w:orient="landscape"/>
      <w:pgMar w:top="1000" w:right="567" w:bottom="765" w:left="567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ontserrat" w:cs="Montserrat" w:eastAsia="Montserrat" w:hAnsi="Montserrat"/>
        <w:color w:val="5E5A78"/>
        <w:sz w:val="15"/>
        <w:szCs w:val="15"/>
      </w:rPr>
      <w:t xml:space="preserve">Page </w:t>
    </w:r>
    <w:r>
      <w:rPr>
        <w:rFonts w:ascii="Montserrat" w:cs="Montserrat" w:eastAsia="Montserrat" w:hAnsi="Montserrat"/>
        <w:color w:val="5E5A7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Montserrat" w:cs="Montserrat" w:eastAsia="Montserrat" w:hAnsi="Montserrat"/>
        <w:color w:val="5E5A78"/>
        <w:sz w:val="15"/>
        <w:szCs w:val="15"/>
      </w:rPr>
      <w:t xml:space="preserve"> / </w:t>
    </w:r>
    <w:r>
      <w:rPr>
        <w:rFonts w:ascii="Montserrat" w:cs="Montserrat" w:eastAsia="Montserrat" w:hAnsi="Montserrat"/>
        <w:color w:val="5E5A7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5704"/>
      </w:tabs>
    </w:pPr>
    <w:r>
      <w:rPr>
        <w:rFonts w:ascii="Montserrat" w:cs="Montserrat" w:eastAsia="Montserrat" w:hAnsi="Montserrat"/>
        <w:color w:val="5E5A78"/>
        <w:sz w:val="15"/>
        <w:szCs w:val="15"/>
      </w:rPr>
      <w:t xml:space="preserve">Déroulé pédagogique ENMA Formation – Gestes et postures de l'élu</w:t>
    </w:r>
    <w:r>
      <w:t xml:space="preserve">	</w:t>
    </w:r>
    <w:r>
      <w:drawing>
        <wp:inline distT="0" distB="0" distL="0" distR="0">
          <wp:extent cx="9144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0A032B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ed2591145135780c0bd4e8d0397009c7980601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Déroulé pédagogique – Gestes et postures de l'élu</dc:title>
  <dc:creator>ENMA Formation</dc:creator>
  <cp:lastModifiedBy>Un-named</cp:lastModifiedBy>
  <cp:revision>1</cp:revision>
  <dcterms:created xsi:type="dcterms:W3CDTF">2026-09-23T10:52:35.214Z</dcterms:created>
  <dcterms:modified xsi:type="dcterms:W3CDTF">2026-09-23T10:52:35.214Z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