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s_50_30_04_00-above-ground-waste-water-drainage"/>
      <w:r>
        <w:t xml:space="preserve">Ss_50_30_04_00-Above Ground Waste Water Drainage</w:t>
      </w:r>
      <w:bookmarkEnd w:id="20"/>
    </w:p>
    <w:p>
      <w:pPr>
        <w:pStyle w:val="Heading2"/>
      </w:pPr>
      <w:bookmarkStart w:id="21" w:name="design-parameters"/>
      <w:r>
        <w:t xml:space="preserve">DESIGN PARAMETERS</w:t>
      </w:r>
      <w:bookmarkEnd w:id="21"/>
    </w:p>
    <w:p>
      <w:pPr>
        <w:pStyle w:val="Heading3"/>
      </w:pPr>
      <w:bookmarkStart w:id="22" w:name="industry-standards-statutory-acts-the-building-regulations"/>
      <w:r>
        <w:t xml:space="preserve">Industry Standards | | Statutory Acts | The Building Regulations |</w:t>
      </w:r>
      <w:bookmarkEnd w:id="22"/>
    </w:p>
    <w:p>
      <w:pPr>
        <w:pStyle w:val="FirstParagraph"/>
      </w:pPr>
      <w:r>
        <w:t xml:space="preserve">|—:|:————————————————|:———————————————————————————————————————|</w:t>
      </w:r>
      <w:r>
        <w:t xml:space="preserve"> </w:t>
      </w:r>
      <w:r>
        <w:t xml:space="preserve">| 0 | Building Control / Local Authority requirements | The Building Regulations Approved Documents: |</w:t>
      </w:r>
      <w:r>
        <w:t xml:space="preserve"> </w:t>
      </w:r>
      <w:r>
        <w:t xml:space="preserve">| | | H - Drainage and waste disposal |</w:t>
      </w:r>
      <w:r>
        <w:t xml:space="preserve"> </w:t>
      </w:r>
      <w:r>
        <w:t xml:space="preserve">| 1 | Industry standards | Chartered Institute of Building Services Engineers (CIBSE): |</w:t>
      </w:r>
      <w:r>
        <w:t xml:space="preserve"> </w:t>
      </w:r>
      <w:r>
        <w:t xml:space="preserve">| | | - CIBSE Guide G: Public Health and Plumbing Engineering 2014 |</w:t>
      </w:r>
      <w:r>
        <w:t xml:space="preserve"> </w:t>
      </w:r>
      <w:r>
        <w:t xml:space="preserve">| | | Water Regulations Advisory Scheme (WRAS): |</w:t>
      </w:r>
      <w:r>
        <w:t xml:space="preserve"> </w:t>
      </w:r>
      <w:r>
        <w:t xml:space="preserve">| | | - The Water Regulations Guide |</w:t>
      </w:r>
      <w:r>
        <w:t xml:space="preserve"> </w:t>
      </w:r>
      <w:r>
        <w:t xml:space="preserve">| | | - Information and guidance notes |</w:t>
      </w:r>
      <w:r>
        <w:t xml:space="preserve"> </w:t>
      </w:r>
      <w:r>
        <w:t xml:space="preserve">| 2 | British Standards | EN 12056-1 2000 |</w:t>
      </w:r>
      <w:r>
        <w:t xml:space="preserve"> </w:t>
      </w:r>
      <w:r>
        <w:t xml:space="preserve">| | | Gravity drainage systems inside buildings. General and performance requirements |</w:t>
      </w:r>
      <w:r>
        <w:t xml:space="preserve"> </w:t>
      </w:r>
      <w:r>
        <w:t xml:space="preserve">| | | |</w:t>
      </w:r>
      <w:r>
        <w:t xml:space="preserve"> </w:t>
      </w:r>
      <w:r>
        <w:t xml:space="preserve">| | | EN 12056-2 2000 |</w:t>
      </w:r>
      <w:r>
        <w:t xml:space="preserve"> </w:t>
      </w:r>
      <w:r>
        <w:t xml:space="preserve">| | | Gravity drainage systems inside buildings. Sanitary pipework, layout and calculation |</w:t>
      </w:r>
      <w:r>
        <w:t xml:space="preserve"> </w:t>
      </w:r>
      <w:r>
        <w:t xml:space="preserve">| | | |</w:t>
      </w:r>
      <w:r>
        <w:t xml:space="preserve"> </w:t>
      </w:r>
      <w:r>
        <w:t xml:space="preserve">| | | EN 12056-5 2000 |</w:t>
      </w:r>
      <w:r>
        <w:t xml:space="preserve"> </w:t>
      </w:r>
      <w:r>
        <w:t xml:space="preserve">| | | Gravity drainage systems inside buildings. Installation and testing, instructions for operation, maintenance and use |</w:t>
      </w:r>
      <w:r>
        <w:t xml:space="preserve"> </w:t>
      </w:r>
      <w:r>
        <w:t xml:space="preserve">| | | |</w:t>
      </w:r>
      <w:r>
        <w:t xml:space="preserve"> </w:t>
      </w:r>
      <w:r>
        <w:t xml:space="preserve">| | | BS 8000-13 1989 |</w:t>
      </w:r>
      <w:r>
        <w:t xml:space="preserve"> </w:t>
      </w:r>
      <w:r>
        <w:t xml:space="preserve">| | | Workmanship on building sites. Code of practice for above ground drainage and sanitary appliances |</w:t>
      </w:r>
      <w:r>
        <w:t xml:space="preserve"> </w:t>
      </w:r>
      <w:r>
        <w:t xml:space="preserve">| | | |</w:t>
      </w:r>
      <w:r>
        <w:t xml:space="preserve"> </w:t>
      </w:r>
      <w:r>
        <w:t xml:space="preserve">| | | BS 6465 Various |</w:t>
      </w:r>
      <w:r>
        <w:t xml:space="preserve"> </w:t>
      </w:r>
      <w:r>
        <w:t xml:space="preserve">| | | Sanitary Installations |</w:t>
      </w:r>
    </w:p>
    <w:p>
      <w:pPr>
        <w:pStyle w:val="Heading3"/>
      </w:pPr>
      <w:bookmarkStart w:id="23" w:name="project-specific-requirements"/>
      <w:r>
        <w:t xml:space="preserve">Project Specific Requirements</w:t>
      </w:r>
      <w:bookmarkEnd w:id="23"/>
    </w:p>
    <w:p>
      <w:pPr>
        <w:pStyle w:val="Heading2"/>
      </w:pPr>
      <w:bookmarkStart w:id="24" w:name="system-description"/>
      <w:r>
        <w:t xml:space="preserve">SYSTEM DESCRIPTION</w:t>
      </w:r>
      <w:bookmarkEnd w:id="24"/>
    </w:p>
    <w:p>
      <w:pPr>
        <w:pStyle w:val="Heading2"/>
      </w:pPr>
      <w:bookmarkStart w:id="25" w:name="control-requirements"/>
      <w:r>
        <w:t xml:space="preserve">CONTROL REQUIREMENTS</w:t>
      </w:r>
      <w:bookmarkEnd w:id="25"/>
    </w:p>
    <w:p>
      <w:pPr>
        <w:pStyle w:val="Heading2"/>
      </w:pPr>
      <w:bookmarkStart w:id="26" w:name="reference-specification-clauses"/>
      <w:r>
        <w:t xml:space="preserve">REFERENCE SPECIFICATION CLAUSES</w:t>
      </w:r>
      <w:bookmarkEnd w:id="26"/>
    </w:p>
    <w:p>
      <w:pPr>
        <w:pStyle w:val="Heading2"/>
      </w:pPr>
      <w:bookmarkStart w:id="27" w:name="system-drawings-schematics"/>
      <w:r>
        <w:t xml:space="preserve">SYSTEM DRAWINGS / SCHEMATICS</w:t>
      </w:r>
      <w:bookmarkEnd w:id="27"/>
    </w:p>
    <w:p>
      <w:r>
        <w:br w:type="page"/>
      </w:r>
    </w:p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2020-06-22T07:12:59Z</dcterms:created>
  <dcterms:modified xsi:type="dcterms:W3CDTF">2020-06-22T07:12:59Z</dcterms:modified>
</cp:coreProperties>
</file>