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Professional Statement Draft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Max Greenfield- 12/26/2023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communication skills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 recognition and puzzle solving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Outside-the-box thinker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Protecting people's privacy and property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Keeping the spaces we exist in safe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to use puzzle solving skills and detail-oriented mindset to hold my values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Audience: recruiters, orgs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 strengths, values, and interests support security goals by providing a person with who puts their all into managing and maintaining the safety of those around them, as well as their integrity.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 am a detail-oriented problem solver and analyst with an outside-the-box thinking style. I have steadfast motivations to maintain a strong security posture, as well as the integrity of both myself and my employer to further serve the goal of keeping people and sensitive information safe.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