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7F41" w14:textId="77777777" w:rsidR="00064C97" w:rsidRPr="005A1044" w:rsidRDefault="00000000">
      <w:pPr>
        <w:jc w:val="center"/>
        <w:rPr>
          <w:lang w:val="nl-NL"/>
        </w:rPr>
      </w:pPr>
      <w:r>
        <w:rPr>
          <w:b/>
          <w:sz w:val="44"/>
          <w:lang w:val="nl-NL"/>
        </w:rPr>
        <w:t>Ontwerpdocument</w:t>
      </w:r>
    </w:p>
    <w:p w14:paraId="613FC2C5" w14:textId="77777777" w:rsidR="00064C97" w:rsidRPr="005A1044" w:rsidRDefault="00000000">
      <w:pPr>
        <w:jc w:val="center"/>
        <w:rPr>
          <w:lang w:val="nl-NL"/>
        </w:rPr>
      </w:pPr>
      <w:r>
        <w:rPr>
          <w:b/>
          <w:sz w:val="32"/>
          <w:lang w:val="nl-NL"/>
        </w:rPr>
        <w:t>NLR Bearing Dashboard</w:t>
      </w:r>
    </w:p>
    <w:p w14:paraId="661FEE62" w14:textId="77777777" w:rsidR="00064C97" w:rsidRPr="005A1044" w:rsidRDefault="00000000">
      <w:pPr>
        <w:jc w:val="center"/>
        <w:rPr>
          <w:lang w:val="nl-NL"/>
        </w:rPr>
      </w:pPr>
      <w:r>
        <w:rPr>
          <w:lang w:val="nl-NL"/>
        </w:rPr>
        <w:t>Differentiatieopdracht DP10 - Data Analytics</w:t>
      </w:r>
    </w:p>
    <w:p w14:paraId="7209183D" w14:textId="77777777" w:rsidR="00064C97" w:rsidRPr="005A1044" w:rsidRDefault="00064C97">
      <w:pPr>
        <w:rPr>
          <w:lang w:val="nl-NL"/>
        </w:rPr>
      </w:pPr>
    </w:p>
    <w:p w14:paraId="61F3D8EA" w14:textId="77777777" w:rsidR="00064C97" w:rsidRPr="005A1044" w:rsidRDefault="00000000">
      <w:pPr>
        <w:jc w:val="center"/>
        <w:rPr>
          <w:lang w:val="nl-NL"/>
        </w:rPr>
      </w:pPr>
      <w:r>
        <w:rPr>
          <w:lang w:val="nl-NL"/>
        </w:rPr>
        <w:t>Auteur: Max Gerbens</w:t>
      </w:r>
      <w:r>
        <w:rPr>
          <w:lang w:val="nl-NL"/>
        </w:rPr>
        <w:br/>
        <w:t>Studentnummer: s1178880</w:t>
      </w:r>
      <w:r>
        <w:rPr>
          <w:lang w:val="nl-NL"/>
        </w:rPr>
        <w:br/>
        <w:t>Opleiding: HBO-ICT / Data Science, Hogeschool Windesheim</w:t>
      </w:r>
      <w:r>
        <w:rPr>
          <w:lang w:val="nl-NL"/>
        </w:rPr>
        <w:br/>
        <w:t>Docent: Ruben Cijsouw</w:t>
      </w:r>
      <w:r>
        <w:rPr>
          <w:lang w:val="nl-NL"/>
        </w:rPr>
        <w:br/>
        <w:t>Datum: 31 mei 2026</w:t>
      </w:r>
      <w:r>
        <w:rPr>
          <w:lang w:val="nl-NL"/>
        </w:rPr>
        <w:br/>
        <w:t>Versie: 0.9</w:t>
      </w:r>
    </w:p>
    <w:p w14:paraId="62D5737B" w14:textId="77777777" w:rsidR="00064C97" w:rsidRPr="005A1044" w:rsidRDefault="00000000">
      <w:pPr>
        <w:rPr>
          <w:lang w:val="nl-NL"/>
        </w:rPr>
      </w:pPr>
      <w:r>
        <w:rPr>
          <w:lang w:val="nl-NL"/>
        </w:rPr>
        <w:br w:type="page"/>
      </w:r>
    </w:p>
    <w:p w14:paraId="2D39B6E5" w14:textId="42BB6E87" w:rsidR="00E11423" w:rsidRDefault="00E11423">
      <w:pPr>
        <w:rPr>
          <w:lang w:val="nl-NL"/>
        </w:rPr>
      </w:pPr>
      <w:bookmarkStart w:id="0" w:name="_Toc231153939"/>
      <w:r>
        <w:rPr>
          <w:lang w:val="nl-NL"/>
        </w:rPr>
        <w:lastRenderedPageBreak/>
        <w:t xml:space="preserve">Het interactieve dashboard is hier te zien: </w:t>
      </w:r>
      <w:hyperlink r:id="rId8" w:history="1">
        <w:r w:rsidRPr="002A6287">
          <w:rPr>
            <w:rStyle w:val="Hyperlink"/>
            <w:lang w:val="nl-NL"/>
          </w:rPr>
          <w:t>https://nlr-bearing-dashboard-fmbappkygtu9e3umfqvjf8k.streamlit.app</w:t>
        </w:r>
      </w:hyperlink>
    </w:p>
    <w:p w14:paraId="5B6909D6" w14:textId="7E480D78" w:rsidR="00E11423" w:rsidRDefault="00E11423">
      <w:pPr>
        <w:rPr>
          <w:rFonts w:asciiTheme="majorHAnsi" w:eastAsiaTheme="majorEastAsia" w:hAnsiTheme="majorHAnsi" w:cstheme="majorBidi"/>
          <w:b/>
          <w:bCs/>
          <w:color w:val="365F91" w:themeColor="accent1" w:themeShade="BF"/>
          <w:sz w:val="28"/>
          <w:szCs w:val="28"/>
          <w:lang w:val="nl-NL"/>
        </w:rPr>
      </w:pPr>
      <w:r>
        <w:rPr>
          <w:lang w:val="nl-NL"/>
        </w:rPr>
        <w:br w:type="page"/>
      </w:r>
    </w:p>
    <w:p w14:paraId="31BC13CB" w14:textId="2B0AE111" w:rsidR="00064C97" w:rsidRPr="005A1044" w:rsidRDefault="00000000">
      <w:pPr>
        <w:pStyle w:val="Heading1"/>
        <w:rPr>
          <w:lang w:val="nl-NL"/>
        </w:rPr>
      </w:pPr>
      <w:r>
        <w:rPr>
          <w:lang w:val="nl-NL"/>
        </w:rPr>
        <w:lastRenderedPageBreak/>
        <w:t>Inhoudsopgave</w:t>
      </w:r>
      <w:bookmarkEnd w:id="0"/>
    </w:p>
    <w:p w14:paraId="6B7DC793" w14:textId="6CABEF66" w:rsidR="001B25E2" w:rsidRDefault="00000000">
      <w:pPr>
        <w:pStyle w:val="TOC1"/>
        <w:tabs>
          <w:tab w:val="right" w:leader="dot" w:pos="8630"/>
        </w:tabs>
        <w:rPr>
          <w:rFonts w:asciiTheme="minorHAnsi" w:hAnsiTheme="minorHAnsi"/>
          <w:noProof/>
          <w:kern w:val="2"/>
          <w:sz w:val="24"/>
          <w:szCs w:val="24"/>
          <w:lang w:eastAsia="zh-CN"/>
          <w14:ligatures w14:val="standardContextual"/>
        </w:rPr>
      </w:pPr>
      <w:r>
        <w:fldChar w:fldCharType="begin"/>
      </w:r>
      <w:r>
        <w:rPr>
          <w:lang w:val="nl-NL"/>
        </w:rPr>
        <w:instrText>TOC \o "1-3" \h \z \u</w:instrText>
      </w:r>
      <w:r>
        <w:fldChar w:fldCharType="separate"/>
      </w:r>
      <w:hyperlink w:anchor="_Toc231153939" w:history="1">
        <w:r w:rsidR="001B25E2" w:rsidRPr="00775DD3">
          <w:rPr>
            <w:rStyle w:val="Hyperlink"/>
            <w:noProof/>
            <w:lang w:val="nl-NL"/>
          </w:rPr>
          <w:t>Inhoudsopgave</w:t>
        </w:r>
        <w:r w:rsidR="001B25E2">
          <w:rPr>
            <w:noProof/>
            <w:webHidden/>
          </w:rPr>
          <w:tab/>
        </w:r>
        <w:r w:rsidR="001B25E2">
          <w:rPr>
            <w:noProof/>
            <w:webHidden/>
          </w:rPr>
          <w:fldChar w:fldCharType="begin"/>
        </w:r>
        <w:r w:rsidR="001B25E2">
          <w:rPr>
            <w:noProof/>
            <w:webHidden/>
          </w:rPr>
          <w:instrText xml:space="preserve"> PAGEREF _Toc231153939 \h </w:instrText>
        </w:r>
        <w:r w:rsidR="001B25E2">
          <w:rPr>
            <w:noProof/>
            <w:webHidden/>
          </w:rPr>
        </w:r>
        <w:r w:rsidR="001B25E2">
          <w:rPr>
            <w:noProof/>
            <w:webHidden/>
          </w:rPr>
          <w:fldChar w:fldCharType="separate"/>
        </w:r>
        <w:r w:rsidR="001B25E2">
          <w:rPr>
            <w:noProof/>
            <w:webHidden/>
          </w:rPr>
          <w:t>2</w:t>
        </w:r>
        <w:r w:rsidR="001B25E2">
          <w:rPr>
            <w:noProof/>
            <w:webHidden/>
          </w:rPr>
          <w:fldChar w:fldCharType="end"/>
        </w:r>
      </w:hyperlink>
    </w:p>
    <w:p w14:paraId="535E541A" w14:textId="3A294736"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40" w:history="1">
        <w:r w:rsidRPr="00775DD3">
          <w:rPr>
            <w:rStyle w:val="Hyperlink"/>
            <w:noProof/>
            <w:lang w:val="nl-NL"/>
          </w:rPr>
          <w:t>1. Inleiding</w:t>
        </w:r>
        <w:r>
          <w:rPr>
            <w:noProof/>
            <w:webHidden/>
          </w:rPr>
          <w:tab/>
        </w:r>
        <w:r>
          <w:rPr>
            <w:noProof/>
            <w:webHidden/>
          </w:rPr>
          <w:fldChar w:fldCharType="begin"/>
        </w:r>
        <w:r>
          <w:rPr>
            <w:noProof/>
            <w:webHidden/>
          </w:rPr>
          <w:instrText xml:space="preserve"> PAGEREF _Toc231153940 \h </w:instrText>
        </w:r>
        <w:r>
          <w:rPr>
            <w:noProof/>
            <w:webHidden/>
          </w:rPr>
        </w:r>
        <w:r>
          <w:rPr>
            <w:noProof/>
            <w:webHidden/>
          </w:rPr>
          <w:fldChar w:fldCharType="separate"/>
        </w:r>
        <w:r>
          <w:rPr>
            <w:noProof/>
            <w:webHidden/>
          </w:rPr>
          <w:t>3</w:t>
        </w:r>
        <w:r>
          <w:rPr>
            <w:noProof/>
            <w:webHidden/>
          </w:rPr>
          <w:fldChar w:fldCharType="end"/>
        </w:r>
      </w:hyperlink>
    </w:p>
    <w:p w14:paraId="64CD5378" w14:textId="2811E02C"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1" w:history="1">
        <w:r w:rsidRPr="00775DD3">
          <w:rPr>
            <w:rStyle w:val="Hyperlink"/>
            <w:noProof/>
            <w:lang w:val="nl-NL"/>
          </w:rPr>
          <w:t>1.1 Aanleiding</w:t>
        </w:r>
        <w:r>
          <w:rPr>
            <w:noProof/>
            <w:webHidden/>
          </w:rPr>
          <w:tab/>
        </w:r>
        <w:r>
          <w:rPr>
            <w:noProof/>
            <w:webHidden/>
          </w:rPr>
          <w:fldChar w:fldCharType="begin"/>
        </w:r>
        <w:r>
          <w:rPr>
            <w:noProof/>
            <w:webHidden/>
          </w:rPr>
          <w:instrText xml:space="preserve"> PAGEREF _Toc231153941 \h </w:instrText>
        </w:r>
        <w:r>
          <w:rPr>
            <w:noProof/>
            <w:webHidden/>
          </w:rPr>
        </w:r>
        <w:r>
          <w:rPr>
            <w:noProof/>
            <w:webHidden/>
          </w:rPr>
          <w:fldChar w:fldCharType="separate"/>
        </w:r>
        <w:r>
          <w:rPr>
            <w:noProof/>
            <w:webHidden/>
          </w:rPr>
          <w:t>3</w:t>
        </w:r>
        <w:r>
          <w:rPr>
            <w:noProof/>
            <w:webHidden/>
          </w:rPr>
          <w:fldChar w:fldCharType="end"/>
        </w:r>
      </w:hyperlink>
    </w:p>
    <w:p w14:paraId="3407FD42" w14:textId="1A015922"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2" w:history="1">
        <w:r w:rsidRPr="00775DD3">
          <w:rPr>
            <w:rStyle w:val="Hyperlink"/>
            <w:noProof/>
            <w:lang w:val="nl-NL"/>
          </w:rPr>
          <w:t>1.2 Doel van dit document</w:t>
        </w:r>
        <w:r>
          <w:rPr>
            <w:noProof/>
            <w:webHidden/>
          </w:rPr>
          <w:tab/>
        </w:r>
        <w:r>
          <w:rPr>
            <w:noProof/>
            <w:webHidden/>
          </w:rPr>
          <w:fldChar w:fldCharType="begin"/>
        </w:r>
        <w:r>
          <w:rPr>
            <w:noProof/>
            <w:webHidden/>
          </w:rPr>
          <w:instrText xml:space="preserve"> PAGEREF _Toc231153942 \h </w:instrText>
        </w:r>
        <w:r>
          <w:rPr>
            <w:noProof/>
            <w:webHidden/>
          </w:rPr>
        </w:r>
        <w:r>
          <w:rPr>
            <w:noProof/>
            <w:webHidden/>
          </w:rPr>
          <w:fldChar w:fldCharType="separate"/>
        </w:r>
        <w:r>
          <w:rPr>
            <w:noProof/>
            <w:webHidden/>
          </w:rPr>
          <w:t>3</w:t>
        </w:r>
        <w:r>
          <w:rPr>
            <w:noProof/>
            <w:webHidden/>
          </w:rPr>
          <w:fldChar w:fldCharType="end"/>
        </w:r>
      </w:hyperlink>
    </w:p>
    <w:p w14:paraId="318B9E93" w14:textId="6604D120"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43" w:history="1">
        <w:r w:rsidRPr="00775DD3">
          <w:rPr>
            <w:rStyle w:val="Hyperlink"/>
            <w:noProof/>
            <w:lang w:val="nl-NL"/>
          </w:rPr>
          <w:t>2. Business Understanding</w:t>
        </w:r>
        <w:r>
          <w:rPr>
            <w:noProof/>
            <w:webHidden/>
          </w:rPr>
          <w:tab/>
        </w:r>
        <w:r>
          <w:rPr>
            <w:noProof/>
            <w:webHidden/>
          </w:rPr>
          <w:fldChar w:fldCharType="begin"/>
        </w:r>
        <w:r>
          <w:rPr>
            <w:noProof/>
            <w:webHidden/>
          </w:rPr>
          <w:instrText xml:space="preserve"> PAGEREF _Toc231153943 \h </w:instrText>
        </w:r>
        <w:r>
          <w:rPr>
            <w:noProof/>
            <w:webHidden/>
          </w:rPr>
        </w:r>
        <w:r>
          <w:rPr>
            <w:noProof/>
            <w:webHidden/>
          </w:rPr>
          <w:fldChar w:fldCharType="separate"/>
        </w:r>
        <w:r>
          <w:rPr>
            <w:noProof/>
            <w:webHidden/>
          </w:rPr>
          <w:t>4</w:t>
        </w:r>
        <w:r>
          <w:rPr>
            <w:noProof/>
            <w:webHidden/>
          </w:rPr>
          <w:fldChar w:fldCharType="end"/>
        </w:r>
      </w:hyperlink>
    </w:p>
    <w:p w14:paraId="544F3FD3" w14:textId="2839F876"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4" w:history="1">
        <w:r w:rsidRPr="00775DD3">
          <w:rPr>
            <w:rStyle w:val="Hyperlink"/>
            <w:noProof/>
            <w:lang w:val="nl-NL"/>
          </w:rPr>
          <w:t>2.1 Organisatorische context</w:t>
        </w:r>
        <w:r>
          <w:rPr>
            <w:noProof/>
            <w:webHidden/>
          </w:rPr>
          <w:tab/>
        </w:r>
        <w:r>
          <w:rPr>
            <w:noProof/>
            <w:webHidden/>
          </w:rPr>
          <w:fldChar w:fldCharType="begin"/>
        </w:r>
        <w:r>
          <w:rPr>
            <w:noProof/>
            <w:webHidden/>
          </w:rPr>
          <w:instrText xml:space="preserve"> PAGEREF _Toc231153944 \h </w:instrText>
        </w:r>
        <w:r>
          <w:rPr>
            <w:noProof/>
            <w:webHidden/>
          </w:rPr>
        </w:r>
        <w:r>
          <w:rPr>
            <w:noProof/>
            <w:webHidden/>
          </w:rPr>
          <w:fldChar w:fldCharType="separate"/>
        </w:r>
        <w:r>
          <w:rPr>
            <w:noProof/>
            <w:webHidden/>
          </w:rPr>
          <w:t>4</w:t>
        </w:r>
        <w:r>
          <w:rPr>
            <w:noProof/>
            <w:webHidden/>
          </w:rPr>
          <w:fldChar w:fldCharType="end"/>
        </w:r>
      </w:hyperlink>
    </w:p>
    <w:p w14:paraId="7F5053FF" w14:textId="653C463F"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5" w:history="1">
        <w:r w:rsidRPr="00775DD3">
          <w:rPr>
            <w:rStyle w:val="Hyperlink"/>
            <w:noProof/>
            <w:lang w:val="nl-NL"/>
          </w:rPr>
          <w:t>2.2 Stakeholders en eindgebruiker</w:t>
        </w:r>
        <w:r>
          <w:rPr>
            <w:noProof/>
            <w:webHidden/>
          </w:rPr>
          <w:tab/>
        </w:r>
        <w:r>
          <w:rPr>
            <w:noProof/>
            <w:webHidden/>
          </w:rPr>
          <w:fldChar w:fldCharType="begin"/>
        </w:r>
        <w:r>
          <w:rPr>
            <w:noProof/>
            <w:webHidden/>
          </w:rPr>
          <w:instrText xml:space="preserve"> PAGEREF _Toc231153945 \h </w:instrText>
        </w:r>
        <w:r>
          <w:rPr>
            <w:noProof/>
            <w:webHidden/>
          </w:rPr>
        </w:r>
        <w:r>
          <w:rPr>
            <w:noProof/>
            <w:webHidden/>
          </w:rPr>
          <w:fldChar w:fldCharType="separate"/>
        </w:r>
        <w:r>
          <w:rPr>
            <w:noProof/>
            <w:webHidden/>
          </w:rPr>
          <w:t>4</w:t>
        </w:r>
        <w:r>
          <w:rPr>
            <w:noProof/>
            <w:webHidden/>
          </w:rPr>
          <w:fldChar w:fldCharType="end"/>
        </w:r>
      </w:hyperlink>
    </w:p>
    <w:p w14:paraId="47B34F61" w14:textId="78DF567D"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6" w:history="1">
        <w:r w:rsidRPr="00775DD3">
          <w:rPr>
            <w:rStyle w:val="Hyperlink"/>
            <w:noProof/>
            <w:lang w:val="nl-NL"/>
          </w:rPr>
          <w:t>2.3 Businessdoelstelling</w:t>
        </w:r>
        <w:r>
          <w:rPr>
            <w:noProof/>
            <w:webHidden/>
          </w:rPr>
          <w:tab/>
        </w:r>
        <w:r>
          <w:rPr>
            <w:noProof/>
            <w:webHidden/>
          </w:rPr>
          <w:fldChar w:fldCharType="begin"/>
        </w:r>
        <w:r>
          <w:rPr>
            <w:noProof/>
            <w:webHidden/>
          </w:rPr>
          <w:instrText xml:space="preserve"> PAGEREF _Toc231153946 \h </w:instrText>
        </w:r>
        <w:r>
          <w:rPr>
            <w:noProof/>
            <w:webHidden/>
          </w:rPr>
        </w:r>
        <w:r>
          <w:rPr>
            <w:noProof/>
            <w:webHidden/>
          </w:rPr>
          <w:fldChar w:fldCharType="separate"/>
        </w:r>
        <w:r>
          <w:rPr>
            <w:noProof/>
            <w:webHidden/>
          </w:rPr>
          <w:t>4</w:t>
        </w:r>
        <w:r>
          <w:rPr>
            <w:noProof/>
            <w:webHidden/>
          </w:rPr>
          <w:fldChar w:fldCharType="end"/>
        </w:r>
      </w:hyperlink>
    </w:p>
    <w:p w14:paraId="44F90BBD" w14:textId="1BE494A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7" w:history="1">
        <w:r w:rsidRPr="00775DD3">
          <w:rPr>
            <w:rStyle w:val="Hyperlink"/>
            <w:noProof/>
            <w:lang w:val="nl-NL"/>
          </w:rPr>
          <w:t>2.4 Businessvraag</w:t>
        </w:r>
        <w:r>
          <w:rPr>
            <w:noProof/>
            <w:webHidden/>
          </w:rPr>
          <w:tab/>
        </w:r>
        <w:r>
          <w:rPr>
            <w:noProof/>
            <w:webHidden/>
          </w:rPr>
          <w:fldChar w:fldCharType="begin"/>
        </w:r>
        <w:r>
          <w:rPr>
            <w:noProof/>
            <w:webHidden/>
          </w:rPr>
          <w:instrText xml:space="preserve"> PAGEREF _Toc231153947 \h </w:instrText>
        </w:r>
        <w:r>
          <w:rPr>
            <w:noProof/>
            <w:webHidden/>
          </w:rPr>
        </w:r>
        <w:r>
          <w:rPr>
            <w:noProof/>
            <w:webHidden/>
          </w:rPr>
          <w:fldChar w:fldCharType="separate"/>
        </w:r>
        <w:r>
          <w:rPr>
            <w:noProof/>
            <w:webHidden/>
          </w:rPr>
          <w:t>4</w:t>
        </w:r>
        <w:r>
          <w:rPr>
            <w:noProof/>
            <w:webHidden/>
          </w:rPr>
          <w:fldChar w:fldCharType="end"/>
        </w:r>
      </w:hyperlink>
    </w:p>
    <w:p w14:paraId="214420C9" w14:textId="0FFA76A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8" w:history="1">
        <w:r w:rsidRPr="00775DD3">
          <w:rPr>
            <w:rStyle w:val="Hyperlink"/>
            <w:noProof/>
            <w:lang w:val="nl-NL"/>
          </w:rPr>
          <w:t>2.5 Juridische implicaties (AVG en AI Act)</w:t>
        </w:r>
        <w:r>
          <w:rPr>
            <w:noProof/>
            <w:webHidden/>
          </w:rPr>
          <w:tab/>
        </w:r>
        <w:r>
          <w:rPr>
            <w:noProof/>
            <w:webHidden/>
          </w:rPr>
          <w:fldChar w:fldCharType="begin"/>
        </w:r>
        <w:r>
          <w:rPr>
            <w:noProof/>
            <w:webHidden/>
          </w:rPr>
          <w:instrText xml:space="preserve"> PAGEREF _Toc231153948 \h </w:instrText>
        </w:r>
        <w:r>
          <w:rPr>
            <w:noProof/>
            <w:webHidden/>
          </w:rPr>
        </w:r>
        <w:r>
          <w:rPr>
            <w:noProof/>
            <w:webHidden/>
          </w:rPr>
          <w:fldChar w:fldCharType="separate"/>
        </w:r>
        <w:r>
          <w:rPr>
            <w:noProof/>
            <w:webHidden/>
          </w:rPr>
          <w:t>4</w:t>
        </w:r>
        <w:r>
          <w:rPr>
            <w:noProof/>
            <w:webHidden/>
          </w:rPr>
          <w:fldChar w:fldCharType="end"/>
        </w:r>
      </w:hyperlink>
    </w:p>
    <w:p w14:paraId="4DAA91AA" w14:textId="7AACAC8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49" w:history="1">
        <w:r w:rsidRPr="00775DD3">
          <w:rPr>
            <w:rStyle w:val="Hyperlink"/>
            <w:noProof/>
            <w:lang w:val="nl-NL"/>
          </w:rPr>
          <w:t>2.6 Data-mining doelen, KPI's en succesfactoren</w:t>
        </w:r>
        <w:r>
          <w:rPr>
            <w:noProof/>
            <w:webHidden/>
          </w:rPr>
          <w:tab/>
        </w:r>
        <w:r>
          <w:rPr>
            <w:noProof/>
            <w:webHidden/>
          </w:rPr>
          <w:fldChar w:fldCharType="begin"/>
        </w:r>
        <w:r>
          <w:rPr>
            <w:noProof/>
            <w:webHidden/>
          </w:rPr>
          <w:instrText xml:space="preserve"> PAGEREF _Toc231153949 \h </w:instrText>
        </w:r>
        <w:r>
          <w:rPr>
            <w:noProof/>
            <w:webHidden/>
          </w:rPr>
        </w:r>
        <w:r>
          <w:rPr>
            <w:noProof/>
            <w:webHidden/>
          </w:rPr>
          <w:fldChar w:fldCharType="separate"/>
        </w:r>
        <w:r>
          <w:rPr>
            <w:noProof/>
            <w:webHidden/>
          </w:rPr>
          <w:t>5</w:t>
        </w:r>
        <w:r>
          <w:rPr>
            <w:noProof/>
            <w:webHidden/>
          </w:rPr>
          <w:fldChar w:fldCharType="end"/>
        </w:r>
      </w:hyperlink>
    </w:p>
    <w:p w14:paraId="23A30E03" w14:textId="6B86C86E"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50" w:history="1">
        <w:r w:rsidRPr="00775DD3">
          <w:rPr>
            <w:rStyle w:val="Hyperlink"/>
            <w:noProof/>
            <w:lang w:val="nl-NL"/>
          </w:rPr>
          <w:t>3. Databron</w:t>
        </w:r>
        <w:r>
          <w:rPr>
            <w:noProof/>
            <w:webHidden/>
          </w:rPr>
          <w:tab/>
        </w:r>
        <w:r>
          <w:rPr>
            <w:noProof/>
            <w:webHidden/>
          </w:rPr>
          <w:fldChar w:fldCharType="begin"/>
        </w:r>
        <w:r>
          <w:rPr>
            <w:noProof/>
            <w:webHidden/>
          </w:rPr>
          <w:instrText xml:space="preserve"> PAGEREF _Toc231153950 \h </w:instrText>
        </w:r>
        <w:r>
          <w:rPr>
            <w:noProof/>
            <w:webHidden/>
          </w:rPr>
        </w:r>
        <w:r>
          <w:rPr>
            <w:noProof/>
            <w:webHidden/>
          </w:rPr>
          <w:fldChar w:fldCharType="separate"/>
        </w:r>
        <w:r>
          <w:rPr>
            <w:noProof/>
            <w:webHidden/>
          </w:rPr>
          <w:t>5</w:t>
        </w:r>
        <w:r>
          <w:rPr>
            <w:noProof/>
            <w:webHidden/>
          </w:rPr>
          <w:fldChar w:fldCharType="end"/>
        </w:r>
      </w:hyperlink>
    </w:p>
    <w:p w14:paraId="415D481B" w14:textId="774E033C"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51" w:history="1">
        <w:r w:rsidRPr="00775DD3">
          <w:rPr>
            <w:rStyle w:val="Hyperlink"/>
            <w:noProof/>
            <w:lang w:val="nl-NL"/>
          </w:rPr>
          <w:t>4. Ontwerp van het dashboard</w:t>
        </w:r>
        <w:r>
          <w:rPr>
            <w:noProof/>
            <w:webHidden/>
          </w:rPr>
          <w:tab/>
        </w:r>
        <w:r>
          <w:rPr>
            <w:noProof/>
            <w:webHidden/>
          </w:rPr>
          <w:fldChar w:fldCharType="begin"/>
        </w:r>
        <w:r>
          <w:rPr>
            <w:noProof/>
            <w:webHidden/>
          </w:rPr>
          <w:instrText xml:space="preserve"> PAGEREF _Toc231153951 \h </w:instrText>
        </w:r>
        <w:r>
          <w:rPr>
            <w:noProof/>
            <w:webHidden/>
          </w:rPr>
        </w:r>
        <w:r>
          <w:rPr>
            <w:noProof/>
            <w:webHidden/>
          </w:rPr>
          <w:fldChar w:fldCharType="separate"/>
        </w:r>
        <w:r>
          <w:rPr>
            <w:noProof/>
            <w:webHidden/>
          </w:rPr>
          <w:t>6</w:t>
        </w:r>
        <w:r>
          <w:rPr>
            <w:noProof/>
            <w:webHidden/>
          </w:rPr>
          <w:fldChar w:fldCharType="end"/>
        </w:r>
      </w:hyperlink>
    </w:p>
    <w:p w14:paraId="32A4046F" w14:textId="35EAE18C"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2" w:history="1">
        <w:r w:rsidRPr="00775DD3">
          <w:rPr>
            <w:rStyle w:val="Hyperlink"/>
            <w:noProof/>
            <w:lang w:val="nl-NL"/>
          </w:rPr>
          <w:t>4.1 Functionele eisen</w:t>
        </w:r>
        <w:r>
          <w:rPr>
            <w:noProof/>
            <w:webHidden/>
          </w:rPr>
          <w:tab/>
        </w:r>
        <w:r>
          <w:rPr>
            <w:noProof/>
            <w:webHidden/>
          </w:rPr>
          <w:fldChar w:fldCharType="begin"/>
        </w:r>
        <w:r>
          <w:rPr>
            <w:noProof/>
            <w:webHidden/>
          </w:rPr>
          <w:instrText xml:space="preserve"> PAGEREF _Toc231153952 \h </w:instrText>
        </w:r>
        <w:r>
          <w:rPr>
            <w:noProof/>
            <w:webHidden/>
          </w:rPr>
        </w:r>
        <w:r>
          <w:rPr>
            <w:noProof/>
            <w:webHidden/>
          </w:rPr>
          <w:fldChar w:fldCharType="separate"/>
        </w:r>
        <w:r>
          <w:rPr>
            <w:noProof/>
            <w:webHidden/>
          </w:rPr>
          <w:t>6</w:t>
        </w:r>
        <w:r>
          <w:rPr>
            <w:noProof/>
            <w:webHidden/>
          </w:rPr>
          <w:fldChar w:fldCharType="end"/>
        </w:r>
      </w:hyperlink>
    </w:p>
    <w:p w14:paraId="594ADAE2" w14:textId="14A89D49"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3" w:history="1">
        <w:r w:rsidRPr="00775DD3">
          <w:rPr>
            <w:rStyle w:val="Hyperlink"/>
            <w:noProof/>
            <w:lang w:val="nl-NL"/>
          </w:rPr>
          <w:t>4.2 Niet-functionele eisen</w:t>
        </w:r>
        <w:r>
          <w:rPr>
            <w:noProof/>
            <w:webHidden/>
          </w:rPr>
          <w:tab/>
        </w:r>
        <w:r>
          <w:rPr>
            <w:noProof/>
            <w:webHidden/>
          </w:rPr>
          <w:fldChar w:fldCharType="begin"/>
        </w:r>
        <w:r>
          <w:rPr>
            <w:noProof/>
            <w:webHidden/>
          </w:rPr>
          <w:instrText xml:space="preserve"> PAGEREF _Toc231153953 \h </w:instrText>
        </w:r>
        <w:r>
          <w:rPr>
            <w:noProof/>
            <w:webHidden/>
          </w:rPr>
        </w:r>
        <w:r>
          <w:rPr>
            <w:noProof/>
            <w:webHidden/>
          </w:rPr>
          <w:fldChar w:fldCharType="separate"/>
        </w:r>
        <w:r>
          <w:rPr>
            <w:noProof/>
            <w:webHidden/>
          </w:rPr>
          <w:t>6</w:t>
        </w:r>
        <w:r>
          <w:rPr>
            <w:noProof/>
            <w:webHidden/>
          </w:rPr>
          <w:fldChar w:fldCharType="end"/>
        </w:r>
      </w:hyperlink>
    </w:p>
    <w:p w14:paraId="27BBF1A9" w14:textId="4D5E57C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4" w:history="1">
        <w:r w:rsidRPr="00775DD3">
          <w:rPr>
            <w:rStyle w:val="Hyperlink"/>
            <w:noProof/>
            <w:lang w:val="nl-NL"/>
          </w:rPr>
          <w:t>4.3 User stories</w:t>
        </w:r>
        <w:r>
          <w:rPr>
            <w:noProof/>
            <w:webHidden/>
          </w:rPr>
          <w:tab/>
        </w:r>
        <w:r>
          <w:rPr>
            <w:noProof/>
            <w:webHidden/>
          </w:rPr>
          <w:fldChar w:fldCharType="begin"/>
        </w:r>
        <w:r>
          <w:rPr>
            <w:noProof/>
            <w:webHidden/>
          </w:rPr>
          <w:instrText xml:space="preserve"> PAGEREF _Toc231153954 \h </w:instrText>
        </w:r>
        <w:r>
          <w:rPr>
            <w:noProof/>
            <w:webHidden/>
          </w:rPr>
        </w:r>
        <w:r>
          <w:rPr>
            <w:noProof/>
            <w:webHidden/>
          </w:rPr>
          <w:fldChar w:fldCharType="separate"/>
        </w:r>
        <w:r>
          <w:rPr>
            <w:noProof/>
            <w:webHidden/>
          </w:rPr>
          <w:t>7</w:t>
        </w:r>
        <w:r>
          <w:rPr>
            <w:noProof/>
            <w:webHidden/>
          </w:rPr>
          <w:fldChar w:fldCharType="end"/>
        </w:r>
      </w:hyperlink>
    </w:p>
    <w:p w14:paraId="7032A6E6" w14:textId="09AD3841"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5" w:history="1">
        <w:r w:rsidRPr="00775DD3">
          <w:rPr>
            <w:rStyle w:val="Hyperlink"/>
            <w:noProof/>
            <w:lang w:val="nl-NL"/>
          </w:rPr>
          <w:t>4.4 Technologiekeuze</w:t>
        </w:r>
        <w:r>
          <w:rPr>
            <w:noProof/>
            <w:webHidden/>
          </w:rPr>
          <w:tab/>
        </w:r>
        <w:r>
          <w:rPr>
            <w:noProof/>
            <w:webHidden/>
          </w:rPr>
          <w:fldChar w:fldCharType="begin"/>
        </w:r>
        <w:r>
          <w:rPr>
            <w:noProof/>
            <w:webHidden/>
          </w:rPr>
          <w:instrText xml:space="preserve"> PAGEREF _Toc231153955 \h </w:instrText>
        </w:r>
        <w:r>
          <w:rPr>
            <w:noProof/>
            <w:webHidden/>
          </w:rPr>
        </w:r>
        <w:r>
          <w:rPr>
            <w:noProof/>
            <w:webHidden/>
          </w:rPr>
          <w:fldChar w:fldCharType="separate"/>
        </w:r>
        <w:r>
          <w:rPr>
            <w:noProof/>
            <w:webHidden/>
          </w:rPr>
          <w:t>8</w:t>
        </w:r>
        <w:r>
          <w:rPr>
            <w:noProof/>
            <w:webHidden/>
          </w:rPr>
          <w:fldChar w:fldCharType="end"/>
        </w:r>
      </w:hyperlink>
    </w:p>
    <w:p w14:paraId="6239C2D5" w14:textId="08C6BB02"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6" w:history="1">
        <w:r w:rsidRPr="00775DD3">
          <w:rPr>
            <w:rStyle w:val="Hyperlink"/>
            <w:noProof/>
            <w:lang w:val="nl-NL"/>
          </w:rPr>
          <w:t>4.5 Schermontwerp</w:t>
        </w:r>
        <w:r>
          <w:rPr>
            <w:noProof/>
            <w:webHidden/>
          </w:rPr>
          <w:tab/>
        </w:r>
        <w:r>
          <w:rPr>
            <w:noProof/>
            <w:webHidden/>
          </w:rPr>
          <w:fldChar w:fldCharType="begin"/>
        </w:r>
        <w:r>
          <w:rPr>
            <w:noProof/>
            <w:webHidden/>
          </w:rPr>
          <w:instrText xml:space="preserve"> PAGEREF _Toc231153956 \h </w:instrText>
        </w:r>
        <w:r>
          <w:rPr>
            <w:noProof/>
            <w:webHidden/>
          </w:rPr>
        </w:r>
        <w:r>
          <w:rPr>
            <w:noProof/>
            <w:webHidden/>
          </w:rPr>
          <w:fldChar w:fldCharType="separate"/>
        </w:r>
        <w:r>
          <w:rPr>
            <w:noProof/>
            <w:webHidden/>
          </w:rPr>
          <w:t>8</w:t>
        </w:r>
        <w:r>
          <w:rPr>
            <w:noProof/>
            <w:webHidden/>
          </w:rPr>
          <w:fldChar w:fldCharType="end"/>
        </w:r>
      </w:hyperlink>
    </w:p>
    <w:p w14:paraId="5CF45A31" w14:textId="7D6F94DD" w:rsidR="001B25E2" w:rsidRDefault="001B25E2">
      <w:pPr>
        <w:pStyle w:val="TOC3"/>
        <w:tabs>
          <w:tab w:val="right" w:leader="dot" w:pos="8630"/>
        </w:tabs>
        <w:rPr>
          <w:rFonts w:asciiTheme="minorHAnsi" w:hAnsiTheme="minorHAnsi"/>
          <w:noProof/>
          <w:kern w:val="2"/>
          <w:sz w:val="24"/>
          <w:szCs w:val="24"/>
          <w:lang w:eastAsia="zh-CN"/>
          <w14:ligatures w14:val="standardContextual"/>
        </w:rPr>
      </w:pPr>
      <w:hyperlink w:anchor="_Toc231153957" w:history="1">
        <w:r w:rsidRPr="00775DD3">
          <w:rPr>
            <w:rStyle w:val="Hyperlink"/>
            <w:noProof/>
            <w:lang w:val="nl-NL"/>
          </w:rPr>
          <w:t>Scherm 1  Trendweergave</w:t>
        </w:r>
        <w:r>
          <w:rPr>
            <w:noProof/>
            <w:webHidden/>
          </w:rPr>
          <w:tab/>
        </w:r>
        <w:r>
          <w:rPr>
            <w:noProof/>
            <w:webHidden/>
          </w:rPr>
          <w:fldChar w:fldCharType="begin"/>
        </w:r>
        <w:r>
          <w:rPr>
            <w:noProof/>
            <w:webHidden/>
          </w:rPr>
          <w:instrText xml:space="preserve"> PAGEREF _Toc231153957 \h </w:instrText>
        </w:r>
        <w:r>
          <w:rPr>
            <w:noProof/>
            <w:webHidden/>
          </w:rPr>
        </w:r>
        <w:r>
          <w:rPr>
            <w:noProof/>
            <w:webHidden/>
          </w:rPr>
          <w:fldChar w:fldCharType="separate"/>
        </w:r>
        <w:r>
          <w:rPr>
            <w:noProof/>
            <w:webHidden/>
          </w:rPr>
          <w:t>8</w:t>
        </w:r>
        <w:r>
          <w:rPr>
            <w:noProof/>
            <w:webHidden/>
          </w:rPr>
          <w:fldChar w:fldCharType="end"/>
        </w:r>
      </w:hyperlink>
    </w:p>
    <w:p w14:paraId="2534EA76" w14:textId="18B5AF4E" w:rsidR="001B25E2" w:rsidRDefault="001B25E2">
      <w:pPr>
        <w:pStyle w:val="TOC3"/>
        <w:tabs>
          <w:tab w:val="right" w:leader="dot" w:pos="8630"/>
        </w:tabs>
        <w:rPr>
          <w:rFonts w:asciiTheme="minorHAnsi" w:hAnsiTheme="minorHAnsi"/>
          <w:noProof/>
          <w:kern w:val="2"/>
          <w:sz w:val="24"/>
          <w:szCs w:val="24"/>
          <w:lang w:eastAsia="zh-CN"/>
          <w14:ligatures w14:val="standardContextual"/>
        </w:rPr>
      </w:pPr>
      <w:hyperlink w:anchor="_Toc231153958" w:history="1">
        <w:r w:rsidRPr="00775DD3">
          <w:rPr>
            <w:rStyle w:val="Hyperlink"/>
            <w:noProof/>
            <w:lang w:val="nl-NL"/>
          </w:rPr>
          <w:t>Scherm 2 Vergelijkingsweergave</w:t>
        </w:r>
        <w:r>
          <w:rPr>
            <w:noProof/>
            <w:webHidden/>
          </w:rPr>
          <w:tab/>
        </w:r>
        <w:r>
          <w:rPr>
            <w:noProof/>
            <w:webHidden/>
          </w:rPr>
          <w:fldChar w:fldCharType="begin"/>
        </w:r>
        <w:r>
          <w:rPr>
            <w:noProof/>
            <w:webHidden/>
          </w:rPr>
          <w:instrText xml:space="preserve"> PAGEREF _Toc231153958 \h </w:instrText>
        </w:r>
        <w:r>
          <w:rPr>
            <w:noProof/>
            <w:webHidden/>
          </w:rPr>
        </w:r>
        <w:r>
          <w:rPr>
            <w:noProof/>
            <w:webHidden/>
          </w:rPr>
          <w:fldChar w:fldCharType="separate"/>
        </w:r>
        <w:r>
          <w:rPr>
            <w:noProof/>
            <w:webHidden/>
          </w:rPr>
          <w:t>10</w:t>
        </w:r>
        <w:r>
          <w:rPr>
            <w:noProof/>
            <w:webHidden/>
          </w:rPr>
          <w:fldChar w:fldCharType="end"/>
        </w:r>
      </w:hyperlink>
    </w:p>
    <w:p w14:paraId="7A13707A" w14:textId="2DDAE0FC"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59" w:history="1">
        <w:r w:rsidRPr="00775DD3">
          <w:rPr>
            <w:rStyle w:val="Hyperlink"/>
            <w:noProof/>
            <w:lang w:val="nl-NL"/>
          </w:rPr>
          <w:t>4.6 KPI's en visualisaties</w:t>
        </w:r>
        <w:r>
          <w:rPr>
            <w:noProof/>
            <w:webHidden/>
          </w:rPr>
          <w:tab/>
        </w:r>
        <w:r>
          <w:rPr>
            <w:noProof/>
            <w:webHidden/>
          </w:rPr>
          <w:fldChar w:fldCharType="begin"/>
        </w:r>
        <w:r>
          <w:rPr>
            <w:noProof/>
            <w:webHidden/>
          </w:rPr>
          <w:instrText xml:space="preserve"> PAGEREF _Toc231153959 \h </w:instrText>
        </w:r>
        <w:r>
          <w:rPr>
            <w:noProof/>
            <w:webHidden/>
          </w:rPr>
        </w:r>
        <w:r>
          <w:rPr>
            <w:noProof/>
            <w:webHidden/>
          </w:rPr>
          <w:fldChar w:fldCharType="separate"/>
        </w:r>
        <w:r>
          <w:rPr>
            <w:noProof/>
            <w:webHidden/>
          </w:rPr>
          <w:t>11</w:t>
        </w:r>
        <w:r>
          <w:rPr>
            <w:noProof/>
            <w:webHidden/>
          </w:rPr>
          <w:fldChar w:fldCharType="end"/>
        </w:r>
      </w:hyperlink>
    </w:p>
    <w:p w14:paraId="56CF00B0" w14:textId="335226D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60" w:history="1">
        <w:r w:rsidRPr="00775DD3">
          <w:rPr>
            <w:rStyle w:val="Hyperlink"/>
            <w:noProof/>
            <w:lang w:val="nl-NL"/>
          </w:rPr>
          <w:t>4.7 Architectuur</w:t>
        </w:r>
        <w:r>
          <w:rPr>
            <w:noProof/>
            <w:webHidden/>
          </w:rPr>
          <w:tab/>
        </w:r>
        <w:r>
          <w:rPr>
            <w:noProof/>
            <w:webHidden/>
          </w:rPr>
          <w:fldChar w:fldCharType="begin"/>
        </w:r>
        <w:r>
          <w:rPr>
            <w:noProof/>
            <w:webHidden/>
          </w:rPr>
          <w:instrText xml:space="preserve"> PAGEREF _Toc231153960 \h </w:instrText>
        </w:r>
        <w:r>
          <w:rPr>
            <w:noProof/>
            <w:webHidden/>
          </w:rPr>
        </w:r>
        <w:r>
          <w:rPr>
            <w:noProof/>
            <w:webHidden/>
          </w:rPr>
          <w:fldChar w:fldCharType="separate"/>
        </w:r>
        <w:r>
          <w:rPr>
            <w:noProof/>
            <w:webHidden/>
          </w:rPr>
          <w:t>11</w:t>
        </w:r>
        <w:r>
          <w:rPr>
            <w:noProof/>
            <w:webHidden/>
          </w:rPr>
          <w:fldChar w:fldCharType="end"/>
        </w:r>
      </w:hyperlink>
    </w:p>
    <w:p w14:paraId="5E5A5041" w14:textId="5FA24193"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61" w:history="1">
        <w:r w:rsidRPr="00775DD3">
          <w:rPr>
            <w:rStyle w:val="Hyperlink"/>
            <w:noProof/>
            <w:lang w:val="nl-NL"/>
          </w:rPr>
          <w:t>5. Deployment en overdracht</w:t>
        </w:r>
        <w:r>
          <w:rPr>
            <w:noProof/>
            <w:webHidden/>
          </w:rPr>
          <w:tab/>
        </w:r>
        <w:r>
          <w:rPr>
            <w:noProof/>
            <w:webHidden/>
          </w:rPr>
          <w:fldChar w:fldCharType="begin"/>
        </w:r>
        <w:r>
          <w:rPr>
            <w:noProof/>
            <w:webHidden/>
          </w:rPr>
          <w:instrText xml:space="preserve"> PAGEREF _Toc231153961 \h </w:instrText>
        </w:r>
        <w:r>
          <w:rPr>
            <w:noProof/>
            <w:webHidden/>
          </w:rPr>
        </w:r>
        <w:r>
          <w:rPr>
            <w:noProof/>
            <w:webHidden/>
          </w:rPr>
          <w:fldChar w:fldCharType="separate"/>
        </w:r>
        <w:r>
          <w:rPr>
            <w:noProof/>
            <w:webHidden/>
          </w:rPr>
          <w:t>14</w:t>
        </w:r>
        <w:r>
          <w:rPr>
            <w:noProof/>
            <w:webHidden/>
          </w:rPr>
          <w:fldChar w:fldCharType="end"/>
        </w:r>
      </w:hyperlink>
    </w:p>
    <w:p w14:paraId="49C5B22B" w14:textId="04199BBC"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62" w:history="1">
        <w:r w:rsidRPr="00775DD3">
          <w:rPr>
            <w:rStyle w:val="Hyperlink"/>
            <w:noProof/>
            <w:lang w:val="nl-NL"/>
          </w:rPr>
          <w:t>5.1 Wijze van oplevering</w:t>
        </w:r>
        <w:r>
          <w:rPr>
            <w:noProof/>
            <w:webHidden/>
          </w:rPr>
          <w:tab/>
        </w:r>
        <w:r>
          <w:rPr>
            <w:noProof/>
            <w:webHidden/>
          </w:rPr>
          <w:fldChar w:fldCharType="begin"/>
        </w:r>
        <w:r>
          <w:rPr>
            <w:noProof/>
            <w:webHidden/>
          </w:rPr>
          <w:instrText xml:space="preserve"> PAGEREF _Toc231153962 \h </w:instrText>
        </w:r>
        <w:r>
          <w:rPr>
            <w:noProof/>
            <w:webHidden/>
          </w:rPr>
        </w:r>
        <w:r>
          <w:rPr>
            <w:noProof/>
            <w:webHidden/>
          </w:rPr>
          <w:fldChar w:fldCharType="separate"/>
        </w:r>
        <w:r>
          <w:rPr>
            <w:noProof/>
            <w:webHidden/>
          </w:rPr>
          <w:t>14</w:t>
        </w:r>
        <w:r>
          <w:rPr>
            <w:noProof/>
            <w:webHidden/>
          </w:rPr>
          <w:fldChar w:fldCharType="end"/>
        </w:r>
      </w:hyperlink>
    </w:p>
    <w:p w14:paraId="4050EC52" w14:textId="4C73CCF3"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63" w:history="1">
        <w:r w:rsidRPr="00775DD3">
          <w:rPr>
            <w:rStyle w:val="Hyperlink"/>
            <w:noProof/>
            <w:lang w:val="nl-NL"/>
          </w:rPr>
          <w:t>5.2 Overdrachtsmoment en -materiaal</w:t>
        </w:r>
        <w:r>
          <w:rPr>
            <w:noProof/>
            <w:webHidden/>
          </w:rPr>
          <w:tab/>
        </w:r>
        <w:r>
          <w:rPr>
            <w:noProof/>
            <w:webHidden/>
          </w:rPr>
          <w:fldChar w:fldCharType="begin"/>
        </w:r>
        <w:r>
          <w:rPr>
            <w:noProof/>
            <w:webHidden/>
          </w:rPr>
          <w:instrText xml:space="preserve"> PAGEREF _Toc231153963 \h </w:instrText>
        </w:r>
        <w:r>
          <w:rPr>
            <w:noProof/>
            <w:webHidden/>
          </w:rPr>
        </w:r>
        <w:r>
          <w:rPr>
            <w:noProof/>
            <w:webHidden/>
          </w:rPr>
          <w:fldChar w:fldCharType="separate"/>
        </w:r>
        <w:r>
          <w:rPr>
            <w:noProof/>
            <w:webHidden/>
          </w:rPr>
          <w:t>14</w:t>
        </w:r>
        <w:r>
          <w:rPr>
            <w:noProof/>
            <w:webHidden/>
          </w:rPr>
          <w:fldChar w:fldCharType="end"/>
        </w:r>
      </w:hyperlink>
    </w:p>
    <w:p w14:paraId="7B86D150" w14:textId="04D56DBB"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64" w:history="1">
        <w:r w:rsidRPr="00775DD3">
          <w:rPr>
            <w:rStyle w:val="Hyperlink"/>
            <w:noProof/>
            <w:lang w:val="nl-NL"/>
          </w:rPr>
          <w:t>5.3 Kosten en afwijkingen</w:t>
        </w:r>
        <w:r>
          <w:rPr>
            <w:noProof/>
            <w:webHidden/>
          </w:rPr>
          <w:tab/>
        </w:r>
        <w:r>
          <w:rPr>
            <w:noProof/>
            <w:webHidden/>
          </w:rPr>
          <w:fldChar w:fldCharType="begin"/>
        </w:r>
        <w:r>
          <w:rPr>
            <w:noProof/>
            <w:webHidden/>
          </w:rPr>
          <w:instrText xml:space="preserve"> PAGEREF _Toc231153964 \h </w:instrText>
        </w:r>
        <w:r>
          <w:rPr>
            <w:noProof/>
            <w:webHidden/>
          </w:rPr>
        </w:r>
        <w:r>
          <w:rPr>
            <w:noProof/>
            <w:webHidden/>
          </w:rPr>
          <w:fldChar w:fldCharType="separate"/>
        </w:r>
        <w:r>
          <w:rPr>
            <w:noProof/>
            <w:webHidden/>
          </w:rPr>
          <w:t>14</w:t>
        </w:r>
        <w:r>
          <w:rPr>
            <w:noProof/>
            <w:webHidden/>
          </w:rPr>
          <w:fldChar w:fldCharType="end"/>
        </w:r>
      </w:hyperlink>
    </w:p>
    <w:p w14:paraId="7E18EDDC" w14:textId="324170A6" w:rsidR="001B25E2" w:rsidRDefault="001B25E2">
      <w:pPr>
        <w:pStyle w:val="TOC2"/>
        <w:tabs>
          <w:tab w:val="right" w:leader="dot" w:pos="8630"/>
        </w:tabs>
        <w:rPr>
          <w:rFonts w:asciiTheme="minorHAnsi" w:hAnsiTheme="minorHAnsi"/>
          <w:noProof/>
          <w:kern w:val="2"/>
          <w:sz w:val="24"/>
          <w:szCs w:val="24"/>
          <w:lang w:eastAsia="zh-CN"/>
          <w14:ligatures w14:val="standardContextual"/>
        </w:rPr>
      </w:pPr>
      <w:hyperlink w:anchor="_Toc231153965" w:history="1">
        <w:r w:rsidRPr="00775DD3">
          <w:rPr>
            <w:rStyle w:val="Hyperlink"/>
            <w:noProof/>
            <w:lang w:val="nl-NL"/>
          </w:rPr>
          <w:t>5.4 Aanbevelingen voor vervolg</w:t>
        </w:r>
        <w:r>
          <w:rPr>
            <w:noProof/>
            <w:webHidden/>
          </w:rPr>
          <w:tab/>
        </w:r>
        <w:r>
          <w:rPr>
            <w:noProof/>
            <w:webHidden/>
          </w:rPr>
          <w:fldChar w:fldCharType="begin"/>
        </w:r>
        <w:r>
          <w:rPr>
            <w:noProof/>
            <w:webHidden/>
          </w:rPr>
          <w:instrText xml:space="preserve"> PAGEREF _Toc231153965 \h </w:instrText>
        </w:r>
        <w:r>
          <w:rPr>
            <w:noProof/>
            <w:webHidden/>
          </w:rPr>
        </w:r>
        <w:r>
          <w:rPr>
            <w:noProof/>
            <w:webHidden/>
          </w:rPr>
          <w:fldChar w:fldCharType="separate"/>
        </w:r>
        <w:r>
          <w:rPr>
            <w:noProof/>
            <w:webHidden/>
          </w:rPr>
          <w:t>14</w:t>
        </w:r>
        <w:r>
          <w:rPr>
            <w:noProof/>
            <w:webHidden/>
          </w:rPr>
          <w:fldChar w:fldCharType="end"/>
        </w:r>
      </w:hyperlink>
    </w:p>
    <w:p w14:paraId="1D69FE3F" w14:textId="643AB8B8"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66" w:history="1">
        <w:r w:rsidRPr="00775DD3">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_Toc231153966 \h </w:instrText>
        </w:r>
        <w:r>
          <w:rPr>
            <w:noProof/>
            <w:webHidden/>
          </w:rPr>
        </w:r>
        <w:r>
          <w:rPr>
            <w:noProof/>
            <w:webHidden/>
          </w:rPr>
          <w:fldChar w:fldCharType="separate"/>
        </w:r>
        <w:r>
          <w:rPr>
            <w:noProof/>
            <w:webHidden/>
          </w:rPr>
          <w:t>15</w:t>
        </w:r>
        <w:r>
          <w:rPr>
            <w:noProof/>
            <w:webHidden/>
          </w:rPr>
          <w:fldChar w:fldCharType="end"/>
        </w:r>
      </w:hyperlink>
    </w:p>
    <w:p w14:paraId="064B6AF7" w14:textId="4E4C2E2D"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67" w:history="1">
        <w:r w:rsidRPr="00775DD3">
          <w:rPr>
            <w:rStyle w:val="Hyperlink"/>
            <w:noProof/>
            <w:lang w:val="nl-NL"/>
          </w:rPr>
          <w:t>Bijlagen</w:t>
        </w:r>
        <w:r>
          <w:rPr>
            <w:noProof/>
            <w:webHidden/>
          </w:rPr>
          <w:tab/>
        </w:r>
        <w:r>
          <w:rPr>
            <w:noProof/>
            <w:webHidden/>
          </w:rPr>
          <w:fldChar w:fldCharType="begin"/>
        </w:r>
        <w:r>
          <w:rPr>
            <w:noProof/>
            <w:webHidden/>
          </w:rPr>
          <w:instrText xml:space="preserve"> PAGEREF _Toc231153967 \h </w:instrText>
        </w:r>
        <w:r>
          <w:rPr>
            <w:noProof/>
            <w:webHidden/>
          </w:rPr>
        </w:r>
        <w:r>
          <w:rPr>
            <w:noProof/>
            <w:webHidden/>
          </w:rPr>
          <w:fldChar w:fldCharType="separate"/>
        </w:r>
        <w:r>
          <w:rPr>
            <w:noProof/>
            <w:webHidden/>
          </w:rPr>
          <w:t>16</w:t>
        </w:r>
        <w:r>
          <w:rPr>
            <w:noProof/>
            <w:webHidden/>
          </w:rPr>
          <w:fldChar w:fldCharType="end"/>
        </w:r>
      </w:hyperlink>
    </w:p>
    <w:p w14:paraId="1653426D" w14:textId="626EA5C8" w:rsidR="001B25E2" w:rsidRDefault="001B25E2">
      <w:pPr>
        <w:pStyle w:val="TOC1"/>
        <w:tabs>
          <w:tab w:val="right" w:leader="dot" w:pos="8630"/>
        </w:tabs>
        <w:rPr>
          <w:rFonts w:asciiTheme="minorHAnsi" w:hAnsiTheme="minorHAnsi"/>
          <w:noProof/>
          <w:kern w:val="2"/>
          <w:sz w:val="24"/>
          <w:szCs w:val="24"/>
          <w:lang w:eastAsia="zh-CN"/>
          <w14:ligatures w14:val="standardContextual"/>
        </w:rPr>
      </w:pPr>
      <w:hyperlink w:anchor="_Toc231153968" w:history="1">
        <w:r w:rsidRPr="00775DD3">
          <w:rPr>
            <w:rStyle w:val="Hyperlink"/>
            <w:noProof/>
            <w:lang w:val="nl-NL"/>
          </w:rPr>
          <w:t>Bronnenlijst</w:t>
        </w:r>
        <w:r>
          <w:rPr>
            <w:noProof/>
            <w:webHidden/>
          </w:rPr>
          <w:tab/>
        </w:r>
        <w:r>
          <w:rPr>
            <w:noProof/>
            <w:webHidden/>
          </w:rPr>
          <w:fldChar w:fldCharType="begin"/>
        </w:r>
        <w:r>
          <w:rPr>
            <w:noProof/>
            <w:webHidden/>
          </w:rPr>
          <w:instrText xml:space="preserve"> PAGEREF _Toc231153968 \h </w:instrText>
        </w:r>
        <w:r>
          <w:rPr>
            <w:noProof/>
            <w:webHidden/>
          </w:rPr>
        </w:r>
        <w:r>
          <w:rPr>
            <w:noProof/>
            <w:webHidden/>
          </w:rPr>
          <w:fldChar w:fldCharType="separate"/>
        </w:r>
        <w:r>
          <w:rPr>
            <w:noProof/>
            <w:webHidden/>
          </w:rPr>
          <w:t>17</w:t>
        </w:r>
        <w:r>
          <w:rPr>
            <w:noProof/>
            <w:webHidden/>
          </w:rPr>
          <w:fldChar w:fldCharType="end"/>
        </w:r>
      </w:hyperlink>
    </w:p>
    <w:p w14:paraId="142E3891" w14:textId="13280806" w:rsidR="00064C97" w:rsidRPr="005A1044" w:rsidRDefault="00000000">
      <w:pPr>
        <w:rPr>
          <w:lang w:val="nl-NL"/>
        </w:rPr>
      </w:pPr>
      <w:r>
        <w:fldChar w:fldCharType="end"/>
      </w:r>
      <w:r>
        <w:rPr>
          <w:lang w:val="nl-NL"/>
        </w:rPr>
        <w:br w:type="page"/>
      </w:r>
    </w:p>
    <w:p w14:paraId="4C3CBECF" w14:textId="77777777" w:rsidR="00064C97" w:rsidRPr="005A1044" w:rsidRDefault="00000000">
      <w:pPr>
        <w:pStyle w:val="Heading1"/>
        <w:rPr>
          <w:lang w:val="nl-NL"/>
        </w:rPr>
      </w:pPr>
      <w:bookmarkStart w:id="1" w:name="_Toc231153940"/>
      <w:r>
        <w:rPr>
          <w:lang w:val="nl-NL"/>
        </w:rPr>
        <w:lastRenderedPageBreak/>
        <w:t>1. Inleiding</w:t>
      </w:r>
      <w:bookmarkEnd w:id="1"/>
    </w:p>
    <w:p w14:paraId="5170E483" w14:textId="77777777" w:rsidR="00064C97" w:rsidRPr="005A1044" w:rsidRDefault="00000000">
      <w:pPr>
        <w:pStyle w:val="Heading2"/>
        <w:rPr>
          <w:lang w:val="nl-NL"/>
        </w:rPr>
      </w:pPr>
      <w:bookmarkStart w:id="2" w:name="_Toc231153941"/>
      <w:r>
        <w:rPr>
          <w:lang w:val="nl-NL"/>
        </w:rPr>
        <w:t>1.1 Aanleiding</w:t>
      </w:r>
      <w:bookmarkEnd w:id="2"/>
    </w:p>
    <w:p w14:paraId="72FB6335" w14:textId="77777777" w:rsidR="0041512F" w:rsidRDefault="0041512F">
      <w:pPr>
        <w:rPr>
          <w:bCs/>
          <w:lang w:val="nl-NL"/>
        </w:rPr>
      </w:pPr>
      <w:r>
        <w:rPr>
          <w:bCs/>
          <w:lang w:val="nl-NL"/>
        </w:rPr>
        <w:t>Het Nederlands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Predictive maintenance biedt een oplossing. Door sensordata te analyseren kunnen storingen vroegtijdig worden gedetecteerd en kan onderhoud proactief worden ingepland, wat kosten bespaart en veiligheid verhoogt.</w:t>
      </w:r>
    </w:p>
    <w:p w14:paraId="3119DE7E" w14:textId="77777777" w:rsidR="00E06605" w:rsidRPr="0041512F" w:rsidRDefault="00E06605">
      <w:pPr>
        <w:rPr>
          <w:bCs/>
          <w:lang w:val="nl-NL"/>
        </w:rPr>
      </w:pPr>
      <w:r>
        <w:rPr>
          <w:bCs/>
          <w:lang w:val="nl-NL"/>
        </w:rPr>
        <w:t>Het NLR is een fictieve opdrachtgever. Als databron wordt de XJTU-SY Bearing-dataset gebruikt van de Xi’an Jiaotong University die trillingsdata van lagers tot het moment van falen bevat.</w:t>
      </w:r>
    </w:p>
    <w:p w14:paraId="48795360" w14:textId="77777777" w:rsidR="00064C97" w:rsidRPr="005A1044" w:rsidRDefault="00000000">
      <w:pPr>
        <w:pStyle w:val="Heading2"/>
        <w:rPr>
          <w:lang w:val="nl-NL"/>
        </w:rPr>
      </w:pPr>
      <w:bookmarkStart w:id="3" w:name="_Toc231153942"/>
      <w:r>
        <w:rPr>
          <w:lang w:val="nl-NL"/>
        </w:rPr>
        <w:t>1.2 Doel van dit document</w:t>
      </w:r>
      <w:bookmarkEnd w:id="3"/>
    </w:p>
    <w:p w14:paraId="71806E47" w14:textId="77777777" w:rsidR="00064C97" w:rsidRPr="005A1044" w:rsidRDefault="00D43137">
      <w:pPr>
        <w:rPr>
          <w:lang w:val="nl-NL"/>
        </w:rPr>
      </w:pPr>
      <w:r>
        <w:rPr>
          <w:bCs/>
          <w:lang w:val="nl-NL"/>
        </w:rPr>
        <w:t>Dit document beschrijft de business- en ontwerpkeuzes achter het interactieve dashboard dat lagergegevens analyseert en visualiseert. Het document legt vast welke functionele en niet-functionele eisen worden gesteld, welke keuzes zijn gemaakt en hoe het systeem aansluit op de behoeften van de gebruiker.</w:t>
      </w:r>
      <w:r>
        <w:rPr>
          <w:lang w:val="nl-NL"/>
        </w:rPr>
        <w:br w:type="page"/>
      </w:r>
    </w:p>
    <w:p w14:paraId="671382EA" w14:textId="77777777" w:rsidR="00064C97" w:rsidRPr="005A1044" w:rsidRDefault="00000000">
      <w:pPr>
        <w:pStyle w:val="Heading1"/>
        <w:rPr>
          <w:lang w:val="nl-NL"/>
        </w:rPr>
      </w:pPr>
      <w:bookmarkStart w:id="4" w:name="_Toc231153943"/>
      <w:r>
        <w:rPr>
          <w:lang w:val="nl-NL"/>
        </w:rPr>
        <w:lastRenderedPageBreak/>
        <w:t>2. Business Understanding</w:t>
      </w:r>
      <w:bookmarkEnd w:id="4"/>
    </w:p>
    <w:p w14:paraId="72924537" w14:textId="77777777" w:rsidR="00064C97" w:rsidRDefault="00000000">
      <w:pPr>
        <w:pStyle w:val="Heading2"/>
        <w:rPr>
          <w:lang w:val="nl-NL"/>
        </w:rPr>
      </w:pPr>
      <w:bookmarkStart w:id="5" w:name="_Toc231153944"/>
      <w:r>
        <w:rPr>
          <w:lang w:val="nl-NL"/>
        </w:rPr>
        <w:t>2.1 Organisatorische context</w:t>
      </w:r>
      <w:bookmarkEnd w:id="5"/>
    </w:p>
    <w:p w14:paraId="707632A2" w14:textId="77777777" w:rsidR="00DF30A4" w:rsidRDefault="00DF30A4" w:rsidP="00DF30A4">
      <w:pPr>
        <w:rPr>
          <w:lang w:val="nl-NL"/>
        </w:rPr>
      </w:pPr>
      <w:r>
        <w:rPr>
          <w:lang w:val="nl-NL"/>
        </w:rPr>
        <w:t>Het NLR is een onafhankelijke kennisorganisatie die onderzoek en ontwikkeling uitvoert voor de luchtvaart- en ruimtvaartsector. NLR ondersteunt de overheid en de industrie met technisch advies, simulaties en testfaciliteiten. Het NLR werkt samen met Airbus, de Koninklijke Luchtmacht en ESA, de Europese ruimtevaartorganisatie.</w:t>
      </w:r>
    </w:p>
    <w:p w14:paraId="01816106" w14:textId="77777777" w:rsidR="00064C97" w:rsidRPr="005B55A6" w:rsidRDefault="00000000" w:rsidP="005B55A6">
      <w:pPr>
        <w:pStyle w:val="Heading2"/>
        <w:rPr>
          <w:lang w:val="nl-NL"/>
        </w:rPr>
      </w:pPr>
      <w:bookmarkStart w:id="6" w:name="_Toc231153945"/>
      <w:r>
        <w:rPr>
          <w:lang w:val="nl-NL"/>
        </w:rPr>
        <w:t>2.2 Stakeholders en eindgebruiker</w:t>
      </w:r>
      <w:bookmarkEnd w:id="6"/>
    </w:p>
    <w:p w14:paraId="5B73D382" w14:textId="77777777" w:rsidR="0000209C" w:rsidRDefault="0000209C" w:rsidP="0000209C">
      <w:pPr>
        <w:rPr>
          <w:lang w:val="nl-NL"/>
        </w:rPr>
      </w:pPr>
      <w:r>
        <w:rPr>
          <w:lang w:val="nl-NL"/>
        </w:rPr>
        <w:t>Als eindgebruiker is gekozen voor de onderhoudsmonteur. Op deze manier ondersteunt het dashboard een concrete operationele beslissing. Wanneer moet een lager preventief vervangen worden.</w:t>
      </w:r>
    </w:p>
    <w:p w14:paraId="05860224" w14:textId="77777777" w:rsidR="00064C97" w:rsidRDefault="00000000">
      <w:pPr>
        <w:pStyle w:val="Heading2"/>
        <w:rPr>
          <w:lang w:val="nl-NL"/>
        </w:rPr>
      </w:pPr>
      <w:bookmarkStart w:id="7" w:name="_Toc231153946"/>
      <w:r>
        <w:rPr>
          <w:lang w:val="nl-NL"/>
        </w:rPr>
        <w:t>2.3 Businessdoelstelling</w:t>
      </w:r>
      <w:bookmarkEnd w:id="7"/>
    </w:p>
    <w:p w14:paraId="010CCAD7"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62CE5094" w14:textId="77777777" w:rsidR="00064C97" w:rsidRDefault="00000000">
      <w:pPr>
        <w:pStyle w:val="Heading2"/>
        <w:rPr>
          <w:lang w:val="nl-NL"/>
        </w:rPr>
      </w:pPr>
      <w:bookmarkStart w:id="8" w:name="_Toc231153947"/>
      <w:r>
        <w:rPr>
          <w:lang w:val="nl-NL"/>
        </w:rPr>
        <w:t>2.4 Businessvraag</w:t>
      </w:r>
      <w:bookmarkEnd w:id="8"/>
    </w:p>
    <w:p w14:paraId="1FF619A2"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3F420EF4" w14:textId="77777777" w:rsidR="00064C97" w:rsidRDefault="00000000">
      <w:pPr>
        <w:pStyle w:val="Heading2"/>
        <w:rPr>
          <w:lang w:val="nl-NL"/>
        </w:rPr>
      </w:pPr>
      <w:bookmarkStart w:id="9" w:name="_Toc231153948"/>
      <w:r>
        <w:rPr>
          <w:lang w:val="nl-NL"/>
        </w:rPr>
        <w:t>2.5 Juridische implicaties (AVG en AI Act)</w:t>
      </w:r>
      <w:bookmarkEnd w:id="9"/>
    </w:p>
    <w:p w14:paraId="64447BD5" w14:textId="77777777" w:rsidR="00DA5F16" w:rsidRDefault="00DA5F16" w:rsidP="00DA5F16">
      <w:pPr>
        <w:rPr>
          <w:lang w:val="nl-NL"/>
        </w:rPr>
      </w:pPr>
      <w:r>
        <w:rPr>
          <w:lang w:val="nl-NL"/>
        </w:rPr>
        <w:t>De dataset bevat alleen machinemetingen en geen persoonsgegevens. De AVG is daarom niet van toepassing.</w:t>
      </w:r>
    </w:p>
    <w:p w14:paraId="324F8860" w14:textId="77777777" w:rsidR="00DA5F16" w:rsidRPr="00DA5F16" w:rsidRDefault="009D5121" w:rsidP="00DA5F16">
      <w:pPr>
        <w:rPr>
          <w:lang w:val="nl-NL"/>
        </w:rPr>
      </w:pPr>
      <w:r>
        <w:rPr>
          <w:lang w:val="nl-NL"/>
        </w:rPr>
        <w:t>Een dashboard dat sensordata visualiseert valt niet onder de AI act.</w:t>
      </w:r>
    </w:p>
    <w:p w14:paraId="302F973A" w14:textId="77777777" w:rsidR="00172153" w:rsidRDefault="00172153">
      <w:pPr>
        <w:rPr>
          <w:rFonts w:asciiTheme="majorHAnsi" w:eastAsiaTheme="majorEastAsia" w:hAnsiTheme="majorHAnsi" w:cstheme="majorBidi"/>
          <w:b/>
          <w:bCs/>
          <w:color w:val="4F81BD" w:themeColor="accent1"/>
          <w:sz w:val="26"/>
          <w:szCs w:val="26"/>
          <w:lang w:val="nl-NL"/>
        </w:rPr>
      </w:pPr>
      <w:r>
        <w:rPr>
          <w:lang w:val="nl-NL"/>
        </w:rPr>
        <w:br w:type="page"/>
      </w:r>
    </w:p>
    <w:p w14:paraId="2CC9696F" w14:textId="77777777" w:rsidR="00064C97" w:rsidRPr="00514A82" w:rsidRDefault="00000000">
      <w:pPr>
        <w:pStyle w:val="Heading2"/>
        <w:rPr>
          <w:lang w:val="nl-NL"/>
        </w:rPr>
      </w:pPr>
      <w:bookmarkStart w:id="10" w:name="_Toc231153949"/>
      <w:r>
        <w:rPr>
          <w:lang w:val="nl-NL"/>
        </w:rPr>
        <w:lastRenderedPageBreak/>
        <w:t>2.6 Data-mining doelen, KPI's en succesfactoren</w:t>
      </w:r>
      <w:bookmarkEnd w:id="10"/>
    </w:p>
    <w:p w14:paraId="45DE873D" w14:textId="77777777" w:rsidR="00A40CEA" w:rsidRPr="00A40CEA" w:rsidRDefault="00A40CEA" w:rsidP="00A40CEA">
      <w:pPr>
        <w:rPr>
          <w:lang w:val="nl-NL"/>
        </w:rPr>
      </w:pPr>
      <w:r>
        <w:rPr>
          <w:lang w:val="nl-NL"/>
        </w:rPr>
        <w:t>Het doel is om tijdsdomeinkenmerken zoals RMS, kurtosis en crest factor per lager te berekenen en te visualiseren over de levensduur. Dit maakt het verloop van slijtage zichtbaar voor de monteur.</w:t>
      </w:r>
    </w:p>
    <w:p w14:paraId="04F706AE" w14:textId="77777777" w:rsidR="00A40CEA" w:rsidRPr="00A40CEA" w:rsidRDefault="00A40CEA" w:rsidP="00A40CEA">
      <w:pPr>
        <w:rPr>
          <w:lang w:val="nl-NL"/>
        </w:rPr>
      </w:pPr>
      <w:r>
        <w:rPr>
          <w:lang w:val="nl-NL"/>
        </w:rPr>
        <w:t>De KPI's op het dashboard zijn: het trendverloop per kenmerk is inzichtelijk weergegeven, lagers zijn onderling vergelijkbaar en het moment van falen is zichtbaar gemarkeerd in de grafiek.</w:t>
      </w:r>
    </w:p>
    <w:p w14:paraId="13C7FAAF"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79E8CB43" w14:textId="77777777" w:rsidR="00064C97" w:rsidRPr="00514A82" w:rsidRDefault="00000000">
      <w:pPr>
        <w:pStyle w:val="Heading1"/>
        <w:rPr>
          <w:lang w:val="nl-NL"/>
        </w:rPr>
      </w:pPr>
      <w:bookmarkStart w:id="11" w:name="_Toc231153950"/>
      <w:r>
        <w:rPr>
          <w:lang w:val="nl-NL"/>
        </w:rPr>
        <w:t>3. Databron</w:t>
      </w:r>
      <w:bookmarkEnd w:id="11"/>
    </w:p>
    <w:p w14:paraId="72CAB250" w14:textId="77777777" w:rsidR="00064C97" w:rsidRPr="00514A82" w:rsidRDefault="00000000">
      <w:pPr>
        <w:rPr>
          <w:lang w:val="nl-NL"/>
        </w:rPr>
      </w:pPr>
      <w:r>
        <w:rPr>
          <w:lang w:val="nl-NL"/>
        </w:rPr>
        <w:t>Dit project gebruikt de publieke XJTU-SY Bearing Dataset (Wang et al., 2018, DOI: 10.1109/TR.2018.2882682), samengesteld door Xi'an Jiaotong University en Changxing Sumyoung Technology. De dataset bevat run-to-failure-vibratiedata van 15 rolling element bearings (type LDK UER204), gemeten op twee assen met 25,6 kHz. De lagers zijn verdeeld over drie operating conditions (35 Hz/12 kN, 37,5 Hz/11 kN, 40 Hz/10 kN), vijf lagers per conditie. De gedocumenteerde faulttypes zijn outer race, inner race, cage en ball - of combinaties daarvan.</w:t>
      </w:r>
    </w:p>
    <w:p w14:paraId="65279355" w14:textId="77777777" w:rsidR="00064C97" w:rsidRPr="00514A82" w:rsidRDefault="00000000">
      <w:pPr>
        <w:rPr>
          <w:lang w:val="nl-NL"/>
        </w:rPr>
      </w:pPr>
      <w:r>
        <w:rPr>
          <w:lang w:val="nl-NL"/>
        </w:rPr>
        <w:br w:type="page"/>
      </w:r>
    </w:p>
    <w:p w14:paraId="3A4C0FDA" w14:textId="77777777" w:rsidR="00064C97" w:rsidRPr="00514A82" w:rsidRDefault="00000000">
      <w:pPr>
        <w:pStyle w:val="Heading1"/>
        <w:rPr>
          <w:lang w:val="nl-NL"/>
        </w:rPr>
      </w:pPr>
      <w:bookmarkStart w:id="12" w:name="_Toc231153951"/>
      <w:r>
        <w:rPr>
          <w:lang w:val="nl-NL"/>
        </w:rPr>
        <w:lastRenderedPageBreak/>
        <w:t>4. Ontwerp van het dashboard</w:t>
      </w:r>
      <w:bookmarkEnd w:id="12"/>
    </w:p>
    <w:p w14:paraId="1308EE39" w14:textId="77777777" w:rsidR="005D5DA7" w:rsidRPr="00D45203" w:rsidRDefault="00000000">
      <w:pPr>
        <w:pStyle w:val="Heading2"/>
        <w:rPr>
          <w:lang w:val="nl-NL"/>
        </w:rPr>
      </w:pPr>
      <w:bookmarkStart w:id="13" w:name="_Toc231153952"/>
      <w:r>
        <w:rPr>
          <w:lang w:val="nl-NL"/>
        </w:rPr>
        <w:t>4.1 Functionele eisen</w:t>
      </w:r>
      <w:bookmarkEnd w:id="13"/>
    </w:p>
    <w:p w14:paraId="58A7B3E2" w14:textId="77777777" w:rsidR="005D5DA7" w:rsidRPr="00D45203" w:rsidRDefault="00000000">
      <w:pPr>
        <w:rPr>
          <w:lang w:val="nl-NL"/>
        </w:rPr>
      </w:pPr>
      <w:r>
        <w:rPr>
          <w:lang w:val="nl-NL"/>
        </w:rPr>
        <w:t>Elke functionele eis krijgt een ID zodat de user stories in 4.3 expliciet kunnen aangeven bij welke eis ze horen.</w:t>
      </w:r>
    </w:p>
    <w:tbl>
      <w:tblPr>
        <w:tblStyle w:val="TableGrid"/>
        <w:tblW w:w="0" w:type="auto"/>
        <w:tblLook w:val="04A0" w:firstRow="1" w:lastRow="0" w:firstColumn="1" w:lastColumn="0" w:noHBand="0" w:noVBand="1"/>
      </w:tblPr>
      <w:tblGrid>
        <w:gridCol w:w="4320"/>
        <w:gridCol w:w="4320"/>
      </w:tblGrid>
      <w:tr w:rsidR="005D5DA7" w14:paraId="3FC437B5" w14:textId="77777777">
        <w:tc>
          <w:tcPr>
            <w:tcW w:w="4320" w:type="dxa"/>
          </w:tcPr>
          <w:p w14:paraId="34ACC144" w14:textId="77777777" w:rsidR="005D5DA7" w:rsidRDefault="00000000">
            <w:r>
              <w:rPr>
                <w:b/>
              </w:rPr>
              <w:t>ID</w:t>
            </w:r>
          </w:p>
        </w:tc>
        <w:tc>
          <w:tcPr>
            <w:tcW w:w="4320" w:type="dxa"/>
          </w:tcPr>
          <w:p w14:paraId="627F1136" w14:textId="77777777" w:rsidR="005D5DA7" w:rsidRDefault="00000000">
            <w:r>
              <w:rPr>
                <w:b/>
              </w:rPr>
              <w:t>Functionele eis</w:t>
            </w:r>
          </w:p>
        </w:tc>
      </w:tr>
      <w:tr w:rsidR="005D5DA7" w:rsidRPr="001B25E2" w14:paraId="3AB1D038" w14:textId="77777777">
        <w:tc>
          <w:tcPr>
            <w:tcW w:w="4320" w:type="dxa"/>
          </w:tcPr>
          <w:p w14:paraId="6599F497" w14:textId="77777777" w:rsidR="005D5DA7" w:rsidRDefault="00000000">
            <w:r>
              <w:t>FE-1</w:t>
            </w:r>
          </w:p>
        </w:tc>
        <w:tc>
          <w:tcPr>
            <w:tcW w:w="4320" w:type="dxa"/>
          </w:tcPr>
          <w:p w14:paraId="5E493CE4" w14:textId="77777777" w:rsidR="005D5DA7" w:rsidRPr="00D45203" w:rsidRDefault="00000000">
            <w:pPr>
              <w:rPr>
                <w:lang w:val="nl-NL"/>
              </w:rPr>
            </w:pPr>
            <w:r>
              <w:rPr>
                <w:lang w:val="nl-NL"/>
              </w:rPr>
              <w:t>Het dashboard maakt één specifiek lager (en bijbehorend meetmoment) selecteerbaar voor inzage, zodat de monteur gericht kan inzoomen op één meting.</w:t>
            </w:r>
          </w:p>
        </w:tc>
      </w:tr>
      <w:tr w:rsidR="005D5DA7" w:rsidRPr="001B25E2" w14:paraId="53D305B9" w14:textId="77777777">
        <w:tc>
          <w:tcPr>
            <w:tcW w:w="4320" w:type="dxa"/>
          </w:tcPr>
          <w:p w14:paraId="528DC291" w14:textId="77777777" w:rsidR="005D5DA7" w:rsidRDefault="00000000">
            <w:r>
              <w:t>FE-2</w:t>
            </w:r>
          </w:p>
        </w:tc>
        <w:tc>
          <w:tcPr>
            <w:tcW w:w="4320" w:type="dxa"/>
          </w:tcPr>
          <w:p w14:paraId="236E26CB" w14:textId="77777777" w:rsidR="005D5DA7" w:rsidRPr="00D45203" w:rsidRDefault="00000000">
            <w:pPr>
              <w:rPr>
                <w:lang w:val="nl-NL"/>
              </w:rPr>
            </w:pPr>
            <w:r>
              <w:rPr>
                <w:lang w:val="nl-NL"/>
              </w:rPr>
              <w:t>Het dashboard toont het trendverloop van RMS, kurtosis en crest factor over de levensduur van het geselecteerde lager.</w:t>
            </w:r>
          </w:p>
        </w:tc>
      </w:tr>
      <w:tr w:rsidR="005D5DA7" w:rsidRPr="001B25E2" w14:paraId="2B15D805" w14:textId="77777777">
        <w:tc>
          <w:tcPr>
            <w:tcW w:w="4320" w:type="dxa"/>
          </w:tcPr>
          <w:p w14:paraId="618F6B16" w14:textId="77777777" w:rsidR="005D5DA7" w:rsidRDefault="00000000">
            <w:r>
              <w:t>FE-3</w:t>
            </w:r>
          </w:p>
        </w:tc>
        <w:tc>
          <w:tcPr>
            <w:tcW w:w="4320" w:type="dxa"/>
          </w:tcPr>
          <w:p w14:paraId="560C25E0" w14:textId="77777777" w:rsidR="005D5DA7" w:rsidRPr="00D45203" w:rsidRDefault="00000000">
            <w:pPr>
              <w:rPr>
                <w:lang w:val="nl-NL"/>
              </w:rPr>
            </w:pPr>
            <w:r>
              <w:rPr>
                <w:lang w:val="nl-NL"/>
              </w:rPr>
              <w:t>Het dashboard markeert het moment van falen in de trendgrafiek.</w:t>
            </w:r>
          </w:p>
        </w:tc>
      </w:tr>
      <w:tr w:rsidR="005D5DA7" w:rsidRPr="001B25E2" w14:paraId="1E48F553" w14:textId="77777777">
        <w:tc>
          <w:tcPr>
            <w:tcW w:w="4320" w:type="dxa"/>
          </w:tcPr>
          <w:p w14:paraId="000D02E6" w14:textId="77777777" w:rsidR="005D5DA7" w:rsidRDefault="00000000">
            <w:r>
              <w:t>FE-4</w:t>
            </w:r>
          </w:p>
        </w:tc>
        <w:tc>
          <w:tcPr>
            <w:tcW w:w="4320" w:type="dxa"/>
          </w:tcPr>
          <w:p w14:paraId="0E34E52F" w14:textId="77777777" w:rsidR="005D5DA7" w:rsidRPr="00D45203" w:rsidRDefault="00000000">
            <w:pPr>
              <w:rPr>
                <w:lang w:val="nl-NL"/>
              </w:rPr>
            </w:pPr>
            <w:r>
              <w:rPr>
                <w:lang w:val="nl-NL"/>
              </w:rPr>
              <w:t>Het dashboard toont het ruwe vibratiesignaal van een geselecteerd meetmoment.</w:t>
            </w:r>
          </w:p>
        </w:tc>
      </w:tr>
      <w:tr w:rsidR="005D5DA7" w:rsidRPr="001B25E2" w14:paraId="758CCB8B" w14:textId="77777777">
        <w:tc>
          <w:tcPr>
            <w:tcW w:w="4320" w:type="dxa"/>
          </w:tcPr>
          <w:p w14:paraId="6FF82997" w14:textId="77777777" w:rsidR="005D5DA7" w:rsidRDefault="00000000">
            <w:r>
              <w:t>FE-5</w:t>
            </w:r>
          </w:p>
        </w:tc>
        <w:tc>
          <w:tcPr>
            <w:tcW w:w="4320" w:type="dxa"/>
          </w:tcPr>
          <w:p w14:paraId="1E60759D" w14:textId="77777777" w:rsidR="005D5DA7" w:rsidRPr="00D45203" w:rsidRDefault="00000000">
            <w:pPr>
              <w:rPr>
                <w:lang w:val="nl-NL"/>
              </w:rPr>
            </w:pPr>
            <w:r>
              <w:rPr>
                <w:lang w:val="nl-NL"/>
              </w:rPr>
              <w:t>Het dashboard maakt lagers onder dezelfde belastingsconditie onderling vergelijkbaar in één grafiek.</w:t>
            </w:r>
          </w:p>
        </w:tc>
      </w:tr>
      <w:tr w:rsidR="005D5DA7" w:rsidRPr="001B25E2" w14:paraId="072F488E" w14:textId="77777777">
        <w:tc>
          <w:tcPr>
            <w:tcW w:w="4320" w:type="dxa"/>
          </w:tcPr>
          <w:p w14:paraId="35698696" w14:textId="77777777" w:rsidR="005D5DA7" w:rsidRDefault="00000000">
            <w:r>
              <w:t>FE-6</w:t>
            </w:r>
          </w:p>
        </w:tc>
        <w:tc>
          <w:tcPr>
            <w:tcW w:w="4320" w:type="dxa"/>
          </w:tcPr>
          <w:p w14:paraId="2C5D0255" w14:textId="77777777" w:rsidR="005D5DA7" w:rsidRPr="00D45203" w:rsidRDefault="00000000">
            <w:pPr>
              <w:rPr>
                <w:lang w:val="nl-NL"/>
              </w:rPr>
            </w:pPr>
            <w:r>
              <w:rPr>
                <w:lang w:val="nl-NL"/>
              </w:rPr>
              <w:t>Het dashboard toont het faulttype per lager.</w:t>
            </w:r>
          </w:p>
        </w:tc>
      </w:tr>
      <w:tr w:rsidR="005D5DA7" w:rsidRPr="001B25E2" w14:paraId="31536918" w14:textId="77777777">
        <w:tc>
          <w:tcPr>
            <w:tcW w:w="4320" w:type="dxa"/>
          </w:tcPr>
          <w:p w14:paraId="3BFF229D" w14:textId="77777777" w:rsidR="005D5DA7" w:rsidRDefault="00000000">
            <w:r>
              <w:t>FE-7</w:t>
            </w:r>
          </w:p>
        </w:tc>
        <w:tc>
          <w:tcPr>
            <w:tcW w:w="4320" w:type="dxa"/>
          </w:tcPr>
          <w:p w14:paraId="45DFAF43" w14:textId="77777777" w:rsidR="005D5DA7" w:rsidRPr="00D45203" w:rsidRDefault="00000000">
            <w:pPr>
              <w:rPr>
                <w:lang w:val="nl-NL"/>
              </w:rPr>
            </w:pPr>
            <w:r>
              <w:rPr>
                <w:lang w:val="nl-NL"/>
              </w:rPr>
              <w:t>Het dashboard biedt een filter op belastingsconditie dat de getoonde lagerlijst beperkt tot de geselecteerde conditie, als voorbereidende stap op vergelijking (FE-5) of detailselectie (FE-1).</w:t>
            </w:r>
          </w:p>
        </w:tc>
      </w:tr>
    </w:tbl>
    <w:p w14:paraId="67F389B2" w14:textId="77777777" w:rsidR="005D5DA7" w:rsidRPr="00D45203" w:rsidRDefault="005D5DA7">
      <w:pPr>
        <w:rPr>
          <w:lang w:val="nl-NL"/>
        </w:rPr>
      </w:pPr>
    </w:p>
    <w:p w14:paraId="04F6528D" w14:textId="77777777" w:rsidR="005D5DA7" w:rsidRPr="00D45203" w:rsidRDefault="00000000">
      <w:pPr>
        <w:pStyle w:val="Heading2"/>
        <w:rPr>
          <w:lang w:val="nl-NL"/>
        </w:rPr>
      </w:pPr>
      <w:bookmarkStart w:id="14" w:name="_Toc231153953"/>
      <w:r>
        <w:rPr>
          <w:lang w:val="nl-NL"/>
        </w:rPr>
        <w:t>4.2 Niet-functionele eisen</w:t>
      </w:r>
      <w:bookmarkEnd w:id="14"/>
    </w:p>
    <w:p w14:paraId="78C99960" w14:textId="77777777" w:rsidR="005D5DA7" w:rsidRPr="00D45203" w:rsidRDefault="00000000">
      <w:pPr>
        <w:rPr>
          <w:lang w:val="nl-NL"/>
        </w:rPr>
      </w:pPr>
      <w:r>
        <w:rPr>
          <w:lang w:val="nl-NL"/>
        </w:rPr>
        <w:t>De niet-functionele eisen krijgen ID's en worden in de user stories in 4.3 als acceptatiecriteria meegenomen.</w:t>
      </w:r>
    </w:p>
    <w:tbl>
      <w:tblPr>
        <w:tblStyle w:val="TableGrid"/>
        <w:tblW w:w="0" w:type="auto"/>
        <w:tblLook w:val="04A0" w:firstRow="1" w:lastRow="0" w:firstColumn="1" w:lastColumn="0" w:noHBand="0" w:noVBand="1"/>
      </w:tblPr>
      <w:tblGrid>
        <w:gridCol w:w="4320"/>
        <w:gridCol w:w="4320"/>
      </w:tblGrid>
      <w:tr w:rsidR="005D5DA7" w14:paraId="7D7ACE91" w14:textId="77777777">
        <w:tc>
          <w:tcPr>
            <w:tcW w:w="4320" w:type="dxa"/>
          </w:tcPr>
          <w:p w14:paraId="690DF3E1" w14:textId="77777777" w:rsidR="005D5DA7" w:rsidRDefault="00000000">
            <w:r>
              <w:rPr>
                <w:b/>
              </w:rPr>
              <w:t>ID</w:t>
            </w:r>
          </w:p>
        </w:tc>
        <w:tc>
          <w:tcPr>
            <w:tcW w:w="4320" w:type="dxa"/>
          </w:tcPr>
          <w:p w14:paraId="5751F041" w14:textId="77777777" w:rsidR="005D5DA7" w:rsidRDefault="00000000">
            <w:r>
              <w:rPr>
                <w:b/>
              </w:rPr>
              <w:t>Niet-functionele eis</w:t>
            </w:r>
          </w:p>
        </w:tc>
      </w:tr>
      <w:tr w:rsidR="005D5DA7" w:rsidRPr="001B25E2" w14:paraId="43566413" w14:textId="77777777">
        <w:tc>
          <w:tcPr>
            <w:tcW w:w="4320" w:type="dxa"/>
          </w:tcPr>
          <w:p w14:paraId="6B539286" w14:textId="77777777" w:rsidR="005D5DA7" w:rsidRDefault="00000000">
            <w:r>
              <w:t>NFE-1</w:t>
            </w:r>
          </w:p>
        </w:tc>
        <w:tc>
          <w:tcPr>
            <w:tcW w:w="4320" w:type="dxa"/>
          </w:tcPr>
          <w:p w14:paraId="002916A5" w14:textId="77777777" w:rsidR="005D5DA7" w:rsidRPr="00D45203" w:rsidRDefault="00000000">
            <w:pPr>
              <w:rPr>
                <w:lang w:val="nl-NL"/>
              </w:rPr>
            </w:pPr>
            <w:r>
              <w:rPr>
                <w:lang w:val="nl-NL"/>
              </w:rPr>
              <w:t>Een trendgrafiek verschijnt binnen 2 seconden na selectie van een lager. Het laden van een ruw vibratiesignaal (FE-4) mag tot 5 seconden duren, omdat hiervoor een groter bestand wordt ingelezen.</w:t>
            </w:r>
          </w:p>
        </w:tc>
      </w:tr>
      <w:tr w:rsidR="005D5DA7" w:rsidRPr="001B25E2" w14:paraId="76EB1FFC" w14:textId="77777777">
        <w:tc>
          <w:tcPr>
            <w:tcW w:w="4320" w:type="dxa"/>
          </w:tcPr>
          <w:p w14:paraId="644A0637" w14:textId="77777777" w:rsidR="005D5DA7" w:rsidRDefault="00000000">
            <w:r>
              <w:t>NFE-2</w:t>
            </w:r>
          </w:p>
        </w:tc>
        <w:tc>
          <w:tcPr>
            <w:tcW w:w="4320" w:type="dxa"/>
          </w:tcPr>
          <w:p w14:paraId="06DD67FE" w14:textId="77777777" w:rsidR="005D5DA7" w:rsidRPr="00D45203" w:rsidRDefault="00000000">
            <w:pPr>
              <w:rPr>
                <w:lang w:val="nl-NL"/>
              </w:rPr>
            </w:pPr>
            <w:r>
              <w:rPr>
                <w:lang w:val="nl-NL"/>
              </w:rPr>
              <w:t>Het dashboard is bedienbaar zonder instructie; alle knoppen en filters hebben duidelijke labels.</w:t>
            </w:r>
          </w:p>
        </w:tc>
      </w:tr>
      <w:tr w:rsidR="005D5DA7" w:rsidRPr="001B25E2" w14:paraId="63D44D46" w14:textId="77777777">
        <w:tc>
          <w:tcPr>
            <w:tcW w:w="4320" w:type="dxa"/>
          </w:tcPr>
          <w:p w14:paraId="353706E6" w14:textId="77777777" w:rsidR="005D5DA7" w:rsidRDefault="00000000">
            <w:r>
              <w:t>NFE-3</w:t>
            </w:r>
          </w:p>
        </w:tc>
        <w:tc>
          <w:tcPr>
            <w:tcW w:w="4320" w:type="dxa"/>
          </w:tcPr>
          <w:p w14:paraId="1B10853E" w14:textId="77777777" w:rsidR="005D5DA7" w:rsidRPr="00D45203" w:rsidRDefault="00000000">
            <w:pPr>
              <w:rPr>
                <w:lang w:val="nl-NL"/>
              </w:rPr>
            </w:pPr>
            <w:r>
              <w:rPr>
                <w:lang w:val="nl-NL"/>
              </w:rPr>
              <w:t>Elke visualisatie bevat een korte toelichting die uitlegt wat het kenmerk betekent en waarom het relevant is voor slijtage.</w:t>
            </w:r>
          </w:p>
        </w:tc>
      </w:tr>
    </w:tbl>
    <w:p w14:paraId="62A567A5" w14:textId="77777777" w:rsidR="005D5DA7" w:rsidRPr="00D45203" w:rsidRDefault="005D5DA7">
      <w:pPr>
        <w:rPr>
          <w:lang w:val="nl-NL"/>
        </w:rPr>
      </w:pPr>
    </w:p>
    <w:p w14:paraId="7E861063" w14:textId="77777777" w:rsidR="005D5DA7" w:rsidRPr="00D45203" w:rsidRDefault="00000000">
      <w:pPr>
        <w:pStyle w:val="Heading2"/>
        <w:rPr>
          <w:lang w:val="nl-NL"/>
        </w:rPr>
      </w:pPr>
      <w:bookmarkStart w:id="15" w:name="_Toc231153954"/>
      <w:r>
        <w:rPr>
          <w:lang w:val="nl-NL"/>
        </w:rPr>
        <w:lastRenderedPageBreak/>
        <w:t>4.3 User stories</w:t>
      </w:r>
      <w:bookmarkEnd w:id="15"/>
    </w:p>
    <w:p w14:paraId="782F91EF" w14:textId="77777777" w:rsidR="005D5DA7" w:rsidRPr="00D45203" w:rsidRDefault="00000000">
      <w:pPr>
        <w:rPr>
          <w:lang w:val="nl-NL"/>
        </w:rPr>
      </w:pPr>
      <w:r>
        <w:rPr>
          <w:lang w:val="nl-NL"/>
        </w:rPr>
        <w:t>Elke story benoemt expliciet welke eisen uit 4.1 en 4.2 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36F8A305" w14:textId="77777777">
        <w:tc>
          <w:tcPr>
            <w:tcW w:w="1728" w:type="dxa"/>
          </w:tcPr>
          <w:p w14:paraId="53FE7449" w14:textId="77777777" w:rsidR="005D5DA7" w:rsidRDefault="00000000">
            <w:r>
              <w:rPr>
                <w:b/>
              </w:rPr>
              <w:t>ID</w:t>
            </w:r>
          </w:p>
        </w:tc>
        <w:tc>
          <w:tcPr>
            <w:tcW w:w="1728" w:type="dxa"/>
          </w:tcPr>
          <w:p w14:paraId="63BFF51A" w14:textId="77777777" w:rsidR="005D5DA7" w:rsidRDefault="00000000">
            <w:r>
              <w:rPr>
                <w:b/>
              </w:rPr>
              <w:t>User story</w:t>
            </w:r>
          </w:p>
        </w:tc>
        <w:tc>
          <w:tcPr>
            <w:tcW w:w="1728" w:type="dxa"/>
          </w:tcPr>
          <w:p w14:paraId="562AC574" w14:textId="77777777" w:rsidR="005D5DA7" w:rsidRDefault="00000000">
            <w:r>
              <w:rPr>
                <w:b/>
              </w:rPr>
              <w:t>Functionele eisen</w:t>
            </w:r>
          </w:p>
        </w:tc>
        <w:tc>
          <w:tcPr>
            <w:tcW w:w="1728" w:type="dxa"/>
          </w:tcPr>
          <w:p w14:paraId="41E5D945" w14:textId="77777777" w:rsidR="005D5DA7" w:rsidRDefault="00000000">
            <w:r>
              <w:rPr>
                <w:b/>
              </w:rPr>
              <w:t>Niet-functionele eisen</w:t>
            </w:r>
          </w:p>
        </w:tc>
        <w:tc>
          <w:tcPr>
            <w:tcW w:w="1728" w:type="dxa"/>
          </w:tcPr>
          <w:p w14:paraId="29CCF5A6" w14:textId="77777777" w:rsidR="005D5DA7" w:rsidRDefault="00000000">
            <w:r>
              <w:rPr>
                <w:b/>
              </w:rPr>
              <w:t>Acceptatiecriterium</w:t>
            </w:r>
          </w:p>
        </w:tc>
      </w:tr>
      <w:tr w:rsidR="005D5DA7" w:rsidRPr="001B25E2" w14:paraId="3A814892" w14:textId="77777777">
        <w:tc>
          <w:tcPr>
            <w:tcW w:w="1728" w:type="dxa"/>
          </w:tcPr>
          <w:p w14:paraId="7B92B5C1" w14:textId="77777777" w:rsidR="005D5DA7" w:rsidRDefault="00000000">
            <w:r>
              <w:t>US-1</w:t>
            </w:r>
          </w:p>
        </w:tc>
        <w:tc>
          <w:tcPr>
            <w:tcW w:w="1728" w:type="dxa"/>
          </w:tcPr>
          <w:p w14:paraId="46539D22" w14:textId="77777777" w:rsidR="005D5DA7" w:rsidRPr="00D45203" w:rsidRDefault="00000000">
            <w:pPr>
              <w:rPr>
                <w:lang w:val="nl-NL"/>
              </w:rPr>
            </w:pPr>
            <w:r>
              <w:rPr>
                <w:b/>
                <w:lang w:val="nl-NL"/>
              </w:rPr>
              <w:t>Filteren op belastingsconditie</w:t>
            </w:r>
          </w:p>
          <w:p w14:paraId="10BFEA1C" w14:textId="77777777" w:rsidR="005D5DA7" w:rsidRPr="00D45203" w:rsidRDefault="00000000">
            <w:pPr>
              <w:rPr>
                <w:lang w:val="nl-NL"/>
              </w:rPr>
            </w:pPr>
            <w:r>
              <w:rPr>
                <w:lang w:val="nl-NL"/>
              </w:rPr>
              <w:t>Als onderhoudsmonteur wil ik kunnen filteren op belastingsconditie, zodat ik alleen lagers zie die vergelijkbaar zijn met mijn situatie.</w:t>
            </w:r>
          </w:p>
        </w:tc>
        <w:tc>
          <w:tcPr>
            <w:tcW w:w="1728" w:type="dxa"/>
          </w:tcPr>
          <w:p w14:paraId="2D84F5F6" w14:textId="77777777" w:rsidR="005D5DA7" w:rsidRDefault="00000000">
            <w:r>
              <w:t>FE-7, FE-1</w:t>
            </w:r>
          </w:p>
        </w:tc>
        <w:tc>
          <w:tcPr>
            <w:tcW w:w="1728" w:type="dxa"/>
          </w:tcPr>
          <w:p w14:paraId="60DCA446" w14:textId="77777777" w:rsidR="005D5DA7" w:rsidRDefault="00000000">
            <w:r>
              <w:t>NFE-1, NFE-2</w:t>
            </w:r>
          </w:p>
        </w:tc>
        <w:tc>
          <w:tcPr>
            <w:tcW w:w="1728" w:type="dxa"/>
          </w:tcPr>
          <w:p w14:paraId="0B96FD54" w14:textId="77777777" w:rsidR="005D5DA7" w:rsidRPr="00BE2E5F" w:rsidRDefault="00000000">
            <w:pPr>
              <w:rPr>
                <w:lang w:val="nl-NL"/>
              </w:rPr>
            </w:pPr>
            <w:r>
              <w:rPr>
                <w:lang w:val="nl-NL"/>
              </w:rPr>
              <w:t>Het dashboard bevat een filter met de drie beschikbare condities (35 Hz/12 kN, 37,5 Hz/11 kN, 40 Hz/10 kN); na selectie past de lagerlijst en grafiek zich binnen 2 seconden aan.</w:t>
            </w:r>
          </w:p>
        </w:tc>
      </w:tr>
      <w:tr w:rsidR="005D5DA7" w:rsidRPr="001B25E2" w14:paraId="23E85F19" w14:textId="77777777">
        <w:tc>
          <w:tcPr>
            <w:tcW w:w="1728" w:type="dxa"/>
          </w:tcPr>
          <w:p w14:paraId="0CC9E6B4" w14:textId="77777777" w:rsidR="005D5DA7" w:rsidRDefault="00000000">
            <w:r>
              <w:t>US-2</w:t>
            </w:r>
          </w:p>
        </w:tc>
        <w:tc>
          <w:tcPr>
            <w:tcW w:w="1728" w:type="dxa"/>
          </w:tcPr>
          <w:p w14:paraId="38A43CD1" w14:textId="77777777" w:rsidR="005D5DA7" w:rsidRPr="00BE2E5F" w:rsidRDefault="00000000">
            <w:pPr>
              <w:rPr>
                <w:lang w:val="nl-NL"/>
              </w:rPr>
            </w:pPr>
            <w:r>
              <w:rPr>
                <w:b/>
                <w:lang w:val="nl-NL"/>
              </w:rPr>
              <w:t>Lagers onderling vergelijken</w:t>
            </w:r>
          </w:p>
          <w:p w14:paraId="0FBDE4F6" w14:textId="77777777" w:rsidR="005D5DA7" w:rsidRPr="00BE2E5F" w:rsidRDefault="00000000">
            <w:pPr>
              <w:rPr>
                <w:lang w:val="nl-NL"/>
              </w:rPr>
            </w:pPr>
            <w:r>
              <w:rPr>
                <w:lang w:val="nl-NL"/>
              </w:rPr>
              <w:t>Als onderhoudsmonteur wil ik twee of meer lagers onder dezelfde belastingsconditie naast elkaar zien, zodat ik afwijkend gedrag kan herkennen.</w:t>
            </w:r>
          </w:p>
        </w:tc>
        <w:tc>
          <w:tcPr>
            <w:tcW w:w="1728" w:type="dxa"/>
          </w:tcPr>
          <w:p w14:paraId="03056C57" w14:textId="77777777" w:rsidR="005D5DA7" w:rsidRDefault="00000000">
            <w:r>
              <w:t>FE-5, FE-6, FE-7</w:t>
            </w:r>
          </w:p>
        </w:tc>
        <w:tc>
          <w:tcPr>
            <w:tcW w:w="1728" w:type="dxa"/>
          </w:tcPr>
          <w:p w14:paraId="0219F736" w14:textId="77777777" w:rsidR="005D5DA7" w:rsidRDefault="00000000">
            <w:r>
              <w:t>NFE-2, NFE-3</w:t>
            </w:r>
          </w:p>
        </w:tc>
        <w:tc>
          <w:tcPr>
            <w:tcW w:w="1728" w:type="dxa"/>
          </w:tcPr>
          <w:p w14:paraId="392D8F89" w14:textId="77777777" w:rsidR="005D5DA7" w:rsidRPr="00BE2E5F" w:rsidRDefault="00000000">
            <w:pPr>
              <w:rPr>
                <w:lang w:val="nl-NL"/>
              </w:rPr>
            </w:pPr>
            <w:r>
              <w:rPr>
                <w:lang w:val="nl-NL"/>
              </w:rPr>
              <w:t>Het dashboard toont minimaal twee lagers tegelijkertijd onder dezelfde belastingsconditie, met het faulttype per lager zichtbaar; de bediening verloopt via duidelijk gelabelde filters en selecties zonder externe instructie.</w:t>
            </w:r>
          </w:p>
        </w:tc>
      </w:tr>
      <w:tr w:rsidR="005D5DA7" w:rsidRPr="001B25E2" w14:paraId="5F59F108" w14:textId="77777777">
        <w:tc>
          <w:tcPr>
            <w:tcW w:w="1728" w:type="dxa"/>
          </w:tcPr>
          <w:p w14:paraId="2494F63C" w14:textId="77777777" w:rsidR="005D5DA7" w:rsidRDefault="00000000">
            <w:r>
              <w:t>US-3</w:t>
            </w:r>
          </w:p>
        </w:tc>
        <w:tc>
          <w:tcPr>
            <w:tcW w:w="1728" w:type="dxa"/>
          </w:tcPr>
          <w:p w14:paraId="01B71F76" w14:textId="77777777" w:rsidR="005D5DA7" w:rsidRPr="00BE2E5F" w:rsidRDefault="00000000">
            <w:pPr>
              <w:rPr>
                <w:lang w:val="nl-NL"/>
              </w:rPr>
            </w:pPr>
            <w:r>
              <w:rPr>
                <w:b/>
                <w:lang w:val="nl-NL"/>
              </w:rPr>
              <w:t>Trendverloop van vibratiekenmerken bekijken</w:t>
            </w:r>
          </w:p>
          <w:p w14:paraId="693EA62A" w14:textId="77777777" w:rsidR="005D5DA7" w:rsidRPr="00BE2E5F" w:rsidRDefault="00000000">
            <w:pPr>
              <w:rPr>
                <w:lang w:val="nl-NL"/>
              </w:rPr>
            </w:pPr>
            <w:r>
              <w:rPr>
                <w:lang w:val="nl-NL"/>
              </w:rPr>
              <w:t>Als onderhoudsmonteur wil ik het trendverloop van RMS, kurtosis en crest factor per lager zien, zodat ik visueel kan herkennen welke patronen samenhangen met de overgang van stabiel gedrag naar degradatie.</w:t>
            </w:r>
          </w:p>
        </w:tc>
        <w:tc>
          <w:tcPr>
            <w:tcW w:w="1728" w:type="dxa"/>
          </w:tcPr>
          <w:p w14:paraId="23799139" w14:textId="77777777" w:rsidR="005D5DA7" w:rsidRDefault="00000000">
            <w:r>
              <w:t>FE-1, FE-2, FE-6</w:t>
            </w:r>
          </w:p>
        </w:tc>
        <w:tc>
          <w:tcPr>
            <w:tcW w:w="1728" w:type="dxa"/>
          </w:tcPr>
          <w:p w14:paraId="09C4FAC6" w14:textId="77777777" w:rsidR="005D5DA7" w:rsidRDefault="00000000">
            <w:r>
              <w:t>NFE-1, NFE-3</w:t>
            </w:r>
          </w:p>
        </w:tc>
        <w:tc>
          <w:tcPr>
            <w:tcW w:w="1728" w:type="dxa"/>
          </w:tcPr>
          <w:p w14:paraId="64D520D8" w14:textId="77777777" w:rsidR="005D5DA7" w:rsidRPr="00BE2E5F" w:rsidRDefault="00000000">
            <w:pPr>
              <w:rPr>
                <w:lang w:val="nl-NL"/>
              </w:rPr>
            </w:pPr>
            <w:r>
              <w:rPr>
                <w:lang w:val="nl-NL"/>
              </w:rPr>
              <w:t>Na selectie van een lager toont het dashboard binnen 2 seconden een grafiek met RMS, kurtosis en crest factor over de volledige levensduur, met het faulttype zichtbaar en een korte toelichting per kenmerk.</w:t>
            </w:r>
          </w:p>
        </w:tc>
      </w:tr>
      <w:tr w:rsidR="005D5DA7" w:rsidRPr="001B25E2" w14:paraId="76C43582" w14:textId="77777777">
        <w:tc>
          <w:tcPr>
            <w:tcW w:w="1728" w:type="dxa"/>
          </w:tcPr>
          <w:p w14:paraId="1880B5B2" w14:textId="77777777" w:rsidR="005D5DA7" w:rsidRDefault="00000000">
            <w:r>
              <w:t>US-4</w:t>
            </w:r>
          </w:p>
        </w:tc>
        <w:tc>
          <w:tcPr>
            <w:tcW w:w="1728" w:type="dxa"/>
          </w:tcPr>
          <w:p w14:paraId="1CC735D3" w14:textId="77777777" w:rsidR="005D5DA7" w:rsidRPr="00BE2E5F" w:rsidRDefault="00000000">
            <w:pPr>
              <w:rPr>
                <w:lang w:val="nl-NL"/>
              </w:rPr>
            </w:pPr>
            <w:r>
              <w:rPr>
                <w:b/>
                <w:lang w:val="nl-NL"/>
              </w:rPr>
              <w:t xml:space="preserve">Moment van falen </w:t>
            </w:r>
            <w:r>
              <w:rPr>
                <w:b/>
                <w:lang w:val="nl-NL"/>
              </w:rPr>
              <w:lastRenderedPageBreak/>
              <w:t>zichtbaar maken</w:t>
            </w:r>
          </w:p>
          <w:p w14:paraId="2168900F" w14:textId="77777777" w:rsidR="005D5DA7" w:rsidRPr="00BE2E5F" w:rsidRDefault="00000000">
            <w:pPr>
              <w:rPr>
                <w:lang w:val="nl-NL"/>
              </w:rPr>
            </w:pPr>
            <w:r>
              <w:rPr>
                <w:lang w:val="nl-NL"/>
              </w:rPr>
              <w:t>Als onderhoudsmonteur wil ik het moment van falen zien in de trendgrafiek, zodat ik retrospectief kan terugkijken hoe vroeg de kenmerken begonnen af te wijken voorafgaand aan falen.</w:t>
            </w:r>
          </w:p>
        </w:tc>
        <w:tc>
          <w:tcPr>
            <w:tcW w:w="1728" w:type="dxa"/>
          </w:tcPr>
          <w:p w14:paraId="436B4FF6" w14:textId="77777777" w:rsidR="005D5DA7" w:rsidRDefault="00000000">
            <w:r>
              <w:lastRenderedPageBreak/>
              <w:t>FE-2, FE-3</w:t>
            </w:r>
          </w:p>
        </w:tc>
        <w:tc>
          <w:tcPr>
            <w:tcW w:w="1728" w:type="dxa"/>
          </w:tcPr>
          <w:p w14:paraId="06E77945" w14:textId="77777777" w:rsidR="005D5DA7" w:rsidRDefault="00000000">
            <w:r>
              <w:t>NFE-3</w:t>
            </w:r>
          </w:p>
        </w:tc>
        <w:tc>
          <w:tcPr>
            <w:tcW w:w="1728" w:type="dxa"/>
          </w:tcPr>
          <w:p w14:paraId="79240AEE" w14:textId="77777777" w:rsidR="005D5DA7" w:rsidRPr="00BE2E5F" w:rsidRDefault="00000000">
            <w:pPr>
              <w:rPr>
                <w:lang w:val="nl-NL"/>
              </w:rPr>
            </w:pPr>
            <w:r>
              <w:rPr>
                <w:lang w:val="nl-NL"/>
              </w:rPr>
              <w:t xml:space="preserve">Het falenmoment is als </w:t>
            </w:r>
            <w:r>
              <w:rPr>
                <w:lang w:val="nl-NL"/>
              </w:rPr>
              <w:lastRenderedPageBreak/>
              <w:t>verticale markering zichtbaar in de trendgrafiek van elk lager waarvoor faaldata beschikbaar is, met een toelichting bij de markering.</w:t>
            </w:r>
          </w:p>
        </w:tc>
      </w:tr>
      <w:tr w:rsidR="005D5DA7" w:rsidRPr="001B25E2" w14:paraId="692D7704" w14:textId="77777777">
        <w:tc>
          <w:tcPr>
            <w:tcW w:w="1728" w:type="dxa"/>
          </w:tcPr>
          <w:p w14:paraId="6045AF64" w14:textId="77777777" w:rsidR="005D5DA7" w:rsidRDefault="00000000">
            <w:r>
              <w:t>US-5</w:t>
            </w:r>
          </w:p>
        </w:tc>
        <w:tc>
          <w:tcPr>
            <w:tcW w:w="1728" w:type="dxa"/>
          </w:tcPr>
          <w:p w14:paraId="6C667035" w14:textId="77777777" w:rsidR="005D5DA7" w:rsidRPr="00BE2E5F" w:rsidRDefault="00000000">
            <w:pPr>
              <w:rPr>
                <w:lang w:val="nl-NL"/>
              </w:rPr>
            </w:pPr>
            <w:r>
              <w:rPr>
                <w:b/>
                <w:lang w:val="nl-NL"/>
              </w:rPr>
              <w:t>Ruwe meting van een meetmoment inspecteren</w:t>
            </w:r>
          </w:p>
          <w:p w14:paraId="30EB9C23" w14:textId="77777777" w:rsidR="005D5DA7" w:rsidRPr="00BE2E5F" w:rsidRDefault="00000000">
            <w:pPr>
              <w:rPr>
                <w:lang w:val="nl-NL"/>
              </w:rPr>
            </w:pPr>
            <w:r>
              <w:rPr>
                <w:lang w:val="nl-NL"/>
              </w:rPr>
              <w:t>Als onderhoudsmonteur wil ik het ruwe vibratiesignaal van een specifiek meetmoment openen, zodat ik een afwijking op detailniveau kan controleren.</w:t>
            </w:r>
          </w:p>
        </w:tc>
        <w:tc>
          <w:tcPr>
            <w:tcW w:w="1728" w:type="dxa"/>
          </w:tcPr>
          <w:p w14:paraId="59D1C05B" w14:textId="77777777" w:rsidR="005D5DA7" w:rsidRDefault="00000000">
            <w:r>
              <w:t>FE-1, FE-4</w:t>
            </w:r>
          </w:p>
        </w:tc>
        <w:tc>
          <w:tcPr>
            <w:tcW w:w="1728" w:type="dxa"/>
          </w:tcPr>
          <w:p w14:paraId="5ECD5480" w14:textId="77777777" w:rsidR="005D5DA7" w:rsidRDefault="00000000">
            <w:r>
              <w:t>NFE-1, NFE-3</w:t>
            </w:r>
          </w:p>
        </w:tc>
        <w:tc>
          <w:tcPr>
            <w:tcW w:w="1728" w:type="dxa"/>
          </w:tcPr>
          <w:p w14:paraId="062F8C7E" w14:textId="77777777" w:rsidR="005D5DA7" w:rsidRPr="00BE2E5F" w:rsidRDefault="00000000">
            <w:pPr>
              <w:rPr>
                <w:lang w:val="nl-NL"/>
              </w:rPr>
            </w:pPr>
            <w:r>
              <w:rPr>
                <w:lang w:val="nl-NL"/>
              </w:rPr>
              <w:t>Bij selectie van een punt in de trendgrafiek wordt binnen 5 seconden het bijbehorende ruwe vibratiesignaal getoond, met toelichting over de meeteenheid en bemonsteringsfrequentie.</w:t>
            </w:r>
          </w:p>
        </w:tc>
      </w:tr>
    </w:tbl>
    <w:p w14:paraId="103BCBF8" w14:textId="77777777" w:rsidR="005D5DA7" w:rsidRPr="001C0AAA" w:rsidRDefault="005D5DA7">
      <w:pPr>
        <w:rPr>
          <w:lang w:val="nl-NL"/>
        </w:rPr>
      </w:pPr>
    </w:p>
    <w:p w14:paraId="610C91B4" w14:textId="77777777" w:rsidR="00064C97" w:rsidRPr="00514A82" w:rsidRDefault="00000000">
      <w:pPr>
        <w:pStyle w:val="Heading2"/>
        <w:rPr>
          <w:lang w:val="nl-NL"/>
        </w:rPr>
      </w:pPr>
      <w:bookmarkStart w:id="16" w:name="_Toc231153955"/>
      <w:r>
        <w:rPr>
          <w:lang w:val="nl-NL"/>
        </w:rPr>
        <w:t>4.4 Technologiekeuze</w:t>
      </w:r>
      <w:bookmarkEnd w:id="16"/>
    </w:p>
    <w:p w14:paraId="3A3E9177" w14:textId="77777777" w:rsidR="00064C97" w:rsidRDefault="001C0AAA">
      <w:pPr>
        <w:rPr>
          <w:bCs/>
          <w:lang w:val="nl-NL"/>
        </w:rPr>
      </w:pPr>
      <w:r>
        <w:rPr>
          <w:bCs/>
          <w:lang w:val="nl-NL"/>
        </w:rPr>
        <w:t xml:space="preserve">Python is gekozen als programmeertaal. Het alternatief was Power BI. Toch is voor Python gekozen om alle code in dezelfde taal te houden. </w:t>
      </w:r>
    </w:p>
    <w:p w14:paraId="0D5F4B5D" w14:textId="77777777" w:rsidR="009C65CC" w:rsidRPr="001C0AAA" w:rsidRDefault="009C65CC">
      <w:pPr>
        <w:rPr>
          <w:bCs/>
          <w:lang w:val="nl-NL"/>
        </w:rPr>
      </w:pPr>
      <w:r>
        <w:rPr>
          <w:bCs/>
          <w:lang w:val="nl-NL"/>
        </w:rPr>
        <w:t>Voor de library is gekozen voor Streamlit boven Dash omdat Streamlit geen html of javascript nodig heeft. Hierdoor kunnen we met alleen Python een complete web-UI bouwen.</w:t>
      </w:r>
    </w:p>
    <w:p w14:paraId="1BDAED0E" w14:textId="77777777" w:rsidR="00064C97" w:rsidRDefault="00000000">
      <w:pPr>
        <w:pStyle w:val="Heading2"/>
        <w:rPr>
          <w:lang w:val="nl-NL"/>
        </w:rPr>
      </w:pPr>
      <w:bookmarkStart w:id="17" w:name="_Toc231153956"/>
      <w:r>
        <w:rPr>
          <w:lang w:val="nl-NL"/>
        </w:rPr>
        <w:t>4.5 Schermontwerp</w:t>
      </w:r>
      <w:bookmarkEnd w:id="17"/>
    </w:p>
    <w:p w14:paraId="38C4E364" w14:textId="77777777" w:rsidR="00F2240E" w:rsidRPr="00F2240E" w:rsidRDefault="00F2240E" w:rsidP="00F2240E">
      <w:pPr>
        <w:rPr>
          <w:lang w:val="nl-NL"/>
        </w:rPr>
      </w:pPr>
      <w:r>
        <w:rPr>
          <w:lang w:val="nl-NL"/>
        </w:rPr>
        <w:t>Het dashboard bestaat uit twee schermen die elk een andere gebruiksvraag beantwoorden. Scherm 1 toont het trendverloop van één geselecteerd lager (US-3, US-4, US-5). Scherm 2 maakt lagers onderling vergelijkbaar per belastingsconditie (US-2).</w:t>
      </w:r>
    </w:p>
    <w:p w14:paraId="74543ABB" w14:textId="77777777" w:rsidR="00F2240E" w:rsidRDefault="00F2240E">
      <w:pPr>
        <w:jc w:val="center"/>
        <w:rPr>
          <w:lang w:val="nl-NL"/>
        </w:rPr>
      </w:pPr>
    </w:p>
    <w:p w14:paraId="5E5E1C1B" w14:textId="77777777" w:rsidR="00F2240E" w:rsidRDefault="00F2240E" w:rsidP="00533E51">
      <w:pPr>
        <w:pStyle w:val="Heading3"/>
        <w:rPr>
          <w:lang w:val="nl-NL"/>
        </w:rPr>
      </w:pPr>
      <w:bookmarkStart w:id="18" w:name="_Toc231153957"/>
      <w:r>
        <w:rPr>
          <w:lang w:val="nl-NL"/>
        </w:rPr>
        <w:t>Scherm 1  Trendweergave</w:t>
      </w:r>
      <w:bookmarkEnd w:id="18"/>
    </w:p>
    <w:p w14:paraId="5B692188" w14:textId="77777777" w:rsidR="00F2240E" w:rsidRDefault="00F2240E">
      <w:pPr>
        <w:rPr>
          <w:lang w:val="nl-NL"/>
        </w:rPr>
      </w:pPr>
      <w:r>
        <w:rPr>
          <w:lang w:val="nl-NL"/>
        </w:rPr>
        <w:t>De monteur selecteert een belastingsconditie en een lager. Het hoofdpaneel toont RMS, kurtosis en crest factor over de volledige levensduur, met een rode stippellijn op het falenmoment. Een klikveld op de grafiek opent het ruwe vibratiesignaal van dat meetmoment.</w:t>
      </w:r>
    </w:p>
    <w:p w14:paraId="6B38438F" w14:textId="77777777" w:rsidR="00F2240E" w:rsidRDefault="00F44AED">
      <w:pPr>
        <w:jc w:val="center"/>
        <w:rPr>
          <w:lang w:val="nl-NL"/>
        </w:rPr>
      </w:pPr>
      <w:r>
        <w:rPr>
          <w:noProof/>
          <w:lang w:val="nl-NL"/>
        </w:rPr>
        <w:lastRenderedPageBreak/>
        <w:drawing>
          <wp:inline distT="0" distB="0" distL="0" distR="0" wp14:anchorId="023AD88D" wp14:editId="28810939">
            <wp:extent cx="5486400" cy="7015480"/>
            <wp:effectExtent l="0" t="0" r="0" b="0"/>
            <wp:docPr id="146874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9765" name="Picture 1468749765"/>
                    <pic:cNvPicPr/>
                  </pic:nvPicPr>
                  <pic:blipFill>
                    <a:blip r:embed="rId9"/>
                    <a:stretch>
                      <a:fillRect/>
                    </a:stretch>
                  </pic:blipFill>
                  <pic:spPr>
                    <a:xfrm>
                      <a:off x="0" y="0"/>
                      <a:ext cx="5486400" cy="7015480"/>
                    </a:xfrm>
                    <a:prstGeom prst="rect">
                      <a:avLst/>
                    </a:prstGeom>
                  </pic:spPr>
                </pic:pic>
              </a:graphicData>
            </a:graphic>
          </wp:inline>
        </w:drawing>
      </w:r>
    </w:p>
    <w:p w14:paraId="6884A707" w14:textId="77777777" w:rsidR="00F2240E" w:rsidRDefault="00F2240E">
      <w:pPr>
        <w:rPr>
          <w:lang w:val="nl-NL"/>
        </w:rPr>
      </w:pPr>
    </w:p>
    <w:p w14:paraId="4408AEE7" w14:textId="77777777" w:rsidR="00F2240E" w:rsidRDefault="00F2240E" w:rsidP="00533E51">
      <w:pPr>
        <w:pStyle w:val="Heading3"/>
        <w:rPr>
          <w:lang w:val="nl-NL"/>
        </w:rPr>
      </w:pPr>
      <w:bookmarkStart w:id="19" w:name="_Toc231153958"/>
      <w:r>
        <w:rPr>
          <w:lang w:val="nl-NL"/>
        </w:rPr>
        <w:lastRenderedPageBreak/>
        <w:t>Scherm 2 Vergelijkingsweergave</w:t>
      </w:r>
      <w:bookmarkEnd w:id="19"/>
    </w:p>
    <w:p w14:paraId="1C2ABB52" w14:textId="77777777" w:rsidR="00F2240E" w:rsidRDefault="00F2240E">
      <w:pPr>
        <w:rPr>
          <w:lang w:val="nl-NL"/>
        </w:rPr>
      </w:pPr>
      <w:r>
        <w:rPr>
          <w:lang w:val="nl-NL"/>
        </w:rPr>
        <w:t>De monteur selecteert een belastingsconditie en meerdere lagers. Per kenmerk (RMS, kurtosis, crest factor) toont een apart paneel alle geselecteerde lagers in één grafiek, elk met een eigen kleur en faalmarkering. Het faulttype is zichtbaar in de legenda.</w:t>
      </w:r>
    </w:p>
    <w:p w14:paraId="2E6105BE" w14:textId="77777777" w:rsidR="00F2240E" w:rsidRDefault="00F44AED">
      <w:pPr>
        <w:jc w:val="center"/>
        <w:rPr>
          <w:lang w:val="nl-NL"/>
        </w:rPr>
      </w:pPr>
      <w:r>
        <w:rPr>
          <w:noProof/>
          <w:lang w:val="nl-NL"/>
        </w:rPr>
        <w:drawing>
          <wp:inline distT="0" distB="0" distL="0" distR="0" wp14:anchorId="68275507" wp14:editId="5454F073">
            <wp:extent cx="5486400" cy="7015480"/>
            <wp:effectExtent l="0" t="0" r="0" b="0"/>
            <wp:docPr id="1712858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58170" name="Picture 1712858170"/>
                    <pic:cNvPicPr/>
                  </pic:nvPicPr>
                  <pic:blipFill>
                    <a:blip r:embed="rId10"/>
                    <a:stretch>
                      <a:fillRect/>
                    </a:stretch>
                  </pic:blipFill>
                  <pic:spPr>
                    <a:xfrm>
                      <a:off x="0" y="0"/>
                      <a:ext cx="5486400" cy="7015480"/>
                    </a:xfrm>
                    <a:prstGeom prst="rect">
                      <a:avLst/>
                    </a:prstGeom>
                  </pic:spPr>
                </pic:pic>
              </a:graphicData>
            </a:graphic>
          </wp:inline>
        </w:drawing>
      </w:r>
    </w:p>
    <w:p w14:paraId="5B261267" w14:textId="77777777" w:rsidR="00F2240E" w:rsidRDefault="00F2240E">
      <w:pPr>
        <w:rPr>
          <w:lang w:val="nl-NL"/>
        </w:rPr>
      </w:pPr>
    </w:p>
    <w:p w14:paraId="5E9CE517" w14:textId="77777777" w:rsidR="00064C97" w:rsidRPr="00514A82" w:rsidRDefault="00000000">
      <w:pPr>
        <w:pStyle w:val="Heading2"/>
        <w:rPr>
          <w:lang w:val="nl-NL"/>
        </w:rPr>
      </w:pPr>
      <w:bookmarkStart w:id="20" w:name="_Toc231153959"/>
      <w:r>
        <w:rPr>
          <w:lang w:val="nl-NL"/>
        </w:rPr>
        <w:t>4.6 KPI's en visualisaties</w:t>
      </w:r>
      <w:bookmarkEnd w:id="20"/>
    </w:p>
    <w:p w14:paraId="440D7DDE" w14:textId="77777777" w:rsidR="00091662" w:rsidRPr="00091662" w:rsidRDefault="00091662" w:rsidP="00091662">
      <w:pPr>
        <w:rPr>
          <w:lang w:val="nl-NL"/>
        </w:rPr>
      </w:pPr>
      <w:r>
        <w:rPr>
          <w:lang w:val="nl-NL"/>
        </w:rPr>
        <w:t>Het dashboard heeft één data-miningdoel: RMS, kurtosis en crest factor berekenen en visualiseren over de levensduur van een lager. Dit valt uiteen in drie onderdelen.</w:t>
      </w:r>
    </w:p>
    <w:p w14:paraId="54A297AC" w14:textId="77777777" w:rsidR="00091662" w:rsidRPr="00091662" w:rsidRDefault="00091662" w:rsidP="00091662">
      <w:pPr>
        <w:rPr>
          <w:lang w:val="nl-NL"/>
        </w:rPr>
      </w:pPr>
      <w:r>
        <w:rPr>
          <w:lang w:val="nl-NL"/>
        </w:rPr>
        <w:t>Een lijndiagram toont de drie kenmerken over alle meetmomenten. KPI: alle drie lijnen zijn zichtbaar in één grafiek.</w:t>
      </w:r>
    </w:p>
    <w:p w14:paraId="7CA17C25" w14:textId="77777777" w:rsidR="00091662" w:rsidRPr="00091662" w:rsidRDefault="00091662" w:rsidP="00091662">
      <w:pPr>
        <w:rPr>
          <w:lang w:val="nl-NL"/>
        </w:rPr>
      </w:pPr>
      <w:r>
        <w:rPr>
          <w:lang w:val="nl-NL"/>
        </w:rPr>
        <w:t>In dezelfde grafiek staat een verticale markering op het moment van falen. KPI: de markering is aanwezig voor elk lager met een bekend faalmoment.</w:t>
      </w:r>
    </w:p>
    <w:p w14:paraId="5A248F66" w14:textId="77777777" w:rsidR="00265A59" w:rsidRDefault="00091662" w:rsidP="00091662">
      <w:pPr>
        <w:rPr>
          <w:lang w:val="nl-NL"/>
        </w:rPr>
      </w:pPr>
      <w:r>
        <w:rPr>
          <w:lang w:val="nl-NL"/>
        </w:rPr>
        <w:t>Een tweede weergave toont één kenmerk voor meerdere lagers naast elkaar, met het faulttype in de legenda. KPI: de monteur herkent binnen 30 seconden welk lager afwijkt.</w:t>
      </w:r>
    </w:p>
    <w:p w14:paraId="479E34EA" w14:textId="77777777" w:rsidR="00265A59" w:rsidRDefault="00265A59" w:rsidP="00265A59">
      <w:pPr>
        <w:pStyle w:val="Heading2"/>
        <w:rPr>
          <w:lang w:val="nl-NL"/>
        </w:rPr>
      </w:pPr>
      <w:bookmarkStart w:id="21" w:name="_Toc231153960"/>
      <w:r>
        <w:rPr>
          <w:lang w:val="nl-NL"/>
        </w:rPr>
        <w:t>4.7 Architectuur</w:t>
      </w:r>
      <w:bookmarkEnd w:id="21"/>
    </w:p>
    <w:p w14:paraId="1B60CE53" w14:textId="58C09E10" w:rsidR="0064626B" w:rsidRDefault="00000000">
      <w:pPr>
        <w:rPr>
          <w:lang w:val="nl-NL"/>
        </w:rPr>
      </w:pPr>
      <w:r>
        <w:rPr>
          <w:lang w:val="nl-NL"/>
        </w:rPr>
        <w:t>De architectuur is beschreven volgens het C4-model, dat een systeem in oplopend detailniveau weergeeft. Hieronder zijn de eerste drie niveaus opgenomen</w:t>
      </w:r>
      <w:r w:rsidR="00665C8A">
        <w:rPr>
          <w:lang w:val="nl-NL"/>
        </w:rPr>
        <w:t>.</w:t>
      </w:r>
    </w:p>
    <w:p w14:paraId="6BD80D68" w14:textId="77777777" w:rsidR="00775038" w:rsidRPr="00775038" w:rsidRDefault="00775038" w:rsidP="00775038">
      <w:pPr>
        <w:rPr>
          <w:lang w:val="nl-NL"/>
        </w:rPr>
      </w:pPr>
      <w:r>
        <w:rPr>
          <w:noProof/>
          <w:lang w:val="nl-NL"/>
        </w:rPr>
        <w:lastRenderedPageBreak/>
        <w:drawing>
          <wp:inline distT="0" distB="0" distL="0" distR="0" wp14:anchorId="595264A7" wp14:editId="48EC45E4">
            <wp:extent cx="3797300" cy="7772400"/>
            <wp:effectExtent l="0" t="0" r="0" b="0"/>
            <wp:docPr id="110010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3153" name=""/>
                    <pic:cNvPicPr/>
                  </pic:nvPicPr>
                  <pic:blipFill>
                    <a:blip r:embed="rId11"/>
                    <a:stretch>
                      <a:fillRect/>
                    </a:stretch>
                  </pic:blipFill>
                  <pic:spPr>
                    <a:xfrm>
                      <a:off x="0" y="0"/>
                      <a:ext cx="3797300" cy="7772400"/>
                    </a:xfrm>
                    <a:prstGeom prst="rect">
                      <a:avLst/>
                    </a:prstGeom>
                  </pic:spPr>
                </pic:pic>
              </a:graphicData>
            </a:graphic>
          </wp:inline>
        </w:drawing>
      </w:r>
    </w:p>
    <w:p w14:paraId="5A874504" w14:textId="77777777" w:rsidR="0064626B" w:rsidRDefault="00000000">
      <w:pPr>
        <w:rPr>
          <w:lang w:val="nl-NL"/>
        </w:rPr>
      </w:pPr>
      <w:r>
        <w:rPr>
          <w:i/>
          <w:lang w:val="nl-NL"/>
        </w:rPr>
        <w:lastRenderedPageBreak/>
        <w:t>Figuur 1 – C4 niveau 1: System Context. Het Bearing Dashboard in relatie tot de onderhoudsmonteur en de XJTU-SY-dataset.</w:t>
      </w:r>
    </w:p>
    <w:p w14:paraId="126F9C6C" w14:textId="77777777" w:rsidR="00265A59" w:rsidRDefault="00775038" w:rsidP="00091662">
      <w:pPr>
        <w:rPr>
          <w:lang w:val="nl-NL"/>
        </w:rPr>
      </w:pPr>
      <w:r>
        <w:rPr>
          <w:noProof/>
          <w:lang w:val="nl-NL"/>
        </w:rPr>
        <w:drawing>
          <wp:inline distT="0" distB="0" distL="0" distR="0" wp14:anchorId="43ACF4BB" wp14:editId="25471F2D">
            <wp:extent cx="5486400" cy="2682240"/>
            <wp:effectExtent l="0" t="0" r="0" b="0"/>
            <wp:docPr id="197607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70774" name=""/>
                    <pic:cNvPicPr/>
                  </pic:nvPicPr>
                  <pic:blipFill>
                    <a:blip r:embed="rId12"/>
                    <a:stretch>
                      <a:fillRect/>
                    </a:stretch>
                  </pic:blipFill>
                  <pic:spPr>
                    <a:xfrm>
                      <a:off x="0" y="0"/>
                      <a:ext cx="5486400" cy="2682240"/>
                    </a:xfrm>
                    <a:prstGeom prst="rect">
                      <a:avLst/>
                    </a:prstGeom>
                  </pic:spPr>
                </pic:pic>
              </a:graphicData>
            </a:graphic>
          </wp:inline>
        </w:drawing>
      </w:r>
    </w:p>
    <w:p w14:paraId="5ED09946" w14:textId="77777777" w:rsidR="0064626B" w:rsidRDefault="00000000">
      <w:pPr>
        <w:rPr>
          <w:lang w:val="nl-NL"/>
        </w:rPr>
      </w:pPr>
      <w:r>
        <w:rPr>
          <w:i/>
          <w:lang w:val="nl-NL"/>
        </w:rPr>
        <w:t>Figuur 2 – C4 niveau 2: Container. De technische bouwblokken van de oplossing (Streamlit-applicatie, feature-laag en databestanden).</w:t>
      </w:r>
    </w:p>
    <w:p w14:paraId="0394FB8F" w14:textId="77777777" w:rsidR="00064C97" w:rsidRPr="00514A82" w:rsidRDefault="00091662" w:rsidP="00091662">
      <w:pPr>
        <w:rPr>
          <w:lang w:val="nl-NL"/>
        </w:rPr>
      </w:pPr>
      <w:r>
        <w:rPr>
          <w:lang w:val="nl-NL"/>
        </w:rPr>
        <w:br w:type="page"/>
      </w:r>
      <w:r>
        <w:rPr>
          <w:noProof/>
          <w:lang w:val="nl-NL"/>
        </w:rPr>
        <w:lastRenderedPageBreak/>
        <w:drawing>
          <wp:inline distT="0" distB="0" distL="0" distR="0" wp14:anchorId="1D14E396" wp14:editId="5A91984C">
            <wp:extent cx="5486400" cy="2052320"/>
            <wp:effectExtent l="0" t="0" r="0" b="5080"/>
            <wp:docPr id="8904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0446" name=""/>
                    <pic:cNvPicPr/>
                  </pic:nvPicPr>
                  <pic:blipFill>
                    <a:blip r:embed="rId13"/>
                    <a:stretch>
                      <a:fillRect/>
                    </a:stretch>
                  </pic:blipFill>
                  <pic:spPr>
                    <a:xfrm>
                      <a:off x="0" y="0"/>
                      <a:ext cx="5486400" cy="2052320"/>
                    </a:xfrm>
                    <a:prstGeom prst="rect">
                      <a:avLst/>
                    </a:prstGeom>
                  </pic:spPr>
                </pic:pic>
              </a:graphicData>
            </a:graphic>
          </wp:inline>
        </w:drawing>
      </w:r>
    </w:p>
    <w:p w14:paraId="05834A5C" w14:textId="77777777" w:rsidR="0064626B" w:rsidRDefault="00000000">
      <w:pPr>
        <w:rPr>
          <w:lang w:val="nl-NL"/>
        </w:rPr>
      </w:pPr>
      <w:r>
        <w:rPr>
          <w:i/>
          <w:lang w:val="nl-NL"/>
        </w:rPr>
        <w:t>Figuur 3 – C4 niveau 3: Component. De interne componenten van de Streamlit-applicatie en hun samenhang.</w:t>
      </w:r>
    </w:p>
    <w:p w14:paraId="18C861BF" w14:textId="77777777" w:rsidR="00064C97" w:rsidRPr="00514A82" w:rsidRDefault="00000000">
      <w:pPr>
        <w:pStyle w:val="Heading1"/>
        <w:rPr>
          <w:lang w:val="nl-NL"/>
        </w:rPr>
      </w:pPr>
      <w:bookmarkStart w:id="22" w:name="_Toc231153961"/>
      <w:r>
        <w:rPr>
          <w:lang w:val="nl-NL"/>
        </w:rPr>
        <w:t>5. Deployment en overdracht</w:t>
      </w:r>
      <w:bookmarkEnd w:id="22"/>
    </w:p>
    <w:p w14:paraId="5A5AAA50" w14:textId="77777777" w:rsidR="00064C97" w:rsidRPr="00514A82" w:rsidRDefault="00000000">
      <w:pPr>
        <w:pStyle w:val="Heading2"/>
        <w:rPr>
          <w:lang w:val="nl-NL"/>
        </w:rPr>
      </w:pPr>
      <w:bookmarkStart w:id="23" w:name="_Toc231153962"/>
      <w:r>
        <w:rPr>
          <w:lang w:val="nl-NL"/>
        </w:rPr>
        <w:t>5.1 Wijze van oplevering</w:t>
      </w:r>
      <w:bookmarkEnd w:id="23"/>
    </w:p>
    <w:p w14:paraId="6344954E" w14:textId="77777777" w:rsidR="00064C97" w:rsidRPr="00514A82" w:rsidRDefault="00000000">
      <w:pPr>
        <w:rPr>
          <w:lang w:val="nl-NL"/>
        </w:rPr>
      </w:pPr>
      <w:r>
        <w:rPr>
          <w:lang w:val="nl-NL"/>
        </w:rPr>
        <w:t>Het dashboard wordt opgeleverd als een lokale Streamlit-applicatie. De broncode staat in een GitHub-repository met een README die de installatie beschrijft. Productie-hosting valt buiten de scope van dit project.</w:t>
      </w:r>
    </w:p>
    <w:p w14:paraId="5920ADCC" w14:textId="77777777" w:rsidR="00064C97" w:rsidRPr="00514A82" w:rsidRDefault="00000000">
      <w:pPr>
        <w:pStyle w:val="Heading2"/>
        <w:rPr>
          <w:lang w:val="nl-NL"/>
        </w:rPr>
      </w:pPr>
      <w:bookmarkStart w:id="24" w:name="_Toc231153963"/>
      <w:r>
        <w:rPr>
          <w:lang w:val="nl-NL"/>
        </w:rPr>
        <w:t>5.2 Overdrachtsmoment en -materiaal</w:t>
      </w:r>
      <w:bookmarkEnd w:id="24"/>
    </w:p>
    <w:p w14:paraId="55B84A7E" w14:textId="77777777" w:rsidR="00064C97" w:rsidRPr="00514A82" w:rsidRDefault="00000000">
      <w:pPr>
        <w:rPr>
          <w:lang w:val="nl-NL"/>
        </w:rPr>
      </w:pPr>
      <w:r>
        <w:rPr>
          <w:lang w:val="nl-NL"/>
        </w:rPr>
        <w:t>Bij overdracht aan NLR worden de volgende meegeleverd: dit ontwerpdocument, de broncode-repository op GitHub, een README met installatie-instructies, een korte gebruikershandleiding en het final report.</w:t>
      </w:r>
    </w:p>
    <w:p w14:paraId="1A0EA662" w14:textId="77777777" w:rsidR="00064C97" w:rsidRPr="00514A82" w:rsidRDefault="00000000">
      <w:pPr>
        <w:pStyle w:val="Heading2"/>
        <w:rPr>
          <w:lang w:val="nl-NL"/>
        </w:rPr>
      </w:pPr>
      <w:bookmarkStart w:id="25" w:name="_Toc231153964"/>
      <w:r>
        <w:rPr>
          <w:lang w:val="nl-NL"/>
        </w:rPr>
        <w:t>5.3 Kosten en afwijkingen</w:t>
      </w:r>
      <w:bookmarkEnd w:id="25"/>
    </w:p>
    <w:p w14:paraId="3F11B294" w14:textId="77777777" w:rsidR="00064C97" w:rsidRPr="00514A82" w:rsidRDefault="00000000">
      <w:pPr>
        <w:rPr>
          <w:lang w:val="nl-NL"/>
        </w:rPr>
      </w:pPr>
      <w:r>
        <w:rPr>
          <w:lang w:val="nl-NL"/>
        </w:rPr>
        <w:t xml:space="preserve">Het project besloeg circa 40 studieuren. Het verfijnen van de visualisaties kostte meer tijd dan gepland. </w:t>
      </w:r>
    </w:p>
    <w:p w14:paraId="24FC9B5A" w14:textId="77777777" w:rsidR="00064C97" w:rsidRPr="00514A82" w:rsidRDefault="00000000">
      <w:pPr>
        <w:pStyle w:val="Heading2"/>
        <w:rPr>
          <w:lang w:val="nl-NL"/>
        </w:rPr>
      </w:pPr>
      <w:bookmarkStart w:id="26" w:name="_Toc231153965"/>
      <w:r>
        <w:rPr>
          <w:lang w:val="nl-NL"/>
        </w:rPr>
        <w:t>5.4 Aanbevelingen voor vervolg</w:t>
      </w:r>
      <w:bookmarkEnd w:id="26"/>
    </w:p>
    <w:p w14:paraId="09E09F65" w14:textId="77777777" w:rsidR="00064C97" w:rsidRPr="00514A82" w:rsidRDefault="00000000">
      <w:pPr>
        <w:rPr>
          <w:lang w:val="nl-NL"/>
        </w:rPr>
      </w:pPr>
      <w:r>
        <w:rPr>
          <w:lang w:val="nl-NL"/>
        </w:rPr>
        <w:t>NLR kan de dataset uitbreiden met andere lagertypen en belastingscondities. Een vervolgstap is het toevoegen van een voorspellend model dat het resterende nuttige leven schat. Productie-inzet is zinvol zodra de dataset representatief is voor de eigen testapparatuur van NLR.</w:t>
      </w:r>
    </w:p>
    <w:p w14:paraId="094F950D" w14:textId="77777777" w:rsidR="00064C97" w:rsidRPr="00514A82" w:rsidRDefault="00000000">
      <w:pPr>
        <w:rPr>
          <w:lang w:val="nl-NL"/>
        </w:rPr>
      </w:pPr>
      <w:r>
        <w:rPr>
          <w:lang w:val="nl-NL"/>
        </w:rPr>
        <w:br w:type="page"/>
      </w:r>
    </w:p>
    <w:p w14:paraId="4D15BF68" w14:textId="77777777" w:rsidR="00064C97" w:rsidRPr="00514A82" w:rsidRDefault="00000000">
      <w:pPr>
        <w:pStyle w:val="Heading1"/>
        <w:rPr>
          <w:lang w:val="nl-NL"/>
        </w:rPr>
      </w:pPr>
      <w:bookmarkStart w:id="27" w:name="_Toc231153966"/>
      <w:r>
        <w:rPr>
          <w:lang w:val="nl-NL"/>
        </w:rPr>
        <w:lastRenderedPageBreak/>
        <w:t>6. Ethische en maatschappelijke overwegingen</w:t>
      </w:r>
      <w:bookmarkEnd w:id="27"/>
    </w:p>
    <w:p w14:paraId="565CCEA6" w14:textId="77777777" w:rsidR="007A3884" w:rsidRPr="007A3884" w:rsidRDefault="007A3884" w:rsidP="007A3884">
      <w:pPr>
        <w:rPr>
          <w:lang w:val="nl-NL"/>
        </w:rPr>
      </w:pPr>
      <w:r>
        <w:rPr>
          <w:lang w:val="nl-NL"/>
        </w:rPr>
        <w:t>Het visualiseren van slijtagepatronen heeft te maken met een paar dingen. Allereerst veiligheid: als een monteur degradatie op tijd ziet, kan hij ingrijpen voordat een lager faalt. Maar als de visualisatie misleidend is, kan een monteur juist denken dat alles in orde is terwijl dat niet zo is. Daarnaast speelt duurzaamheid mee. Als je het degradatieverloop goed in beeld hebt, hoef je onderdelen niet eerder te vervangen dan nodig is, en dat scheelt materiaal. Tot slot is er het vertrouwen in AI: een systeem dat alleen data laat zien en niet zelf een oordeel geeft, zorgt ervoor dat de monteur zelf blijft nadenken in plaats van blind een advies van het algoritme te volgen.</w:t>
      </w:r>
    </w:p>
    <w:p w14:paraId="4170964A" w14:textId="77777777" w:rsidR="007A3884" w:rsidRPr="007A3884" w:rsidRDefault="007A3884" w:rsidP="007A3884">
      <w:pPr>
        <w:rPr>
          <w:lang w:val="nl-NL"/>
        </w:rPr>
      </w:pPr>
      <w:r>
        <w:rPr>
          <w:lang w:val="nl-NL"/>
        </w:rPr>
        <w:t>De belangrijkste morele vraag is dan ook: in hoeverre mag een visualisatie de monteur sturen zonder dat hij de data zelf heeft bekeken? Mag het dashboard met de keuze van kenmerken, schaling of markeringen eigenlijk al een oordeel geven, ook al staat er formeel geen advies in? Want elke keuze die je maakt, welk kenmerk je vooraan zet, hoe je de Y-as schaalt, of je het falenmoment rood maakt, dat heeft allemaal invloed op hoe de monteur de grafiek leest. Daarom moet je hier bewust mee omgaan, zodat de monteur zelf de baas blijft over zijn interpretatie.</w:t>
      </w:r>
    </w:p>
    <w:p w14:paraId="17426283" w14:textId="77777777" w:rsidR="00064C97" w:rsidRPr="00514A82" w:rsidRDefault="007A3884" w:rsidP="007A3884">
      <w:pPr>
        <w:rPr>
          <w:lang w:val="nl-NL"/>
        </w:rPr>
      </w:pPr>
      <w:r>
        <w:rPr>
          <w:lang w:val="nl-NL"/>
        </w:rPr>
        <w:t>Drie keuzes uit hoofdstuk 4 komen hier rechtstreeks uit voort. Ten eerste doet het dashboard geen voorspelling en geeft het geen vervangingsadvies (zie businessdoelstelling en US-3), want de interpretatie hoort bij de monteur te liggen. Ten tweede staat bij elke visualisatie een uitleg over wat een kenmerk betekent en waarom het relevant is voor slijtage (NFE-3), zodat de monteur weet wat hij ziet en de grafiek niet zomaar voor waar aanneemt (uitlegbaarheid). Ten derde laat ik het faalmoment zien als neutrale markering, zonder iets te zeggen over hoe vroeg de afwijking begon (FE-3); de monteur bepaalt zelf wat de marge betekent. Het volledige morele stappenplan staat in bijlage A.</w:t>
      </w:r>
      <w:r>
        <w:rPr>
          <w:lang w:val="nl-NL"/>
        </w:rPr>
        <w:br w:type="page"/>
      </w:r>
    </w:p>
    <w:p w14:paraId="68C9F5F5" w14:textId="77777777" w:rsidR="00064C97" w:rsidRPr="00514A82" w:rsidRDefault="00000000">
      <w:pPr>
        <w:pStyle w:val="Heading1"/>
        <w:rPr>
          <w:lang w:val="nl-NL"/>
        </w:rPr>
      </w:pPr>
      <w:bookmarkStart w:id="28" w:name="_Toc231153967"/>
      <w:r>
        <w:rPr>
          <w:lang w:val="nl-NL"/>
        </w:rPr>
        <w:lastRenderedPageBreak/>
        <w:t>Bijlagen</w:t>
      </w:r>
      <w:bookmarkEnd w:id="28"/>
    </w:p>
    <w:p w14:paraId="26EDA4F4" w14:textId="77777777" w:rsidR="00064C97" w:rsidRPr="00514A82" w:rsidRDefault="00000000">
      <w:pPr>
        <w:rPr>
          <w:lang w:val="nl-NL"/>
        </w:rPr>
      </w:pPr>
      <w:r>
        <w:rPr>
          <w:lang w:val="nl-NL"/>
        </w:rPr>
        <w:t xml:space="preserve">A. Moreel stappenplan </w:t>
      </w:r>
    </w:p>
    <w:p w14:paraId="05DDDC2B" w14:textId="77777777" w:rsidR="00064C97" w:rsidRPr="00514A82" w:rsidRDefault="00000000">
      <w:pPr>
        <w:rPr>
          <w:lang w:val="nl-NL"/>
        </w:rPr>
      </w:pPr>
      <w:r>
        <w:rPr>
          <w:lang w:val="nl-NL"/>
        </w:rPr>
        <w:t xml:space="preserve">B. Verklaring gebruik generatieve AI </w:t>
      </w:r>
    </w:p>
    <w:p w14:paraId="2B540197" w14:textId="77777777" w:rsidR="00456735" w:rsidRDefault="00456735">
      <w:pPr>
        <w:rPr>
          <w:lang w:val="nl-NL"/>
        </w:rPr>
      </w:pPr>
      <w:r>
        <w:rPr>
          <w:lang w:val="nl-NL"/>
        </w:rPr>
        <w:br w:type="page"/>
      </w:r>
    </w:p>
    <w:p w14:paraId="50CDB886" w14:textId="77777777" w:rsidR="00456735" w:rsidRDefault="00456735" w:rsidP="00456735">
      <w:pPr>
        <w:pStyle w:val="Heading1"/>
        <w:rPr>
          <w:lang w:val="nl-NL"/>
        </w:rPr>
      </w:pPr>
      <w:bookmarkStart w:id="29" w:name="_Toc231153968"/>
      <w:r>
        <w:rPr>
          <w:lang w:val="nl-NL"/>
        </w:rPr>
        <w:lastRenderedPageBreak/>
        <w:t>Bronnenlijst</w:t>
      </w:r>
      <w:bookmarkEnd w:id="29"/>
    </w:p>
    <w:p w14:paraId="7F2CCF22" w14:textId="77777777" w:rsidR="00FB35BF" w:rsidRDefault="00000000">
      <w:pPr>
        <w:ind w:left="720" w:hanging="720"/>
        <w:rPr>
          <w:lang w:val="nl-NL"/>
        </w:rPr>
      </w:pPr>
      <w:r>
        <w:rPr>
          <w:lang w:val="nl-NL"/>
        </w:rPr>
        <w:t xml:space="preserve">Wang, B., Lei, Y., Li, N., &amp; Li, N. (2018). </w:t>
      </w:r>
      <w:r>
        <w:t xml:space="preserve">A hybrid prognostics approach for estimating remaining useful life of rolling element bearings. </w:t>
      </w:r>
      <w:r>
        <w:rPr>
          <w:lang w:val="nl-NL"/>
        </w:rPr>
        <w:t>IEEE Transactions on Reliability, 69(1), 401–412. https://doi.org/10.1109/TR.2018.2882682</w:t>
      </w:r>
    </w:p>
    <w:p w14:paraId="75133F1D" w14:textId="77777777" w:rsidR="00FB35BF" w:rsidRDefault="00000000">
      <w:pPr>
        <w:ind w:left="720" w:hanging="720"/>
        <w:rPr>
          <w:lang w:val="nl-NL"/>
        </w:rPr>
      </w:pPr>
      <w:r>
        <w:rPr>
          <w:lang w:val="nl-NL"/>
        </w:rPr>
        <w:t>Europees Parlement en de Raad van de Europese Unie. (2024). Verordening (EU) 2024/1689 tot vaststelling van geharmoniseerde regels betreffende artificiële intelligentie (Artificial Intelligence Act). Publicatieblad van de Europese Unie.https://eur-lex.europa.eu/legal-content/NL/TXT/?uri=CELEX:32024R1689</w:t>
      </w:r>
    </w:p>
    <w:p w14:paraId="7E692DCC" w14:textId="77777777" w:rsidR="00FB35BF" w:rsidRDefault="00000000">
      <w:pPr>
        <w:ind w:left="720" w:hanging="720"/>
        <w:rPr>
          <w:lang w:val="nl-NL"/>
        </w:rPr>
      </w:pPr>
      <w:r>
        <w:rPr>
          <w:lang w:val="nl-NL"/>
        </w:rPr>
        <w:t>Europees Parlement en de Raad van de Europese Unie. (2016). Verordening (EU) 2016/679 betreffende de bescherming van natuurlijke personen in verband met de verwerking van persoonsgegevens (AVG/GDPR). Publicatieblad van de Europese Unie.https://eur-lex.europa.eu/legal-content/NL/TXT/?uri=CELEX:32016R0679</w:t>
      </w:r>
    </w:p>
    <w:p w14:paraId="240EEB77" w14:textId="77777777" w:rsidR="00FB35BF" w:rsidRPr="00456735" w:rsidRDefault="00000000">
      <w:pPr>
        <w:ind w:left="720" w:hanging="720"/>
      </w:pPr>
      <w:r>
        <w:t>European Union Aviation Safety Agency. (2012). Part-66: Certifying staff – Maintenance.EASA. https://www.easa.europa.eu/en/document-library/easy-access-rules/online-publications/easy-access-rules-continuing-airworthiness</w:t>
      </w:r>
    </w:p>
    <w:p w14:paraId="6B6BED8C" w14:textId="77777777" w:rsidR="00FB35BF" w:rsidRDefault="00000000">
      <w:pPr>
        <w:ind w:left="720" w:hanging="720"/>
        <w:rPr>
          <w:lang w:val="nl-NL"/>
        </w:rPr>
      </w:pPr>
      <w:r>
        <w:rPr>
          <w:lang w:val="nl-NL"/>
        </w:rPr>
        <w:t>Nederlands Lucht- en Ruimtevaartcentrum. (z.d.). Over NLR.Geraadpleegd op 29 mei 2026, van https://www.nlr.org</w:t>
      </w:r>
    </w:p>
    <w:p w14:paraId="26851257" w14:textId="77777777" w:rsidR="00FB35BF" w:rsidRPr="00456735" w:rsidRDefault="00000000">
      <w:pPr>
        <w:ind w:left="720" w:hanging="720"/>
      </w:pPr>
      <w:r>
        <w:t>Streamlit Inc. (2024). Streamlit – A faster way to build and share data apps.https://streamlit.io</w:t>
      </w:r>
    </w:p>
    <w:p w14:paraId="5A1D5E75" w14:textId="77777777" w:rsidR="00FB35BF" w:rsidRPr="00164936" w:rsidRDefault="00000000">
      <w:pPr>
        <w:ind w:left="720" w:hanging="720"/>
      </w:pPr>
      <w:r>
        <w:t>Python Software Foundation. (2024). Python 3 documentation.https://docs.python.org/3/</w:t>
      </w:r>
    </w:p>
    <w:p w14:paraId="33BD99F4" w14:textId="77777777" w:rsidR="00FB35BF" w:rsidRPr="00164936" w:rsidRDefault="00000000">
      <w:pPr>
        <w:ind w:left="720" w:hanging="720"/>
      </w:pPr>
      <w:r>
        <w:t>The pandas development team. (2024). pandas: Powerful data structures for data analysis.https://pandas.pydata.org</w:t>
      </w:r>
    </w:p>
    <w:p w14:paraId="0BC7EB41" w14:textId="77777777" w:rsidR="00FB35BF" w:rsidRPr="00164936" w:rsidRDefault="00000000">
      <w:pPr>
        <w:ind w:left="720" w:hanging="720"/>
      </w:pPr>
      <w:r>
        <w:t>Plotly Technologies Inc. (2024). Plotly Python open source graphing library.https://plotly.com/python/</w:t>
      </w:r>
    </w:p>
    <w:sectPr w:rsidR="00FB35BF" w:rsidRPr="0016493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D81E" w14:textId="77777777" w:rsidR="00263E4C" w:rsidRDefault="00263E4C" w:rsidP="005A1044">
      <w:pPr>
        <w:spacing w:after="0" w:line="240" w:lineRule="auto"/>
      </w:pPr>
      <w:r>
        <w:separator/>
      </w:r>
    </w:p>
  </w:endnote>
  <w:endnote w:type="continuationSeparator" w:id="0">
    <w:p w14:paraId="44638BFB" w14:textId="77777777" w:rsidR="00263E4C" w:rsidRDefault="00263E4C"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5F23" w14:textId="77777777" w:rsidR="00263E4C" w:rsidRDefault="00263E4C" w:rsidP="005A1044">
      <w:pPr>
        <w:spacing w:after="0" w:line="240" w:lineRule="auto"/>
      </w:pPr>
      <w:r>
        <w:separator/>
      </w:r>
    </w:p>
  </w:footnote>
  <w:footnote w:type="continuationSeparator" w:id="0">
    <w:p w14:paraId="1B1B3989" w14:textId="77777777" w:rsidR="00263E4C" w:rsidRDefault="00263E4C"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439B4"/>
    <w:rsid w:val="0006063C"/>
    <w:rsid w:val="00064C97"/>
    <w:rsid w:val="00091662"/>
    <w:rsid w:val="000E2501"/>
    <w:rsid w:val="00130C17"/>
    <w:rsid w:val="0015074B"/>
    <w:rsid w:val="00164936"/>
    <w:rsid w:val="00172153"/>
    <w:rsid w:val="001A083B"/>
    <w:rsid w:val="001B25E2"/>
    <w:rsid w:val="001C0AAA"/>
    <w:rsid w:val="002275A1"/>
    <w:rsid w:val="00263E4C"/>
    <w:rsid w:val="00265A59"/>
    <w:rsid w:val="002808DF"/>
    <w:rsid w:val="0029639D"/>
    <w:rsid w:val="002B7E8D"/>
    <w:rsid w:val="00326F90"/>
    <w:rsid w:val="00336F34"/>
    <w:rsid w:val="00357656"/>
    <w:rsid w:val="00392E97"/>
    <w:rsid w:val="00397E1D"/>
    <w:rsid w:val="003A03D0"/>
    <w:rsid w:val="003A44ED"/>
    <w:rsid w:val="003C33A3"/>
    <w:rsid w:val="004066F8"/>
    <w:rsid w:val="0041512F"/>
    <w:rsid w:val="004244EF"/>
    <w:rsid w:val="00456735"/>
    <w:rsid w:val="004A71D7"/>
    <w:rsid w:val="004F7A3E"/>
    <w:rsid w:val="00514A82"/>
    <w:rsid w:val="00533E51"/>
    <w:rsid w:val="00555938"/>
    <w:rsid w:val="005643AC"/>
    <w:rsid w:val="005A1044"/>
    <w:rsid w:val="005B55A6"/>
    <w:rsid w:val="005D5DA7"/>
    <w:rsid w:val="005E5040"/>
    <w:rsid w:val="0064626B"/>
    <w:rsid w:val="00665C8A"/>
    <w:rsid w:val="006B252F"/>
    <w:rsid w:val="006C079F"/>
    <w:rsid w:val="00703A7B"/>
    <w:rsid w:val="00734B67"/>
    <w:rsid w:val="00743387"/>
    <w:rsid w:val="00775038"/>
    <w:rsid w:val="0077730F"/>
    <w:rsid w:val="00790251"/>
    <w:rsid w:val="007A3884"/>
    <w:rsid w:val="007C1107"/>
    <w:rsid w:val="0085049C"/>
    <w:rsid w:val="008E7FAE"/>
    <w:rsid w:val="009C65CC"/>
    <w:rsid w:val="009D0932"/>
    <w:rsid w:val="009D5121"/>
    <w:rsid w:val="00A40CEA"/>
    <w:rsid w:val="00AA1D8D"/>
    <w:rsid w:val="00AD150C"/>
    <w:rsid w:val="00AF30B3"/>
    <w:rsid w:val="00B10EBF"/>
    <w:rsid w:val="00B47730"/>
    <w:rsid w:val="00B840E4"/>
    <w:rsid w:val="00B93496"/>
    <w:rsid w:val="00BE2E5F"/>
    <w:rsid w:val="00C00AD5"/>
    <w:rsid w:val="00CB0664"/>
    <w:rsid w:val="00CB2645"/>
    <w:rsid w:val="00D43137"/>
    <w:rsid w:val="00D45203"/>
    <w:rsid w:val="00DA5F16"/>
    <w:rsid w:val="00DE5127"/>
    <w:rsid w:val="00DF30A4"/>
    <w:rsid w:val="00E06605"/>
    <w:rsid w:val="00E11423"/>
    <w:rsid w:val="00E54791"/>
    <w:rsid w:val="00F2240E"/>
    <w:rsid w:val="00F44AED"/>
    <w:rsid w:val="00F629F8"/>
    <w:rsid w:val="00F973D6"/>
    <w:rsid w:val="00FB35BF"/>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DCF1C"/>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TOC3">
    <w:name w:val="toc 3"/>
    <w:basedOn w:val="Normal"/>
    <w:next w:val="Normal"/>
    <w:autoRedefine/>
    <w:uiPriority w:val="39"/>
    <w:unhideWhenUsed/>
    <w:rsid w:val="006B252F"/>
    <w:pPr>
      <w:spacing w:after="100"/>
      <w:ind w:left="440"/>
    </w:pPr>
  </w:style>
  <w:style w:type="character" w:styleId="UnresolvedMention">
    <w:name w:val="Unresolved Mention"/>
    <w:basedOn w:val="DefaultParagraphFont"/>
    <w:uiPriority w:val="99"/>
    <w:semiHidden/>
    <w:unhideWhenUsed/>
    <w:rsid w:val="00E11423"/>
    <w:rPr>
      <w:color w:val="605E5C"/>
      <w:shd w:val="clear" w:color="auto" w:fill="E1DFDD"/>
    </w:rPr>
  </w:style>
  <w:style w:type="character" w:styleId="FollowedHyperlink">
    <w:name w:val="FollowedHyperlink"/>
    <w:basedOn w:val="DefaultParagraphFont"/>
    <w:uiPriority w:val="99"/>
    <w:semiHidden/>
    <w:unhideWhenUsed/>
    <w:rsid w:val="00E114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lr-bearing-dashboard-fmbappkygtu9e3umfqvjf8k.streamlit.ap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61</cp:revision>
  <dcterms:created xsi:type="dcterms:W3CDTF">2013-12-23T23:15:00Z</dcterms:created>
  <dcterms:modified xsi:type="dcterms:W3CDTF">2026-05-31T19:36:00Z</dcterms:modified>
  <cp:category/>
</cp:coreProperties>
</file>