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A4579" w14:textId="77777777" w:rsidR="00867B5E" w:rsidRPr="00047672" w:rsidRDefault="00047672" w:rsidP="00047672">
      <w:r w:rsidRPr="00047672">
        <w:t>IDIuICAgRU5GT1JDRU1FTlQgT0YgQ0hFU1MgUlVMRVMNCiBJbiB0aGUgZXZlbnQgb2YgYSBicmVhY2ggb2YgdGhlIHJ1bGVzIGEgcGVuYWx0eSBjYW4gYmUgaW1wb3NlZCBhdCB0aGUgYXJiaXRlcuKAmXMgZGlzY3JldGlvbi4NCiANCg0K</w:t>
      </w:r>
      <w:bookmarkStart w:id="0" w:name="_GoBack"/>
      <w:bookmarkEnd w:id="0"/>
    </w:p>
    <w:sectPr w:rsidR="00867B5E" w:rsidRPr="00047672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47672"/>
    <w:rsid w:val="0005315F"/>
    <w:rsid w:val="00867B5E"/>
    <w:rsid w:val="008C610A"/>
    <w:rsid w:val="00A0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52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Company>LMG Security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2014-06-17T21:01:00Z</dcterms:created>
  <dcterms:modified xsi:type="dcterms:W3CDTF">2014-06-19T17:35:00Z</dcterms:modified>
</cp:coreProperties>
</file>