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60"/>
      </w:tblGrid>
      <w:tr>
        <w:trPr/>
        <w:tc>
          <w:tcPr>
            <w:tcW w:w="1156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CLIMATIZACION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560"/>
            </w:tblGrid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Alexandra Osorio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+56 9 9436 9022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Claudio Gonzalez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+56 9 8430 9743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Liberation Sans Unicode MS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;sans-serif" w:hAnsi="Arial;sans-serif" w:eastAsia="Arial;sans-serif" w:cs="Arial;sans-serif"/>
      <w:color w:val="08255E"/>
      <w:kern w:val="0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clima-alexandra-osorio-telefono.svg" TargetMode="External"/><Relationship Id="rId3" Type="http://schemas.openxmlformats.org/officeDocument/2006/relationships/image" Target="file:///home/max/condocdat/doc/letreros/clima-alexandra-osorio-whatsapp.svg" TargetMode="External"/><Relationship Id="rId4" Type="http://schemas.openxmlformats.org/officeDocument/2006/relationships/image" Target="file:///home/max/condocdat/doc/letreros/clima-claudio-gonzalez-telefono.svg" TargetMode="External"/><Relationship Id="rId5" Type="http://schemas.openxmlformats.org/officeDocument/2006/relationships/image" Target="file:///home/max/condocdat/doc/letreros/clima-claudio-gonzalez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1</Pages>
  <Words>28</Words>
  <Characters>146</Characters>
  <CharactersWithSpaces>168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2026-04-27T17:06:43Z</dcterms:modified>
  <cp:revision>1</cp:revision>
  <dc:subject/>
  <dc:title>Letrero CLIMATIZACION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