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ΙΑ'. - ΑΦΕΛΙΑ ΓΡΑΜΜΑΤΙΚΑ.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Οτι ἡ ἐν τῷ ἀδικεῖσθαι ἡ παροινεῖσθαι φιλοσοφία πολλή.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(11) Ε' Σωκράτης ὁ τῶν Ἀττικῶν δογμάτων νο μοθέτης, καὶ τυπτηθεὶς οὐκ ἠμύνατο, αὐτὸς τί ἀλύεις μόνον ὑβρισθεὶς, ὡς γέγραφας; Εἰ γὰρ φιλοσοφή- σειας, αὐτὸς μὲν τὴν Σωκράτους δόξαν ἀποίσῃ, εἰ καὶ Στον Σωκράτους πεπαρώνησαι· ὁ δὲ ἐξ ἐναντίας ὡς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