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44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ΛΑ'. — ΔΙΟΦΑΝΤΗ ΑΡΧΟΝΤΙ.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Πρὸς ἄρχοντας.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Βραχυτελῆ οὐ μόνον τὴν ἀρχὴν, ἀλλὰ καὶ αὐτὴν ἔχεις τὴν ζωήν. Τί τοίνυν ἁμαρτάνεις ἀτελεύτητα, ἐν ὀλίγαις ὥραις τὴν αἰώνιον ἑαυτῷ κατασκευάζων κόλασιν; Καταμαθὼν οὖν πᾶσαν τὴν πολύστροφον καὶ πολύτρεπτον τῶν πραγμάτων ἀπιστίαν, μᾶλλον ἐπὶ χρηστοῖς γνωρίζεσθαι · κατορθώμασι σπούδαζε, ὧν καὶ οἱ ἐνταῦθα τυγχάνουσιν ἔπαινοι,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καὶ οἱ μέλλοντες μισθοὶ οὐκ ἀπόλλυνται.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