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00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ΜϚ'. - ΜΗΝᾼ ΣΧΟΛΑΣΤΙΚῼ.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Περὶ πρακτικῶν.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Τὰ πράγματα λόγων οὐ χρήζει (45). Αὐτὰ γάρ ἔστι φαινόμενα· οἱ λόγοι δὲ μᾶλλον [τοῦ] γενέσθαι πράγματα δέονται καὶ αὐτοὶ, εἰ σεμνότητος ἔχονται. Εἰ τοίνυν βούλοιο ἀμφότερα φανῆναι ἀοίδιμος, καὶ πρᾶττε λογικῶν, καὶ λέγε πρακτικῶς.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