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ΜΗ'. — ΕΠΑΓΑΘΩ ΠΡΕΣΒΥΤΕΡΟ.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· Διὰ τί ἀπεγράφη ὁ Κύριος ἐν μήτρα, ὕστερον δὲ καὶ πῆνσον ἐτέλεσεν.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Απεγράφη ὁ Κύριος τῇ μήτρα (47) φερόμενος, καὶ κῆνσον ἐτέλεσε Καίσαρι, τῷ κράτει νομοθετῶν · ὑποτάσσεσθαι, ὅταν μηδὲν παραβλάπτῃ πρὸς τὴν εὐσέβειαν. "Α τοίνυν αὐτὸς ὁ Θεὸς ἡμῶν κατ' οικονομίαν πτωχεύσας ἐδίδαξεν, εὐγνωμόνως ἡμεῖς μιμησώμεθα, καὶ μὴ σκήψει πτωχῶν, τὸν φόρον ἀρνώμεθα.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