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τὴν γνώμην· ο 'Αρά γε γινώσκεις &amp; αναγινώσκεις; ο Ως τινες γάρ φασι, ῥημάτων μνημονεύεις τινῶν τοῦ θεοπνεύστου Πατρὸς ἡμῶν Βασιλείου, οὗ τῶν πραγμάτων κατ' οὐδὲν μνημονεύεις. Εἰ δὲ ἀληθὴς εἶ τοῦ ἀνδρὸς ἐραστὴς, ἔργοις τοὺς ἐκείνου λόγους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ἐπίδειξαι, δι' ὧν τὰ ἤθη κανόνι φιλοσοφίας ἐῤῥυθμισεν. Εἰ γὰρ τὴν κατὰ μεθυόντων τοῦ ἀνδρὸς μετεχειρίσω πυκτίδα, σαυτόν εὑρήσεις ἐκεῖ, τὸν μυρίον ἐσμὸν τῶν αἰσχυνῶν ὑπομένοντα.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