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38763" cy="3600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ΠΕ. – ΟΥΡΣΕΝΟΥΦΙΟ.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Εἰς τὸ, « Πάτερ ἡμῶν, ὁ ἐν τοῖς οὐρανοῖς, 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Ἡ τοῦ Κυρίου διδαχὴ ἐν τῇ προσευχῇ μετά πάντων τῶν ἄλλων θεοπρεπών διδαγμάτων, καὶ, « Γενη θήτω τὸ θέλημά σου, ὡς ἐν οὐρανῷ καὶ ἐπὶ τῆς γῆς, κελεύει προσεύχεσθαι τὴν τῶν ἄνω δυνάμεων εἰρήνην, τὴν ἀστασίαστον φάσκουσα, </w:t>
      </w:r>
      <w:r w:rsidDel="00000000" w:rsidR="00000000" w:rsidRPr="00000000">
        <w:rPr>
          <w:sz w:val="26"/>
          <w:szCs w:val="26"/>
          <w:rtl w:val="0"/>
        </w:rPr>
        <w:t xml:space="preserve">ἣν (84) καὶ ἡμῖν βραδεῦσαι τοῖς ἐπὶ γῆς καταξίωσον· ἵν ̓ ὥσπερ ἐν αὐταῖς πάντα κατορθούται [τά] θελήματα, οὕτως καὶ ἐν ἡμῖν τὰ σοι εὐάρεστα γένηται. Ταῦτα τοίνυν καὶ πρώην εἰδὼς, καὶ νῦν μαθὼν παρ' ἐμοῦ ἐπιλαβοῦ, καὶ ἔχου ἀπρὶξ τῆς εἰρήνης. Οὐράνιος γάρ ἐστι καὶ Θεῷ πλησιάζουσα.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