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7662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766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ΙΗ'. — ΦΡΟΝΤΙΝΟ (96) ΜΟΝΑΧΟ. Περὶ τοῦ λαβόντος εἰς τὴν σιαγόνα.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Εἰ λόγοις ἐτρώθης, καὶ πρὸς ὀργὴν ἄσχετον ἐξηνέχθης, πῶς δύνασαι τοῦ Δεσποτικοῦ ἐργάτης </w:t>
      </w:r>
      <w:r w:rsidDel="00000000" w:rsidR="00000000" w:rsidRPr="00000000">
        <w:rPr>
          <w:rFonts w:ascii="Times New Roman" w:cs="Times New Roman" w:eastAsia="Times New Roman" w:hAnsi="Times New Roman"/>
          <w:color w:val="060600"/>
          <w:sz w:val="24"/>
          <w:szCs w:val="24"/>
          <w:rtl w:val="0"/>
        </w:rPr>
        <w:t xml:space="preserve">γενέσθαι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 ἀμπελῶνος; τὸν γὰρ τὴν μίαν σιαγόνα παιόμενον, καὶ τὴν ἑτέραν προστιθέναι δυνάμενον, ἐκεῖνον εἶναι ὁρίζεται, [τὸν] τὸ βάρος τῆς ἡμέρας καὶ τὸν καύσωνα φέροντα, ὡς πᾶσαν ἐργασίαν τῆς ἐντολῆς τοῦ Κυρίου πληρώσαντα. Εἰ οὖν ὀρέγῃ τῶν μεγάλων μισθῶν [ἐκείνων], πρὸς τοὺς ἥττονας πόνους μὴ ἄλυε, ἀλλὰ στέργειν τοὺς μείζονας ἔθιζε, ὡς οὐκ ἄλλως δηνάριον κομιούμενος, εἰ μὴ κόπων τελειότητι μαρτυρούμενος.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