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09">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1. Antecedentes Personales</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Nombre estudiante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D">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Maximiliano Guzmán Herrera</w:t>
            </w:r>
            <w:r w:rsidDel="00000000" w:rsidR="00000000" w:rsidRPr="00000000">
              <w:rPr>
                <w:rtl w:val="0"/>
              </w:rPr>
            </w:r>
          </w:p>
        </w:tc>
      </w:tr>
      <w:tr>
        <w:trPr>
          <w:cantSplit w:val="0"/>
          <w:trHeight w:val="418" w:hRule="atLeast"/>
          <w:tblHeader w:val="0"/>
        </w:trPr>
        <w:tc>
          <w:tcPr>
            <w:tcMar>
              <w:top w:w="70.0" w:type="dxa"/>
              <w:bottom w:w="70.0" w:type="dxa"/>
            </w:tcMa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Rut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0F">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21.674.975-8</w:t>
            </w:r>
            <w:r w:rsidDel="00000000" w:rsidR="00000000" w:rsidRPr="00000000">
              <w:rPr>
                <w:rtl w:val="0"/>
              </w:rPr>
            </w:r>
          </w:p>
        </w:tc>
      </w:tr>
      <w:tr>
        <w:trPr>
          <w:cantSplit w:val="0"/>
          <w:trHeight w:val="425" w:hRule="atLeast"/>
          <w:tblHeader w:val="0"/>
        </w:trPr>
        <w:tc>
          <w:tcPr>
            <w:tcMar>
              <w:top w:w="70.0" w:type="dxa"/>
              <w:bottom w:w="70.0" w:type="dxa"/>
            </w:tcMa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Carrera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1">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Ingeniería en Informática</w:t>
            </w:r>
            <w:r w:rsidDel="00000000" w:rsidR="00000000" w:rsidRPr="00000000">
              <w:rPr>
                <w:rtl w:val="0"/>
              </w:rPr>
            </w:r>
          </w:p>
        </w:tc>
      </w:tr>
      <w:tr>
        <w:trPr>
          <w:cantSplit w:val="0"/>
          <w:trHeight w:val="417" w:hRule="atLeast"/>
          <w:tblHeader w:val="0"/>
        </w:trPr>
        <w:tc>
          <w:tcPr>
            <w:tcMar>
              <w:top w:w="70.0" w:type="dxa"/>
              <w:bottom w:w="70.0" w:type="dxa"/>
            </w:tcMa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Sede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3">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Antonio Varas</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15">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2. Descripción Proyecto APT</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Nombre del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9">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Sistema Web para la Planificación y Validación de Horarios Académicos</w:t>
            </w:r>
            <w:r w:rsidDel="00000000" w:rsidR="00000000" w:rsidRPr="00000000">
              <w:rPr>
                <w:rtl w:val="0"/>
              </w:rPr>
            </w:r>
          </w:p>
        </w:tc>
      </w:tr>
      <w:tr>
        <w:trPr>
          <w:cantSplit w:val="0"/>
          <w:trHeight w:val="418" w:hRule="atLeast"/>
          <w:tblHeader w:val="0"/>
        </w:trPr>
        <w:tc>
          <w:tcPr>
            <w:tcMar>
              <w:top w:w="70.0" w:type="dxa"/>
              <w:bottom w:w="70.0" w:type="dxa"/>
            </w:tcMa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Área (s) de desempeño(s)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1B">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Desarrollo e implementación de soluciones informáticas; gestión de proyectos informáticos; modelamiento y gestión de datos; aseguramiento de calidad de software.</w:t>
            </w:r>
            <w:r w:rsidDel="00000000" w:rsidR="00000000" w:rsidRPr="00000000">
              <w:rPr>
                <w:rtl w:val="0"/>
              </w:rPr>
            </w:r>
          </w:p>
        </w:tc>
      </w:tr>
      <w:tr>
        <w:trPr>
          <w:cantSplit w:val="0"/>
          <w:trHeight w:val="425" w:hRule="atLeast"/>
          <w:tblHeader w:val="0"/>
        </w:trPr>
        <w:tc>
          <w:tcPr>
            <w:tcMar>
              <w:top w:w="70.0" w:type="dxa"/>
              <w:bottom w:w="70.0" w:type="dxa"/>
            </w:tcMa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Competencias </w:t>
            </w:r>
            <w:r w:rsidDel="00000000" w:rsidR="00000000" w:rsidRPr="00000000">
              <w:rPr>
                <w:rtl w:val="0"/>
              </w:rPr>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tcMar>
              <w:top w:w="70.0" w:type="dxa"/>
              <w:bottom w:w="70.0" w:type="dxa"/>
            </w:tcMar>
            <w:vAlign w:val="top"/>
          </w:tcPr>
          <w:p w:rsidR="00000000" w:rsidDel="00000000" w:rsidP="00000000" w:rsidRDefault="00000000" w:rsidRPr="00000000" w14:paraId="0000001E">
            <w:pPr>
              <w:spacing w:after="20" w:before="0" w:lineRule="auto"/>
              <w:rPr/>
            </w:pPr>
            <w:r w:rsidDel="00000000" w:rsidR="00000000" w:rsidRPr="00000000">
              <w:rPr>
                <w:rFonts w:ascii="Calibri" w:cs="Calibri" w:eastAsia="Calibri" w:hAnsi="Calibri"/>
                <w:color w:val="000000"/>
                <w:sz w:val="17"/>
                <w:szCs w:val="17"/>
                <w:rtl w:val="0"/>
              </w:rPr>
              <w:t xml:space="preserve">El proyecto permitirá abordar principalmente las siguientes competencias del perfil de egreso:</w:t>
            </w:r>
            <w:r w:rsidDel="00000000" w:rsidR="00000000" w:rsidRPr="00000000">
              <w:rPr>
                <w:rtl w:val="0"/>
              </w:rPr>
            </w:r>
          </w:p>
          <w:p w:rsidR="00000000" w:rsidDel="00000000" w:rsidP="00000000" w:rsidRDefault="00000000" w:rsidRPr="00000000" w14:paraId="0000001F">
            <w:pPr>
              <w:spacing w:after="20" w:before="0" w:lineRule="auto"/>
              <w:rPr/>
            </w:pPr>
            <w:r w:rsidDel="00000000" w:rsidR="00000000" w:rsidRPr="00000000">
              <w:rPr>
                <w:rFonts w:ascii="Calibri" w:cs="Calibri" w:eastAsia="Calibri" w:hAnsi="Calibri"/>
                <w:color w:val="000000"/>
                <w:sz w:val="17"/>
                <w:szCs w:val="17"/>
                <w:rtl w:val="0"/>
              </w:rPr>
              <w:t xml:space="preserve">•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20">
            <w:pPr>
              <w:spacing w:after="20" w:before="0" w:lineRule="auto"/>
              <w:rPr/>
            </w:pPr>
            <w:r w:rsidDel="00000000" w:rsidR="00000000" w:rsidRPr="00000000">
              <w:rPr>
                <w:rFonts w:ascii="Calibri" w:cs="Calibri" w:eastAsia="Calibri" w:hAnsi="Calibri"/>
                <w:color w:val="000000"/>
                <w:sz w:val="17"/>
                <w:szCs w:val="17"/>
                <w:rtl w:val="0"/>
              </w:rPr>
              <w:t xml:space="preserve">•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1">
            <w:pPr>
              <w:spacing w:after="20" w:before="0" w:lineRule="auto"/>
              <w:rPr/>
            </w:pPr>
            <w:r w:rsidDel="00000000" w:rsidR="00000000" w:rsidRPr="00000000">
              <w:rPr>
                <w:rFonts w:ascii="Calibri" w:cs="Calibri" w:eastAsia="Calibri" w:hAnsi="Calibri"/>
                <w:color w:val="000000"/>
                <w:sz w:val="17"/>
                <w:szCs w:val="17"/>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2">
            <w:pPr>
              <w:spacing w:after="20" w:before="0" w:lineRule="auto"/>
              <w:rPr/>
            </w:pPr>
            <w:r w:rsidDel="00000000" w:rsidR="00000000" w:rsidRPr="00000000">
              <w:rPr>
                <w:rFonts w:ascii="Calibri" w:cs="Calibri" w:eastAsia="Calibri" w:hAnsi="Calibri"/>
                <w:color w:val="000000"/>
                <w:sz w:val="17"/>
                <w:szCs w:val="17"/>
                <w:rtl w:val="0"/>
              </w:rPr>
              <w:t xml:space="preserve">•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25">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3. Fundamentación Proyecto APT</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tcMar>
              <w:top w:w="70.0" w:type="dxa"/>
              <w:bottom w:w="70.0" w:type="dxa"/>
            </w:tcMa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Relevancia del proyecto APT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9">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El proyecto aborda una problemática real de una institución de educación superior de la región Caribe de Colombia. Por motivos de confidencialidad, la institución no será identificada y para el desarrollo se utilizarán datos ficticios o anonimizados cuando corresponda.</w:t>
            </w:r>
            <w:r w:rsidDel="00000000" w:rsidR="00000000" w:rsidRPr="00000000">
              <w:rPr>
                <w:rtl w:val="0"/>
              </w:rPr>
            </w:r>
          </w:p>
          <w:p w:rsidR="00000000" w:rsidDel="00000000" w:rsidP="00000000" w:rsidRDefault="00000000" w:rsidRPr="00000000" w14:paraId="0000002A">
            <w:pPr>
              <w:spacing w:after="60" w:before="0" w:lineRule="auto"/>
              <w:rPr/>
            </w:pPr>
            <w:r w:rsidDel="00000000" w:rsidR="00000000" w:rsidRPr="00000000">
              <w:rPr>
                <w:rtl w:val="0"/>
              </w:rPr>
            </w:r>
          </w:p>
          <w:p w:rsidR="00000000" w:rsidDel="00000000" w:rsidP="00000000" w:rsidRDefault="00000000" w:rsidRPr="00000000" w14:paraId="0000002B">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Actualmente, la planificación de horarios académicos se realiza mediante varias planillas Excel elaboradas por responsables de distintas sedes y posteriormente consolidadas. El proceso considera aproximadamente 4.300 estudiantes y 208 profesores en el contexto levantado, además de carreras, semestres, asignaturas, grupos, aulas y disponibilidades docentes. La construcción de la planificación puede extenderse durante un par de meses y presenta una alta dependencia del trabajo manual.</w:t>
            </w:r>
            <w:r w:rsidDel="00000000" w:rsidR="00000000" w:rsidRPr="00000000">
              <w:rPr>
                <w:rtl w:val="0"/>
              </w:rPr>
            </w:r>
          </w:p>
          <w:p w:rsidR="00000000" w:rsidDel="00000000" w:rsidP="00000000" w:rsidRDefault="00000000" w:rsidRPr="00000000" w14:paraId="0000002C">
            <w:pPr>
              <w:spacing w:after="60" w:before="0" w:lineRule="auto"/>
              <w:rPr/>
            </w:pPr>
            <w:r w:rsidDel="00000000" w:rsidR="00000000" w:rsidRPr="00000000">
              <w:rPr>
                <w:rtl w:val="0"/>
              </w:rPr>
            </w:r>
          </w:p>
          <w:p w:rsidR="00000000" w:rsidDel="00000000" w:rsidP="00000000" w:rsidRDefault="00000000" w:rsidRPr="00000000" w14:paraId="0000002D">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Entre los principales problemas se encuentran la superposición de horarios de profesores, asignación simultánea de una misma aula, profesores con más horas de las contratadas o disponibles, asignaciones fuera de su disponibilidad, inconsistencias entre versiones de archivos y reprocesos al consolidar la información. Cuando se detectan conflictos, los responsables deben reorganizar combinaciones de profesores, aulas y horarios, e incluso coordinar directamente con los docentes.</w:t>
            </w:r>
            <w:r w:rsidDel="00000000" w:rsidR="00000000" w:rsidRPr="00000000">
              <w:rPr>
                <w:rtl w:val="0"/>
              </w:rPr>
            </w:r>
          </w:p>
          <w:p w:rsidR="00000000" w:rsidDel="00000000" w:rsidP="00000000" w:rsidRDefault="00000000" w:rsidRPr="00000000" w14:paraId="0000002E">
            <w:pPr>
              <w:spacing w:after="60" w:before="0" w:lineRule="auto"/>
              <w:rPr/>
            </w:pPr>
            <w:r w:rsidDel="00000000" w:rsidR="00000000" w:rsidRPr="00000000">
              <w:rPr>
                <w:rtl w:val="0"/>
              </w:rPr>
            </w:r>
          </w:p>
          <w:p w:rsidR="00000000" w:rsidDel="00000000" w:rsidP="00000000" w:rsidRDefault="00000000" w:rsidRPr="00000000" w14:paraId="0000002F">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La problemática impacta principalmente al personal responsable de la planificación, a los coordinadores académicos y a los profesores, y de manera indirecta a los estudiantes. Su resolución es relevante para Ingeniería en Informática porque requiere analizar un proceso real, centralizar información, aplicar reglas de negocio, desarrollar validaciones automáticas, diseñar un modelo de datos y generar una solución de software que reduzca errores y reprocesos.</w:t>
            </w:r>
            <w:r w:rsidDel="00000000" w:rsidR="00000000" w:rsidRPr="00000000">
              <w:rPr>
                <w:rtl w:val="0"/>
              </w:rPr>
            </w:r>
          </w:p>
        </w:tc>
      </w:tr>
      <w:tr>
        <w:trPr>
          <w:cantSplit w:val="0"/>
          <w:trHeight w:val="1037" w:hRule="atLeast"/>
          <w:tblHeader w:val="0"/>
        </w:trPr>
        <w:tc>
          <w:tcPr>
            <w:tcMar>
              <w:top w:w="70.0" w:type="dxa"/>
              <w:bottom w:w="70.0" w:type="dxa"/>
            </w:tcMa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Descripción del Proyecto APT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1">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Se propone desarrollar una plataforma web centralizada para apoyar la planificación académica. El sistema no generará los horarios automáticamente: el usuario autorizado continuará construyéndolos manualmente y la aplicación validará las asignaciones en el momento de crearlas o modificarlas.</w:t>
            </w:r>
            <w:r w:rsidDel="00000000" w:rsidR="00000000" w:rsidRPr="00000000">
              <w:rPr>
                <w:rtl w:val="0"/>
              </w:rPr>
            </w:r>
          </w:p>
          <w:p w:rsidR="00000000" w:rsidDel="00000000" w:rsidP="00000000" w:rsidRDefault="00000000" w:rsidRPr="00000000" w14:paraId="00000032">
            <w:pPr>
              <w:spacing w:after="60" w:before="0" w:lineRule="auto"/>
              <w:rPr/>
            </w:pPr>
            <w:r w:rsidDel="00000000" w:rsidR="00000000" w:rsidRPr="00000000">
              <w:rPr>
                <w:rtl w:val="0"/>
              </w:rPr>
            </w:r>
          </w:p>
          <w:p w:rsidR="00000000" w:rsidDel="00000000" w:rsidP="00000000" w:rsidRDefault="00000000" w:rsidRPr="00000000" w14:paraId="00000033">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La solución respetará la jerarquía institucional </w:t>
            </w:r>
            <w:r w:rsidDel="00000000" w:rsidR="00000000" w:rsidRPr="00000000">
              <w:rPr>
                <w:rFonts w:ascii="Calibri" w:cs="Calibri" w:eastAsia="Calibri" w:hAnsi="Calibri"/>
                <w:b w:val="0"/>
                <w:bCs w:val="0"/>
                <w:i w:val="0"/>
                <w:iCs w:val="0"/>
                <w:color w:val="000000"/>
                <w:sz w:val="20"/>
                <w:szCs w:val="20"/>
                <w:shd w:fill="f1c232" w:val="clear"/>
                <w:rtl w:val="0"/>
              </w:rPr>
              <w:t xml:space="preserve">Centro Tutorial → Sede → Facultad → Carrera → Periodo académico → Semestre → Asignatura → Profesor → Aula → Horario</w:t>
            </w:r>
            <w:r w:rsidDel="00000000" w:rsidR="00000000" w:rsidRPr="00000000">
              <w:rPr>
                <w:rFonts w:ascii="Calibri" w:cs="Calibri" w:eastAsia="Calibri" w:hAnsi="Calibri"/>
                <w:b w:val="0"/>
                <w:bCs w:val="0"/>
                <w:i w:val="0"/>
                <w:iCs w:val="0"/>
                <w:color w:val="000000"/>
                <w:sz w:val="20"/>
                <w:szCs w:val="20"/>
                <w:rtl w:val="0"/>
              </w:rPr>
              <w:t xml:space="preserve">. Permitirá administrar los elementos de esta estructura, registrar disponibilidad y carga docente, gestionar aulas y sus capacidades, crear asignaciones horarias y consultar la planificación mediante filtros.</w:t>
            </w:r>
            <w:r w:rsidDel="00000000" w:rsidR="00000000" w:rsidRPr="00000000">
              <w:rPr>
                <w:rtl w:val="0"/>
              </w:rPr>
            </w:r>
          </w:p>
          <w:p w:rsidR="00000000" w:rsidDel="00000000" w:rsidP="00000000" w:rsidRDefault="00000000" w:rsidRPr="00000000" w14:paraId="00000034">
            <w:pPr>
              <w:spacing w:after="60" w:before="0" w:lineRule="auto"/>
              <w:rPr/>
            </w:pP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Durante la planificación se validarán, entre otros aspectos, los cruces de profesores, cruces de aulas, disponibilidad docente, carga horaria, capacidad del espacio y correspondencia entre carrera, semestre y asignatura. Una vez finalizado y validado el horario, el sistema deberá generar un archivo Excel con la estructura requerida para su utilización posterior en Academusoft, sistema académico que forma parte del proceso institucional pero que no se utiliza para generar los horarios de profesores.</w:t>
            </w:r>
            <w:r w:rsidDel="00000000" w:rsidR="00000000" w:rsidRPr="00000000">
              <w:rPr>
                <w:rtl w:val="0"/>
              </w:rPr>
            </w:r>
          </w:p>
        </w:tc>
      </w:tr>
      <w:tr>
        <w:trPr>
          <w:cantSplit w:val="0"/>
          <w:trHeight w:val="866" w:hRule="atLeast"/>
          <w:tblHeader w:val="0"/>
        </w:trPr>
        <w:tc>
          <w:tcPr>
            <w:tcMar>
              <w:top w:w="70.0" w:type="dxa"/>
              <w:bottom w:w="70.0" w:type="dxa"/>
            </w:tcMa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Pertinencia del proyecto con el perfil de egreso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7">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El proyecto se relaciona directamente con el perfil de egreso de Ingeniería en Informática porque exige integrar competencias de gestión, datos, desarrollo y aseguramiento de calidad en una solución aplicada a una necesidad organizacional real.</w:t>
            </w:r>
            <w:r w:rsidDel="00000000" w:rsidR="00000000" w:rsidRPr="00000000">
              <w:rPr>
                <w:rtl w:val="0"/>
              </w:rPr>
            </w:r>
          </w:p>
          <w:p w:rsidR="00000000" w:rsidDel="00000000" w:rsidP="00000000" w:rsidRDefault="00000000" w:rsidRPr="00000000" w14:paraId="00000038">
            <w:pPr>
              <w:spacing w:after="60" w:before="0" w:lineRule="auto"/>
              <w:rPr/>
            </w:pPr>
            <w:r w:rsidDel="00000000" w:rsidR="00000000" w:rsidRPr="00000000">
              <w:rPr>
                <w:rtl w:val="0"/>
              </w:rPr>
            </w:r>
          </w:p>
          <w:p w:rsidR="00000000" w:rsidDel="00000000" w:rsidP="00000000" w:rsidRDefault="00000000" w:rsidRPr="00000000" w14:paraId="00000039">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La competencia de gestión de proyectos informáticos se aplicará en la definición del alcance, planificación de actividades, control de avances, gestión de riesgos y priorización del producto. La competencia de construcción de modelos de datos será necesaria para representar de forma consistente la jerarquía institucional y las relaciones entre periodos, carreras, asignaturas, profesores, aulas y horarios.</w:t>
            </w:r>
            <w:r w:rsidDel="00000000" w:rsidR="00000000" w:rsidRPr="00000000">
              <w:rPr>
                <w:rtl w:val="0"/>
              </w:rPr>
            </w:r>
          </w:p>
          <w:p w:rsidR="00000000" w:rsidDel="00000000" w:rsidP="00000000" w:rsidRDefault="00000000" w:rsidRPr="00000000" w14:paraId="0000003A">
            <w:pPr>
              <w:spacing w:after="60" w:before="0" w:lineRule="auto"/>
              <w:rPr/>
            </w:pPr>
            <w:r w:rsidDel="00000000" w:rsidR="00000000" w:rsidRPr="00000000">
              <w:rPr>
                <w:rtl w:val="0"/>
              </w:rPr>
            </w:r>
          </w:p>
          <w:p w:rsidR="00000000" w:rsidDel="00000000" w:rsidP="00000000" w:rsidRDefault="00000000" w:rsidRPr="00000000" w14:paraId="0000003B">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La competencia de desarrollo de software se evidenciará mediante la construcción e integración de la plataforma web, sus módulos de administración, planificación, validación de conflictos, consultas y exportación a Excel. Finalmente, la competencia de pruebas de certificación se aplicará diseñando y ejecutando casos de prueba para comprobar las reglas de negocio, detectar defectos, verificar la exportación requerida y realizar mejoras a partir de los resultados obtenidos.</w:t>
            </w:r>
            <w:r w:rsidDel="00000000" w:rsidR="00000000" w:rsidRPr="00000000">
              <w:rPr>
                <w:rtl w:val="0"/>
              </w:rPr>
            </w:r>
          </w:p>
        </w:tc>
      </w:tr>
      <w:tr>
        <w:trPr>
          <w:cantSplit w:val="0"/>
          <w:trHeight w:val="866" w:hRule="atLeast"/>
          <w:tblHeader w:val="0"/>
        </w:trPr>
        <w:tc>
          <w:tcPr>
            <w:tcMar>
              <w:top w:w="70.0" w:type="dxa"/>
              <w:bottom w:w="70.0" w:type="dxa"/>
            </w:tcMa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Relación con los intereses profesionales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D">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Mis intereses profesionales se relacionan con el desarrollo de soluciones de software, el trabajo con bases de datos y la aplicación de tecnologías informáticas para mejorar procesos reales dentro de organizaciones. Este proyecto permite abordar esas áreas de forma integrada, ya que requiere comprender un proceso existente, transformarlo en requerimientos, diseñar una arquitectura y un modelo de datos, desarrollar una aplicación web y validar su funcionamiento.</w:t>
            </w:r>
            <w:r w:rsidDel="00000000" w:rsidR="00000000" w:rsidRPr="00000000">
              <w:rPr>
                <w:rtl w:val="0"/>
              </w:rPr>
            </w:r>
          </w:p>
          <w:p w:rsidR="00000000" w:rsidDel="00000000" w:rsidP="00000000" w:rsidRDefault="00000000" w:rsidRPr="00000000" w14:paraId="0000003E">
            <w:pPr>
              <w:spacing w:after="60" w:before="0" w:lineRule="auto"/>
              <w:rPr/>
            </w:pPr>
            <w:r w:rsidDel="00000000" w:rsidR="00000000" w:rsidRPr="00000000">
              <w:rPr>
                <w:rtl w:val="0"/>
              </w:rPr>
            </w:r>
          </w:p>
          <w:p w:rsidR="00000000" w:rsidDel="00000000" w:rsidP="00000000" w:rsidRDefault="00000000" w:rsidRPr="00000000" w14:paraId="0000003F">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Además, el proyecto permitirá fortalecer competencias asociadas al trabajo colaborativo, gestión de proyectos, control de versiones, documentación, pruebas y resolución de problemas. Su desarrollo contribuirá a mi preparación profesional al enfrentar una necesidad real con restricciones concretas y producir una solución que pueda ser demostrada mediante evidencia técnica y funcional.</w:t>
            </w:r>
            <w:r w:rsidDel="00000000" w:rsidR="00000000" w:rsidRPr="00000000">
              <w:rPr>
                <w:rtl w:val="0"/>
              </w:rPr>
            </w:r>
          </w:p>
        </w:tc>
      </w:tr>
      <w:tr>
        <w:trPr>
          <w:cantSplit w:val="0"/>
          <w:trHeight w:val="132" w:hRule="atLeast"/>
          <w:tblHeader w:val="0"/>
        </w:trPr>
        <w:tc>
          <w:tcPr>
            <w:tcMar>
              <w:top w:w="70.0" w:type="dxa"/>
              <w:bottom w:w="70.0" w:type="dxa"/>
            </w:tcMa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Factibilidad de desarrollo del Proyecto APT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1">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El proyecto es factible de desarrollar durante las 18 semanas contempladas en la guía, principalmente porque su alcance se ha definido como una herramienta de planificación manual asistida por validaciones y no como un generador automático u optimizador de horarios. Esto reduce significativamente la complejidad algorítmica y permite concentrar el desarrollo en funcionalidades verificables y alcanzables dentro del semestre.</w:t>
            </w:r>
            <w:r w:rsidDel="00000000" w:rsidR="00000000" w:rsidRPr="00000000">
              <w:rPr>
                <w:rtl w:val="0"/>
              </w:rPr>
            </w:r>
          </w:p>
          <w:p w:rsidR="00000000" w:rsidDel="00000000" w:rsidP="00000000" w:rsidRDefault="00000000" w:rsidRPr="00000000" w14:paraId="00000042">
            <w:pPr>
              <w:spacing w:after="60" w:before="0" w:lineRule="auto"/>
              <w:rPr/>
            </w:pPr>
            <w:r w:rsidDel="00000000" w:rsidR="00000000" w:rsidRPr="00000000">
              <w:rPr>
                <w:rtl w:val="0"/>
              </w:rPr>
            </w:r>
          </w:p>
          <w:p w:rsidR="00000000" w:rsidDel="00000000" w:rsidP="00000000" w:rsidRDefault="00000000" w:rsidRPr="00000000" w14:paraId="00000043">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Los recursos requeridos corresponden principalmente a computadores de desarrollo, conexión a Internet y herramientas de software de libre uso o disponibles académicamente. De manera preliminar se considera utilizar tecnologías web como Python/Django, </w:t>
            </w:r>
            <w:r w:rsidDel="00000000" w:rsidR="00000000" w:rsidRPr="00000000">
              <w:rPr>
                <w:rFonts w:ascii="Calibri" w:cs="Calibri" w:eastAsia="Calibri" w:hAnsi="Calibri"/>
                <w:b w:val="0"/>
                <w:bCs w:val="0"/>
                <w:i w:val="0"/>
                <w:iCs w:val="0"/>
                <w:color w:val="000000"/>
                <w:sz w:val="20"/>
                <w:szCs w:val="20"/>
                <w:shd w:fill="f1c232" w:val="clear"/>
                <w:rtl w:val="0"/>
              </w:rPr>
              <w:t xml:space="preserve">PostgreSQL</w:t>
            </w:r>
            <w:r w:rsidDel="00000000" w:rsidR="00000000" w:rsidRPr="00000000">
              <w:rPr>
                <w:rFonts w:ascii="Calibri" w:cs="Calibri" w:eastAsia="Calibri" w:hAnsi="Calibri"/>
                <w:b w:val="0"/>
                <w:bCs w:val="0"/>
                <w:i w:val="0"/>
                <w:iCs w:val="0"/>
                <w:color w:val="000000"/>
                <w:sz w:val="20"/>
                <w:szCs w:val="20"/>
                <w:rtl w:val="0"/>
              </w:rPr>
              <w:t xml:space="preserve">, Bootstrap/JavaScript, Git y GitHub, Figma o Draw.io para diseño, Postman y herramientas de pruebas del framework, además de una librería para la generación de archivos Excel.</w:t>
            </w:r>
            <w:r w:rsidDel="00000000" w:rsidR="00000000" w:rsidRPr="00000000">
              <w:rPr>
                <w:rtl w:val="0"/>
              </w:rPr>
            </w:r>
          </w:p>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Como factores facilitadores se cuenta con acceso a un informático que conoce el caso real, una problemática claramente identificada, reglas de negocio iniciales y la posibilidad de trabajar con datos ficticios o anonimizados sin depender de información sensible. Entre las dificultades se encuentran reglas aún pendientes de confirmar, la definición exacta del archivo exigido por Academusoft y posibles cambios de alcance. Para mitigarlas se trabajará con un producto mínimo viable, revisión periódica del alcance, validación progresiva con el informante y priorización de los requerimientos esenciales.</w:t>
            </w:r>
            <w:r w:rsidDel="00000000" w:rsidR="00000000" w:rsidRPr="00000000">
              <w:rPr>
                <w:rtl w:val="0"/>
              </w:rPr>
            </w:r>
          </w:p>
        </w:tc>
      </w:tr>
    </w:tbl>
    <w:p w:rsidR="00000000" w:rsidDel="00000000" w:rsidP="00000000" w:rsidRDefault="00000000" w:rsidRPr="00000000" w14:paraId="00000046">
      <w:pPr>
        <w:rPr>
          <w:b w:val="1"/>
          <w:bCs w:val="1"/>
          <w:color w:val="4472c4"/>
          <w:sz w:val="32"/>
          <w:szCs w:val="3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48">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4. Objetivos</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8"/>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tcMar>
              <w:top w:w="70.0" w:type="dxa"/>
              <w:bottom w:w="70.0" w:type="dxa"/>
            </w:tcMar>
            <w:vAlign w:val="center"/>
          </w:tcPr>
          <w:p w:rsidR="00000000" w:rsidDel="00000000" w:rsidP="00000000" w:rsidRDefault="00000000" w:rsidRPr="00000000" w14:paraId="0000004B">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Objetivo general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C">
            <w:pPr>
              <w:spacing w:after="60" w:before="0" w:lineRule="auto"/>
              <w:rPr/>
            </w:pPr>
            <w:r w:rsidDel="00000000" w:rsidR="00000000" w:rsidRPr="00000000">
              <w:rPr>
                <w:rFonts w:ascii="Calibri" w:cs="Calibri" w:eastAsia="Calibri" w:hAnsi="Calibri"/>
                <w:b w:val="1"/>
                <w:bCs w:val="1"/>
                <w:i w:val="0"/>
                <w:iCs w:val="0"/>
                <w:color w:val="000000"/>
                <w:sz w:val="20"/>
                <w:szCs w:val="20"/>
                <w:rtl w:val="0"/>
              </w:rPr>
              <w:t xml:space="preserve">Desarrollar una plataforma web que centralice la planificación manual de horarios académicos de una institución de educación superior, validando automáticamente conflictos relacionados con profesores, aulas, disponibilidad, carga académica y estructura institucional, y permitiendo generar la planificación validada en un archivo Excel compatible con el formato requerido por Academusoft.</w:t>
            </w:r>
            <w:r w:rsidDel="00000000" w:rsidR="00000000" w:rsidRPr="00000000">
              <w:rPr>
                <w:rtl w:val="0"/>
              </w:rPr>
            </w:r>
          </w:p>
        </w:tc>
      </w:tr>
      <w:tr>
        <w:trPr>
          <w:cantSplit w:val="0"/>
          <w:trHeight w:val="834" w:hRule="atLeast"/>
          <w:tblHeader w:val="0"/>
        </w:trPr>
        <w:tc>
          <w:tcPr>
            <w:tcMar>
              <w:top w:w="70.0" w:type="dxa"/>
              <w:bottom w:w="70.0" w:type="dxa"/>
            </w:tcMa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Objetivos específicos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E">
            <w:pPr>
              <w:spacing w:after="80" w:before="0" w:lineRule="auto"/>
              <w:rPr/>
            </w:pPr>
            <w:r w:rsidDel="00000000" w:rsidR="00000000" w:rsidRPr="00000000">
              <w:rPr>
                <w:rFonts w:ascii="Calibri" w:cs="Calibri" w:eastAsia="Calibri" w:hAnsi="Calibri"/>
                <w:b w:val="0"/>
                <w:bCs w:val="0"/>
                <w:i w:val="0"/>
                <w:iCs w:val="0"/>
                <w:color w:val="000000"/>
                <w:sz w:val="20"/>
                <w:szCs w:val="20"/>
                <w:rtl w:val="0"/>
              </w:rPr>
              <w:t xml:space="preserve">Analizar el proceso actual de planificación académica, identificando actores, requerimientos, reglas de negocio, restricciones y puntos críticos asociados al uso de planillas Excel.</w:t>
            </w:r>
            <w:r w:rsidDel="00000000" w:rsidR="00000000" w:rsidRPr="00000000">
              <w:rPr>
                <w:rtl w:val="0"/>
              </w:rPr>
            </w:r>
          </w:p>
          <w:p w:rsidR="00000000" w:rsidDel="00000000" w:rsidP="00000000" w:rsidRDefault="00000000" w:rsidRPr="00000000" w14:paraId="0000004F">
            <w:pPr>
              <w:spacing w:after="80" w:before="0" w:lineRule="auto"/>
              <w:rPr>
                <w:shd w:fill="f1c232" w:val="clear"/>
              </w:rPr>
            </w:pPr>
            <w:r w:rsidDel="00000000" w:rsidR="00000000" w:rsidRPr="00000000">
              <w:rPr>
                <w:rFonts w:ascii="Calibri" w:cs="Calibri" w:eastAsia="Calibri" w:hAnsi="Calibri"/>
                <w:b w:val="0"/>
                <w:bCs w:val="0"/>
                <w:i w:val="0"/>
                <w:iCs w:val="0"/>
                <w:color w:val="000000"/>
                <w:sz w:val="20"/>
                <w:szCs w:val="20"/>
                <w:rtl w:val="0"/>
              </w:rPr>
              <w:t xml:space="preserve">Diseñar la arquitectura de la solución, el modelo de datos y las interfaces de usuario, respetando la jerarquía </w:t>
            </w:r>
            <w:r w:rsidDel="00000000" w:rsidR="00000000" w:rsidRPr="00000000">
              <w:rPr>
                <w:rFonts w:ascii="Calibri" w:cs="Calibri" w:eastAsia="Calibri" w:hAnsi="Calibri"/>
                <w:b w:val="0"/>
                <w:bCs w:val="0"/>
                <w:i w:val="0"/>
                <w:iCs w:val="0"/>
                <w:color w:val="000000"/>
                <w:sz w:val="20"/>
                <w:szCs w:val="20"/>
                <w:shd w:fill="f1c232" w:val="clear"/>
                <w:rtl w:val="0"/>
              </w:rPr>
              <w:t xml:space="preserve">Centro Tutorial → Sede → Facultad → Carrera → Periodo → Semestre → Asignatura → Profesor → Aula → Horario.</w:t>
            </w:r>
            <w:r w:rsidDel="00000000" w:rsidR="00000000" w:rsidRPr="00000000">
              <w:rPr>
                <w:rtl w:val="0"/>
              </w:rPr>
            </w:r>
          </w:p>
          <w:p w:rsidR="00000000" w:rsidDel="00000000" w:rsidP="00000000" w:rsidRDefault="00000000" w:rsidRPr="00000000" w14:paraId="00000050">
            <w:pPr>
              <w:spacing w:after="80" w:before="0" w:lineRule="auto"/>
              <w:rPr/>
            </w:pPr>
            <w:r w:rsidDel="00000000" w:rsidR="00000000" w:rsidRPr="00000000">
              <w:rPr>
                <w:rFonts w:ascii="Calibri" w:cs="Calibri" w:eastAsia="Calibri" w:hAnsi="Calibri"/>
                <w:b w:val="0"/>
                <w:bCs w:val="0"/>
                <w:i w:val="0"/>
                <w:iCs w:val="0"/>
                <w:color w:val="000000"/>
                <w:sz w:val="20"/>
                <w:szCs w:val="20"/>
                <w:rtl w:val="0"/>
              </w:rPr>
              <w:t xml:space="preserve">Desarrollar los módulos necesarios para administrar la estructura académica, profesores, disponibilidades, cargas, espacios y creación manual de asignaciones horarias.</w:t>
            </w:r>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Fonts w:ascii="Calibri" w:cs="Calibri" w:eastAsia="Calibri" w:hAnsi="Calibri"/>
                <w:b w:val="0"/>
                <w:bCs w:val="0"/>
                <w:i w:val="0"/>
                <w:iCs w:val="0"/>
                <w:color w:val="000000"/>
                <w:sz w:val="20"/>
                <w:szCs w:val="20"/>
                <w:rtl w:val="0"/>
              </w:rPr>
              <w:t xml:space="preserve">Implementar las reglas de validación que permitan detectar conflictos de profesores, aulas, disponibilidad, carga docente, capacidad de espacios y consistencia académica, además de la generación del archivo Excel requerido para Academusoft.</w:t>
            </w:r>
            <w:r w:rsidDel="00000000" w:rsidR="00000000" w:rsidRPr="00000000">
              <w:rPr>
                <w:rtl w:val="0"/>
              </w:rPr>
            </w:r>
          </w:p>
          <w:p w:rsidR="00000000" w:rsidDel="00000000" w:rsidP="00000000" w:rsidRDefault="00000000" w:rsidRPr="00000000" w14:paraId="00000052">
            <w:pPr>
              <w:spacing w:after="80" w:before="0" w:lineRule="auto"/>
              <w:rPr/>
            </w:pPr>
            <w:r w:rsidDel="00000000" w:rsidR="00000000" w:rsidRPr="00000000">
              <w:rPr>
                <w:rFonts w:ascii="Calibri" w:cs="Calibri" w:eastAsia="Calibri" w:hAnsi="Calibri"/>
                <w:b w:val="0"/>
                <w:bCs w:val="0"/>
                <w:i w:val="0"/>
                <w:iCs w:val="0"/>
                <w:color w:val="000000"/>
                <w:sz w:val="20"/>
                <w:szCs w:val="20"/>
                <w:rtl w:val="0"/>
              </w:rPr>
              <w:t xml:space="preserve">Validar el funcionamiento de la solución mediante pruebas funcionales y de integración con datos ficticios o anonimizados, corrigiendo los defectos detectados y documentando los resultados.</w:t>
            </w:r>
            <w:r w:rsidDel="00000000" w:rsidR="00000000" w:rsidRPr="00000000">
              <w:rPr>
                <w:rtl w:val="0"/>
              </w:rPr>
            </w:r>
          </w:p>
        </w:tc>
      </w:tr>
    </w:tbl>
    <w:p w:rsidR="00000000" w:rsidDel="00000000" w:rsidP="00000000" w:rsidRDefault="00000000" w:rsidRPr="00000000" w14:paraId="0000005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9"/>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55">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5. Metodología</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tbl>
      <w:tblPr>
        <w:tblStyle w:val="Table10"/>
        <w:tblW w:w="9498.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Mar>
              <w:top w:w="70.0" w:type="dxa"/>
              <w:bottom w:w="70.0" w:type="dxa"/>
            </w:tcMar>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Descripción de la Metodología</w:t>
            </w:r>
            <w:r w:rsidDel="00000000" w:rsidR="00000000" w:rsidRPr="00000000">
              <w:rPr>
                <w:rtl w:val="0"/>
              </w:rPr>
            </w:r>
          </w:p>
        </w:tc>
      </w:tr>
      <w:tr>
        <w:trPr>
          <w:cantSplit w:val="0"/>
          <w:trHeight w:val="1920" w:hRule="atLeast"/>
          <w:tblHeader w:val="0"/>
        </w:trPr>
        <w:tc>
          <w:tcPr>
            <w:tcMar>
              <w:top w:w="70.0" w:type="dxa"/>
              <w:bottom w:w="70.0" w:type="dxa"/>
            </w:tcMar>
            <w:vAlign w:val="top"/>
          </w:tcPr>
          <w:p w:rsidR="00000000" w:rsidDel="00000000" w:rsidP="00000000" w:rsidRDefault="00000000" w:rsidRPr="00000000" w14:paraId="00000059">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Para el desarrollo del proyecto se utilizará una metodología ágil basada en Scrum, adaptada a la duración y características de la asignatura Capstone. Este enfoque permitirá dividir el trabajo en incrementos funcionales, priorizar los requerimientos esenciales y revisar periódicamente los avances del equipo.</w:t>
            </w:r>
            <w:r w:rsidDel="00000000" w:rsidR="00000000" w:rsidRPr="00000000">
              <w:rPr>
                <w:rtl w:val="0"/>
              </w:rPr>
            </w:r>
          </w:p>
          <w:p w:rsidR="00000000" w:rsidDel="00000000" w:rsidP="00000000" w:rsidRDefault="00000000" w:rsidRPr="00000000" w14:paraId="0000005A">
            <w:pPr>
              <w:spacing w:after="60" w:before="0" w:lineRule="auto"/>
              <w:rPr/>
            </w:pPr>
            <w:r w:rsidDel="00000000" w:rsidR="00000000" w:rsidRPr="00000000">
              <w:rPr>
                <w:rtl w:val="0"/>
              </w:rPr>
            </w:r>
          </w:p>
          <w:p w:rsidR="00000000" w:rsidDel="00000000" w:rsidP="00000000" w:rsidRDefault="00000000" w:rsidRPr="00000000" w14:paraId="0000005B">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En la primera fase se realizará el levantamiento y validación de información del caso, definición de alcance, reglas de negocio, requerimientos funcionales y no funcionales, modelamiento del proceso actual, arquitectura, modelo de datos y prototipos. A partir de esta información se construirá y priorizará un Product Backlog.</w:t>
            </w:r>
            <w:r w:rsidDel="00000000" w:rsidR="00000000" w:rsidRPr="00000000">
              <w:rPr>
                <w:rtl w:val="0"/>
              </w:rPr>
            </w:r>
          </w:p>
          <w:p w:rsidR="00000000" w:rsidDel="00000000" w:rsidP="00000000" w:rsidRDefault="00000000" w:rsidRPr="00000000" w14:paraId="0000005C">
            <w:pPr>
              <w:spacing w:after="60" w:before="0" w:lineRule="auto"/>
              <w:rPr/>
            </w:pPr>
            <w:r w:rsidDel="00000000" w:rsidR="00000000" w:rsidRPr="00000000">
              <w:rPr>
                <w:rtl w:val="0"/>
              </w:rPr>
            </w:r>
          </w:p>
          <w:p w:rsidR="00000000" w:rsidDel="00000000" w:rsidP="00000000" w:rsidRDefault="00000000" w:rsidRPr="00000000" w14:paraId="0000005D">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En la segunda fase se desarrollará el producto de manera incremental mediante Sprints. Se priorizarán primero la autenticación y la estructura institucional; posteriormente los módulos de profesores, espacios y planificación manual; luego el motor de validaciones, consultas y generación del Excel para Academusoft. Cada incremento incluirá desarrollo, integración y pruebas.</w:t>
            </w:r>
            <w:r w:rsidDel="00000000" w:rsidR="00000000" w:rsidRPr="00000000">
              <w:rPr>
                <w:rtl w:val="0"/>
              </w:rPr>
            </w:r>
          </w:p>
          <w:p w:rsidR="00000000" w:rsidDel="00000000" w:rsidP="00000000" w:rsidRDefault="00000000" w:rsidRPr="00000000" w14:paraId="0000005E">
            <w:pPr>
              <w:spacing w:after="60" w:before="0" w:lineRule="auto"/>
              <w:rPr/>
            </w:pPr>
            <w:r w:rsidDel="00000000" w:rsidR="00000000" w:rsidRPr="00000000">
              <w:rPr>
                <w:rtl w:val="0"/>
              </w:rPr>
            </w:r>
          </w:p>
          <w:p w:rsidR="00000000" w:rsidDel="00000000" w:rsidP="00000000" w:rsidRDefault="00000000" w:rsidRPr="00000000" w14:paraId="0000005F">
            <w:pPr>
              <w:spacing w:after="60" w:before="0" w:lineRule="auto"/>
              <w:rPr/>
            </w:pPr>
            <w:r w:rsidDel="00000000" w:rsidR="00000000" w:rsidRPr="00000000">
              <w:rPr>
                <w:rFonts w:ascii="Calibri" w:cs="Calibri" w:eastAsia="Calibri" w:hAnsi="Calibri"/>
                <w:b w:val="0"/>
                <w:bCs w:val="0"/>
                <w:i w:val="0"/>
                <w:iCs w:val="0"/>
                <w:color w:val="000000"/>
                <w:sz w:val="20"/>
                <w:szCs w:val="20"/>
                <w:rtl w:val="0"/>
              </w:rPr>
              <w:t xml:space="preserve">En la tercera fase se ejecutarán pruebas integrales, correcciones, documentación técnica y de usuario, preparación del despliegue y recopilación de evidencias para la presentación final. El avance se gestionará mediante un repositorio Git/GitHub y una herramienta de seguimiento como GitHub Projects o Trello. Las responsabilidades específicas de cada integrante deberán registrarse en el plan de trabajo una vez confirmada la distribución interna del equipo.</w:t>
            </w:r>
            <w:r w:rsidDel="00000000" w:rsidR="00000000" w:rsidRPr="00000000">
              <w:rPr>
                <w:rtl w:val="0"/>
              </w:rPr>
            </w:r>
          </w:p>
        </w:tc>
      </w:tr>
    </w:tbl>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62">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6. Evidencias</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63">
            <w:pPr>
              <w:spacing w:after="0" w:lineRule="auto"/>
              <w:jc w:val="both"/>
              <w:rPr>
                <w:color w:val="595959"/>
              </w:rPr>
            </w:pPr>
            <w:r w:rsidDel="00000000" w:rsidR="00000000" w:rsidRPr="00000000">
              <w:rPr>
                <w:rFonts w:ascii="Calibri" w:cs="Calibri" w:eastAsia="Calibri" w:hAnsi="Calibri"/>
                <w:color w:val="1f3864"/>
                <w:sz w:val="20"/>
                <w:szCs w:val="20"/>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Calibri" w:cs="Calibri" w:eastAsia="Calibri" w:hAnsi="Calibri"/>
                <w:sz w:val="20"/>
                <w:szCs w:val="20"/>
                <w:rtl w:val="0"/>
              </w:rPr>
              <w:t xml:space="preserve"> Se entenderá por evidencia los productos que se desarrollen durante el proyecto y cuyo propósito sea visibilizar o documentar cómo se ha implementado el trabajo. </w:t>
            </w:r>
            <w:r w:rsidDel="00000000" w:rsidR="00000000" w:rsidRPr="00000000">
              <w:rPr>
                <w:rFonts w:ascii="Calibri" w:cs="Calibri" w:eastAsia="Calibri" w:hAnsi="Calibri"/>
                <w:color w:val="595959"/>
                <w:sz w:val="20"/>
                <w:szCs w:val="20"/>
                <w:rtl w:val="0"/>
              </w:rPr>
              <w:t xml:space="preserve"> </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2"/>
        <w:tblW w:w="10062.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tcMar>
              <w:top w:w="70.0" w:type="dxa"/>
              <w:bottom w:w="70.0" w:type="dxa"/>
            </w:tcMar>
            <w:vAlign w:val="center"/>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tcMar>
              <w:top w:w="70.0" w:type="dxa"/>
              <w:bottom w:w="70.0" w:type="dxa"/>
            </w:tcMar>
            <w:vAlign w:val="cente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tcMar>
              <w:top w:w="70.0" w:type="dxa"/>
              <w:bottom w:w="70.0" w:type="dxa"/>
            </w:tcM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tcMar>
              <w:top w:w="70.0" w:type="dxa"/>
              <w:bottom w:w="70.0" w:type="dxa"/>
            </w:tcMa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Mar>
              <w:top w:w="70.0" w:type="dxa"/>
              <w:bottom w:w="70.0" w:type="dxa"/>
            </w:tcMar>
            <w:vAlign w:val="top"/>
          </w:tcPr>
          <w:p w:rsidR="00000000" w:rsidDel="00000000" w:rsidP="00000000" w:rsidRDefault="00000000" w:rsidRPr="00000000" w14:paraId="0000006A">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Avance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B">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Documento de análisis y diseño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C">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Documento con problemática, proceso actual, requerimientos, reglas de negocio, alcance, modelo de datos, arquitectura, casos de uso o historias de usuario y prototipos iniciales.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D">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Permite demostrar la comprensión del caso real y las decisiones de ingeniería tomadas antes de implementar la solución.</w:t>
            </w:r>
            <w:r w:rsidDel="00000000" w:rsidR="00000000" w:rsidRPr="00000000">
              <w:rPr>
                <w:rtl w:val="0"/>
              </w:rPr>
            </w:r>
          </w:p>
        </w:tc>
      </w:tr>
      <w:tr>
        <w:trPr>
          <w:cantSplit w:val="0"/>
          <w:trHeight w:val="362" w:hRule="atLeast"/>
          <w:tblHeader w:val="0"/>
        </w:trPr>
        <w:tc>
          <w:tcPr>
            <w:tcMar>
              <w:top w:w="70.0" w:type="dxa"/>
              <w:bottom w:w="70.0" w:type="dxa"/>
            </w:tcMar>
            <w:vAlign w:val="top"/>
          </w:tcPr>
          <w:p w:rsidR="00000000" w:rsidDel="00000000" w:rsidP="00000000" w:rsidRDefault="00000000" w:rsidRPr="00000000" w14:paraId="0000006E">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Avance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Prototipo funcional inicial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0">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Primera versión ejecutable con autenticación, estructura institucional básica y flujo inicial de creación manual de horarios con validaciones prioritarias.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1">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Evidencia el avance técnico y permite validar tempranamente la navegación, el modelo de información y las reglas principales.</w:t>
            </w:r>
            <w:r w:rsidDel="00000000" w:rsidR="00000000" w:rsidRPr="00000000">
              <w:rPr>
                <w:rtl w:val="0"/>
              </w:rPr>
            </w:r>
          </w:p>
        </w:tc>
      </w:tr>
      <w:tr>
        <w:trPr>
          <w:cantSplit w:val="0"/>
          <w:trHeight w:val="362" w:hRule="atLeast"/>
          <w:tblHeader w:val="0"/>
        </w:trPr>
        <w:tc>
          <w:tcPr>
            <w:tcMar>
              <w:top w:w="70.0" w:type="dxa"/>
              <w:bottom w:w="70.0" w:type="dxa"/>
            </w:tcMar>
            <w:vAlign w:val="top"/>
          </w:tcPr>
          <w:p w:rsidR="00000000" w:rsidDel="00000000" w:rsidP="00000000" w:rsidRDefault="00000000" w:rsidRPr="00000000" w14:paraId="00000072">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Final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3">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Plataforma web funcional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4">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Versión integrada con gestión de estructura académica, profesores, disponibilidades, aulas, planificación manual, validación de conflictos, consultas, filtros y exportación de Excel para Academusoft.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5">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Constituye el producto principal y permite demostrar la integración de las competencias de desarrollo de software y modelamiento de datos.</w:t>
            </w:r>
            <w:r w:rsidDel="00000000" w:rsidR="00000000" w:rsidRPr="00000000">
              <w:rPr>
                <w:rtl w:val="0"/>
              </w:rPr>
            </w:r>
          </w:p>
        </w:tc>
      </w:tr>
      <w:tr>
        <w:trPr>
          <w:cantSplit w:val="0"/>
          <w:trHeight w:val="362" w:hRule="atLeast"/>
          <w:tblHeader w:val="0"/>
        </w:trPr>
        <w:tc>
          <w:tcPr>
            <w:tcMar>
              <w:top w:w="70.0" w:type="dxa"/>
              <w:bottom w:w="70.0" w:type="dxa"/>
            </w:tcMar>
            <w:vAlign w:val="top"/>
          </w:tcPr>
          <w:p w:rsidR="00000000" w:rsidDel="00000000" w:rsidP="00000000" w:rsidRDefault="00000000" w:rsidRPr="00000000" w14:paraId="00000076">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Final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7">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Informe de pruebas y documentación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8">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Plan y casos de prueba, resultados, registro de defectos y correcciones, validación de reglas de negocio y exportación, además de manual de usuario y documentación técnica.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9">
            <w:pPr>
              <w:spacing w:after="60" w:before="0" w:lineRule="auto"/>
              <w:rPr/>
            </w:pPr>
            <w:r w:rsidDel="00000000" w:rsidR="00000000" w:rsidRPr="00000000">
              <w:rPr>
                <w:rFonts w:ascii="Calibri" w:cs="Calibri" w:eastAsia="Calibri" w:hAnsi="Calibri"/>
                <w:b w:val="0"/>
                <w:bCs w:val="0"/>
                <w:i w:val="0"/>
                <w:iCs w:val="0"/>
                <w:color w:val="000000"/>
                <w:sz w:val="18"/>
                <w:szCs w:val="18"/>
                <w:rtl w:val="0"/>
              </w:rPr>
              <w:t xml:space="preserve">Demuestra que la solución fue validada sistemáticamente y mejorada a partir de evidencia objetiva.</w:t>
            </w:r>
            <w:r w:rsidDel="00000000" w:rsidR="00000000" w:rsidRPr="00000000">
              <w:rPr>
                <w:rtl w:val="0"/>
              </w:rPr>
            </w:r>
          </w:p>
        </w:tc>
      </w:tr>
    </w:tbl>
    <w:p w:rsidR="00000000" w:rsidDel="00000000" w:rsidP="00000000" w:rsidRDefault="00000000" w:rsidRPr="00000000" w14:paraId="0000007A">
      <w:pPr>
        <w:spacing w:after="0" w:line="360" w:lineRule="auto"/>
        <w:jc w:val="both"/>
        <w:rPr>
          <w:b w:val="1"/>
          <w:bCs w:val="1"/>
          <w:sz w:val="24"/>
          <w:szCs w:val="24"/>
        </w:rPr>
      </w:pPr>
      <w:r w:rsidDel="00000000" w:rsidR="00000000" w:rsidRPr="00000000">
        <w:rPr>
          <w:rtl w:val="0"/>
        </w:rPr>
      </w:r>
    </w:p>
    <w:tbl>
      <w:tblPr>
        <w:tblStyle w:val="Table13"/>
        <w:tblW w:w="9640.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7B">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7. Plan de Trabajo</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1"/>
          <w:tblHeader w:val="1"/>
        </w:trPr>
        <w:tc>
          <w:tcPr>
            <w:gridSpan w:val="7"/>
            <w:tcMar>
              <w:top w:w="70.0" w:type="dxa"/>
              <w:bottom w:w="70.0" w:type="dxa"/>
            </w:tcMa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6"/>
                <w:szCs w:val="16"/>
                <w:rtl w:val="0"/>
              </w:rPr>
              <w:t xml:space="preserve">Plan de Trabajo Proyecto APT</w:t>
            </w:r>
            <w:r w:rsidDel="00000000" w:rsidR="00000000" w:rsidRPr="00000000">
              <w:rPr>
                <w:rtl w:val="0"/>
              </w:rPr>
            </w:r>
          </w:p>
        </w:tc>
      </w:tr>
      <w:tr>
        <w:trPr>
          <w:cantSplit w:val="1"/>
          <w:tblHeader w:val="1"/>
        </w:trPr>
        <w:tc>
          <w:tcPr>
            <w:tcMar>
              <w:top w:w="70.0" w:type="dxa"/>
              <w:bottom w:w="70.0" w:type="dxa"/>
            </w:tcMar>
          </w:tcPr>
          <w:p w:rsidR="00000000" w:rsidDel="00000000" w:rsidP="00000000" w:rsidRDefault="00000000" w:rsidRPr="00000000" w14:paraId="00000085">
            <w:pPr>
              <w:jc w:val="center"/>
              <w:rPr>
                <w:rFonts w:ascii="Calibri" w:cs="Calibri" w:eastAsia="Calibri" w:hAnsi="Calibri"/>
                <w:color w:val="1f3864"/>
                <w:sz w:val="18"/>
                <w:szCs w:val="18"/>
              </w:rPr>
            </w:pPr>
            <w:r w:rsidDel="00000000" w:rsidR="00000000" w:rsidRPr="00000000">
              <w:rPr>
                <w:rFonts w:ascii="Calibri" w:cs="Calibri" w:eastAsia="Calibri" w:hAnsi="Calibri"/>
                <w:b w:val="1"/>
                <w:bCs w:val="1"/>
                <w:color w:val="1f3864"/>
                <w:sz w:val="16"/>
                <w:szCs w:val="16"/>
                <w:rtl w:val="0"/>
              </w:rPr>
              <w:t xml:space="preserve">Competencia o unidades de competencias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6"/>
                <w:szCs w:val="16"/>
                <w:rtl w:val="0"/>
              </w:rPr>
              <w:t xml:space="preserve">Nombre de  Actividades/Tareas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6"/>
                <w:szCs w:val="16"/>
                <w:rtl w:val="0"/>
              </w:rPr>
              <w:t xml:space="preserve">Descripción Actividades/Tareas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6"/>
                <w:szCs w:val="16"/>
                <w:rtl w:val="0"/>
              </w:rPr>
              <w:t xml:space="preserve">Recursos</w:t>
            </w:r>
            <w:r w:rsidDel="00000000" w:rsidR="00000000" w:rsidRPr="00000000">
              <w:rPr>
                <w:rtl w:val="0"/>
              </w:rPr>
            </w:r>
          </w:p>
        </w:tc>
        <w:tc>
          <w:tcPr>
            <w:tcBorders>
              <w:right w:color="ffffff" w:space="0" w:sz="4" w:val="single"/>
            </w:tcBorders>
            <w:tcMar>
              <w:top w:w="70.0" w:type="dxa"/>
              <w:bottom w:w="70.0" w:type="dxa"/>
            </w:tcMa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6"/>
                <w:szCs w:val="16"/>
                <w:rtl w:val="0"/>
              </w:rPr>
              <w:t xml:space="preserve">Duración de la actividad</w:t>
            </w:r>
            <w:r w:rsidDel="00000000" w:rsidR="00000000" w:rsidRPr="00000000">
              <w:rPr>
                <w:rtl w:val="0"/>
              </w:rPr>
            </w:r>
          </w:p>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tcMar>
              <w:top w:w="70.0" w:type="dxa"/>
              <w:bottom w:w="70.0" w:type="dxa"/>
            </w:tcMa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6"/>
                <w:szCs w:val="16"/>
                <w:rtl w:val="0"/>
              </w:rPr>
              <w:t xml:space="preserve">Responsable</w:t>
            </w:r>
            <w:r w:rsidDel="00000000" w:rsidR="00000000" w:rsidRPr="00000000">
              <w:rPr>
                <w:rFonts w:ascii="Calibri" w:cs="Calibri" w:eastAsia="Calibri" w:hAnsi="Calibri"/>
                <w:b w:val="1"/>
                <w:bCs w:val="1"/>
                <w:color w:val="1f3864"/>
                <w:sz w:val="16"/>
                <w:szCs w:val="16"/>
                <w:vertAlign w:val="superscript"/>
              </w:rPr>
              <w:footnoteReference w:customMarkFollows="0" w:id="0"/>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16"/>
                <w:szCs w:val="16"/>
                <w:rtl w:val="0"/>
              </w:rPr>
              <w:t xml:space="preserve">Observaciones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8D">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Gestionar proyectos informáticos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E">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Definición y planificación del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F">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Precisar alcance, objetivos, interesados, riesgos, criterios de éxito y Product Backlog inicial.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0">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Guía APT, entrevistas, Word, GitHub Projects/Trello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S1-S2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2">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3">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Facilitador: caso real e informante disponible. Riesgo: cambios de alcance; mitigación mediante priorización del MVP.</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4">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Gestionar proyectos informáticos / Desarrollar software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5">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Levantamiento de requerimientos y reglas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6">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Documentar proceso actual, requerimientos funcionales/no funcionales, reglas de negocio y restricciones de planificación.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7">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Entrevistas, documentación pública, Draw.io, Word</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8">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S1-S3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9">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A">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Algunas reglas y roles aún requieren confirmación; se mantendrá registro de pendientes.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9B">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Construir modelos de datos / Desarrollar software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C">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Diseño de solución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D">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Diseñar arquitectura, modelo de datos, flujos, prototipos y estructura jerárquica institucional.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E">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Draw.io, Figma, PostgreSQL, documentación técnica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F">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S2-S4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0">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1">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Se usarán datos ficticios o anonimizados para proteger información institucional.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2">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Desarrollar una solución de software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3">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Configuración y módulos base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4">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Crear repositorio, entorno, autenticación, usuarios, roles y catálogos iniciales.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5">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VS Code, Git/GitHub, Django, PostgreSQL, Bootstrap</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6">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S5-S6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7">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8">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Priorizar una base estable antes de desarrollar la planificación.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A9">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Desarrollar software / Construir modelos de datos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A">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Implementación de jerarquía académica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B">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Desarrollar Centro Tutorial, Sede, Facultad, Carrera, Periodo, Semestre, Asignaturas, Profesores y Aulas con sus relaciones.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C">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Django, PostgreSQL, Bootstrap, GitHub</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D">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S6-S8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E">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AF">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La integridad de las relaciones jerárquicas será una validación central.</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0">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Desarrollar una solución de software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1">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Módulo de planificación manual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2">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Implementar creación, edición, eliminación y consulta de asignaciones horarias por periodo.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3">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Django, JavaScript, PostgreSQL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4">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S8-S10</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5">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6">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El usuario construye el horario; el sistema no lo genera automáticamente.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7">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Desarrollar software / Realizar pruebas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8">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Motor de validaciones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9">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Implementar detección de cruces docentes, aulas, disponibilidad, carga, capacidad y consistencia académica.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A">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Django/Python, PostgreSQL, pruebas automatizadas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B">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S9-S12</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C">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D">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Riesgo: reglas incompletas; validar iterativamente con el informante.</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BE">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Desarrollar una solución de software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F">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Consultas, filtros y revisión general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0">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Implementar vistas por profesor, aula, carrera, semestre, sede y listado consolidado de conflictos.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1">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Django, Bootstrap/JavaScript, PostgreSQL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2">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S11-S13</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3">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4">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Facilitar que el usuario encuentre y corrija rápidamente conflictos.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5">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Desarrollar software / Realizar pruebas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6">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Exportación para Academusoft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7">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Generar y validar el archivo Excel requerido para el proceso posterior en Academusoft.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8">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Python, librería Excel, plantilla/especificación de Academusoft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9">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S12-S14</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A">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B">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Dependencia externa: falta confirmar la estructura exacta del archivo; se implementará al recibir la especificación.</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CC">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Realizar pruebas de certificación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D">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Pruebas integrales y correcciones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E">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Ejecutar casos de prueba funcionales y de integración, registrar defectos, corregirlos y repetir validaciones.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CF">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Pytest/Django Test, Postman, navegador, plan de pruebas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0">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S13-S16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1">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2">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Usar escenarios con conflictos intencionales y datos ficticios para comprobar las reglas.</w:t>
            </w:r>
            <w:r w:rsidDel="00000000" w:rsidR="00000000" w:rsidRPr="00000000">
              <w:rPr>
                <w:rtl w:val="0"/>
              </w:rPr>
            </w:r>
          </w:p>
        </w:tc>
      </w:tr>
      <w:tr>
        <w:trPr>
          <w:cantSplit w:val="1"/>
          <w:tblHeader w:val="0"/>
        </w:trPr>
        <w:tc>
          <w:tcPr>
            <w:tcMar>
              <w:top w:w="70.0" w:type="dxa"/>
              <w:bottom w:w="70.0" w:type="dxa"/>
            </w:tcMar>
            <w:vAlign w:val="top"/>
          </w:tcPr>
          <w:p w:rsidR="00000000" w:rsidDel="00000000" w:rsidP="00000000" w:rsidRDefault="00000000" w:rsidRPr="00000000" w14:paraId="000000D3">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Gestionar proyectos / Desarrollar software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4">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Documentación, despliegue y cierre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5">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Preparar manuales, documentación técnica, versión estable, evidencias, informe y presentación final.</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6">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GitHub, Word, PowerPoint, plataforma de despliegue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7">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S16-S18</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8">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Equipo de proyecto</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D9">
            <w:pPr>
              <w:spacing w:after="60" w:before="0" w:lineRule="auto"/>
              <w:rPr/>
            </w:pPr>
            <w:r w:rsidDel="00000000" w:rsidR="00000000" w:rsidRPr="00000000">
              <w:rPr>
                <w:rFonts w:ascii="Calibri" w:cs="Calibri" w:eastAsia="Calibri" w:hAnsi="Calibri"/>
                <w:b w:val="0"/>
                <w:bCs w:val="0"/>
                <w:i w:val="0"/>
                <w:iCs w:val="0"/>
                <w:color w:val="000000"/>
                <w:sz w:val="16"/>
                <w:szCs w:val="16"/>
                <w:rtl w:val="0"/>
              </w:rPr>
              <w:t xml:space="preserve">Los responsables individuales deben detallarse cuando el equipo distribuya formalmente las tareas.</w:t>
            </w:r>
            <w:r w:rsidDel="00000000" w:rsidR="00000000" w:rsidRPr="00000000">
              <w:rPr>
                <w:rtl w:val="0"/>
              </w:rPr>
            </w:r>
          </w:p>
        </w:tc>
      </w:tr>
    </w:tbl>
    <w:p w:rsidR="00000000" w:rsidDel="00000000" w:rsidP="00000000" w:rsidRDefault="00000000" w:rsidRPr="00000000" w14:paraId="000000DA">
      <w:pPr>
        <w:spacing w:after="0" w:line="360" w:lineRule="auto"/>
        <w:jc w:val="both"/>
        <w:rPr>
          <w:b w:val="1"/>
          <w:bCs w:val="1"/>
          <w:sz w:val="24"/>
          <w:szCs w:val="24"/>
        </w:rPr>
      </w:pPr>
      <w:r w:rsidDel="00000000" w:rsidR="00000000" w:rsidRPr="00000000">
        <w:rPr>
          <w:rtl w:val="0"/>
        </w:rPr>
      </w:r>
    </w:p>
    <w:tbl>
      <w:tblPr>
        <w:tblStyle w:val="Table15"/>
        <w:tblW w:w="9640.0" w:type="dxa"/>
        <w:jc w:val="center"/>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tcMar>
              <w:top w:w="70.0" w:type="dxa"/>
              <w:bottom w:w="70.0" w:type="dxa"/>
            </w:tcMar>
            <w:vAlign w:val="center"/>
          </w:tcPr>
          <w:p w:rsidR="00000000" w:rsidDel="00000000" w:rsidP="00000000" w:rsidRDefault="00000000" w:rsidRPr="00000000" w14:paraId="000000DB">
            <w:pPr>
              <w:rPr>
                <w:b w:val="1"/>
                <w:bCs w:val="1"/>
                <w:color w:val="1f3864"/>
                <w:sz w:val="28"/>
                <w:szCs w:val="28"/>
              </w:rPr>
            </w:pPr>
            <w:r w:rsidDel="00000000" w:rsidR="00000000" w:rsidRPr="00000000">
              <w:rPr>
                <w:rFonts w:ascii="Calibri" w:cs="Calibri" w:eastAsia="Calibri" w:hAnsi="Calibri"/>
                <w:b w:val="1"/>
                <w:bCs w:val="1"/>
                <w:color w:val="1f3864"/>
                <w:sz w:val="28"/>
                <w:szCs w:val="28"/>
                <w:rtl w:val="0"/>
              </w:rPr>
              <w:t xml:space="preserve">8. Carta Gantt </w:t>
            </w:r>
            <w:r w:rsidDel="00000000" w:rsidR="00000000" w:rsidRPr="00000000">
              <w:rPr>
                <w:rtl w:val="0"/>
              </w:rPr>
            </w:r>
          </w:p>
        </w:tc>
      </w:tr>
      <w:tr>
        <w:trPr>
          <w:cantSplit w:val="0"/>
          <w:trHeight w:val="440" w:hRule="atLeast"/>
          <w:tblHeader w:val="0"/>
        </w:trPr>
        <w:tc>
          <w:tcPr>
            <w:shd w:fill="d9e2f3" w:val="clear"/>
            <w:tcMar>
              <w:top w:w="70.0" w:type="dxa"/>
              <w:bottom w:w="70.0" w:type="dxa"/>
            </w:tcMar>
            <w:vAlign w:val="cente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E">
      <w:pPr>
        <w:spacing w:after="0" w:line="360" w:lineRule="auto"/>
        <w:jc w:val="both"/>
        <w:rPr>
          <w:b w:val="1"/>
          <w:bCs w:val="1"/>
          <w:sz w:val="24"/>
          <w:szCs w:val="24"/>
        </w:rPr>
      </w:pPr>
      <w:r w:rsidDel="00000000" w:rsidR="00000000" w:rsidRPr="00000000">
        <w:rPr>
          <w:rtl w:val="0"/>
        </w:rPr>
      </w:r>
    </w:p>
    <w:tbl>
      <w:tblPr>
        <w:tblStyle w:val="Table16"/>
        <w:tblW w:w="8478.00000000000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71"/>
        <w:gridCol w:w="371"/>
        <w:gridCol w:w="371"/>
        <w:gridCol w:w="371"/>
        <w:gridCol w:w="371"/>
        <w:gridCol w:w="371"/>
        <w:gridCol w:w="371"/>
        <w:gridCol w:w="371"/>
        <w:gridCol w:w="371"/>
        <w:gridCol w:w="371"/>
        <w:gridCol w:w="371"/>
        <w:gridCol w:w="371"/>
        <w:gridCol w:w="371"/>
        <w:gridCol w:w="371"/>
        <w:gridCol w:w="371"/>
        <w:gridCol w:w="371"/>
        <w:gridCol w:w="371"/>
        <w:gridCol w:w="371"/>
        <w:tblGridChange w:id="0">
          <w:tblGrid>
            <w:gridCol w:w="1800"/>
            <w:gridCol w:w="371"/>
            <w:gridCol w:w="371"/>
            <w:gridCol w:w="371"/>
            <w:gridCol w:w="371"/>
            <w:gridCol w:w="371"/>
            <w:gridCol w:w="371"/>
            <w:gridCol w:w="371"/>
            <w:gridCol w:w="371"/>
            <w:gridCol w:w="371"/>
            <w:gridCol w:w="371"/>
            <w:gridCol w:w="371"/>
            <w:gridCol w:w="371"/>
            <w:gridCol w:w="371"/>
            <w:gridCol w:w="371"/>
            <w:gridCol w:w="371"/>
            <w:gridCol w:w="371"/>
            <w:gridCol w:w="371"/>
            <w:gridCol w:w="371"/>
          </w:tblGrid>
        </w:tblGridChange>
      </w:tblGrid>
      <w:tr>
        <w:trPr>
          <w:cantSplit w:val="1"/>
          <w:tblHeader w:val="1"/>
        </w:trPr>
        <w:tc>
          <w:tcPr>
            <w:vMerge w:val="restart"/>
            <w:tcMar>
              <w:top w:w="70.0" w:type="dxa"/>
              <w:bottom w:w="70.0" w:type="dxa"/>
            </w:tcMar>
            <w:vAlign w:val="center"/>
          </w:tcPr>
          <w:p w:rsidR="00000000" w:rsidDel="00000000" w:rsidP="00000000" w:rsidRDefault="00000000" w:rsidRPr="00000000" w14:paraId="000000DF">
            <w:pPr>
              <w:spacing w:after="0" w:lineRule="auto"/>
              <w:rPr/>
            </w:pPr>
            <w:r w:rsidDel="00000000" w:rsidR="00000000" w:rsidRPr="00000000">
              <w:rPr>
                <w:rFonts w:ascii="Calibri" w:cs="Calibri" w:eastAsia="Calibri" w:hAnsi="Calibri"/>
                <w:b w:val="1"/>
                <w:bCs w:val="1"/>
                <w:sz w:val="13"/>
                <w:szCs w:val="13"/>
                <w:rtl w:val="0"/>
              </w:rPr>
              <w:t xml:space="preserve">Actividad</w:t>
            </w:r>
            <w:r w:rsidDel="00000000" w:rsidR="00000000" w:rsidRPr="00000000">
              <w:rPr>
                <w:rtl w:val="0"/>
              </w:rPr>
            </w:r>
          </w:p>
        </w:tc>
        <w:tc>
          <w:tcPr>
            <w:gridSpan w:val="4"/>
            <w:shd w:fill="e2f0d9" w:val="clear"/>
            <w:tcMar>
              <w:top w:w="70.0" w:type="dxa"/>
              <w:bottom w:w="70.0" w:type="dxa"/>
            </w:tcMar>
            <w:vAlign w:val="center"/>
          </w:tcPr>
          <w:p w:rsidR="00000000" w:rsidDel="00000000" w:rsidP="00000000" w:rsidRDefault="00000000" w:rsidRPr="00000000" w14:paraId="000000E0">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Fase 1</w:t>
            </w:r>
            <w:r w:rsidDel="00000000" w:rsidR="00000000" w:rsidRPr="00000000">
              <w:rPr>
                <w:rtl w:val="0"/>
              </w:rPr>
            </w:r>
          </w:p>
        </w:tc>
        <w:tc>
          <w:tcPr>
            <w:gridSpan w:val="11"/>
            <w:shd w:fill="fff2cc" w:val="clear"/>
            <w:tcMar>
              <w:top w:w="70.0" w:type="dxa"/>
              <w:bottom w:w="70.0" w:type="dxa"/>
            </w:tcMar>
            <w:vAlign w:val="center"/>
          </w:tcPr>
          <w:p w:rsidR="00000000" w:rsidDel="00000000" w:rsidP="00000000" w:rsidRDefault="00000000" w:rsidRPr="00000000" w14:paraId="000000E4">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Fase 2</w:t>
            </w:r>
            <w:r w:rsidDel="00000000" w:rsidR="00000000" w:rsidRPr="00000000">
              <w:rPr>
                <w:rtl w:val="0"/>
              </w:rPr>
            </w:r>
          </w:p>
        </w:tc>
        <w:tc>
          <w:tcPr>
            <w:gridSpan w:val="3"/>
            <w:shd w:fill="fce4d6" w:val="clear"/>
            <w:tcMar>
              <w:top w:w="70.0" w:type="dxa"/>
              <w:bottom w:w="70.0" w:type="dxa"/>
            </w:tcMar>
            <w:vAlign w:val="center"/>
          </w:tcPr>
          <w:p w:rsidR="00000000" w:rsidDel="00000000" w:rsidP="00000000" w:rsidRDefault="00000000" w:rsidRPr="00000000" w14:paraId="000000EF">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Fase 3</w:t>
            </w:r>
            <w:r w:rsidDel="00000000" w:rsidR="00000000" w:rsidRPr="00000000">
              <w:rPr>
                <w:rtl w:val="0"/>
              </w:rPr>
            </w:r>
          </w:p>
        </w:tc>
      </w:tr>
      <w:tr>
        <w:trPr>
          <w:cantSplit w:val="1"/>
          <w:tblHeader w:val="1"/>
        </w:trPr>
        <w:tc>
          <w:tcPr>
            <w:vMerge w:val="continue"/>
            <w:tcMar>
              <w:top w:w="70.0" w:type="dxa"/>
              <w:bottom w:w="7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3">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4">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5">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6">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7">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8">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9">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A">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B">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C">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D">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E">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F">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0">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1">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2">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3">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4">
            <w:pPr>
              <w:spacing w:after="60" w:before="0" w:lineRule="auto"/>
              <w:jc w:val="center"/>
              <w:rPr/>
            </w:pPr>
            <w:r w:rsidDel="00000000" w:rsidR="00000000" w:rsidRPr="00000000">
              <w:rPr>
                <w:rFonts w:ascii="Calibri" w:cs="Calibri" w:eastAsia="Calibri" w:hAnsi="Calibri"/>
                <w:b w:val="1"/>
                <w:bCs w:val="1"/>
                <w:i w:val="0"/>
                <w:iCs w:val="0"/>
                <w:color w:val="000000"/>
                <w:sz w:val="13"/>
                <w:szCs w:val="13"/>
                <w:rtl w:val="0"/>
              </w:rPr>
              <w:t xml:space="preserve">S18</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05">
            <w:pPr>
              <w:spacing w:after="0" w:before="0" w:lineRule="auto"/>
              <w:rPr/>
            </w:pPr>
            <w:r w:rsidDel="00000000" w:rsidR="00000000" w:rsidRPr="00000000">
              <w:rPr>
                <w:rFonts w:ascii="Calibri" w:cs="Calibri" w:eastAsia="Calibri" w:hAnsi="Calibri"/>
                <w:sz w:val="13"/>
                <w:szCs w:val="13"/>
                <w:rtl w:val="0"/>
              </w:rPr>
              <w:t xml:space="preserve">Planificación</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06">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07">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7">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18">
            <w:pPr>
              <w:spacing w:after="0" w:before="0" w:lineRule="auto"/>
              <w:rPr/>
            </w:pPr>
            <w:r w:rsidDel="00000000" w:rsidR="00000000" w:rsidRPr="00000000">
              <w:rPr>
                <w:rFonts w:ascii="Calibri" w:cs="Calibri" w:eastAsia="Calibri" w:hAnsi="Calibri"/>
                <w:sz w:val="13"/>
                <w:szCs w:val="13"/>
                <w:rtl w:val="0"/>
              </w:rPr>
              <w:t xml:space="preserve">Requisitos</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19">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1A">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1B">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A">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2B">
            <w:pPr>
              <w:spacing w:after="0" w:before="0" w:lineRule="auto"/>
              <w:rPr/>
            </w:pPr>
            <w:r w:rsidDel="00000000" w:rsidR="00000000" w:rsidRPr="00000000">
              <w:rPr>
                <w:rFonts w:ascii="Calibri" w:cs="Calibri" w:eastAsia="Calibri" w:hAnsi="Calibri"/>
                <w:sz w:val="13"/>
                <w:szCs w:val="13"/>
                <w:rtl w:val="0"/>
              </w:rPr>
              <w:t xml:space="preserve">Diseño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C">
            <w:pPr>
              <w:spacing w:after="60" w:before="0" w:lineRule="auto"/>
              <w:jc w:val="center"/>
              <w:rPr/>
            </w:pP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2D">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2E">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e2f0d9" w:val="clear"/>
            <w:tcMar>
              <w:top w:w="70.0" w:type="dxa"/>
              <w:bottom w:w="70.0" w:type="dxa"/>
            </w:tcMar>
            <w:vAlign w:val="center"/>
          </w:tcPr>
          <w:p w:rsidR="00000000" w:rsidDel="00000000" w:rsidP="00000000" w:rsidRDefault="00000000" w:rsidRPr="00000000" w14:paraId="0000012F">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D">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3E">
            <w:pPr>
              <w:spacing w:after="0" w:before="0" w:lineRule="auto"/>
              <w:rPr/>
            </w:pPr>
            <w:r w:rsidDel="00000000" w:rsidR="00000000" w:rsidRPr="00000000">
              <w:rPr>
                <w:rFonts w:ascii="Calibri" w:cs="Calibri" w:eastAsia="Calibri" w:hAnsi="Calibri"/>
                <w:sz w:val="13"/>
                <w:szCs w:val="13"/>
                <w:rtl w:val="0"/>
              </w:rPr>
              <w:t xml:space="preserve">Módulos base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2">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43">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44">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0">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51">
            <w:pPr>
              <w:spacing w:after="0" w:before="0" w:lineRule="auto"/>
              <w:rPr/>
            </w:pPr>
            <w:r w:rsidDel="00000000" w:rsidR="00000000" w:rsidRPr="00000000">
              <w:rPr>
                <w:rFonts w:ascii="Calibri" w:cs="Calibri" w:eastAsia="Calibri" w:hAnsi="Calibri"/>
                <w:sz w:val="13"/>
                <w:szCs w:val="13"/>
                <w:rtl w:val="0"/>
              </w:rPr>
              <w:t xml:space="preserve">Jerarquía académica</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6">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57">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58">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59">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3">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64">
            <w:pPr>
              <w:spacing w:after="0" w:before="0" w:lineRule="auto"/>
              <w:rPr/>
            </w:pPr>
            <w:r w:rsidDel="00000000" w:rsidR="00000000" w:rsidRPr="00000000">
              <w:rPr>
                <w:rFonts w:ascii="Calibri" w:cs="Calibri" w:eastAsia="Calibri" w:hAnsi="Calibri"/>
                <w:sz w:val="13"/>
                <w:szCs w:val="13"/>
                <w:rtl w:val="0"/>
              </w:rPr>
              <w:t xml:space="preserve">Planificación manual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B">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6C">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6D">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6E">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6">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77">
            <w:pPr>
              <w:spacing w:after="0" w:before="0" w:lineRule="auto"/>
              <w:rPr/>
            </w:pPr>
            <w:r w:rsidDel="00000000" w:rsidR="00000000" w:rsidRPr="00000000">
              <w:rPr>
                <w:rFonts w:ascii="Calibri" w:cs="Calibri" w:eastAsia="Calibri" w:hAnsi="Calibri"/>
                <w:sz w:val="13"/>
                <w:szCs w:val="13"/>
                <w:rtl w:val="0"/>
              </w:rPr>
              <w:t xml:space="preserve">Validaciones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7F">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80">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81">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82">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83">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9">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8A">
            <w:pPr>
              <w:spacing w:after="0" w:before="0" w:lineRule="auto"/>
              <w:rPr/>
            </w:pPr>
            <w:r w:rsidDel="00000000" w:rsidR="00000000" w:rsidRPr="00000000">
              <w:rPr>
                <w:rFonts w:ascii="Calibri" w:cs="Calibri" w:eastAsia="Calibri" w:hAnsi="Calibri"/>
                <w:sz w:val="13"/>
                <w:szCs w:val="13"/>
                <w:rtl w:val="0"/>
              </w:rPr>
              <w:t xml:space="preserve">Consultas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4">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95">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96">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97">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C">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9D">
            <w:pPr>
              <w:spacing w:after="0" w:before="0" w:lineRule="auto"/>
              <w:rPr/>
            </w:pPr>
            <w:r w:rsidDel="00000000" w:rsidR="00000000" w:rsidRPr="00000000">
              <w:rPr>
                <w:rFonts w:ascii="Calibri" w:cs="Calibri" w:eastAsia="Calibri" w:hAnsi="Calibri"/>
                <w:sz w:val="13"/>
                <w:szCs w:val="13"/>
                <w:rtl w:val="0"/>
              </w:rPr>
              <w:t xml:space="preserve">Excel Academusoft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8">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A9">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AA">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AB">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F">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B0">
            <w:pPr>
              <w:spacing w:after="0" w:before="0" w:lineRule="auto"/>
              <w:rPr/>
            </w:pPr>
            <w:r w:rsidDel="00000000" w:rsidR="00000000" w:rsidRPr="00000000">
              <w:rPr>
                <w:rFonts w:ascii="Calibri" w:cs="Calibri" w:eastAsia="Calibri" w:hAnsi="Calibri"/>
                <w:sz w:val="13"/>
                <w:szCs w:val="13"/>
                <w:rtl w:val="0"/>
              </w:rPr>
              <w:t xml:space="preserve">Pruebas integrales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C">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BD">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BE">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BF">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1C0">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2">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C3">
            <w:pPr>
              <w:spacing w:after="0" w:before="0" w:lineRule="auto"/>
              <w:rPr/>
            </w:pPr>
            <w:r w:rsidDel="00000000" w:rsidR="00000000" w:rsidRPr="00000000">
              <w:rPr>
                <w:rFonts w:ascii="Calibri" w:cs="Calibri" w:eastAsia="Calibri" w:hAnsi="Calibri"/>
                <w:sz w:val="13"/>
                <w:szCs w:val="13"/>
                <w:rtl w:val="0"/>
              </w:rPr>
              <w:t xml:space="preserve">Correcciones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5">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6">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C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1">
            <w:pPr>
              <w:spacing w:after="60" w:before="0" w:lineRule="auto"/>
              <w:jc w:val="center"/>
              <w:rPr/>
            </w:pPr>
            <w:r w:rsidDel="00000000" w:rsidR="00000000" w:rsidRPr="00000000">
              <w:rPr>
                <w:rtl w:val="0"/>
              </w:rPr>
            </w:r>
          </w:p>
        </w:tc>
        <w:tc>
          <w:tcPr>
            <w:shd w:fill="fff2cc" w:val="clear"/>
            <w:tcMar>
              <w:top w:w="70.0" w:type="dxa"/>
              <w:bottom w:w="70.0" w:type="dxa"/>
            </w:tcMar>
            <w:vAlign w:val="center"/>
          </w:tcPr>
          <w:p w:rsidR="00000000" w:rsidDel="00000000" w:rsidP="00000000" w:rsidRDefault="00000000" w:rsidRPr="00000000" w14:paraId="000001D2">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1D3">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5">
            <w:pPr>
              <w:spacing w:after="60" w:before="0" w:lineRule="auto"/>
              <w:jc w:val="center"/>
              <w:rPr/>
            </w:pP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D6">
            <w:pPr>
              <w:spacing w:after="0" w:before="0" w:lineRule="auto"/>
              <w:rPr/>
            </w:pPr>
            <w:r w:rsidDel="00000000" w:rsidR="00000000" w:rsidRPr="00000000">
              <w:rPr>
                <w:rFonts w:ascii="Calibri" w:cs="Calibri" w:eastAsia="Calibri" w:hAnsi="Calibri"/>
                <w:sz w:val="13"/>
                <w:szCs w:val="13"/>
                <w:rtl w:val="0"/>
              </w:rPr>
              <w:t xml:space="preserve">Documentación final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7">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8">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9">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A">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B">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C">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D">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E">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F">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0">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1">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2">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3">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4">
            <w:pPr>
              <w:spacing w:after="60" w:before="0" w:lineRule="auto"/>
              <w:jc w:val="center"/>
              <w:rPr/>
            </w:pP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E5">
            <w:pPr>
              <w:spacing w:after="60" w:before="0" w:lineRule="auto"/>
              <w:jc w:val="center"/>
              <w:rPr/>
            </w:pP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1E6">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1E7">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c>
          <w:tcPr>
            <w:shd w:fill="fce4d6" w:val="clear"/>
            <w:tcMar>
              <w:top w:w="70.0" w:type="dxa"/>
              <w:bottom w:w="70.0" w:type="dxa"/>
            </w:tcMar>
            <w:vAlign w:val="center"/>
          </w:tcPr>
          <w:p w:rsidR="00000000" w:rsidDel="00000000" w:rsidP="00000000" w:rsidRDefault="00000000" w:rsidRPr="00000000" w14:paraId="000001E8">
            <w:pPr>
              <w:spacing w:after="60" w:before="0" w:lineRule="auto"/>
              <w:jc w:val="center"/>
              <w:rPr/>
            </w:pPr>
            <w:r w:rsidDel="00000000" w:rsidR="00000000" w:rsidRPr="00000000">
              <w:rPr>
                <w:rFonts w:ascii="Calibri" w:cs="Calibri" w:eastAsia="Calibri" w:hAnsi="Calibri"/>
                <w:b w:val="1"/>
                <w:bCs w:val="1"/>
                <w:i w:val="0"/>
                <w:iCs w:val="0"/>
                <w:color w:val="000000"/>
                <w:sz w:val="14"/>
                <w:szCs w:val="14"/>
                <w:rtl w:val="0"/>
              </w:rPr>
              <w:t xml:space="preserve">X</w:t>
            </w:r>
            <w:r w:rsidDel="00000000" w:rsidR="00000000" w:rsidRPr="00000000">
              <w:rPr>
                <w:rtl w:val="0"/>
              </w:rPr>
            </w:r>
          </w:p>
        </w:tc>
      </w:tr>
    </w:tbl>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0" w:before="160" w:lineRule="auto"/>
        <w:rPr/>
      </w:pPr>
      <w:r w:rsidDel="00000000" w:rsidR="00000000" w:rsidRPr="00000000">
        <w:rPr>
          <w:rFonts w:ascii="Calibri" w:cs="Calibri" w:eastAsia="Calibri" w:hAnsi="Calibri"/>
          <w:i w:val="1"/>
          <w:iCs w:val="1"/>
          <w:sz w:val="16"/>
          <w:szCs w:val="16"/>
          <w:rtl w:val="0"/>
        </w:rPr>
        <w:t xml:space="preserve">Nota: Los responsables individuales del plan de trabajo deberán actualizarse cuando el equipo confirme formalmente la distribución de tareas. El desarrollo y las pruebas utilizarán datos ficticios o anonimizados para resguardar la confidencialidad de la institución y de las personas involucradas.</w:t>
      </w: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E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AW6NroyUmQ0Sgm14GEaL8jpeqw==">CgMxLjA4AHIhMXNEWnlJQlhBTzlHOW9ud1dQME5QaEpSa25WbjByM2tr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