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2278" w14:textId="77777777" w:rsidR="0003309E" w:rsidRDefault="0003309E" w:rsidP="0003309E"/>
    <w:p w14:paraId="1B7007B9"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B09CA85" w14:textId="77777777" w:rsidR="0003309E" w:rsidRDefault="0003309E" w:rsidP="0003309E">
                              <w:pPr>
                                <w:spacing w:after="0" w:line="240" w:lineRule="auto"/>
                                <w:rPr>
                                  <w:b/>
                                  <w:color w:val="FF0000"/>
                                  <w:sz w:val="48"/>
                                  <w:szCs w:val="48"/>
                                </w:rPr>
                              </w:pPr>
                            </w:p>
                            <w:p w14:paraId="21AB28BC"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E4674A9"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B09CA85" w14:textId="77777777" w:rsidR="0003309E" w:rsidRDefault="0003309E" w:rsidP="0003309E">
                        <w:pPr>
                          <w:spacing w:after="0" w:line="240" w:lineRule="auto"/>
                          <w:rPr>
                            <w:b/>
                            <w:color w:val="FF0000"/>
                            <w:sz w:val="48"/>
                            <w:szCs w:val="48"/>
                          </w:rPr>
                        </w:pPr>
                      </w:p>
                      <w:p w14:paraId="21AB28BC"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E4674A9"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3E50B8A" w14:textId="77777777" w:rsidR="0003309E" w:rsidRDefault="0003309E" w:rsidP="0003309E">
      <w:pPr>
        <w:rPr>
          <w:rFonts w:cs="Calibri Light"/>
          <w:color w:val="595959" w:themeColor="text1" w:themeTint="A6"/>
          <w:sz w:val="24"/>
          <w:szCs w:val="24"/>
          <w:lang w:val="es-ES"/>
        </w:rPr>
      </w:pPr>
    </w:p>
    <w:p w14:paraId="74F883F9" w14:textId="77777777" w:rsidR="0003309E" w:rsidRDefault="0003309E" w:rsidP="0003309E">
      <w:pPr>
        <w:rPr>
          <w:rFonts w:cs="Calibri Light"/>
          <w:color w:val="595959" w:themeColor="text1" w:themeTint="A6"/>
          <w:sz w:val="24"/>
          <w:szCs w:val="24"/>
          <w:lang w:val="es-ES"/>
        </w:rPr>
      </w:pPr>
    </w:p>
    <w:p w14:paraId="7CEBD54C" w14:textId="77777777" w:rsidR="0003309E" w:rsidRDefault="0003309E" w:rsidP="0003309E">
      <w:pPr>
        <w:rPr>
          <w:rFonts w:cs="Calibri Light"/>
          <w:color w:val="595959" w:themeColor="text1" w:themeTint="A6"/>
          <w:sz w:val="24"/>
          <w:szCs w:val="24"/>
          <w:lang w:val="es-ES"/>
        </w:rPr>
      </w:pPr>
    </w:p>
    <w:p w14:paraId="7E62CFE6" w14:textId="77777777" w:rsidR="0003309E" w:rsidRDefault="0003309E" w:rsidP="0003309E">
      <w:pPr>
        <w:rPr>
          <w:rFonts w:cs="Calibri Light"/>
          <w:color w:val="595959" w:themeColor="text1" w:themeTint="A6"/>
          <w:sz w:val="24"/>
          <w:szCs w:val="24"/>
          <w:lang w:val="es-ES"/>
        </w:rPr>
      </w:pPr>
    </w:p>
    <w:p w14:paraId="2FCE9E2C" w14:textId="77777777" w:rsidR="0003309E" w:rsidRDefault="0003309E" w:rsidP="0003309E">
      <w:pPr>
        <w:rPr>
          <w:rFonts w:cs="Calibri Light"/>
          <w:color w:val="595959" w:themeColor="text1" w:themeTint="A6"/>
          <w:sz w:val="24"/>
          <w:szCs w:val="24"/>
          <w:lang w:val="es-ES"/>
        </w:rPr>
      </w:pPr>
    </w:p>
    <w:p w14:paraId="2496BBF4"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54B5E937" w14:textId="77777777" w:rsidTr="00C5122E">
        <w:trPr>
          <w:trHeight w:val="440"/>
        </w:trPr>
        <w:tc>
          <w:tcPr>
            <w:tcW w:w="9639" w:type="dxa"/>
            <w:vAlign w:val="center"/>
          </w:tcPr>
          <w:p w14:paraId="45B53B6F"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3A7771B2" w14:textId="77777777" w:rsidTr="00C5122E">
        <w:trPr>
          <w:trHeight w:val="800"/>
        </w:trPr>
        <w:tc>
          <w:tcPr>
            <w:tcW w:w="9639" w:type="dxa"/>
            <w:shd w:val="clear" w:color="auto" w:fill="D9E2F3" w:themeFill="accent1" w:themeFillTint="33"/>
            <w:vAlign w:val="center"/>
          </w:tcPr>
          <w:p w14:paraId="61C0BF4A"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13517E27" w14:textId="77777777" w:rsidR="0003309E" w:rsidRDefault="0003309E" w:rsidP="0003309E">
      <w:pPr>
        <w:spacing w:after="0" w:line="240" w:lineRule="auto"/>
        <w:rPr>
          <w:rFonts w:cs="Calibri Light"/>
          <w:color w:val="595959" w:themeColor="text1" w:themeTint="A6"/>
          <w:sz w:val="24"/>
          <w:szCs w:val="24"/>
          <w:lang w:val="es-ES"/>
        </w:rPr>
      </w:pPr>
    </w:p>
    <w:p w14:paraId="3861526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1FD6DDDA" w14:textId="77777777" w:rsidTr="000A1331">
        <w:tc>
          <w:tcPr>
            <w:tcW w:w="2528" w:type="dxa"/>
            <w:vAlign w:val="center"/>
          </w:tcPr>
          <w:p w14:paraId="08A2B75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55F9B54" w14:textId="77777777" w:rsidR="009F39CD" w:rsidRDefault="00000000">
            <w:pPr>
              <w:spacing w:after="0" w:line="240" w:lineRule="auto"/>
            </w:pPr>
            <w:r>
              <w:rPr>
                <w:rFonts w:ascii="Calibri" w:hAnsi="Calibri"/>
                <w:sz w:val="18"/>
              </w:rPr>
              <w:t>Durante la Fase 2 avanzamos desde la definición del problema y del modelo académico hacia una versión funcional de UniPlan. Se consolidó la aplicación Django con PostgreSQL, mantenedores académicos, planificación visual mediante FullCalendar, carga y disponibilidad docente, validaciones de conflictos de profesor, grupo y aula, asignación de sede/aula, dashboard, exportación a Excel y Portal Profesor con PDF. Además, se integraron y validaron las ramas de desarrollo en GitHub y se organizaron los artefactos documentales de la fase. El alcance se precisó para que UniPlan no genere automáticamente horarios: el planificador los construye y el sistema valida las restricciones. La versión integrada fue verificada con 415 pruebas Django y 108 pruebas JavaScript aprobadas.</w:t>
            </w:r>
          </w:p>
        </w:tc>
      </w:tr>
      <w:tr w:rsidR="0003309E" w14:paraId="753292E7" w14:textId="77777777" w:rsidTr="000A1331">
        <w:trPr>
          <w:trHeight w:val="1247"/>
        </w:trPr>
        <w:tc>
          <w:tcPr>
            <w:tcW w:w="2528" w:type="dxa"/>
            <w:vAlign w:val="center"/>
          </w:tcPr>
          <w:p w14:paraId="1109C319"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E8E53D3" w14:textId="77777777" w:rsidR="009F39CD" w:rsidRDefault="00000000">
            <w:pPr>
              <w:spacing w:after="0" w:line="240" w:lineRule="auto"/>
            </w:pPr>
            <w:r>
              <w:rPr>
                <w:rFonts w:ascii="Calibri" w:hAnsi="Calibri"/>
                <w:sz w:val="18"/>
              </w:rPr>
              <w:t>Los objetivos generales se mantienen. Se precisó el alcance funcional: la construcción del horario es manual y asistida por validaciones; modalidad se trata como propiedad de la oferta y no como filtro principal; y la compatibilidad con el formato institucional definitivo de Academusoft queda sujeta a la validación de la especificación oficial.</w:t>
            </w:r>
          </w:p>
        </w:tc>
      </w:tr>
      <w:tr w:rsidR="0003309E" w14:paraId="5F8FE6BC" w14:textId="77777777" w:rsidTr="000A1331">
        <w:trPr>
          <w:trHeight w:val="939"/>
        </w:trPr>
        <w:tc>
          <w:tcPr>
            <w:tcW w:w="2528" w:type="dxa"/>
            <w:vAlign w:val="center"/>
          </w:tcPr>
          <w:p w14:paraId="303A8C2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1204F52" w14:textId="77777777" w:rsidR="009F39CD" w:rsidRDefault="00000000">
            <w:pPr>
              <w:spacing w:after="0" w:line="240" w:lineRule="auto"/>
            </w:pPr>
            <w:r>
              <w:rPr>
                <w:rFonts w:ascii="Calibri" w:hAnsi="Calibri"/>
                <w:sz w:val="18"/>
              </w:rPr>
              <w:t>Se ajustó la metodología de trabajo desde el enfoque inicial apoyado en Carta Gantt/Scrum hacia Kanban + Backlog, de acuerdo con la recomendación docente y el tamaño del equipo. El trabajo se gestiona mediante Product Backlog, Backlog Kanban, seguimiento de estados, priorización, control de trabajo en curso, ramas Git, revisión antes de integrar y pruebas automatizadas.</w:t>
            </w:r>
          </w:p>
        </w:tc>
      </w:tr>
      <w:tr w:rsidR="0003309E" w14:paraId="4B749057" w14:textId="77777777" w:rsidTr="000A1331">
        <w:trPr>
          <w:trHeight w:val="2377"/>
        </w:trPr>
        <w:tc>
          <w:tcPr>
            <w:tcW w:w="2528" w:type="dxa"/>
            <w:vAlign w:val="center"/>
          </w:tcPr>
          <w:p w14:paraId="2E93B45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737ADCC6" w14:textId="77777777" w:rsidR="009F39CD" w:rsidRDefault="00000000">
            <w:pPr>
              <w:spacing w:after="0" w:line="240" w:lineRule="auto"/>
            </w:pPr>
            <w:r>
              <w:rPr>
                <w:rFonts w:ascii="Calibri" w:hAnsi="Calibri"/>
                <w:sz w:val="18"/>
              </w:rPr>
              <w:t>Como evidencias de avance se presentan: repositorio GitHub con historial de commits y ramas; software funcional en Django/PostgreSQL; DER y Diccionario de Datos; diagramas UML; Product Backlog, Backlog Kanban y Seguimiento Kanban; pruebas automatizadas (415 Django y 108 JavaScript aprobadas); exportación Excel; Portal Profesor con generación PDF; y video demostrativo. Estas evidencias permiten verificar tanto el desarrollo técnico como la trazabilidad del proyecto y la documentación asociada.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0776F4D1" w14:textId="77777777" w:rsidTr="000A1331">
        <w:trPr>
          <w:trHeight w:val="440"/>
        </w:trPr>
        <w:tc>
          <w:tcPr>
            <w:tcW w:w="9640" w:type="dxa"/>
            <w:vAlign w:val="center"/>
          </w:tcPr>
          <w:p w14:paraId="51D22F8C"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3AEF0249" w14:textId="77777777" w:rsidTr="000A1331">
        <w:trPr>
          <w:trHeight w:val="800"/>
        </w:trPr>
        <w:tc>
          <w:tcPr>
            <w:tcW w:w="9640" w:type="dxa"/>
            <w:shd w:val="clear" w:color="auto" w:fill="D9E2F3" w:themeFill="accent1" w:themeFillTint="33"/>
            <w:vAlign w:val="center"/>
          </w:tcPr>
          <w:p w14:paraId="799A9910"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E376D94"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0529A680" w14:textId="77777777" w:rsidTr="00EA0C09">
        <w:trPr>
          <w:trHeight w:val="415"/>
        </w:trPr>
        <w:tc>
          <w:tcPr>
            <w:tcW w:w="9776" w:type="dxa"/>
            <w:gridSpan w:val="8"/>
            <w:vAlign w:val="center"/>
          </w:tcPr>
          <w:p w14:paraId="2F73B66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7"/>
              </w:rPr>
              <w:t>Plan de Trabajo</w:t>
            </w:r>
          </w:p>
        </w:tc>
      </w:tr>
      <w:tr w:rsidR="00FD5149" w:rsidRPr="006E3B0D" w14:paraId="14A11127" w14:textId="77777777" w:rsidTr="009552E5">
        <w:trPr>
          <w:trHeight w:val="711"/>
          <w:tblHeader/>
        </w:trPr>
        <w:tc>
          <w:tcPr>
            <w:tcW w:w="1328" w:type="dxa"/>
            <w:vAlign w:val="center"/>
          </w:tcPr>
          <w:p w14:paraId="29E5338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5"/>
              </w:rPr>
              <w:t>C</w:t>
            </w:r>
            <w:r w:rsidRPr="006E3B0D">
              <w:rPr>
                <w:rFonts w:ascii="Calibri" w:hAnsi="Calibri"/>
                <w:color w:val="1F3864" w:themeColor="accent1" w:themeShade="80"/>
                <w:sz w:val="15"/>
              </w:rPr>
              <w:t>ompetencia</w:t>
            </w:r>
            <w:r>
              <w:rPr>
                <w:rFonts w:ascii="Calibri" w:hAnsi="Calibri"/>
                <w:color w:val="1F3864" w:themeColor="accent1" w:themeShade="80"/>
                <w:sz w:val="15"/>
              </w:rPr>
              <w:t xml:space="preserve"> o unidades de competencias</w:t>
            </w:r>
          </w:p>
        </w:tc>
        <w:tc>
          <w:tcPr>
            <w:tcW w:w="1077" w:type="dxa"/>
            <w:vAlign w:val="center"/>
          </w:tcPr>
          <w:p w14:paraId="58F5756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Actividades</w:t>
            </w:r>
          </w:p>
        </w:tc>
        <w:tc>
          <w:tcPr>
            <w:tcW w:w="1276" w:type="dxa"/>
            <w:vAlign w:val="center"/>
          </w:tcPr>
          <w:p w14:paraId="5BA63B0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Recursos</w:t>
            </w:r>
          </w:p>
        </w:tc>
        <w:tc>
          <w:tcPr>
            <w:tcW w:w="1276" w:type="dxa"/>
            <w:vAlign w:val="center"/>
          </w:tcPr>
          <w:p w14:paraId="1333350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Duración de la actividad</w:t>
            </w:r>
          </w:p>
        </w:tc>
        <w:tc>
          <w:tcPr>
            <w:tcW w:w="1275" w:type="dxa"/>
            <w:vAlign w:val="center"/>
          </w:tcPr>
          <w:p w14:paraId="2E859A2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Responsable</w:t>
            </w:r>
            <w:r w:rsidRPr="006E3B0D">
              <w:rPr>
                <w:rStyle w:val="Refdenotaalpie"/>
                <w:rFonts w:ascii="Calibri" w:hAnsi="Calibri"/>
                <w:color w:val="1F3864" w:themeColor="accent1" w:themeShade="80"/>
                <w:sz w:val="15"/>
              </w:rPr>
              <w:footnoteReference w:id="1"/>
            </w:r>
          </w:p>
        </w:tc>
        <w:tc>
          <w:tcPr>
            <w:tcW w:w="1276" w:type="dxa"/>
            <w:vAlign w:val="center"/>
          </w:tcPr>
          <w:p w14:paraId="5677400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Observaciones</w:t>
            </w:r>
          </w:p>
        </w:tc>
        <w:tc>
          <w:tcPr>
            <w:tcW w:w="1418" w:type="dxa"/>
            <w:vAlign w:val="center"/>
          </w:tcPr>
          <w:p w14:paraId="37E11EE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5"/>
              </w:rPr>
              <w:t>Estado de avance</w:t>
            </w:r>
          </w:p>
        </w:tc>
        <w:tc>
          <w:tcPr>
            <w:tcW w:w="850" w:type="dxa"/>
            <w:vAlign w:val="center"/>
          </w:tcPr>
          <w:p w14:paraId="526C024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5"/>
              </w:rPr>
              <w:t>A</w:t>
            </w:r>
            <w:r w:rsidRPr="006E3B0D">
              <w:rPr>
                <w:rFonts w:ascii="Calibri" w:hAnsi="Calibri"/>
                <w:color w:val="1F3864" w:themeColor="accent1" w:themeShade="80"/>
                <w:sz w:val="15"/>
              </w:rPr>
              <w:t>justes</w:t>
            </w:r>
          </w:p>
        </w:tc>
      </w:tr>
      <w:tr w:rsidR="00FD5149" w:rsidRPr="006E3B0D" w14:paraId="04F5A32D" w14:textId="77777777" w:rsidTr="00EA0C09">
        <w:trPr>
          <w:trHeight w:val="2410"/>
        </w:trPr>
        <w:tc>
          <w:tcPr>
            <w:tcW w:w="1328" w:type="dxa"/>
          </w:tcPr>
          <w:p w14:paraId="021BBC18" w14:textId="77777777" w:rsidR="009F39CD" w:rsidRDefault="00000000">
            <w:pPr>
              <w:spacing w:after="0" w:line="240" w:lineRule="auto"/>
            </w:pPr>
            <w:r>
              <w:rPr>
                <w:rFonts w:ascii="Calibri" w:hAnsi="Calibri"/>
                <w:sz w:val="14"/>
              </w:rPr>
              <w:t>Gestión de proyectos (2.1 / 2.2)</w:t>
            </w:r>
          </w:p>
        </w:tc>
        <w:tc>
          <w:tcPr>
            <w:tcW w:w="1077" w:type="dxa"/>
          </w:tcPr>
          <w:p w14:paraId="7D0B9DA9" w14:textId="77777777" w:rsidR="009F39CD" w:rsidRDefault="00000000">
            <w:pPr>
              <w:spacing w:after="0" w:line="240" w:lineRule="auto"/>
            </w:pPr>
            <w:r>
              <w:rPr>
                <w:rFonts w:ascii="Calibri" w:hAnsi="Calibri"/>
                <w:sz w:val="14"/>
              </w:rPr>
              <w:t>Ajustar metodología, priorización y seguimiento del trabajo.</w:t>
            </w:r>
          </w:p>
        </w:tc>
        <w:tc>
          <w:tcPr>
            <w:tcW w:w="1276" w:type="dxa"/>
          </w:tcPr>
          <w:p w14:paraId="41AC5E66" w14:textId="77777777" w:rsidR="009F39CD" w:rsidRDefault="00000000">
            <w:pPr>
              <w:spacing w:after="0" w:line="240" w:lineRule="auto"/>
            </w:pPr>
            <w:r>
              <w:rPr>
                <w:rFonts w:ascii="Calibri" w:hAnsi="Calibri"/>
                <w:sz w:val="14"/>
              </w:rPr>
              <w:t>GitHub, Backlog, Kanban, documentación del proyecto.</w:t>
            </w:r>
          </w:p>
        </w:tc>
        <w:tc>
          <w:tcPr>
            <w:tcW w:w="1276" w:type="dxa"/>
          </w:tcPr>
          <w:p w14:paraId="0CAE3F28" w14:textId="77777777" w:rsidR="009F39CD" w:rsidRDefault="00000000">
            <w:pPr>
              <w:spacing w:after="0" w:line="240" w:lineRule="auto"/>
            </w:pPr>
            <w:r>
              <w:rPr>
                <w:rFonts w:ascii="Calibri" w:hAnsi="Calibri"/>
                <w:sz w:val="14"/>
              </w:rPr>
              <w:t>1 semana</w:t>
            </w:r>
          </w:p>
        </w:tc>
        <w:tc>
          <w:tcPr>
            <w:tcW w:w="1275" w:type="dxa"/>
          </w:tcPr>
          <w:p w14:paraId="13B99BAE" w14:textId="77777777" w:rsidR="009F39CD" w:rsidRDefault="00000000">
            <w:pPr>
              <w:spacing w:after="0" w:line="240" w:lineRule="auto"/>
            </w:pPr>
            <w:r>
              <w:rPr>
                <w:rFonts w:ascii="Calibri" w:hAnsi="Calibri"/>
                <w:sz w:val="14"/>
              </w:rPr>
              <w:t>Maximiliano Guzmán e Iván Tobar</w:t>
            </w:r>
          </w:p>
        </w:tc>
        <w:tc>
          <w:tcPr>
            <w:tcW w:w="1276" w:type="dxa"/>
          </w:tcPr>
          <w:p w14:paraId="529613E3" w14:textId="77777777" w:rsidR="009F39CD" w:rsidRDefault="00000000">
            <w:pPr>
              <w:spacing w:after="0" w:line="240" w:lineRule="auto"/>
            </w:pPr>
            <w:r>
              <w:rPr>
                <w:rFonts w:ascii="Calibri" w:hAnsi="Calibri"/>
                <w:sz w:val="14"/>
              </w:rPr>
              <w:t>La recomendación docente llevó a reemplazar el enfoque inicial por un flujo continuo más adecuado para un equipo de dos integrantes.</w:t>
            </w:r>
          </w:p>
        </w:tc>
        <w:tc>
          <w:tcPr>
            <w:tcW w:w="1418" w:type="dxa"/>
          </w:tcPr>
          <w:p w14:paraId="6285D5B6" w14:textId="77777777" w:rsidR="009F39CD" w:rsidRDefault="00000000">
            <w:pPr>
              <w:spacing w:after="0" w:line="240" w:lineRule="auto"/>
            </w:pPr>
            <w:r>
              <w:rPr>
                <w:rFonts w:ascii="Calibri" w:hAnsi="Calibri"/>
                <w:sz w:val="14"/>
              </w:rPr>
              <w:t>Completado</w:t>
            </w:r>
          </w:p>
        </w:tc>
        <w:tc>
          <w:tcPr>
            <w:tcW w:w="850" w:type="dxa"/>
          </w:tcPr>
          <w:p w14:paraId="436496AF" w14:textId="77777777" w:rsidR="009F39CD" w:rsidRDefault="00000000">
            <w:pPr>
              <w:spacing w:after="0" w:line="240" w:lineRule="auto"/>
            </w:pPr>
            <w:r>
              <w:rPr>
                <w:rFonts w:ascii="Calibri" w:hAnsi="Calibri"/>
                <w:sz w:val="14"/>
              </w:rPr>
              <w:t>Se adoptó Kanban + Backlog y se mantuvo la Carta Gantt solo como evidencia histórica.</w:t>
            </w:r>
          </w:p>
        </w:tc>
      </w:tr>
      <w:tr w:rsidR="009F39CD" w14:paraId="0733E250" w14:textId="77777777">
        <w:tc>
          <w:tcPr>
            <w:tcW w:w="1328" w:type="dxa"/>
          </w:tcPr>
          <w:p w14:paraId="5E81A287" w14:textId="77777777" w:rsidR="009F39CD" w:rsidRDefault="00000000">
            <w:pPr>
              <w:spacing w:after="0" w:line="240" w:lineRule="auto"/>
            </w:pPr>
            <w:r>
              <w:rPr>
                <w:rFonts w:ascii="Calibri" w:hAnsi="Calibri"/>
                <w:sz w:val="14"/>
              </w:rPr>
              <w:t>Modelos de datos (3.1 / 3.2)</w:t>
            </w:r>
          </w:p>
        </w:tc>
        <w:tc>
          <w:tcPr>
            <w:tcW w:w="1077" w:type="dxa"/>
          </w:tcPr>
          <w:p w14:paraId="2E450330" w14:textId="77777777" w:rsidR="009F39CD" w:rsidRDefault="00000000">
            <w:pPr>
              <w:spacing w:after="0" w:line="240" w:lineRule="auto"/>
            </w:pPr>
            <w:r>
              <w:rPr>
                <w:rFonts w:ascii="Calibri" w:hAnsi="Calibri"/>
                <w:sz w:val="14"/>
              </w:rPr>
              <w:t>Rediseñar el modelo académico y migrar la persistencia a PostgreSQL.</w:t>
            </w:r>
          </w:p>
        </w:tc>
        <w:tc>
          <w:tcPr>
            <w:tcW w:w="1276" w:type="dxa"/>
          </w:tcPr>
          <w:p w14:paraId="289822BA" w14:textId="77777777" w:rsidR="009F39CD" w:rsidRDefault="00000000">
            <w:pPr>
              <w:spacing w:after="0" w:line="240" w:lineRule="auto"/>
            </w:pPr>
            <w:r>
              <w:rPr>
                <w:rFonts w:ascii="Calibri" w:hAnsi="Calibri"/>
                <w:sz w:val="14"/>
              </w:rPr>
              <w:t>Django ORM, PostgreSQL, pgAdmin, migraciones.</w:t>
            </w:r>
          </w:p>
        </w:tc>
        <w:tc>
          <w:tcPr>
            <w:tcW w:w="1276" w:type="dxa"/>
          </w:tcPr>
          <w:p w14:paraId="6F790EB0" w14:textId="77777777" w:rsidR="009F39CD" w:rsidRDefault="00000000">
            <w:pPr>
              <w:spacing w:after="0" w:line="240" w:lineRule="auto"/>
            </w:pPr>
            <w:r>
              <w:rPr>
                <w:rFonts w:ascii="Calibri" w:hAnsi="Calibri"/>
                <w:sz w:val="14"/>
              </w:rPr>
              <w:t>2 semanas</w:t>
            </w:r>
          </w:p>
        </w:tc>
        <w:tc>
          <w:tcPr>
            <w:tcW w:w="1275" w:type="dxa"/>
          </w:tcPr>
          <w:p w14:paraId="12355CF8" w14:textId="77777777" w:rsidR="009F39CD" w:rsidRDefault="00000000">
            <w:pPr>
              <w:spacing w:after="0" w:line="240" w:lineRule="auto"/>
            </w:pPr>
            <w:r>
              <w:rPr>
                <w:rFonts w:ascii="Calibri" w:hAnsi="Calibri"/>
                <w:sz w:val="14"/>
              </w:rPr>
              <w:t>Maximiliano Guzmán e Iván Tobar</w:t>
            </w:r>
          </w:p>
        </w:tc>
        <w:tc>
          <w:tcPr>
            <w:tcW w:w="1276" w:type="dxa"/>
          </w:tcPr>
          <w:p w14:paraId="243C4048" w14:textId="77777777" w:rsidR="009F39CD" w:rsidRDefault="00000000">
            <w:pPr>
              <w:spacing w:after="0" w:line="240" w:lineRule="auto"/>
            </w:pPr>
            <w:r>
              <w:rPr>
                <w:rFonts w:ascii="Calibri" w:hAnsi="Calibri"/>
                <w:sz w:val="14"/>
              </w:rPr>
              <w:t>Fue necesario asegurar coherencia entre Centro Tutorial, Sede, Facultad, Programa, Periodo, Semestre y horarios.</w:t>
            </w:r>
          </w:p>
        </w:tc>
        <w:tc>
          <w:tcPr>
            <w:tcW w:w="1418" w:type="dxa"/>
          </w:tcPr>
          <w:p w14:paraId="367AC7C0" w14:textId="77777777" w:rsidR="009F39CD" w:rsidRDefault="00000000">
            <w:pPr>
              <w:spacing w:after="0" w:line="240" w:lineRule="auto"/>
            </w:pPr>
            <w:r>
              <w:rPr>
                <w:rFonts w:ascii="Calibri" w:hAnsi="Calibri"/>
                <w:sz w:val="14"/>
              </w:rPr>
              <w:t>Completado</w:t>
            </w:r>
          </w:p>
        </w:tc>
        <w:tc>
          <w:tcPr>
            <w:tcW w:w="850" w:type="dxa"/>
          </w:tcPr>
          <w:p w14:paraId="1F4DD011" w14:textId="77777777" w:rsidR="009F39CD" w:rsidRDefault="00000000">
            <w:pPr>
              <w:spacing w:after="0" w:line="240" w:lineRule="auto"/>
            </w:pPr>
            <w:r>
              <w:rPr>
                <w:rFonts w:ascii="Calibri" w:hAnsi="Calibri"/>
                <w:sz w:val="14"/>
              </w:rPr>
              <w:t>Se migró desde SQLite a PostgreSQL y se documentó el modelo físico mediante DER y Diccionario de Datos.</w:t>
            </w:r>
          </w:p>
        </w:tc>
      </w:tr>
      <w:tr w:rsidR="009F39CD" w14:paraId="251643E8" w14:textId="77777777">
        <w:tc>
          <w:tcPr>
            <w:tcW w:w="1328" w:type="dxa"/>
          </w:tcPr>
          <w:p w14:paraId="6C7DCB23" w14:textId="77777777" w:rsidR="009F39CD" w:rsidRDefault="00000000">
            <w:pPr>
              <w:spacing w:after="0" w:line="240" w:lineRule="auto"/>
            </w:pPr>
            <w:r>
              <w:rPr>
                <w:rFonts w:ascii="Calibri" w:hAnsi="Calibri"/>
                <w:sz w:val="14"/>
              </w:rPr>
              <w:t>Desarrollo de software (4.1 / 4.2)</w:t>
            </w:r>
          </w:p>
        </w:tc>
        <w:tc>
          <w:tcPr>
            <w:tcW w:w="1077" w:type="dxa"/>
          </w:tcPr>
          <w:p w14:paraId="30E6E0C5" w14:textId="77777777" w:rsidR="009F39CD" w:rsidRDefault="00000000">
            <w:pPr>
              <w:spacing w:after="0" w:line="240" w:lineRule="auto"/>
            </w:pPr>
            <w:r>
              <w:rPr>
                <w:rFonts w:ascii="Calibri" w:hAnsi="Calibri"/>
                <w:sz w:val="14"/>
              </w:rPr>
              <w:t>Implementar planificación visual, carga/disponibilidad y reglas de conflicto.</w:t>
            </w:r>
          </w:p>
        </w:tc>
        <w:tc>
          <w:tcPr>
            <w:tcW w:w="1276" w:type="dxa"/>
          </w:tcPr>
          <w:p w14:paraId="2449C481" w14:textId="77777777" w:rsidR="009F39CD" w:rsidRDefault="00000000">
            <w:pPr>
              <w:spacing w:after="0" w:line="240" w:lineRule="auto"/>
            </w:pPr>
            <w:r>
              <w:rPr>
                <w:rFonts w:ascii="Calibri" w:hAnsi="Calibri"/>
                <w:sz w:val="14"/>
              </w:rPr>
              <w:t>Django, JavaScript, FullCalendar, Bootstrap.</w:t>
            </w:r>
          </w:p>
        </w:tc>
        <w:tc>
          <w:tcPr>
            <w:tcW w:w="1276" w:type="dxa"/>
          </w:tcPr>
          <w:p w14:paraId="3D0441A9" w14:textId="77777777" w:rsidR="009F39CD" w:rsidRDefault="00000000">
            <w:pPr>
              <w:spacing w:after="0" w:line="240" w:lineRule="auto"/>
            </w:pPr>
            <w:r>
              <w:rPr>
                <w:rFonts w:ascii="Calibri" w:hAnsi="Calibri"/>
                <w:sz w:val="14"/>
              </w:rPr>
              <w:t>2 semanas</w:t>
            </w:r>
          </w:p>
        </w:tc>
        <w:tc>
          <w:tcPr>
            <w:tcW w:w="1275" w:type="dxa"/>
          </w:tcPr>
          <w:p w14:paraId="6757BE18" w14:textId="77777777" w:rsidR="009F39CD" w:rsidRDefault="00000000">
            <w:pPr>
              <w:spacing w:after="0" w:line="240" w:lineRule="auto"/>
            </w:pPr>
            <w:r>
              <w:rPr>
                <w:rFonts w:ascii="Calibri" w:hAnsi="Calibri"/>
                <w:sz w:val="14"/>
              </w:rPr>
              <w:t>Maximiliano Guzmán e Iván Tobar</w:t>
            </w:r>
          </w:p>
        </w:tc>
        <w:tc>
          <w:tcPr>
            <w:tcW w:w="1276" w:type="dxa"/>
          </w:tcPr>
          <w:p w14:paraId="2C24866C" w14:textId="77777777" w:rsidR="009F39CD" w:rsidRDefault="00000000">
            <w:pPr>
              <w:spacing w:after="0" w:line="240" w:lineRule="auto"/>
            </w:pPr>
            <w:r>
              <w:rPr>
                <w:rFonts w:ascii="Calibri" w:hAnsi="Calibri"/>
                <w:sz w:val="14"/>
              </w:rPr>
              <w:t>La principal dificultad fue mantener sincronizadas las ayudas visuales del frontend con las validaciones autoritativas del backend.</w:t>
            </w:r>
          </w:p>
        </w:tc>
        <w:tc>
          <w:tcPr>
            <w:tcW w:w="1418" w:type="dxa"/>
          </w:tcPr>
          <w:p w14:paraId="10459FB3" w14:textId="77777777" w:rsidR="009F39CD" w:rsidRDefault="00000000">
            <w:pPr>
              <w:spacing w:after="0" w:line="240" w:lineRule="auto"/>
            </w:pPr>
            <w:r>
              <w:rPr>
                <w:rFonts w:ascii="Calibri" w:hAnsi="Calibri"/>
                <w:sz w:val="14"/>
              </w:rPr>
              <w:t>Completado</w:t>
            </w:r>
          </w:p>
        </w:tc>
        <w:tc>
          <w:tcPr>
            <w:tcW w:w="850" w:type="dxa"/>
          </w:tcPr>
          <w:p w14:paraId="5A0C4DEC" w14:textId="77777777" w:rsidR="009F39CD" w:rsidRDefault="00000000">
            <w:pPr>
              <w:spacing w:after="0" w:line="240" w:lineRule="auto"/>
            </w:pPr>
            <w:r>
              <w:rPr>
                <w:rFonts w:ascii="Calibri" w:hAnsi="Calibri"/>
                <w:sz w:val="14"/>
              </w:rPr>
              <w:t>Se incorporaron drag &amp; drop, movimiento, resize, aula pendiente y validaciones globales.</w:t>
            </w:r>
          </w:p>
        </w:tc>
      </w:tr>
      <w:tr w:rsidR="009F39CD" w14:paraId="59E0671C" w14:textId="77777777">
        <w:tc>
          <w:tcPr>
            <w:tcW w:w="1328" w:type="dxa"/>
          </w:tcPr>
          <w:p w14:paraId="6237E7B5" w14:textId="77777777" w:rsidR="009F39CD" w:rsidRDefault="00000000">
            <w:pPr>
              <w:spacing w:after="0" w:line="240" w:lineRule="auto"/>
            </w:pPr>
            <w:r>
              <w:rPr>
                <w:rFonts w:ascii="Calibri" w:hAnsi="Calibri"/>
                <w:sz w:val="14"/>
              </w:rPr>
              <w:t>Desarrollo de software (4.1 / 4.2)</w:t>
            </w:r>
          </w:p>
        </w:tc>
        <w:tc>
          <w:tcPr>
            <w:tcW w:w="1077" w:type="dxa"/>
          </w:tcPr>
          <w:p w14:paraId="15C0EF16" w14:textId="77777777" w:rsidR="009F39CD" w:rsidRDefault="00000000">
            <w:pPr>
              <w:spacing w:after="0" w:line="240" w:lineRule="auto"/>
            </w:pPr>
            <w:r>
              <w:rPr>
                <w:rFonts w:ascii="Calibri" w:hAnsi="Calibri"/>
                <w:sz w:val="14"/>
              </w:rPr>
              <w:t>Completar dashboard, mantenedores, exportaciones y Portal Profesor.</w:t>
            </w:r>
          </w:p>
        </w:tc>
        <w:tc>
          <w:tcPr>
            <w:tcW w:w="1276" w:type="dxa"/>
          </w:tcPr>
          <w:p w14:paraId="25A0DAC9" w14:textId="77777777" w:rsidR="009F39CD" w:rsidRDefault="00000000">
            <w:pPr>
              <w:spacing w:after="0" w:line="240" w:lineRule="auto"/>
            </w:pPr>
            <w:r>
              <w:rPr>
                <w:rFonts w:ascii="Calibri" w:hAnsi="Calibri"/>
                <w:sz w:val="14"/>
              </w:rPr>
              <w:t>Django Templates, DataTables, openpyxl, ReportLab.</w:t>
            </w:r>
          </w:p>
        </w:tc>
        <w:tc>
          <w:tcPr>
            <w:tcW w:w="1276" w:type="dxa"/>
          </w:tcPr>
          <w:p w14:paraId="26F628EA" w14:textId="77777777" w:rsidR="009F39CD" w:rsidRDefault="00000000">
            <w:pPr>
              <w:spacing w:after="0" w:line="240" w:lineRule="auto"/>
            </w:pPr>
            <w:r>
              <w:rPr>
                <w:rFonts w:ascii="Calibri" w:hAnsi="Calibri"/>
                <w:sz w:val="14"/>
              </w:rPr>
              <w:t>2 semanas</w:t>
            </w:r>
          </w:p>
        </w:tc>
        <w:tc>
          <w:tcPr>
            <w:tcW w:w="1275" w:type="dxa"/>
          </w:tcPr>
          <w:p w14:paraId="4C8C4EF5" w14:textId="77777777" w:rsidR="009F39CD" w:rsidRDefault="00000000">
            <w:pPr>
              <w:spacing w:after="0" w:line="240" w:lineRule="auto"/>
            </w:pPr>
            <w:r>
              <w:rPr>
                <w:rFonts w:ascii="Calibri" w:hAnsi="Calibri"/>
                <w:sz w:val="14"/>
              </w:rPr>
              <w:t>Maximiliano Guzmán e Iván Tobar</w:t>
            </w:r>
          </w:p>
        </w:tc>
        <w:tc>
          <w:tcPr>
            <w:tcW w:w="1276" w:type="dxa"/>
          </w:tcPr>
          <w:p w14:paraId="3DBDDE74" w14:textId="77777777" w:rsidR="009F39CD" w:rsidRDefault="00000000">
            <w:pPr>
              <w:spacing w:after="0" w:line="240" w:lineRule="auto"/>
            </w:pPr>
            <w:r>
              <w:rPr>
                <w:rFonts w:ascii="Calibri" w:hAnsi="Calibri"/>
                <w:sz w:val="14"/>
              </w:rPr>
              <w:t>Se debió separar correctamente el acceso administrativo de la consulta docente y mantener el aislamiento de información por usuario.</w:t>
            </w:r>
          </w:p>
        </w:tc>
        <w:tc>
          <w:tcPr>
            <w:tcW w:w="1418" w:type="dxa"/>
          </w:tcPr>
          <w:p w14:paraId="380BCCA0" w14:textId="77777777" w:rsidR="009F39CD" w:rsidRDefault="00000000">
            <w:pPr>
              <w:spacing w:after="0" w:line="240" w:lineRule="auto"/>
            </w:pPr>
            <w:r>
              <w:rPr>
                <w:rFonts w:ascii="Calibri" w:hAnsi="Calibri"/>
                <w:sz w:val="14"/>
              </w:rPr>
              <w:t>Completado</w:t>
            </w:r>
          </w:p>
        </w:tc>
        <w:tc>
          <w:tcPr>
            <w:tcW w:w="850" w:type="dxa"/>
          </w:tcPr>
          <w:p w14:paraId="37B5F0B7" w14:textId="77777777" w:rsidR="009F39CD" w:rsidRDefault="00000000">
            <w:pPr>
              <w:spacing w:after="0" w:line="240" w:lineRule="auto"/>
            </w:pPr>
            <w:r>
              <w:rPr>
                <w:rFonts w:ascii="Calibri" w:hAnsi="Calibri"/>
                <w:sz w:val="14"/>
              </w:rPr>
              <w:t>Se incorporaron exportación Excel, Portal Profesor de solo lectura y PDF del horario.</w:t>
            </w:r>
          </w:p>
        </w:tc>
      </w:tr>
      <w:tr w:rsidR="009F39CD" w14:paraId="7CB3A634" w14:textId="77777777">
        <w:tc>
          <w:tcPr>
            <w:tcW w:w="1328" w:type="dxa"/>
          </w:tcPr>
          <w:p w14:paraId="10E073B8" w14:textId="77777777" w:rsidR="009F39CD" w:rsidRDefault="00000000">
            <w:pPr>
              <w:spacing w:after="0" w:line="240" w:lineRule="auto"/>
            </w:pPr>
            <w:r>
              <w:rPr>
                <w:rFonts w:ascii="Calibri" w:hAnsi="Calibri"/>
                <w:sz w:val="14"/>
              </w:rPr>
              <w:t>Pruebas y validación (1.1 / 1.2 / 1.3)</w:t>
            </w:r>
          </w:p>
        </w:tc>
        <w:tc>
          <w:tcPr>
            <w:tcW w:w="1077" w:type="dxa"/>
          </w:tcPr>
          <w:p w14:paraId="0DC40575" w14:textId="77777777" w:rsidR="009F39CD" w:rsidRDefault="00000000">
            <w:pPr>
              <w:spacing w:after="0" w:line="240" w:lineRule="auto"/>
            </w:pPr>
            <w:r>
              <w:rPr>
                <w:rFonts w:ascii="Calibri" w:hAnsi="Calibri"/>
                <w:sz w:val="14"/>
              </w:rPr>
              <w:t>Ejecutar pruebas, integrar ramas y verificar la versión final.</w:t>
            </w:r>
          </w:p>
        </w:tc>
        <w:tc>
          <w:tcPr>
            <w:tcW w:w="1276" w:type="dxa"/>
          </w:tcPr>
          <w:p w14:paraId="3412020B" w14:textId="77777777" w:rsidR="009F39CD" w:rsidRDefault="00000000">
            <w:pPr>
              <w:spacing w:after="0" w:line="240" w:lineRule="auto"/>
            </w:pPr>
            <w:r>
              <w:rPr>
                <w:rFonts w:ascii="Calibri" w:hAnsi="Calibri"/>
                <w:sz w:val="14"/>
              </w:rPr>
              <w:t>Django TestCase, Node.js, Git/GitHub.</w:t>
            </w:r>
          </w:p>
        </w:tc>
        <w:tc>
          <w:tcPr>
            <w:tcW w:w="1276" w:type="dxa"/>
          </w:tcPr>
          <w:p w14:paraId="31E51DBD" w14:textId="77777777" w:rsidR="009F39CD" w:rsidRDefault="00000000">
            <w:pPr>
              <w:spacing w:after="0" w:line="240" w:lineRule="auto"/>
            </w:pPr>
            <w:r>
              <w:rPr>
                <w:rFonts w:ascii="Calibri" w:hAnsi="Calibri"/>
                <w:sz w:val="14"/>
              </w:rPr>
              <w:t>1 semana</w:t>
            </w:r>
          </w:p>
        </w:tc>
        <w:tc>
          <w:tcPr>
            <w:tcW w:w="1275" w:type="dxa"/>
          </w:tcPr>
          <w:p w14:paraId="3DB2A8E9" w14:textId="77777777" w:rsidR="009F39CD" w:rsidRDefault="00000000">
            <w:pPr>
              <w:spacing w:after="0" w:line="240" w:lineRule="auto"/>
            </w:pPr>
            <w:r>
              <w:rPr>
                <w:rFonts w:ascii="Calibri" w:hAnsi="Calibri"/>
                <w:sz w:val="14"/>
              </w:rPr>
              <w:t>Maximiliano Guzmán e Iván Tobar</w:t>
            </w:r>
          </w:p>
        </w:tc>
        <w:tc>
          <w:tcPr>
            <w:tcW w:w="1276" w:type="dxa"/>
          </w:tcPr>
          <w:p w14:paraId="0A06D6E7" w14:textId="77777777" w:rsidR="009F39CD" w:rsidRDefault="00000000">
            <w:pPr>
              <w:spacing w:after="0" w:line="240" w:lineRule="auto"/>
            </w:pPr>
            <w:r>
              <w:rPr>
                <w:rFonts w:ascii="Calibri" w:hAnsi="Calibri"/>
                <w:sz w:val="14"/>
              </w:rPr>
              <w:t xml:space="preserve">La integración entre ramas exigió resolver conflictos de configuración sin perder </w:t>
            </w:r>
            <w:r>
              <w:rPr>
                <w:rFonts w:ascii="Calibri" w:hAnsi="Calibri"/>
                <w:sz w:val="14"/>
              </w:rPr>
              <w:lastRenderedPageBreak/>
              <w:t>PostgreSQL ni las funciones desarrolladas.</w:t>
            </w:r>
          </w:p>
        </w:tc>
        <w:tc>
          <w:tcPr>
            <w:tcW w:w="1418" w:type="dxa"/>
          </w:tcPr>
          <w:p w14:paraId="436F10BE" w14:textId="77777777" w:rsidR="009F39CD" w:rsidRDefault="00000000">
            <w:pPr>
              <w:spacing w:after="0" w:line="240" w:lineRule="auto"/>
            </w:pPr>
            <w:r>
              <w:rPr>
                <w:rFonts w:ascii="Calibri" w:hAnsi="Calibri"/>
                <w:sz w:val="14"/>
              </w:rPr>
              <w:lastRenderedPageBreak/>
              <w:t>Completado</w:t>
            </w:r>
          </w:p>
        </w:tc>
        <w:tc>
          <w:tcPr>
            <w:tcW w:w="850" w:type="dxa"/>
          </w:tcPr>
          <w:p w14:paraId="16E2250A" w14:textId="77777777" w:rsidR="009F39CD" w:rsidRDefault="00000000">
            <w:pPr>
              <w:spacing w:after="0" w:line="240" w:lineRule="auto"/>
            </w:pPr>
            <w:r>
              <w:rPr>
                <w:rFonts w:ascii="Calibri" w:hAnsi="Calibri"/>
                <w:sz w:val="14"/>
              </w:rPr>
              <w:t xml:space="preserve">Se creó una rama de integración y se </w:t>
            </w:r>
            <w:r>
              <w:rPr>
                <w:rFonts w:ascii="Calibri" w:hAnsi="Calibri"/>
                <w:sz w:val="14"/>
              </w:rPr>
              <w:lastRenderedPageBreak/>
              <w:t>validaron 415 pruebas Django y 108 pruebas JavaScript antes de actualizar main.</w:t>
            </w:r>
          </w:p>
        </w:tc>
      </w:tr>
      <w:tr w:rsidR="009F39CD" w14:paraId="3308F3BA" w14:textId="77777777">
        <w:tc>
          <w:tcPr>
            <w:tcW w:w="1328" w:type="dxa"/>
          </w:tcPr>
          <w:p w14:paraId="12FC143A" w14:textId="77777777" w:rsidR="009F39CD" w:rsidRDefault="00000000">
            <w:pPr>
              <w:spacing w:after="0" w:line="240" w:lineRule="auto"/>
            </w:pPr>
            <w:r>
              <w:rPr>
                <w:rFonts w:ascii="Calibri" w:hAnsi="Calibri"/>
                <w:sz w:val="14"/>
              </w:rPr>
              <w:lastRenderedPageBreak/>
              <w:t>Gestión de proyectos y documentación</w:t>
            </w:r>
          </w:p>
        </w:tc>
        <w:tc>
          <w:tcPr>
            <w:tcW w:w="1077" w:type="dxa"/>
          </w:tcPr>
          <w:p w14:paraId="6BA0A7F2" w14:textId="77777777" w:rsidR="009F39CD" w:rsidRDefault="00000000">
            <w:pPr>
              <w:spacing w:after="0" w:line="240" w:lineRule="auto"/>
            </w:pPr>
            <w:r>
              <w:rPr>
                <w:rFonts w:ascii="Calibri" w:hAnsi="Calibri"/>
                <w:sz w:val="14"/>
              </w:rPr>
              <w:t>Completar artefactos Fase 2, UML, modelo de datos y video demostrativo.</w:t>
            </w:r>
          </w:p>
        </w:tc>
        <w:tc>
          <w:tcPr>
            <w:tcW w:w="1276" w:type="dxa"/>
          </w:tcPr>
          <w:p w14:paraId="0D57D592" w14:textId="77777777" w:rsidR="009F39CD" w:rsidRDefault="00000000">
            <w:pPr>
              <w:spacing w:after="0" w:line="240" w:lineRule="auto"/>
            </w:pPr>
            <w:r>
              <w:rPr>
                <w:rFonts w:ascii="Calibri" w:hAnsi="Calibri"/>
                <w:sz w:val="14"/>
              </w:rPr>
              <w:t>Word, Excel, Draw.io, GitHub, OneDrive, Discord.</w:t>
            </w:r>
          </w:p>
        </w:tc>
        <w:tc>
          <w:tcPr>
            <w:tcW w:w="1276" w:type="dxa"/>
          </w:tcPr>
          <w:p w14:paraId="7DA8EFD1" w14:textId="77777777" w:rsidR="009F39CD" w:rsidRDefault="00000000">
            <w:pPr>
              <w:spacing w:after="0" w:line="240" w:lineRule="auto"/>
            </w:pPr>
            <w:r>
              <w:rPr>
                <w:rFonts w:ascii="Calibri" w:hAnsi="Calibri"/>
                <w:sz w:val="14"/>
              </w:rPr>
              <w:t>1 a 2 semanas</w:t>
            </w:r>
          </w:p>
        </w:tc>
        <w:tc>
          <w:tcPr>
            <w:tcW w:w="1275" w:type="dxa"/>
          </w:tcPr>
          <w:p w14:paraId="55052474" w14:textId="77777777" w:rsidR="009F39CD" w:rsidRDefault="00000000">
            <w:pPr>
              <w:spacing w:after="0" w:line="240" w:lineRule="auto"/>
            </w:pPr>
            <w:r>
              <w:rPr>
                <w:rFonts w:ascii="Calibri" w:hAnsi="Calibri"/>
                <w:sz w:val="14"/>
              </w:rPr>
              <w:t>Maximiliano Guzmán e Iván Tobar</w:t>
            </w:r>
          </w:p>
        </w:tc>
        <w:tc>
          <w:tcPr>
            <w:tcW w:w="1276" w:type="dxa"/>
          </w:tcPr>
          <w:p w14:paraId="415455F9" w14:textId="77777777" w:rsidR="009F39CD" w:rsidRDefault="00000000">
            <w:pPr>
              <w:spacing w:after="0" w:line="240" w:lineRule="auto"/>
            </w:pPr>
            <w:r>
              <w:rPr>
                <w:rFonts w:ascii="Calibri" w:hAnsi="Calibri"/>
                <w:sz w:val="14"/>
              </w:rPr>
              <w:t>Fue necesario mantener coherencia entre la documentación y el software realmente implementado, evitando exponer información sensible.</w:t>
            </w:r>
          </w:p>
        </w:tc>
        <w:tc>
          <w:tcPr>
            <w:tcW w:w="1418" w:type="dxa"/>
          </w:tcPr>
          <w:p w14:paraId="5B731782" w14:textId="77777777" w:rsidR="009F39CD" w:rsidRDefault="00000000">
            <w:pPr>
              <w:spacing w:after="0" w:line="240" w:lineRule="auto"/>
            </w:pPr>
            <w:r>
              <w:rPr>
                <w:rFonts w:ascii="Calibri" w:hAnsi="Calibri"/>
                <w:sz w:val="14"/>
              </w:rPr>
              <w:t>Completado</w:t>
            </w:r>
          </w:p>
        </w:tc>
        <w:tc>
          <w:tcPr>
            <w:tcW w:w="850" w:type="dxa"/>
          </w:tcPr>
          <w:p w14:paraId="6959BF33" w14:textId="77777777" w:rsidR="009F39CD" w:rsidRDefault="00000000">
            <w:pPr>
              <w:spacing w:after="0" w:line="240" w:lineRule="auto"/>
            </w:pPr>
            <w:r>
              <w:rPr>
                <w:rFonts w:ascii="Calibri" w:hAnsi="Calibri"/>
                <w:sz w:val="14"/>
              </w:rPr>
              <w:t>Se organizaron los artefactos 01–17 en GitHub y OneDrive y se preparó el video demostrativo con datos ficticios.</w:t>
            </w:r>
          </w:p>
        </w:tc>
      </w:tr>
      <w:tr w:rsidR="009F39CD" w14:paraId="12B8A358" w14:textId="77777777">
        <w:tc>
          <w:tcPr>
            <w:tcW w:w="1328" w:type="dxa"/>
          </w:tcPr>
          <w:p w14:paraId="797AE522" w14:textId="77777777" w:rsidR="009F39CD" w:rsidRDefault="00000000">
            <w:pPr>
              <w:spacing w:after="0" w:line="240" w:lineRule="auto"/>
            </w:pPr>
            <w:r>
              <w:rPr>
                <w:rFonts w:ascii="Calibri" w:hAnsi="Calibri"/>
                <w:sz w:val="14"/>
              </w:rPr>
              <w:t>Integración y calidad</w:t>
            </w:r>
          </w:p>
        </w:tc>
        <w:tc>
          <w:tcPr>
            <w:tcW w:w="1077" w:type="dxa"/>
          </w:tcPr>
          <w:p w14:paraId="7AB53CE3" w14:textId="77777777" w:rsidR="009F39CD" w:rsidRDefault="00000000">
            <w:pPr>
              <w:spacing w:after="0" w:line="240" w:lineRule="auto"/>
            </w:pPr>
            <w:r>
              <w:rPr>
                <w:rFonts w:ascii="Calibri" w:hAnsi="Calibri"/>
                <w:sz w:val="14"/>
              </w:rPr>
              <w:t>Validar el formato institucional definitivo de exportación para Academusoft.</w:t>
            </w:r>
          </w:p>
        </w:tc>
        <w:tc>
          <w:tcPr>
            <w:tcW w:w="1276" w:type="dxa"/>
          </w:tcPr>
          <w:p w14:paraId="15EDD444" w14:textId="77777777" w:rsidR="009F39CD" w:rsidRDefault="00000000">
            <w:pPr>
              <w:spacing w:after="0" w:line="240" w:lineRule="auto"/>
            </w:pPr>
            <w:r>
              <w:rPr>
                <w:rFonts w:ascii="Calibri" w:hAnsi="Calibri"/>
                <w:sz w:val="14"/>
              </w:rPr>
              <w:t>Especificación institucional, archivo Excel de UniPlan.</w:t>
            </w:r>
          </w:p>
        </w:tc>
        <w:tc>
          <w:tcPr>
            <w:tcW w:w="1276" w:type="dxa"/>
          </w:tcPr>
          <w:p w14:paraId="5FF4FBA9" w14:textId="77777777" w:rsidR="009F39CD" w:rsidRDefault="00000000">
            <w:pPr>
              <w:spacing w:after="0" w:line="240" w:lineRule="auto"/>
            </w:pPr>
            <w:r>
              <w:rPr>
                <w:rFonts w:ascii="Calibri" w:hAnsi="Calibri"/>
                <w:sz w:val="14"/>
              </w:rPr>
              <w:t>Pendiente de tercero</w:t>
            </w:r>
          </w:p>
        </w:tc>
        <w:tc>
          <w:tcPr>
            <w:tcW w:w="1275" w:type="dxa"/>
          </w:tcPr>
          <w:p w14:paraId="54675CC2" w14:textId="77777777" w:rsidR="009F39CD" w:rsidRDefault="00000000">
            <w:pPr>
              <w:spacing w:after="0" w:line="240" w:lineRule="auto"/>
            </w:pPr>
            <w:r>
              <w:rPr>
                <w:rFonts w:ascii="Calibri" w:hAnsi="Calibri"/>
                <w:sz w:val="14"/>
              </w:rPr>
              <w:t>Maximiliano Guzmán e Iván Tobar</w:t>
            </w:r>
          </w:p>
        </w:tc>
        <w:tc>
          <w:tcPr>
            <w:tcW w:w="1276" w:type="dxa"/>
          </w:tcPr>
          <w:p w14:paraId="1C5E5A91" w14:textId="77777777" w:rsidR="009F39CD" w:rsidRDefault="00000000">
            <w:pPr>
              <w:spacing w:after="0" w:line="240" w:lineRule="auto"/>
            </w:pPr>
            <w:r>
              <w:rPr>
                <w:rFonts w:ascii="Calibri" w:hAnsi="Calibri"/>
                <w:sz w:val="14"/>
              </w:rPr>
              <w:t>La especificación oficial del formato no está disponible para validación definitiva.</w:t>
            </w:r>
          </w:p>
        </w:tc>
        <w:tc>
          <w:tcPr>
            <w:tcW w:w="1418" w:type="dxa"/>
          </w:tcPr>
          <w:p w14:paraId="6AC52937" w14:textId="77777777" w:rsidR="009F39CD" w:rsidRDefault="00000000">
            <w:pPr>
              <w:spacing w:after="0" w:line="240" w:lineRule="auto"/>
            </w:pPr>
            <w:r>
              <w:rPr>
                <w:rFonts w:ascii="Calibri" w:hAnsi="Calibri"/>
                <w:sz w:val="14"/>
              </w:rPr>
              <w:t>Con retraso</w:t>
            </w:r>
          </w:p>
        </w:tc>
        <w:tc>
          <w:tcPr>
            <w:tcW w:w="850" w:type="dxa"/>
          </w:tcPr>
          <w:p w14:paraId="28CB1A31" w14:textId="77777777" w:rsidR="009F39CD" w:rsidRDefault="00000000">
            <w:pPr>
              <w:spacing w:after="0" w:line="240" w:lineRule="auto"/>
            </w:pPr>
            <w:r>
              <w:rPr>
                <w:rFonts w:ascii="Calibri" w:hAnsi="Calibri"/>
                <w:sz w:val="14"/>
              </w:rPr>
              <w:t>Se mantiene la exportación general implementada; la validación institucional se realizará cuando se disponga de la especificación oficial.</w:t>
            </w:r>
          </w:p>
        </w:tc>
      </w:tr>
    </w:tbl>
    <w:p w14:paraId="505F1CC4"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69B4CFD" w14:textId="77777777" w:rsidTr="00C5122E">
        <w:trPr>
          <w:trHeight w:val="440"/>
        </w:trPr>
        <w:tc>
          <w:tcPr>
            <w:tcW w:w="9498" w:type="dxa"/>
            <w:vAlign w:val="center"/>
          </w:tcPr>
          <w:p w14:paraId="6BDF7513"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656D849" w14:textId="77777777" w:rsidTr="00C5122E">
        <w:trPr>
          <w:trHeight w:val="800"/>
        </w:trPr>
        <w:tc>
          <w:tcPr>
            <w:tcW w:w="9498" w:type="dxa"/>
            <w:shd w:val="clear" w:color="auto" w:fill="D9E2F3" w:themeFill="accent1" w:themeFillTint="33"/>
            <w:vAlign w:val="center"/>
          </w:tcPr>
          <w:p w14:paraId="3EE5861D"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4CB42283"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31AD4139" w14:textId="77777777" w:rsidTr="00C5122E">
        <w:tc>
          <w:tcPr>
            <w:tcW w:w="5000" w:type="pct"/>
            <w:vAlign w:val="center"/>
          </w:tcPr>
          <w:p w14:paraId="359CEC0F" w14:textId="77777777" w:rsidR="009F39CD" w:rsidRDefault="00000000">
            <w:pPr>
              <w:spacing w:after="60"/>
            </w:pPr>
            <w:r>
              <w:rPr>
                <w:rFonts w:ascii="Calibri" w:hAnsi="Calibri"/>
                <w:b/>
                <w:sz w:val="18"/>
              </w:rPr>
              <w:t>Factores que han facilitado y/o dificultado el desarrollo de mi plan de trabajo:</w:t>
            </w:r>
          </w:p>
          <w:p w14:paraId="6018C793" w14:textId="77777777" w:rsidR="009F39CD" w:rsidRDefault="00000000">
            <w:pPr>
              <w:spacing w:after="0" w:line="240" w:lineRule="auto"/>
            </w:pPr>
            <w:r>
              <w:rPr>
                <w:rFonts w:ascii="Calibri" w:hAnsi="Calibri"/>
                <w:sz w:val="17"/>
              </w:rPr>
              <w:t>Entre los facilitadores destacamos GitHub para mantener trazabilidad, el desarrollo incremental, la colaboración del equipo, las pruebas automatizadas y la retroalimentación docente. Las principales dificultades fueron la migración a PostgreSQL, la evolución del modelo académico, las validaciones globales y la integración de ramas con cambios paralelos. Para abordarlas utilizamos ramas de integración, revisión de migraciones, pruebas antes de publicar y priorización mediante Kanban.</w:t>
            </w:r>
          </w:p>
        </w:tc>
      </w:tr>
    </w:tbl>
    <w:p w14:paraId="5EABF3FC"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122DEEA3" w14:textId="77777777" w:rsidTr="00C5122E">
        <w:tc>
          <w:tcPr>
            <w:tcW w:w="5000" w:type="pct"/>
            <w:vAlign w:val="center"/>
          </w:tcPr>
          <w:p w14:paraId="05BBE0F1" w14:textId="77777777" w:rsidR="009F39CD" w:rsidRDefault="00000000">
            <w:pPr>
              <w:spacing w:after="60"/>
            </w:pPr>
            <w:r>
              <w:rPr>
                <w:rFonts w:ascii="Calibri" w:hAnsi="Calibri"/>
                <w:b/>
                <w:sz w:val="18"/>
              </w:rPr>
              <w:t>Actividades ajustadas o eliminadas:</w:t>
            </w:r>
          </w:p>
          <w:p w14:paraId="13B14197" w14:textId="77777777" w:rsidR="009F39CD" w:rsidRDefault="00000000">
            <w:pPr>
              <w:spacing w:after="0" w:line="240" w:lineRule="auto"/>
            </w:pPr>
            <w:r>
              <w:rPr>
                <w:rFonts w:ascii="Calibri" w:hAnsi="Calibri"/>
                <w:sz w:val="17"/>
              </w:rPr>
              <w:t>Se ajustó la metodología desde el enfoque inicial apoyado en Scrum/Carta Gantt hacia Kanban + Backlog. También se precisó el alcance: UniPlan no genera automáticamente los horarios; el planificador los construye y el sistema valida. La modalidad quedó como propiedad de la oferta y no como filtro superior. El despliegue productivo y la validación definitiva del formato de Academusoft se mantienen como pasos posteriores.</w:t>
            </w:r>
          </w:p>
        </w:tc>
      </w:tr>
    </w:tbl>
    <w:p w14:paraId="0728A036" w14:textId="77777777" w:rsidR="0003309E" w:rsidRDefault="0003309E" w:rsidP="0003309E">
      <w:pPr>
        <w:spacing w:after="0" w:line="240" w:lineRule="auto"/>
        <w:jc w:val="both"/>
        <w:rPr>
          <w:rFonts w:ascii="Calibri" w:hAnsi="Calibri" w:cs="Arial"/>
          <w:i/>
          <w:color w:val="548DD4"/>
          <w:sz w:val="20"/>
          <w:szCs w:val="20"/>
          <w:lang w:eastAsia="es-CL"/>
        </w:rPr>
      </w:pPr>
    </w:p>
    <w:p w14:paraId="3C96E58C"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5D836410" w14:textId="77777777" w:rsidTr="00C5122E">
        <w:tc>
          <w:tcPr>
            <w:tcW w:w="5000" w:type="pct"/>
            <w:vAlign w:val="center"/>
          </w:tcPr>
          <w:p w14:paraId="03F112F7" w14:textId="77777777" w:rsidR="009F39CD" w:rsidRDefault="00000000">
            <w:pPr>
              <w:spacing w:after="60"/>
            </w:pPr>
            <w:r>
              <w:rPr>
                <w:rFonts w:ascii="Calibri" w:hAnsi="Calibri"/>
                <w:b/>
                <w:sz w:val="18"/>
              </w:rPr>
              <w:t>Actividades que no has iniciado o están retrasadas:</w:t>
            </w:r>
          </w:p>
          <w:p w14:paraId="52713ECF" w14:textId="77777777" w:rsidR="009F39CD" w:rsidRDefault="00000000">
            <w:pPr>
              <w:spacing w:after="0" w:line="240" w:lineRule="auto"/>
            </w:pPr>
            <w:r>
              <w:rPr>
                <w:rFonts w:ascii="Calibri" w:hAnsi="Calibri"/>
                <w:sz w:val="16"/>
              </w:rPr>
              <w:t>No existen retrasos críticos para demostrar el software principal. Sigue pendiente la validación del formato institucional definitivo de Academusoft, ya que aún no se dispone de una especificación oficial validada. Cuando se reciba, se comparará con la exportación Excel actual y se ejecutarán pruebas de aceptación. El despliegue productivo queda como actividad posterior.</w:t>
            </w:r>
          </w:p>
        </w:tc>
      </w:tr>
    </w:tbl>
    <w:p w14:paraId="14A2A3FD" w14:textId="77777777" w:rsidR="009F39CD" w:rsidRDefault="00000000">
      <w:r>
        <w:lastRenderedPageBreak/>
        <w:br/>
      </w:r>
    </w:p>
    <w:p w14:paraId="3E79E326" w14:textId="2F27E3B4" w:rsidR="009F39CD" w:rsidRDefault="00000000">
      <w:pPr>
        <w:spacing w:before="120" w:after="80"/>
      </w:pPr>
      <w:r>
        <w:rPr>
          <w:rFonts w:ascii="Calibri" w:hAnsi="Calibri"/>
          <w:b/>
          <w:color w:val="1F4E79"/>
          <w:sz w:val="28"/>
        </w:rPr>
        <w:t xml:space="preserve">4. Apartados </w:t>
      </w:r>
    </w:p>
    <w:p w14:paraId="650BF228" w14:textId="77777777" w:rsidR="009F39CD" w:rsidRDefault="00000000">
      <w:pPr>
        <w:spacing w:before="120" w:after="80"/>
      </w:pPr>
      <w:r>
        <w:rPr>
          <w:rFonts w:ascii="Calibri" w:hAnsi="Calibri"/>
          <w:b/>
          <w:color w:val="1F4E79"/>
        </w:rPr>
        <w:t>Resumen</w:t>
      </w:r>
    </w:p>
    <w:p w14:paraId="1655E211" w14:textId="77777777" w:rsidR="009F39CD" w:rsidRDefault="00000000">
      <w:pPr>
        <w:spacing w:after="120" w:line="276" w:lineRule="auto"/>
        <w:jc w:val="both"/>
      </w:pPr>
      <w:r>
        <w:rPr>
          <w:rFonts w:ascii="Calibri" w:hAnsi="Calibri"/>
          <w:color w:val="1F1F1F"/>
          <w:sz w:val="20"/>
        </w:rPr>
        <w:t>Durante la Fase 2, UniPlan evolucionó desde el diseño inicial hacia una versión funcional basada en Django y PostgreSQL. Se implementaron mantenedores académicos, planificación visual con FullCalendar, carga y disponibilidad docente, validaciones de conflictos de profesor, grupo y aula, dashboard, exportación Excel y Portal Profesor con generación de PDF. Paralelamente, se ajustó la metodología de trabajo a Kanban + Backlog, se organizaron los artefactos documentales y se integraron las ramas de desarrollo de forma controlada. La versión integrada fue verificada mediante 415 pruebas Django y 108 pruebas JavaScript aprobadas. Los principales desafíos estuvieron asociados a la migración a PostgreSQL, la evolución del modelo académico y la coordinación de validaciones globales. El avance obtenido demuestra que los objetivos técnicos principales se encuentran cumplidos, manteniéndose como actividades posteriores la validación del formato institucional definitivo de Academusoft y el despliegue productivo.</w:t>
      </w:r>
    </w:p>
    <w:p w14:paraId="77CE717A" w14:textId="77777777" w:rsidR="009F39CD" w:rsidRDefault="00000000">
      <w:pPr>
        <w:spacing w:before="120" w:after="80"/>
      </w:pPr>
      <w:r>
        <w:rPr>
          <w:rFonts w:ascii="Calibri" w:hAnsi="Calibri"/>
          <w:b/>
          <w:color w:val="1F4E79"/>
        </w:rPr>
        <w:t>Abstract</w:t>
      </w:r>
    </w:p>
    <w:p w14:paraId="45E44437" w14:textId="77777777" w:rsidR="009F39CD" w:rsidRDefault="00000000">
      <w:pPr>
        <w:spacing w:after="120" w:line="276" w:lineRule="auto"/>
        <w:jc w:val="both"/>
      </w:pPr>
      <w:r>
        <w:rPr>
          <w:rFonts w:ascii="Calibri" w:hAnsi="Calibri"/>
          <w:color w:val="1F1F1F"/>
          <w:sz w:val="20"/>
        </w:rPr>
        <w:t>During Phase 2, UniPlan evolved from the initial design into a functional version based on Django and PostgreSQL. Academic maintenance modules, visual planning with FullCalendar, teacher workload and availability, teacher/group/classroom conflict validations, a dashboard, Excel export, and a Teacher Portal with PDF generation were implemented. At the same time, the working methodology was adjusted to Kanban + Backlog, the project documentation was organized, and development branches were integrated in a controlled way. The integrated version was verified through 415 Django tests and 108 JavaScript tests, all successfully passed. The main challenges were related to the PostgreSQL migration, the evolution of the academic data model, and the coordination of global validation rules. The progress achieved shows that the main technical objectives have been met, while the definitive institutional Academusoft format validation and production deployment remain as future activities.</w:t>
      </w:r>
    </w:p>
    <w:p w14:paraId="6119C539" w14:textId="77777777" w:rsidR="009F39CD" w:rsidRDefault="00000000">
      <w:pPr>
        <w:spacing w:before="120" w:after="80"/>
      </w:pPr>
      <w:r>
        <w:rPr>
          <w:rFonts w:ascii="Calibri" w:hAnsi="Calibri"/>
          <w:b/>
          <w:color w:val="1F4E79"/>
          <w:sz w:val="28"/>
        </w:rPr>
        <w:t>Individual Conclusions</w:t>
      </w:r>
    </w:p>
    <w:p w14:paraId="34B01458" w14:textId="77777777" w:rsidR="009F39CD" w:rsidRDefault="00000000">
      <w:pPr>
        <w:spacing w:before="120" w:after="80"/>
      </w:pPr>
      <w:r>
        <w:rPr>
          <w:rFonts w:ascii="Calibri" w:hAnsi="Calibri"/>
          <w:b/>
          <w:color w:val="1F4E79"/>
        </w:rPr>
        <w:t>Maximiliano Guzmán</w:t>
      </w:r>
    </w:p>
    <w:p w14:paraId="62093860" w14:textId="77777777" w:rsidR="009F39CD" w:rsidRDefault="00000000">
      <w:pPr>
        <w:spacing w:after="120" w:line="276" w:lineRule="auto"/>
        <w:jc w:val="both"/>
      </w:pPr>
      <w:r>
        <w:rPr>
          <w:rFonts w:ascii="Calibri" w:hAnsi="Calibri"/>
          <w:color w:val="1F1F1F"/>
          <w:sz w:val="20"/>
        </w:rPr>
        <w:t>At this stage of the project, I consider the technical progress achieved to be significant. The migration to PostgreSQL, the scheduling validations, and the integration of the different modules have strengthened my understanding of backend development and system integration. The automated test results also provide clear evidence that the current version is stable enough to continue toward the final delivery. I believe the main challenge now is to maintain consistency between the implemented software and the final documentation while preparing the remaining evidence in an organized way.</w:t>
      </w:r>
    </w:p>
    <w:p w14:paraId="16C4B4DC" w14:textId="77777777" w:rsidR="009F39CD" w:rsidRDefault="00000000">
      <w:pPr>
        <w:spacing w:before="120" w:after="80"/>
      </w:pPr>
      <w:r>
        <w:rPr>
          <w:rFonts w:ascii="Calibri" w:hAnsi="Calibri"/>
          <w:b/>
          <w:color w:val="1F4E79"/>
        </w:rPr>
        <w:t>Iván Tobar</w:t>
      </w:r>
    </w:p>
    <w:p w14:paraId="135B2AAD" w14:textId="77777777" w:rsidR="009F39CD" w:rsidRDefault="00000000">
      <w:pPr>
        <w:spacing w:after="120" w:line="276" w:lineRule="auto"/>
        <w:jc w:val="both"/>
      </w:pPr>
      <w:r>
        <w:rPr>
          <w:rFonts w:ascii="Calibri" w:hAnsi="Calibri"/>
          <w:color w:val="1F1F1F"/>
          <w:sz w:val="20"/>
        </w:rPr>
        <w:t>The progress made during Phase 2 demonstrates that the project has moved from planning and documentation to a functional and verifiable solution. The use of Kanban, technical documentation, and evidence stored in GitHub has helped maintain traceability between the planned work and the implemented results. I consider the organization of requirements, documentation, validation activities, and final evidence an important part of the progress because it supports both the technical solution and the academic evaluation of the project.</w:t>
      </w:r>
    </w:p>
    <w:p w14:paraId="2B80DEA7" w14:textId="77777777" w:rsidR="009F39CD" w:rsidRDefault="00000000">
      <w:pPr>
        <w:spacing w:before="120" w:after="80"/>
      </w:pPr>
      <w:r>
        <w:rPr>
          <w:rFonts w:ascii="Calibri" w:hAnsi="Calibri"/>
          <w:b/>
          <w:color w:val="1F4E79"/>
          <w:sz w:val="28"/>
        </w:rPr>
        <w:t>Individual Reflections</w:t>
      </w:r>
    </w:p>
    <w:p w14:paraId="09EA822A" w14:textId="77777777" w:rsidR="009F39CD" w:rsidRDefault="00000000">
      <w:pPr>
        <w:spacing w:before="120" w:after="80"/>
      </w:pPr>
      <w:r>
        <w:rPr>
          <w:rFonts w:ascii="Calibri" w:hAnsi="Calibri"/>
          <w:b/>
          <w:color w:val="1F4E79"/>
        </w:rPr>
        <w:lastRenderedPageBreak/>
        <w:t>Maximiliano Guzmán</w:t>
      </w:r>
    </w:p>
    <w:p w14:paraId="04904267" w14:textId="77777777" w:rsidR="009F39CD" w:rsidRDefault="00000000">
      <w:pPr>
        <w:spacing w:after="120" w:line="276" w:lineRule="auto"/>
        <w:jc w:val="both"/>
      </w:pPr>
      <w:r>
        <w:rPr>
          <w:rFonts w:ascii="Calibri" w:hAnsi="Calibri"/>
          <w:color w:val="1F1F1F"/>
          <w:sz w:val="20"/>
        </w:rPr>
        <w:t>This phase showed me the value of testing, version control, and incremental development when a project changes over time. I learned that technical decisions must be documented and validated before they are integrated into the main version. I would like to improve the way I distribute tasks over time so that documentation and final review do not accumulate close to delivery dates. For the next stage, I want to focus on final verification, presentation preparation, and keeping the repository clean and traceable.</w:t>
      </w:r>
    </w:p>
    <w:p w14:paraId="2D50254A" w14:textId="77777777" w:rsidR="009F39CD" w:rsidRDefault="00000000">
      <w:pPr>
        <w:spacing w:before="120" w:after="80"/>
      </w:pPr>
      <w:r>
        <w:rPr>
          <w:rFonts w:ascii="Calibri" w:hAnsi="Calibri"/>
          <w:b/>
          <w:color w:val="1F4E79"/>
        </w:rPr>
        <w:t>Iván Tobar</w:t>
      </w:r>
    </w:p>
    <w:p w14:paraId="76B34060" w14:textId="77777777" w:rsidR="009F39CD" w:rsidRDefault="00000000">
      <w:pPr>
        <w:spacing w:after="120" w:line="276" w:lineRule="auto"/>
        <w:jc w:val="both"/>
      </w:pPr>
      <w:r>
        <w:rPr>
          <w:rFonts w:ascii="Calibri" w:hAnsi="Calibri"/>
          <w:color w:val="1F1F1F"/>
          <w:sz w:val="20"/>
        </w:rPr>
        <w:t>This phase helped me understand the importance of monitoring a software project continuously instead of waiting until the final delivery to review its status. The change to a Kanban-based workflow made priorities and pending tasks easier to identify. I also learned that documentation and evidence must remain aligned with the software that is actually implemented. In the next stage, I would like to continue improving the clarity of the evidence, the distribution of responsibilities, and the preparation of the final presentation.</w:t>
      </w:r>
    </w:p>
    <w:sectPr w:rsidR="009F39CD">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A031" w14:textId="77777777" w:rsidR="00B97B77" w:rsidRDefault="00B97B77" w:rsidP="0003309E">
      <w:pPr>
        <w:spacing w:after="0" w:line="240" w:lineRule="auto"/>
      </w:pPr>
      <w:r>
        <w:separator/>
      </w:r>
    </w:p>
  </w:endnote>
  <w:endnote w:type="continuationSeparator" w:id="0">
    <w:p w14:paraId="10956EB4" w14:textId="77777777" w:rsidR="00B97B77" w:rsidRDefault="00B97B7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3BD11" w14:textId="77777777" w:rsidR="00B97B77" w:rsidRDefault="00B97B77" w:rsidP="0003309E">
      <w:pPr>
        <w:spacing w:after="0" w:line="240" w:lineRule="auto"/>
      </w:pPr>
      <w:r>
        <w:separator/>
      </w:r>
    </w:p>
  </w:footnote>
  <w:footnote w:type="continuationSeparator" w:id="0">
    <w:p w14:paraId="2815E244" w14:textId="77777777" w:rsidR="00B97B77" w:rsidRDefault="00B97B77" w:rsidP="0003309E">
      <w:pPr>
        <w:spacing w:after="0" w:line="240" w:lineRule="auto"/>
      </w:pPr>
      <w:r>
        <w:continuationSeparator/>
      </w:r>
    </w:p>
  </w:footnote>
  <w:footnote w:id="1">
    <w:p w14:paraId="21E913A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CF026C1" w14:textId="77777777" w:rsidTr="00C44557">
      <w:trPr>
        <w:trHeight w:val="697"/>
      </w:trPr>
      <w:tc>
        <w:tcPr>
          <w:tcW w:w="5954" w:type="dxa"/>
          <w:tcBorders>
            <w:top w:val="nil"/>
            <w:left w:val="nil"/>
            <w:bottom w:val="nil"/>
            <w:right w:val="nil"/>
          </w:tcBorders>
        </w:tcPr>
        <w:p w14:paraId="0AEC28EF"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20EB1020"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4D6510C"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40B9B7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326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9F39CD"/>
    <w:rsid w:val="00B31361"/>
    <w:rsid w:val="00B4258F"/>
    <w:rsid w:val="00B8164D"/>
    <w:rsid w:val="00B97B77"/>
    <w:rsid w:val="00BE1024"/>
    <w:rsid w:val="00C20F3D"/>
    <w:rsid w:val="00C22100"/>
    <w:rsid w:val="00C44557"/>
    <w:rsid w:val="00C5122E"/>
    <w:rsid w:val="00C7519B"/>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64D1"/>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1798</Words>
  <Characters>9891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 Guzman</cp:lastModifiedBy>
  <cp:revision>5</cp:revision>
  <dcterms:created xsi:type="dcterms:W3CDTF">2022-08-24T18:14:00Z</dcterms:created>
  <dcterms:modified xsi:type="dcterms:W3CDTF">2026-10-16T14:37:00Z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