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  <w:jc w:val="center"/>
      </w:pPr>
      <w:r>
        <w:rPr>
          <w:rFonts w:ascii="Nimbus Sans" w:hAnsi="Nimbus Sans"/>
          <w:b/>
          <w:color w:val="4D5765"/>
          <w:sz w:val="18"/>
        </w:rPr>
        <w:t>PROYECTO CAPSTONE  |  DOCUMENTO 04</w:t>
      </w:r>
    </w:p>
    <w:p>
      <w:pPr>
        <w:pStyle w:val="Title"/>
        <w:spacing w:before="1460" w:after="0"/>
        <w:jc w:val="center"/>
      </w:pPr>
      <w:r>
        <w:rPr>
          <w:rFonts w:ascii="Nimbus Sans" w:hAnsi="Nimbus Sans"/>
          <w:b/>
          <w:color w:val="000000"/>
          <w:sz w:val="68"/>
        </w:rPr>
        <w:t>UniPlan</w:t>
      </w:r>
    </w:p>
    <w:p>
      <w:pPr>
        <w:spacing w:before="160" w:after="0"/>
        <w:jc w:val="center"/>
      </w:pPr>
      <w:r>
        <w:rPr>
          <w:rFonts w:ascii="Nimbus Sans" w:hAnsi="Nimbus Sans"/>
          <w:b w:val="0"/>
          <w:color w:val="364454"/>
          <w:sz w:val="24"/>
        </w:rPr>
        <w:t>Sistema web de planificación de horarios universitarios</w:t>
      </w:r>
    </w:p>
    <w:p>
      <w:pPr>
        <w:spacing w:before="700" w:after="0"/>
        <w:jc w:val="center"/>
      </w:pPr>
      <w:r>
        <w:rPr>
          <w:rFonts w:ascii="Nimbus Sans" w:hAnsi="Nimbus Sans"/>
          <w:b/>
          <w:color w:val="000000"/>
          <w:sz w:val="30"/>
        </w:rPr>
        <w:t>Mapa de actores</w:t>
      </w:r>
    </w:p>
    <w:p>
      <w:pPr>
        <w:spacing w:before="1820" w:after="100"/>
        <w:jc w:val="center"/>
      </w:pPr>
      <w:r>
        <w:rPr>
          <w:rFonts w:ascii="Nimbus Sans" w:hAnsi="Nimbus Sans"/>
          <w:b/>
          <w:color w:val="4D5765"/>
          <w:sz w:val="18"/>
        </w:rPr>
        <w:t>Integrantes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Maximiliano Guzmán   ·   Ivan Tobar</w:t>
      </w:r>
    </w:p>
    <w:p>
      <w:pPr>
        <w:spacing w:before="460" w:after="100"/>
        <w:jc w:val="center"/>
      </w:pPr>
      <w:r>
        <w:rPr>
          <w:rFonts w:ascii="Nimbus Sans" w:hAnsi="Nimbus Sans"/>
          <w:b/>
          <w:color w:val="4D5765"/>
          <w:sz w:val="18"/>
        </w:rPr>
        <w:t>Fecha de elaboración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04-10-2026</w:t>
      </w:r>
    </w:p>
    <w:p>
      <w:pPr>
        <w:spacing w:before="740" w:after="0"/>
        <w:jc w:val="center"/>
      </w:pPr>
      <w:r>
        <w:rPr>
          <w:rFonts w:ascii="Nimbus Sans" w:hAnsi="Nimbus Sans"/>
          <w:b w:val="0"/>
          <w:color w:val="4D5765"/>
          <w:sz w:val="20"/>
        </w:rPr>
        <w:t>Kanban y Backlog</w:t>
      </w:r>
    </w:p>
    <w:p>
      <w:r>
        <w:br w:type="page"/>
      </w:r>
    </w:p>
    <w:p>
      <w:pPr>
        <w:pStyle w:val="Title"/>
      </w:pPr>
      <w:r>
        <w:t>Mapa de actores de UniPlan</w:t>
      </w:r>
    </w:p>
    <w:p>
      <w:pPr>
        <w:spacing w:after="180"/>
      </w:pPr>
      <w:r>
        <w:t>UNICARIBE  |  Tres actores  |  Estado al 04-10-2026</w:t>
      </w:r>
    </w:p>
    <w:p>
      <w:pPr>
        <w:keepLines/>
      </w:pPr>
      <w:r>
        <w:t>Este mapa reúne a tres actores del proyecto. Muestra la comunicación actual entre el equipo UniPlan y el informático externo, junto con el vínculo de trabajo previsto con el personal que planifica los horarios académicos en UNICARIBE.</w:t>
      </w:r>
    </w:p>
    <w:p>
      <w:pPr>
        <w:pStyle w:val="Heading1"/>
      </w:pPr>
      <w:r>
        <w:t>Relaciones entre los tres actores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89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plan_mapa_act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sz w:val="18"/>
        </w:rPr>
        <w:t>Línea continua: comunicación existente. Línea discontinua: contacto aún no establecido. Las flechas no representan jerarquía ni autorización institucional.</w:t>
      </w:r>
    </w:p>
    <w:p>
      <w:pPr>
        <w:pStyle w:val="Heading1"/>
      </w:pPr>
      <w:r>
        <w:t>Influencia en 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5472"/>
      </w:tblGrid>
      <w:tr>
        <w:trPr>
          <w:tblHeader w:val="true"/>
        </w:trPr>
        <w:tc>
          <w:tcPr>
            <w:tcW w:type="dxa" w:w="3264"/>
            <w:shd w:fill="243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264"/>
            <w:shd w:fill="243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Influencia</w:t>
            </w:r>
          </w:p>
        </w:tc>
        <w:tc>
          <w:tcPr>
            <w:tcW w:type="dxa" w:w="3264"/>
            <w:shd w:fill="243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Fundamento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sz w:val="18"/>
              </w:rPr>
              <w:t>Equipo UniPlan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sz w:val="18"/>
              </w:rPr>
              <w:t>Alta en desarrollo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sz w:val="18"/>
              </w:rPr>
              <w:t>Define prioridades en el backlog, diseña y construye la solución; no aprueba decisiones por UNICARIBE.</w:t>
            </w:r>
          </w:p>
        </w:tc>
      </w:tr>
      <w:tr>
        <w:trPr>
          <w:cantSplit/>
        </w:trPr>
        <w:tc>
          <w:tcPr>
            <w:tcW w:type="dxa" w:w="223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sz w:val="18"/>
              </w:rPr>
              <w:t>Informático externo</w:t>
            </w:r>
          </w:p>
        </w:tc>
        <w:tc>
          <w:tcPr>
            <w:tcW w:type="dxa" w:w="2088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sz w:val="18"/>
              </w:rPr>
              <w:t>Media</w:t>
            </w:r>
          </w:p>
        </w:tc>
        <w:tc>
          <w:tcPr>
            <w:tcW w:type="dxa" w:w="547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sz w:val="18"/>
              </w:rPr>
              <w:t>Actúa como enlace técnico del equipo con UNICARIBE y facilita la comunicación sobre aspectos del proyecto.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sz w:val="18"/>
              </w:rPr>
              <w:t>Personal planificador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sz w:val="18"/>
              </w:rPr>
              <w:t>Alta funcional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7" w:lineRule="auto"/>
            </w:pPr>
            <w:r>
              <w:rPr>
                <w:rFonts w:ascii="Nimbus Sans" w:hAnsi="Nimbus Sans"/>
                <w:sz w:val="18"/>
              </w:rPr>
              <w:t>Su conocimiento del proceso es clave para validar las reglas de planificación, el flujo de trabajo y la detección de conflictos.</w:t>
            </w:r>
          </w:p>
        </w:tc>
      </w:tr>
    </w:tbl>
    <w:p>
      <w:pPr>
        <w:spacing w:after="0"/>
      </w:pPr>
    </w:p>
    <w:p>
      <w:pPr>
        <w:pStyle w:val="Heading1"/>
      </w:pPr>
      <w:r>
        <w:t>Actualización del mapa</w:t>
      </w:r>
    </w:p>
    <w:p>
      <w:pPr>
        <w:keepLines/>
      </w:pPr>
      <w:r>
        <w:t>El equipo coordinará con el informático externo el contacto con el personal de planificación académica. Una vez establecido ese vínculo, actualizará las relaciones y los canales de comunicación del mapa.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224" w:bottom="950" w:left="1224" w:header="490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mbus Sans" w:hAnsi="Nimbus Sans"/>
        <w:color w:val="5F656E"/>
        <w:sz w:val="16"/>
      </w:rPr>
      <w:t xml:space="preserve">UniPlan  •  Mapa de actores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imbus Sans" w:hAnsi="Nimbus Sans"/>
        <w:color w:val="4D5765"/>
        <w:sz w:val="16"/>
      </w:rPr>
      <w:t>UNIPLAN  |  DOCUMENTO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Nimbus Sans" w:hAnsi="Nimbus Sans"/>
      <w:color w:val="191F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imbus Sans" w:hAnsi="Nimbus San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imbus Sans" w:hAnsi="Nimbus San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Nimbus Sans" w:hAnsi="Nimbus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UniPlan Mapa de actores</dc:title>
  <dc:subject>Documento 04 del proyecto Capstone UniPlan</dc:subject>
  <dc:creator>python-docx</dc:creator>
  <cp:keywords>Capstone, planificación docente, Kanban, ficha del proyecto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