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  <w:jc w:val="center"/>
      </w:pPr>
      <w:r>
        <w:rPr>
          <w:rFonts w:ascii="Nimbus Sans" w:hAnsi="Nimbus Sans"/>
          <w:b/>
          <w:color w:val="4D5765"/>
          <w:sz w:val="18"/>
        </w:rPr>
        <w:t>PROYECTO CAPSTONE  |  DOCUMENTO 06</w:t>
      </w:r>
    </w:p>
    <w:p>
      <w:pPr>
        <w:pStyle w:val="Title"/>
        <w:spacing w:before="1460" w:after="0"/>
        <w:jc w:val="center"/>
      </w:pPr>
      <w:r>
        <w:rPr>
          <w:rFonts w:ascii="Nimbus Sans" w:hAnsi="Nimbus Sans"/>
          <w:b/>
          <w:color w:val="000000"/>
          <w:sz w:val="68"/>
        </w:rPr>
        <w:t>UniPlan</w:t>
      </w:r>
    </w:p>
    <w:p>
      <w:pPr>
        <w:spacing w:before="160" w:after="0"/>
        <w:jc w:val="center"/>
      </w:pPr>
      <w:r>
        <w:rPr>
          <w:rFonts w:ascii="Nimbus Sans" w:hAnsi="Nimbus Sans"/>
          <w:b w:val="0"/>
          <w:color w:val="364454"/>
          <w:sz w:val="24"/>
        </w:rPr>
        <w:t>Sistema web de planificación de horarios universitarios</w:t>
      </w:r>
    </w:p>
    <w:p>
      <w:pPr>
        <w:spacing w:before="700" w:after="0"/>
        <w:jc w:val="center"/>
      </w:pPr>
      <w:r>
        <w:rPr>
          <w:rFonts w:ascii="Nimbus Sans" w:hAnsi="Nimbus Sans"/>
          <w:b/>
          <w:color w:val="000000"/>
          <w:sz w:val="30"/>
        </w:rPr>
        <w:t>Product Goal</w:t>
      </w:r>
    </w:p>
    <w:p>
      <w:pPr>
        <w:spacing w:before="1820" w:after="100"/>
        <w:jc w:val="center"/>
      </w:pPr>
      <w:r>
        <w:rPr>
          <w:rFonts w:ascii="Nimbus Sans" w:hAnsi="Nimbus Sans"/>
          <w:b/>
          <w:color w:val="4D5765"/>
          <w:sz w:val="18"/>
        </w:rPr>
        <w:t>Integrantes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Maximiliano Guzmán   ·   Ivan Tobar</w:t>
      </w:r>
    </w:p>
    <w:p>
      <w:pPr>
        <w:spacing w:before="460" w:after="100"/>
        <w:jc w:val="center"/>
      </w:pPr>
      <w:r>
        <w:rPr>
          <w:rFonts w:ascii="Nimbus Sans" w:hAnsi="Nimbus Sans"/>
          <w:b/>
          <w:color w:val="4D5765"/>
          <w:sz w:val="18"/>
        </w:rPr>
        <w:t>Fecha de elaboración</w:t>
      </w:r>
    </w:p>
    <w:p>
      <w:pPr>
        <w:spacing w:before="0" w:after="0"/>
        <w:jc w:val="center"/>
      </w:pPr>
      <w:r>
        <w:rPr>
          <w:rFonts w:ascii="Nimbus Sans" w:hAnsi="Nimbus Sans"/>
          <w:b w:val="0"/>
          <w:color w:val="000000"/>
          <w:sz w:val="24"/>
        </w:rPr>
        <w:t>04-10-2026</w:t>
      </w:r>
    </w:p>
    <w:p>
      <w:pPr>
        <w:spacing w:before="740" w:after="0"/>
        <w:jc w:val="center"/>
      </w:pPr>
      <w:r>
        <w:rPr>
          <w:rFonts w:ascii="Nimbus Sans" w:hAnsi="Nimbus Sans"/>
          <w:b w:val="0"/>
          <w:color w:val="4D5765"/>
          <w:sz w:val="20"/>
        </w:rPr>
        <w:t>Kanban y Backlog</w:t>
      </w:r>
    </w:p>
    <w:p>
      <w:r>
        <w:br w:type="page"/>
      </w:r>
    </w:p>
    <w:p>
      <w:pPr>
        <w:pStyle w:val="Title"/>
      </w:pPr>
      <w:r>
        <w:t>Product Goal de UniPlan</w:t>
      </w:r>
    </w:p>
    <w:p>
      <w:pPr>
        <w:keepLines/>
        <w:spacing w:after="160"/>
      </w:pPr>
      <w:r>
        <w:t>UNICARIBE  |  Proyecto Capstone  |  04-10-2026</w:t>
      </w:r>
    </w:p>
    <w:p>
      <w:pPr>
        <w:keepLines/>
      </w:pPr>
      <w:r>
        <w:t>Este objetivo concreta la visión de UniPlan en un resultado que el equipo puede demostrar. Sirve para ordenar el backlog y comprobar si las funciones construidas apoyan de principio a fin la planificación académica.</w:t>
      </w:r>
    </w:p>
    <w:p>
      <w:pPr>
        <w:pStyle w:val="Heading1"/>
      </w:pPr>
      <w:r>
        <w:t>Objetivo del producto</w:t>
      </w:r>
    </w:p>
    <w:p>
      <w:pPr>
        <w:keepLines/>
      </w:pPr>
      <w:r>
        <w:t>Permitir que el personal responsable de la planificación académica de UNICARIBE construya y ajuste manualmente los horarios de un periodo académico, identifique conflictos de profesor, aula y semestre durante el proceso y obtenga un archivo Excel en el formato requerido para continuar la gestión en Academusoft.</w:t>
      </w:r>
    </w:p>
    <w:p>
      <w:pPr>
        <w:pStyle w:val="Heading1"/>
      </w:pPr>
      <w:r>
        <w:t>Criterios para comprobar el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72"/>
      </w:tblGrid>
      <w:tr>
        <w:trPr>
          <w:tblHeader w:val="true"/>
        </w:trPr>
        <w:tc>
          <w:tcPr>
            <w:tcW w:type="dxa" w:w="4896"/>
            <w:shd w:fill="243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4896"/>
            <w:shd w:fill="243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b/>
                <w:color w:val="FFFFFF"/>
                <w:sz w:val="19"/>
              </w:rPr>
              <w:t>Comprobación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Horario estructurado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Se registra y consulta un horario vinculado con centro tutorial, sede, facultad, carrera, periodo académico, semestre y asignatura, además de profesor, aula, día y hora.</w:t>
            </w:r>
          </w:p>
        </w:tc>
      </w:tr>
      <w:tr>
        <w:trPr>
          <w:cantSplit/>
        </w:trPr>
        <w:tc>
          <w:tcPr>
            <w:tcW w:type="dxa" w:w="252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Conflictos visibles</w:t>
            </w:r>
          </w:p>
        </w:tc>
        <w:tc>
          <w:tcPr>
            <w:tcW w:type="dxa" w:w="727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Al crear o modificar asignaciones, el sistema detecta coincidencias de horario para profesor, aula y semestre, e informa los conflictos para su corrección.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Revisión y ajustes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La persona responsable puede consultar la programación en una vista de calendario y modificar los registros antes de exportarlos.</w:t>
            </w:r>
          </w:p>
        </w:tc>
      </w:tr>
      <w:tr>
        <w:trPr>
          <w:cantSplit/>
        </w:trPr>
        <w:tc>
          <w:tcPr>
            <w:tcW w:type="dxa" w:w="2520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Entrega a Academusoft</w:t>
            </w:r>
          </w:p>
        </w:tc>
        <w:tc>
          <w:tcPr>
            <w:tcW w:type="dxa" w:w="7272"/>
            <w:shd w:fill="F3F6F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bottom w:w="120" w:type="dxa"/>
              <w:left w:w="126" w:type="dxa"/>
              <w:right w:w="126" w:type="dxa"/>
            </w:tcMar>
          </w:tcPr>
          <w:p>
            <w:pPr>
              <w:spacing w:after="0" w:line="269" w:lineRule="auto"/>
            </w:pPr>
            <w:r>
              <w:rPr>
                <w:rFonts w:ascii="Nimbus Sans" w:hAnsi="Nimbus Sans"/>
                <w:sz w:val="19"/>
              </w:rPr>
              <w:t>La programación se exporta a Excel con la estructura institucional requerida. El formato se contrasta con un ejemplo autorizado de UNICARIBE.</w:t>
            </w:r>
          </w:p>
        </w:tc>
      </w:tr>
    </w:tbl>
    <w:p>
      <w:pPr>
        <w:spacing w:after="0"/>
      </w:pPr>
    </w:p>
    <w:p>
      <w:pPr>
        <w:pStyle w:val="Heading1"/>
      </w:pPr>
      <w:r>
        <w:t>Evidencia de cumplimiento</w:t>
      </w:r>
    </w:p>
    <w:p>
      <w:pPr>
        <w:keepLines/>
      </w:pPr>
      <w:r>
        <w:t>El objetivo se considerará cumplido cuando el equipo demuestre un caso completo de planificación con datos autorizados o anonimizados: registro de horarios, detección y corrección de conflictos, revisión en calendario y generación del Excel para Academusoft. La conformidad del archivo dependerá de contar con un ejemplo del formato institucional vigente.</w:t>
      </w:r>
    </w:p>
    <w:p>
      <w:pPr>
        <w:pStyle w:val="Heading1"/>
      </w:pPr>
      <w:r>
        <w:t>Orientación para el backlog</w:t>
      </w:r>
    </w:p>
    <w:p>
      <w:pPr>
        <w:keepLines/>
      </w:pPr>
      <w:r>
        <w:t>El equipo priorizará la estructura académica, la creación y edición de horarios, las validaciones y la exportación. UniPlan conserva el control manual de la planificación: no genera horarios automáticamente ni reemplaza Academusoft.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224" w:bottom="950" w:left="1224" w:header="490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mbus Sans" w:hAnsi="Nimbus Sans"/>
        <w:color w:val="5F656E"/>
        <w:sz w:val="16"/>
      </w:rPr>
      <w:t xml:space="preserve">UniPlan  •  Product Goal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imbus Sans" w:hAnsi="Nimbus Sans"/>
        <w:color w:val="4D5765"/>
        <w:sz w:val="16"/>
      </w:rPr>
      <w:t>UNIPLAN  |  DOCUMENTO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Nimbus Sans" w:hAnsi="Nimbus Sans"/>
      <w:color w:val="191F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imbus Sans" w:hAnsi="Nimbus San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imbus Sans" w:hAnsi="Nimbus San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Nimbus Sans" w:hAnsi="Nimbus San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UniPlan Product Goal</dc:title>
  <dc:subject>Documento 06 del proyecto Capstone UniPlan</dc:subject>
  <dc:creator>python-docx</dc:creator>
  <cp:keywords>Capstone, planificación docente, Kanban, ficha del proyecto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