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Verslag evaluatiegesprek – Mediacollege</w:t>
      </w:r>
    </w:p>
    <w:p>
      <w:pPr>
        <w:pBdr>
          <w:bottom w:val="single" w:color="2E75B6" w:sz="6" w:space="4"/>
        </w:pBdr>
        <w:spacing w:after="240"/>
      </w:pPr>
      <w:r>
        <w:rPr>
          <w:i/>
          <w:iCs/>
          <w:color w:val="595959"/>
        </w:rPr>
        <w:t xml:space="preserve">AI-training creatieve sector – evaluatie en vervolgafspraken</w:t>
      </w:r>
    </w:p>
    <w:p>
      <w:pPr>
        <w:spacing w:after="60"/>
      </w:pPr>
      <w:r>
        <w:rPr>
          <w:b/>
          <w:bCs/>
        </w:rPr>
        <w:t xml:space="preserve">Deelnemers: </w:t>
      </w:r>
      <w:r>
        <w:t xml:space="preserve">Max Helmantel en Judy (Mediacollege, Practoraat)</w:t>
      </w:r>
    </w:p>
    <w:p>
      <w:pPr>
        <w:spacing w:after="60"/>
      </w:pPr>
      <w:r>
        <w:rPr>
          <w:b/>
          <w:bCs/>
        </w:rPr>
        <w:t xml:space="preserve">Onderwerp: </w:t>
      </w:r>
      <w:r>
        <w:t xml:space="preserve">Evaluatie AI-training creatieve sector en afstemming vervolgstappen</w:t>
      </w:r>
    </w:p>
    <w:p>
      <w:pPr>
        <w:spacing w:after="60"/>
      </w:pPr>
      <w:r>
        <w:rPr>
          <w:b/>
          <w:bCs/>
        </w:rPr>
        <w:t xml:space="preserve">Datum gesprek: </w:t>
      </w:r>
      <w:r>
        <w:t xml:space="preserve">april 2026 (telefonisch)</w:t>
      </w:r>
    </w:p>
    <w:p>
      <w:pPr>
        <w:spacing w:after="60"/>
      </w:pPr>
      <w:r>
        <w:rPr>
          <w:b/>
          <w:bCs/>
        </w:rPr>
        <w:t xml:space="preserve">Verslag door: </w:t>
      </w:r>
      <w:r>
        <w:t xml:space="preserve">Max Helmantel</w:t>
      </w:r>
    </w:p>
    <w:p>
      <w:pPr>
        <w:pStyle w:val="Heading1"/>
        <w:spacing w:after="120" w:before="240"/>
      </w:pPr>
      <w:r>
        <w:t xml:space="preserve">1. Context</w:t>
      </w:r>
    </w:p>
    <w:p>
      <w:pPr>
        <w:spacing w:after="120"/>
      </w:pPr>
      <w:r>
        <w:t xml:space="preserve">Max heeft recent een AI-training gegeven bij het Mediacollege voor docenten en professionals, met een specifieke invalshoek op de creatieve sector. Judy (Practoraat Mediacollege) was bij de training aanwezig en stelde samen met Veronique kritische vragen. Dit gesprek diende ter evaluatie van de training en ter afstemming van enkele vervolgpunten – waaronder een verzoek vanuit Audrey voor een training aan eerstejaars MW-studenten.</w:t>
      </w:r>
    </w:p>
    <w:p>
      <w:pPr>
        <w:pStyle w:val="Heading1"/>
        <w:spacing w:after="120" w:before="240"/>
      </w:pPr>
      <w:r>
        <w:t xml:space="preserve">2. Lopende zaken</w:t>
      </w:r>
    </w:p>
    <w:p>
      <w:pPr>
        <w:pStyle w:val="Heading2"/>
        <w:spacing w:after="100" w:before="200"/>
      </w:pPr>
      <w:r>
        <w:t xml:space="preserve">Mail van Ans/Hans</w:t>
      </w:r>
    </w:p>
    <w:p>
      <w:pPr>
        <w:spacing w:after="120"/>
      </w:pPr>
      <w:r>
        <w:t xml:space="preserve">Max stuurt de mail van Ans/Hans aan Judy door, zodat zij dit punt intern kan oppakken.</w:t>
      </w:r>
    </w:p>
    <w:p>
      <w:pPr>
        <w:spacing w:after="120"/>
      </w:pPr>
      <w:r>
        <w:rPr>
          <w:b/>
          <w:bCs/>
          <w:i/>
          <w:iCs/>
          <w:color w:val="C00000"/>
        </w:rPr>
        <w:t xml:space="preserve">Noot: </w:t>
      </w:r>
      <w:r>
        <w:rPr>
          <w:i/>
          <w:iCs/>
          <w:color w:val="595959"/>
        </w:rPr>
        <w:t xml:space="preserve">de naam in de opname was op twee plekken anders verstaan (Ans én Hans). Graag door Max bevestigen welke spelling juist is.</w:t>
      </w:r>
    </w:p>
    <w:p>
      <w:pPr>
        <w:pStyle w:val="Heading2"/>
        <w:spacing w:after="100" w:before="200"/>
      </w:pPr>
      <w:r>
        <w:t xml:space="preserve">Verzoek Audrey – training eerstejaars MW-studenten</w:t>
      </w:r>
    </w:p>
    <w:p>
      <w:pPr>
        <w:spacing w:after="120"/>
      </w:pPr>
      <w:r>
        <w:t xml:space="preserve">Audrey heeft twee voorkeursdata doorgegeven voor een training aan eerstejaars MW-studenten: 11 en 12 mei. Max is beschikbaar op 11 mei; 12 mei gaat vanwege een ander event niet lukken. Max heeft daar per mail op gereageerd.</w:t>
      </w:r>
    </w:p>
    <w:p>
      <w:pPr>
        <w:spacing w:after="120"/>
      </w:pPr>
      <w:r>
        <w:t xml:space="preserve">Judy biedt aan mee te denken over roostertechniek en planning; Max zet Judy standaard in de CC bij het vervolg, zodat afstemming eenvoudiger loopt.</w:t>
      </w:r>
    </w:p>
    <w:p>
      <w:pPr>
        <w:pStyle w:val="Heading1"/>
        <w:spacing w:after="120" w:before="240"/>
      </w:pPr>
      <w:r>
        <w:t xml:space="preserve">3. Evaluatie van de training</w:t>
      </w:r>
    </w:p>
    <w:p>
      <w:pPr>
        <w:pStyle w:val="Heading2"/>
        <w:spacing w:after="100" w:before="200"/>
      </w:pPr>
      <w:r>
        <w:t xml:space="preserve">Sterke punten</w:t>
      </w:r>
    </w:p>
    <w:p>
      <w:pPr>
        <w:pStyle w:val="ListParagraph"/>
        <w:numPr>
          <w:ilvl w:val="0"/>
          <w:numId w:val="2"/>
        </w:numPr>
        <w:spacing w:after="60"/>
      </w:pPr>
      <w:r>
        <w:t xml:space="preserve">De invalshoek op de creatieve sector werd bijzonder gewaardeerd. Bij o.a. de HvA blijft het vaak bij basiscursussen (Copilot), zonder verdieping op creatief werk; deze training vulde dat gat.</w:t>
      </w:r>
    </w:p>
    <w:p>
      <w:pPr>
        <w:pStyle w:val="ListParagraph"/>
        <w:numPr>
          <w:ilvl w:val="0"/>
          <w:numId w:val="2"/>
        </w:numPr>
        <w:spacing w:after="60"/>
      </w:pPr>
      <w:r>
        <w:t xml:space="preserve">Het onderdeel over prompten gaf ook ervaren deelnemers nieuwe inzichten: hoe schrijf je een goede prompt, en hoe vertaal je dat naar studenten.</w:t>
      </w:r>
    </w:p>
    <w:p>
      <w:pPr>
        <w:pStyle w:val="ListParagraph"/>
        <w:numPr>
          <w:ilvl w:val="0"/>
          <w:numId w:val="2"/>
        </w:numPr>
        <w:spacing w:after="60"/>
      </w:pPr>
      <w:r>
        <w:t xml:space="preserve">Opbouw geschikt voor een breed profiel – zowel beginners als meer gevorderde deelnemers haalden er iets uit.</w:t>
      </w:r>
    </w:p>
    <w:p>
      <w:pPr>
        <w:pStyle w:val="ListParagraph"/>
        <w:numPr>
          <w:ilvl w:val="0"/>
          <w:numId w:val="2"/>
        </w:numPr>
        <w:spacing w:after="60"/>
      </w:pPr>
      <w:r>
        <w:t xml:space="preserve">Sterke opening met filmpjes rond creative agency en de koppeling mens–AI.</w:t>
      </w:r>
    </w:p>
    <w:p>
      <w:pPr>
        <w:pStyle w:val="ListParagraph"/>
        <w:numPr>
          <w:ilvl w:val="0"/>
          <w:numId w:val="2"/>
        </w:numPr>
        <w:spacing w:after="60"/>
      </w:pPr>
      <w:r>
        <w:t xml:space="preserve">De reclamebureau-opdracht zorgde voor een leuke, competitieve dynamiek (‘battle’-gevoel tussen de groepjes).</w:t>
      </w:r>
    </w:p>
    <w:p>
      <w:pPr>
        <w:pStyle w:val="ListParagraph"/>
        <w:numPr>
          <w:ilvl w:val="0"/>
          <w:numId w:val="2"/>
        </w:numPr>
        <w:spacing w:after="60"/>
      </w:pPr>
      <w:r>
        <w:t xml:space="preserve">De externe blik (HvA-perspectief) werd als verfrissend ervaren.</w:t>
      </w:r>
    </w:p>
    <w:p>
      <w:pPr>
        <w:pStyle w:val="ListParagraph"/>
        <w:numPr>
          <w:ilvl w:val="0"/>
          <w:numId w:val="2"/>
        </w:numPr>
        <w:spacing w:after="60"/>
      </w:pPr>
      <w:r>
        <w:t xml:space="preserve">Positieve reacties van andere deelnemers, ook generatie-overstijgend.</w:t>
      </w:r>
    </w:p>
    <w:p>
      <w:pPr>
        <w:pStyle w:val="Heading2"/>
        <w:spacing w:after="100" w:before="200"/>
      </w:pPr>
      <w:r>
        <w:t xml:space="preserve">Verbeterpunten</w:t>
      </w:r>
    </w:p>
    <w:p>
      <w:pPr>
        <w:pStyle w:val="ListParagraph"/>
        <w:numPr>
          <w:ilvl w:val="0"/>
          <w:numId w:val="2"/>
        </w:numPr>
        <w:spacing w:after="60"/>
      </w:pPr>
      <w:r>
        <w:t xml:space="preserve">Aan de start nadrukkelijker verwachtingsmanagement: een korte agenda/opbouw waarin duidelijk wordt wat aan bod komt en wat niet. Dit helpt met name bij deelnemers met veel kritische vragen.</w:t>
      </w:r>
    </w:p>
    <w:p>
      <w:pPr>
        <w:pStyle w:val="ListParagraph"/>
        <w:numPr>
          <w:ilvl w:val="0"/>
          <w:numId w:val="2"/>
        </w:numPr>
        <w:spacing w:after="60"/>
      </w:pPr>
      <w:r>
        <w:t xml:space="preserve">Strakkere structuur bij groepsopdrachten. Bij de reclamebureau-oefening was het voor deelnemers niet altijd helder welke rollen en stappen er waren. Strakkere voorbereiding van de opdracht geeft meer regie en een betere tijdsbewaking.</w:t>
      </w:r>
    </w:p>
    <w:p>
      <w:pPr>
        <w:pStyle w:val="ListParagraph"/>
        <w:numPr>
          <w:ilvl w:val="0"/>
          <w:numId w:val="2"/>
        </w:numPr>
        <w:spacing w:after="60"/>
      </w:pPr>
      <w:r>
        <w:t xml:space="preserve">Aantal slides eventueel inkorten en scherper afbakenen per onderdeel; ruimte houden om te schakelen op basis van de groep (slides overslaan of verdiepen).</w:t>
      </w:r>
    </w:p>
    <w:p>
      <w:pPr>
        <w:pStyle w:val="Heading2"/>
        <w:spacing w:after="100" w:before="200"/>
      </w:pPr>
      <w:r>
        <w:t xml:space="preserve">Contextuele factor</w:t>
      </w:r>
    </w:p>
    <w:p>
      <w:pPr>
        <w:spacing w:after="120"/>
      </w:pPr>
      <w:r>
        <w:t xml:space="preserve">De training stond laat op de dag, na een intensief ochtendprogramma. De spanningsboog was bij sommige deelnemers daardoor korter. Max neemt mee dat de opzet sowieso robuust moet zijn, ongeacht de plek in het dagprogramma.</w:t>
      </w:r>
    </w:p>
    <w:p>
      <w:pPr>
        <w:pStyle w:val="Heading1"/>
        <w:spacing w:after="120" w:before="240"/>
      </w:pPr>
      <w:r>
        <w:t xml:space="preserve">4. Suggesties voor een volgende editie</w:t>
      </w:r>
    </w:p>
    <w:p>
      <w:pPr>
        <w:pStyle w:val="ListParagraph"/>
        <w:numPr>
          <w:ilvl w:val="0"/>
          <w:numId w:val="2"/>
        </w:numPr>
        <w:spacing w:after="60"/>
      </w:pPr>
      <w:r>
        <w:t xml:space="preserve">Padlet inzetten om prompts van deelnemers te verzamelen en plenair te bespreken – met name waardevol bij grotere groepen (zes tot acht subgroepjes).</w:t>
      </w:r>
    </w:p>
    <w:p>
      <w:pPr>
        <w:pStyle w:val="ListParagraph"/>
        <w:numPr>
          <w:ilvl w:val="0"/>
          <w:numId w:val="2"/>
        </w:numPr>
        <w:spacing w:after="60"/>
      </w:pPr>
      <w:r>
        <w:t xml:space="preserve">Mogelijke verdiepende vervolgcursus voor Mediacollege-collega’s: diepgang op de creatieve sector, wat er onder jongeren speelt, en de ethische kant.</w:t>
      </w:r>
    </w:p>
    <w:p>
      <w:pPr>
        <w:pStyle w:val="ListParagraph"/>
        <w:numPr>
          <w:ilvl w:val="0"/>
          <w:numId w:val="2"/>
        </w:numPr>
        <w:spacing w:after="60"/>
      </w:pPr>
      <w:r>
        <w:t xml:space="preserve">De HvA-ervaring blijven meenemen als extern perspectief; dit werkt verfrissend en opent gesprek.</w:t>
      </w:r>
    </w:p>
    <w:p>
      <w:pPr>
        <w:pStyle w:val="Heading1"/>
        <w:spacing w:after="120" w:before="240"/>
      </w:pPr>
      <w:r>
        <w:t xml:space="preserve">5. Training eerstejaars MW-studenten – inhoudelijke richting</w:t>
      </w:r>
    </w:p>
    <w:p>
      <w:pPr>
        <w:spacing w:after="120"/>
      </w:pPr>
      <w:r>
        <w:t xml:space="preserve">Judy schetst een paar aandachtspunten voor het inhoudelijk afstemmen van de eerstejaarstraining:</w:t>
      </w:r>
    </w:p>
    <w:p>
      <w:pPr>
        <w:pStyle w:val="ListParagraph"/>
        <w:numPr>
          <w:ilvl w:val="0"/>
          <w:numId w:val="2"/>
        </w:numPr>
        <w:spacing w:after="60"/>
      </w:pPr>
      <w:r>
        <w:t xml:space="preserve">De groep zit aan het einde van het schooljaar; het ‘begin middelbare school’-gevoel is er dan grotendeels vanaf.</w:t>
      </w:r>
    </w:p>
    <w:p>
      <w:pPr>
        <w:pStyle w:val="ListParagraph"/>
        <w:numPr>
          <w:ilvl w:val="0"/>
          <w:numId w:val="2"/>
        </w:numPr>
        <w:spacing w:after="60"/>
      </w:pPr>
      <w:r>
        <w:t xml:space="preserve">In leerjaar 2 is bij sommige studenten een anti-AI/stress-houding zichtbaar, terwijl ze de tools tegelijkertijd wel gebruiken. Het HvA-verhaal en de boodschap ‘je hoeft het niet te omarmen, maar je moet er wel kennis van hebben om zelf keuzes te kunnen maken’ kan hier goed landen.</w:t>
      </w:r>
    </w:p>
    <w:p>
      <w:pPr>
        <w:pStyle w:val="ListParagraph"/>
        <w:numPr>
          <w:ilvl w:val="0"/>
          <w:numId w:val="2"/>
        </w:numPr>
        <w:spacing w:after="60"/>
      </w:pPr>
      <w:r>
        <w:t xml:space="preserve">Opdrachtvorm: een volledige campagne-opdracht past mogelijk niet bij leerjaar 1 (projectonderwijs met echte campagnes start in leerjaar 2). Een eenvoudigere variant, bijvoorbeeld ‘breng je favoriete product tot leven’, is waarschijnlijk passender. Een vereenvoudigde campagne kan wel.</w:t>
      </w:r>
    </w:p>
    <w:p>
      <w:pPr>
        <w:pStyle w:val="ListParagraph"/>
        <w:numPr>
          <w:ilvl w:val="0"/>
          <w:numId w:val="2"/>
        </w:numPr>
        <w:spacing w:after="60"/>
      </w:pPr>
      <w:r>
        <w:t xml:space="preserve">Vraag Audrey expliciet wat zij specifiek wil meegeven (afgebakend doel versus algemeen verhaal).</w:t>
      </w:r>
    </w:p>
    <w:p>
      <w:pPr>
        <w:pStyle w:val="ListParagraph"/>
        <w:numPr>
          <w:ilvl w:val="0"/>
          <w:numId w:val="2"/>
        </w:numPr>
        <w:spacing w:after="60"/>
      </w:pPr>
      <w:r>
        <w:t xml:space="preserve">Hanneke (docent leerjaar 1) heeft beter zicht op wat eerstejaars aankunnen – meenemen in CC bij de afstemming.</w:t>
      </w:r>
    </w:p>
    <w:p>
      <w:pPr>
        <w:pStyle w:val="Heading1"/>
        <w:spacing w:after="120" w:before="240"/>
      </w:pPr>
      <w:r>
        <w:t xml:space="preserve">6. Mogelijke extra aanvraag</w:t>
      </w:r>
    </w:p>
    <w:p>
      <w:pPr>
        <w:spacing w:after="120"/>
      </w:pPr>
      <w:r>
        <w:t xml:space="preserve">Bij het Mediacollege is een docent uitgevallen. Afhankelijk van hoe die uren worden ingevuld (mogelijk door een interne docent), ontstaat er wellicht ruimte voor een extra lezing of cursus voor leerjaar 2. Dit is nog niet duidelijk en kan ook doorschuiven naar volgend schooljaar. Judy koppelt terug zodra er meer over bekend is.</w:t>
      </w:r>
    </w:p>
    <w:p>
      <w:pPr>
        <w:pStyle w:val="Heading1"/>
        <w:spacing w:after="120" w:before="240"/>
      </w:pPr>
      <w:r>
        <w:t xml:space="preserve">7. Bredere context – Practoraat Mediacollege</w:t>
      </w:r>
    </w:p>
    <w:p>
      <w:pPr>
        <w:spacing w:after="120"/>
      </w:pPr>
      <w:r>
        <w:t xml:space="preserve">Het Practoraat is actief bezig met AI-vraagstukken: een onderzoeker vanuit het team is aangesloten bij de Universiteit Utrecht en promoveert op dit onderwerp. Er zijn symposiums en lezingen, met veel aandacht voor de ethische kant (tijdsinvestering vs. opbrengst, de rol van mensen ‘achter de schermen’).</w:t>
      </w:r>
    </w:p>
    <w:p>
      <w:pPr>
        <w:spacing w:after="120"/>
      </w:pPr>
      <w:r>
        <w:t xml:space="preserve">Het Practoraat werkt toe naar een onderbouwd advies over de pro’s en contra’s van AI en hoe je je daartoe kunt verhouden. Doel is een positie waarin kritisch denken en makerschap behouden blijven naast adoptie van nieuwe technologie.</w:t>
      </w:r>
    </w:p>
    <w:p>
      <w:pPr>
        <w:spacing w:after="120"/>
      </w:pPr>
      <w:r>
        <w:t xml:space="preserve">Max heeft hierbij aangegeven dit – ook vanuit de HvA (Smart Media Productie) – als een verfrissende en waardevolle lijn te zien.</w:t>
      </w:r>
    </w:p>
    <w:p>
      <w:pPr>
        <w:pStyle w:val="Heading1"/>
        <w:spacing w:after="120" w:before="240"/>
      </w:pPr>
      <w:r>
        <w:t xml:space="preserve">8. Actiepunten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1500"/>
        <w:gridCol w:w="150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t>
            </w:r>
          </w:p>
        </w:tc>
        <w:tc>
          <w:tcPr>
            <w:tcW w:type="dxa" w:w="53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Eigenaar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Deadline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Mail van Ans/Hans doorsturen naar Judy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Max</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z.s.m.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Terugkoppeling evaluatie per mail sturen (deze follow-up)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deze week</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Judy standaard in CC bij vervolgmail met Audrey (training 11/12 mei)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Max</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bij eerstvolgende mail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Meedenken over herplanning training eerstejaars (11 mei kan, 12 mei niet)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Judy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komende weken</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5</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Hanneke in CC bij afstemming inhoud training leerjaar 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Max / Judy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bij eerstvolgende mail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Feedback verwerken: meer structuur aan begin, duidelijker rollen bij groepsopdrachten, slides inkorten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vóór volgende training</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7</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Mogelijke extra aanvraag (uitgevallen docent → lezing leerjaar 2) – terugkoppelen zodra duidelijk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Judy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t.z.t.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Padlet-opzet voorbereiden voor volgende sessie met grotere groepen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vóór volgende training</w:t>
            </w:r>
          </w:p>
        </w:tc>
      </w:tr>
    </w:tbl>
    <w:p>
      <w:pPr>
        <w:spacing w:before="240"/>
      </w:pPr>
    </w:p>
    <w:p>
      <w:pPr>
        <w:pStyle w:val="Heading1"/>
        <w:spacing w:after="120" w:before="240"/>
      </w:pPr>
      <w:r>
        <w:t xml:space="preserve">9. Vervolg</w:t>
      </w:r>
    </w:p>
    <w:p>
      <w:pPr>
        <w:spacing w:after="120"/>
      </w:pPr>
      <w:r>
        <w:t xml:space="preserve">Max en Judy blijven in contact over: (a) de planning en inhoud van de training voor eerstejaars MW-studenten, en (b) een mogelijke extra aanvraag naar aanleiding van de uitgevallen docent. Max verwerkt de ontvangen feedback in volgende edities van de training.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Verslag evaluatiegesprek – Mediacollege</dc:title>
  <dc:creator>Max Helmantel</dc:creator>
  <cp:lastModifiedBy>Un-named</cp:lastModifiedBy>
  <cp:revision>1</cp:revision>
  <dcterms:created xsi:type="dcterms:W3CDTF">2026-04-24T12:23:42.562Z</dcterms:created>
  <dcterms:modified xsi:type="dcterms:W3CDTF">2026-04-24T12:23:42.562Z</dcterms:modified>
</cp:coreProperties>
</file>

<file path=docProps/custom.xml><?xml version="1.0" encoding="utf-8"?>
<Properties xmlns="http://schemas.openxmlformats.org/officeDocument/2006/custom-properties" xmlns:vt="http://schemas.openxmlformats.org/officeDocument/2006/docPropsVTypes"/>
</file>