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81E7DC" w14:textId="77777777" w:rsidR="008B4D64" w:rsidRPr="00811375" w:rsidRDefault="008B4D64" w:rsidP="008B4D64">
      <w:pPr>
        <w:pStyle w:val="Heading1"/>
        <w:rPr>
          <w:rFonts w:ascii="Aptos" w:hAnsi="Aptos"/>
        </w:rPr>
      </w:pPr>
      <w:r w:rsidRPr="00811375">
        <w:rPr>
          <w:rFonts w:ascii="Aptos" w:hAnsi="Aptos"/>
        </w:rPr>
        <w:t>Unit 9</w:t>
      </w:r>
    </w:p>
    <w:p w14:paraId="7FA8BF28" w14:textId="77777777" w:rsidR="008B4D64" w:rsidRPr="00811375" w:rsidRDefault="008B4D64" w:rsidP="008B4D64">
      <w:pPr>
        <w:pStyle w:val="Heading1"/>
        <w:rPr>
          <w:rFonts w:ascii="Aptos" w:hAnsi="Aptos"/>
        </w:rPr>
      </w:pPr>
      <w:r w:rsidRPr="00811375">
        <w:rPr>
          <w:rFonts w:ascii="Aptos" w:hAnsi="Aptos"/>
        </w:rPr>
        <w:t>Stance, Style and Register</w:t>
      </w:r>
    </w:p>
    <w:p w14:paraId="07BA5261" w14:textId="77777777" w:rsidR="008B4D64" w:rsidRPr="00811375" w:rsidRDefault="008B4D64" w:rsidP="008B4D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jc w:val="center"/>
        <w:rPr>
          <w:rFonts w:ascii="Aptos" w:hAnsi="Aptos"/>
          <w:b/>
          <w:color w:val="000000"/>
          <w:sz w:val="40"/>
          <w:szCs w:val="40"/>
        </w:rPr>
      </w:pPr>
    </w:p>
    <w:p w14:paraId="2F909E7D" w14:textId="08B02A25" w:rsidR="008B4D64" w:rsidRDefault="007B4D95" w:rsidP="008B4D64">
      <w:pPr>
        <w:spacing w:after="0" w:line="276" w:lineRule="auto"/>
        <w:rPr>
          <w:rFonts w:ascii="Aptos" w:hAnsi="Aptos"/>
        </w:rPr>
      </w:pPr>
      <w:r w:rsidRPr="007B4D95">
        <w:rPr>
          <w:rFonts w:ascii="Aptos" w:hAnsi="Aptos"/>
        </w:rPr>
        <w:t>This unit focuses on building strong critical thinking and formal communication habits essential for academic writing. </w:t>
      </w:r>
      <w:r w:rsidRPr="007B4D95">
        <w:rPr>
          <w:rFonts w:ascii="Aptos" w:hAnsi="Aptos"/>
          <w:b/>
          <w:bCs/>
        </w:rPr>
        <w:t>Stance</w:t>
      </w:r>
      <w:r w:rsidRPr="007B4D95">
        <w:rPr>
          <w:rFonts w:ascii="Aptos" w:hAnsi="Aptos"/>
        </w:rPr>
        <w:t> refers to a writer’s position toward their content. </w:t>
      </w:r>
      <w:r w:rsidRPr="007B4D95">
        <w:rPr>
          <w:rFonts w:ascii="Aptos" w:hAnsi="Aptos"/>
          <w:b/>
          <w:bCs/>
        </w:rPr>
        <w:t>Style</w:t>
      </w:r>
      <w:r w:rsidRPr="007B4D95">
        <w:rPr>
          <w:rFonts w:ascii="Aptos" w:hAnsi="Aptos"/>
        </w:rPr>
        <w:t> refers to features like formality, objectivity, and directness, which dictate text presentation. </w:t>
      </w:r>
      <w:r w:rsidRPr="007B4D95">
        <w:rPr>
          <w:rFonts w:ascii="Aptos" w:hAnsi="Aptos"/>
          <w:b/>
          <w:bCs/>
        </w:rPr>
        <w:t>Register</w:t>
      </w:r>
      <w:r w:rsidRPr="007B4D95">
        <w:rPr>
          <w:rFonts w:ascii="Aptos" w:hAnsi="Aptos"/>
        </w:rPr>
        <w:t> represents the linguistic choices preferred by academic communities. Crucially, maintaining an academic register requires learning how to build logically sound arguments.</w:t>
      </w:r>
    </w:p>
    <w:p w14:paraId="3C27A242" w14:textId="77777777" w:rsidR="00914451" w:rsidRDefault="00914451" w:rsidP="008B4D64">
      <w:pPr>
        <w:spacing w:after="0" w:line="276" w:lineRule="auto"/>
        <w:rPr>
          <w:rFonts w:ascii="Aptos" w:hAnsi="Aptos"/>
        </w:rPr>
      </w:pPr>
    </w:p>
    <w:p w14:paraId="2EB378E9" w14:textId="7AE615EA" w:rsidR="00914451" w:rsidRDefault="00914451" w:rsidP="008B4D64">
      <w:pPr>
        <w:spacing w:after="0" w:line="276" w:lineRule="auto"/>
        <w:rPr>
          <w:rFonts w:ascii="Aptos" w:hAnsi="Aptos"/>
          <w:sz w:val="24"/>
          <w:szCs w:val="24"/>
        </w:rPr>
      </w:pPr>
      <w:r w:rsidRPr="00914451">
        <w:rPr>
          <w:rFonts w:ascii="Aptos" w:hAnsi="Aptos"/>
          <w:sz w:val="24"/>
          <w:szCs w:val="24"/>
        </w:rPr>
        <w:t>In this unit, we will identify 12 major </w:t>
      </w:r>
      <w:r w:rsidRPr="00914451">
        <w:rPr>
          <w:rFonts w:ascii="Aptos" w:hAnsi="Aptos"/>
          <w:b/>
          <w:bCs/>
          <w:sz w:val="24"/>
          <w:szCs w:val="24"/>
        </w:rPr>
        <w:t>logical fallacies</w:t>
      </w:r>
      <w:r w:rsidRPr="00914451">
        <w:rPr>
          <w:rFonts w:ascii="Aptos" w:hAnsi="Aptos"/>
          <w:sz w:val="24"/>
          <w:szCs w:val="24"/>
        </w:rPr>
        <w:t> to avoid, explore academic style conventions, and outline ethical guidelines for using </w:t>
      </w:r>
      <w:r w:rsidRPr="00914451">
        <w:rPr>
          <w:rFonts w:ascii="Aptos" w:hAnsi="Aptos"/>
          <w:b/>
          <w:bCs/>
          <w:sz w:val="24"/>
          <w:szCs w:val="24"/>
        </w:rPr>
        <w:t>Generative AI (GenAI)</w:t>
      </w:r>
      <w:r w:rsidRPr="00914451">
        <w:rPr>
          <w:rFonts w:ascii="Aptos" w:hAnsi="Aptos"/>
          <w:sz w:val="24"/>
          <w:szCs w:val="24"/>
        </w:rPr>
        <w:t> in your coursework</w:t>
      </w:r>
      <w:r>
        <w:rPr>
          <w:rFonts w:ascii="Aptos" w:hAnsi="Aptos"/>
          <w:sz w:val="24"/>
          <w:szCs w:val="24"/>
        </w:rPr>
        <w:t xml:space="preserve">. </w:t>
      </w:r>
    </w:p>
    <w:p w14:paraId="30C7B913" w14:textId="77777777" w:rsidR="00914451" w:rsidRDefault="00914451" w:rsidP="008B4D64">
      <w:pPr>
        <w:spacing w:after="0" w:line="276" w:lineRule="auto"/>
        <w:rPr>
          <w:rFonts w:ascii="Aptos" w:hAnsi="Aptos"/>
          <w:sz w:val="24"/>
          <w:szCs w:val="24"/>
        </w:rPr>
      </w:pPr>
    </w:p>
    <w:p w14:paraId="1A57CBC8" w14:textId="77777777" w:rsidR="00BA0916" w:rsidRDefault="00914451" w:rsidP="00914451">
      <w:pPr>
        <w:pStyle w:val="Heading2"/>
        <w:rPr>
          <w:rFonts w:ascii="Aptos" w:hAnsi="Aptos"/>
        </w:rPr>
      </w:pPr>
      <w:r w:rsidRPr="00811375">
        <w:rPr>
          <w:rFonts w:ascii="Aptos" w:hAnsi="Aptos"/>
        </w:rPr>
        <w:t xml:space="preserve">Activity 1: Identifying </w:t>
      </w:r>
      <w:r w:rsidR="004E07FD">
        <w:rPr>
          <w:rFonts w:ascii="Aptos" w:hAnsi="Aptos"/>
        </w:rPr>
        <w:t xml:space="preserve">12 logical fallacies </w:t>
      </w:r>
    </w:p>
    <w:p w14:paraId="03E310F5" w14:textId="4671E480" w:rsidR="00914451" w:rsidRPr="00811375" w:rsidRDefault="00914451" w:rsidP="00914451">
      <w:pPr>
        <w:pStyle w:val="Heading2"/>
        <w:rPr>
          <w:rFonts w:ascii="Aptos" w:hAnsi="Aptos"/>
        </w:rPr>
      </w:pPr>
      <w:r w:rsidRPr="00811375">
        <w:rPr>
          <w:rFonts w:ascii="Aptos" w:hAnsi="Aptos"/>
        </w:rPr>
        <w:t xml:space="preserve"> </w:t>
      </w:r>
    </w:p>
    <w:p w14:paraId="07F134F0" w14:textId="3AB8AF41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</w:rPr>
      </w:pPr>
      <w:r w:rsidRPr="004E07FD">
        <w:rPr>
          <w:rFonts w:ascii="Aptos" w:hAnsi="Aptos"/>
          <w:sz w:val="24"/>
          <w:szCs w:val="24"/>
          <w:lang w:val="en-GB"/>
        </w:rPr>
        <w:t xml:space="preserve">Look at the following arguments taken from </w:t>
      </w:r>
      <w:r w:rsidRPr="004E07FD">
        <w:rPr>
          <w:rFonts w:ascii="Aptos" w:hAnsi="Aptos"/>
          <w:sz w:val="24"/>
          <w:szCs w:val="24"/>
        </w:rPr>
        <w:t>Perdue OWL (2025).</w:t>
      </w:r>
    </w:p>
    <w:p w14:paraId="52AD4C38" w14:textId="77777777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GB"/>
        </w:rPr>
      </w:pPr>
    </w:p>
    <w:p w14:paraId="5D51E86B" w14:textId="77777777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b/>
          <w:sz w:val="24"/>
          <w:szCs w:val="24"/>
          <w:lang w:val="en-GB"/>
        </w:rPr>
        <w:t>Q1.</w:t>
      </w:r>
      <w:r w:rsidRPr="004E07FD">
        <w:rPr>
          <w:rFonts w:ascii="Aptos" w:hAnsi="Aptos"/>
          <w:sz w:val="24"/>
          <w:szCs w:val="24"/>
          <w:lang w:val="en-GB"/>
        </w:rPr>
        <w:t xml:space="preserve"> Are they logical?  </w:t>
      </w:r>
    </w:p>
    <w:p w14:paraId="2A4E362D" w14:textId="77777777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b/>
          <w:sz w:val="24"/>
          <w:szCs w:val="24"/>
          <w:lang w:val="en-GB"/>
        </w:rPr>
        <w:t>Q2.</w:t>
      </w:r>
      <w:r w:rsidRPr="004E07FD">
        <w:rPr>
          <w:rFonts w:ascii="Aptos" w:hAnsi="Aptos"/>
          <w:sz w:val="24"/>
          <w:szCs w:val="24"/>
          <w:lang w:val="en-GB"/>
        </w:rPr>
        <w:t xml:space="preserve"> What is wrong with them?</w:t>
      </w:r>
    </w:p>
    <w:p w14:paraId="15812601" w14:textId="77777777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GB"/>
        </w:rPr>
      </w:pPr>
    </w:p>
    <w:p w14:paraId="169BBD0C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If we ban Hummers (a type of vehicle that consumes a lot of petrol) because they are bad for the environment, eventually the government will ban all cars, so we should not ban Hummers.</w:t>
      </w:r>
    </w:p>
    <w:p w14:paraId="6FB0302D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Even though it's only the first day, I can tell this is going to be a boring course.</w:t>
      </w:r>
    </w:p>
    <w:p w14:paraId="55351EBD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I drank bottled water, and now I am sick, so the water must have made me sick.</w:t>
      </w:r>
    </w:p>
    <w:p w14:paraId="71E9242E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The Volkswagen Beetle is an evil car because it was originally designed by Hitler's army.</w:t>
      </w:r>
    </w:p>
    <w:p w14:paraId="181DEBA7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Filthy and polluting coal should be banned.</w:t>
      </w:r>
    </w:p>
    <w:p w14:paraId="4EE63192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Barack Obama is a good communicator because he speaks effectively.</w:t>
      </w:r>
    </w:p>
    <w:p w14:paraId="700887F3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We can either stop using cars or destroy the Earth.</w:t>
      </w:r>
    </w:p>
    <w:p w14:paraId="12547449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Greenpeace's strategies aren't effective because they are all dirty, lazy hippies.</w:t>
      </w:r>
    </w:p>
    <w:p w14:paraId="4CFDC380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If you were a true American, you would support the rights of people to choose whatever vehicle they want.</w:t>
      </w:r>
    </w:p>
    <w:p w14:paraId="3E41DB12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lastRenderedPageBreak/>
        <w:t>The level of mercury in seafood may be unsafe, but what will fishers do to support their families?</w:t>
      </w:r>
    </w:p>
    <w:p w14:paraId="7F7E05A5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People who don't support the proposed state minimum wage increase hate the poor.</w:t>
      </w:r>
    </w:p>
    <w:p w14:paraId="20AB8F6B" w14:textId="77777777" w:rsidR="004E07FD" w:rsidRPr="004E07FD" w:rsidRDefault="004E07FD" w:rsidP="004E07FD">
      <w:pPr>
        <w:numPr>
          <w:ilvl w:val="1"/>
          <w:numId w:val="13"/>
        </w:num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That parking attendant who gave me a ticket is as bad as Hitler.</w:t>
      </w:r>
    </w:p>
    <w:p w14:paraId="70A9B4BD" w14:textId="77777777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GB"/>
        </w:rPr>
      </w:pPr>
    </w:p>
    <w:p w14:paraId="3987B1B1" w14:textId="77777777" w:rsidR="004E07FD" w:rsidRPr="004E07FD" w:rsidRDefault="004E07FD" w:rsidP="004E07FD">
      <w:pPr>
        <w:spacing w:after="0" w:line="276" w:lineRule="auto"/>
        <w:rPr>
          <w:rFonts w:ascii="Aptos" w:hAnsi="Aptos"/>
          <w:b/>
          <w:bCs/>
          <w:sz w:val="24"/>
          <w:szCs w:val="24"/>
          <w:lang w:val="en-GB"/>
        </w:rPr>
      </w:pPr>
      <w:r w:rsidRPr="004E07FD">
        <w:rPr>
          <w:rFonts w:ascii="Aptos" w:hAnsi="Aptos"/>
          <w:b/>
          <w:bCs/>
          <w:sz w:val="24"/>
          <w:szCs w:val="24"/>
          <w:lang w:val="en-GB"/>
        </w:rPr>
        <w:br w:type="page"/>
      </w:r>
    </w:p>
    <w:p w14:paraId="185555DA" w14:textId="140457BA" w:rsidR="006863DF" w:rsidRDefault="006863DF" w:rsidP="006863DF">
      <w:pPr>
        <w:pStyle w:val="Heading2"/>
        <w:rPr>
          <w:rFonts w:ascii="Aptos" w:hAnsi="Aptos"/>
        </w:rPr>
      </w:pPr>
      <w:r w:rsidRPr="00811375">
        <w:rPr>
          <w:rFonts w:ascii="Aptos" w:hAnsi="Aptos"/>
        </w:rPr>
        <w:lastRenderedPageBreak/>
        <w:t xml:space="preserve">Activity </w:t>
      </w:r>
      <w:r>
        <w:rPr>
          <w:rFonts w:ascii="Aptos" w:hAnsi="Aptos"/>
        </w:rPr>
        <w:t>2</w:t>
      </w:r>
      <w:r w:rsidRPr="00811375">
        <w:rPr>
          <w:rFonts w:ascii="Aptos" w:hAnsi="Aptos"/>
        </w:rPr>
        <w:t xml:space="preserve">: </w:t>
      </w:r>
      <w:r>
        <w:rPr>
          <w:rFonts w:ascii="Aptos" w:hAnsi="Aptos"/>
        </w:rPr>
        <w:t xml:space="preserve">AI research  </w:t>
      </w:r>
    </w:p>
    <w:p w14:paraId="2982029C" w14:textId="77777777" w:rsidR="00F60381" w:rsidRDefault="00F60381" w:rsidP="004E07FD">
      <w:pPr>
        <w:spacing w:after="0" w:line="276" w:lineRule="auto"/>
        <w:rPr>
          <w:rFonts w:ascii="Aptos" w:hAnsi="Aptos"/>
          <w:b/>
          <w:bCs/>
          <w:sz w:val="24"/>
          <w:szCs w:val="24"/>
          <w:lang w:val="en-GB"/>
        </w:rPr>
      </w:pPr>
    </w:p>
    <w:p w14:paraId="25B8B6E2" w14:textId="0B35C98E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 xml:space="preserve">Here is a list of logical fallacies. Your group will be assigned 1 or 2 of them. Use AI to find out what it/they mean(s). Think of an example sentence to illustrate the problem(s). Your teacher will later ask you to walk around the classroom to jot down some notes about other fallacies.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3401"/>
      </w:tblGrid>
      <w:tr w:rsidR="004E07FD" w:rsidRPr="004E07FD" w14:paraId="2DF0830F" w14:textId="77777777" w:rsidTr="008060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4CBEF0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Fallacies</w:t>
            </w:r>
          </w:p>
        </w:tc>
        <w:tc>
          <w:tcPr>
            <w:tcW w:w="3686" w:type="dxa"/>
          </w:tcPr>
          <w:p w14:paraId="2D45D7ED" w14:textId="77777777" w:rsidR="004E07FD" w:rsidRPr="004E07FD" w:rsidRDefault="004E07FD" w:rsidP="004E07FD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Definition</w:t>
            </w:r>
          </w:p>
        </w:tc>
        <w:tc>
          <w:tcPr>
            <w:tcW w:w="3401" w:type="dxa"/>
          </w:tcPr>
          <w:p w14:paraId="6B7977A9" w14:textId="77777777" w:rsidR="004E07FD" w:rsidRPr="004E07FD" w:rsidRDefault="004E07FD" w:rsidP="004E07FD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Example sentence</w:t>
            </w:r>
          </w:p>
        </w:tc>
      </w:tr>
      <w:tr w:rsidR="004E07FD" w:rsidRPr="004E07FD" w14:paraId="5B94F04E" w14:textId="77777777" w:rsidTr="00806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E0A93E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Red Herring</w:t>
            </w:r>
          </w:p>
        </w:tc>
        <w:tc>
          <w:tcPr>
            <w:tcW w:w="3686" w:type="dxa"/>
          </w:tcPr>
          <w:p w14:paraId="0BC9A4B7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51C0B741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694309FC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4BE2EC6D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6E1DD038" w14:textId="77777777" w:rsidTr="00806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D3D0F3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Ad hominem</w:t>
            </w:r>
          </w:p>
        </w:tc>
        <w:tc>
          <w:tcPr>
            <w:tcW w:w="3686" w:type="dxa"/>
          </w:tcPr>
          <w:p w14:paraId="0803FAB5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1BB5B1F8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2479441F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5B37289C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0F4AAAAD" w14:textId="77777777" w:rsidTr="00806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C9F599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Post hoc ergo propter hoc</w:t>
            </w:r>
          </w:p>
        </w:tc>
        <w:tc>
          <w:tcPr>
            <w:tcW w:w="3686" w:type="dxa"/>
          </w:tcPr>
          <w:p w14:paraId="46DFAECC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0E419524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05032F11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6631605D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2F34FAE8" w14:textId="77777777" w:rsidTr="00806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826EFD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Moral Equivalence</w:t>
            </w:r>
          </w:p>
        </w:tc>
        <w:tc>
          <w:tcPr>
            <w:tcW w:w="3686" w:type="dxa"/>
          </w:tcPr>
          <w:p w14:paraId="2CE8A5F8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7433EE90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0753F17E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3A6426E5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18849DE4" w14:textId="77777777" w:rsidTr="00806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8A5659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Ad populum</w:t>
            </w:r>
          </w:p>
        </w:tc>
        <w:tc>
          <w:tcPr>
            <w:tcW w:w="3686" w:type="dxa"/>
          </w:tcPr>
          <w:p w14:paraId="3C1F536C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18D02DD4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057ADE75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55B4EA12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0EA01FB2" w14:textId="77777777" w:rsidTr="00806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2A9F624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Either/or</w:t>
            </w:r>
          </w:p>
        </w:tc>
        <w:tc>
          <w:tcPr>
            <w:tcW w:w="3686" w:type="dxa"/>
          </w:tcPr>
          <w:p w14:paraId="3D549367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70A7A577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6A83B845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5A411A70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0B599072" w14:textId="77777777" w:rsidTr="00806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EC9D72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Genetic Fallacy</w:t>
            </w:r>
          </w:p>
        </w:tc>
        <w:tc>
          <w:tcPr>
            <w:tcW w:w="3686" w:type="dxa"/>
          </w:tcPr>
          <w:p w14:paraId="2360F795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5A06C873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5144BBE4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54E90B0B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67D8AF70" w14:textId="77777777" w:rsidTr="00806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072B07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Circular Argument</w:t>
            </w:r>
          </w:p>
        </w:tc>
        <w:tc>
          <w:tcPr>
            <w:tcW w:w="3686" w:type="dxa"/>
          </w:tcPr>
          <w:p w14:paraId="5C0A5534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1373856F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51D2A91F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19AEF423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520DEC70" w14:textId="77777777" w:rsidTr="00806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CF5BE3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Begging the Claim</w:t>
            </w:r>
          </w:p>
        </w:tc>
        <w:tc>
          <w:tcPr>
            <w:tcW w:w="3686" w:type="dxa"/>
          </w:tcPr>
          <w:p w14:paraId="74050B7F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009706E5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3CF02721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6419EFB5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25D284BC" w14:textId="77777777" w:rsidTr="00806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345DEC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Straw Man</w:t>
            </w:r>
          </w:p>
        </w:tc>
        <w:tc>
          <w:tcPr>
            <w:tcW w:w="3686" w:type="dxa"/>
          </w:tcPr>
          <w:p w14:paraId="230433C0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734220BE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4AEF0A9D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4F7710F6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08198754" w14:textId="77777777" w:rsidTr="008060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83AF232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lastRenderedPageBreak/>
              <w:t>Hasty Generalisation</w:t>
            </w:r>
          </w:p>
        </w:tc>
        <w:tc>
          <w:tcPr>
            <w:tcW w:w="3686" w:type="dxa"/>
          </w:tcPr>
          <w:p w14:paraId="286A3019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0CC3F0F3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53FF40CA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02656D2A" w14:textId="77777777" w:rsidR="004E07FD" w:rsidRPr="004E07FD" w:rsidRDefault="004E07FD" w:rsidP="004E07FD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  <w:tr w:rsidR="004E07FD" w:rsidRPr="004E07FD" w14:paraId="348CD8D2" w14:textId="77777777" w:rsidTr="008060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669554B" w14:textId="77777777" w:rsidR="004E07FD" w:rsidRPr="004E07FD" w:rsidRDefault="004E07FD" w:rsidP="004E07FD">
            <w:pPr>
              <w:spacing w:after="0" w:line="276" w:lineRule="auto"/>
              <w:rPr>
                <w:rFonts w:ascii="Aptos" w:hAnsi="Aptos"/>
                <w:sz w:val="24"/>
                <w:szCs w:val="24"/>
                <w:lang w:val="en-GB"/>
              </w:rPr>
            </w:pPr>
            <w:r w:rsidRPr="004E07FD">
              <w:rPr>
                <w:rFonts w:ascii="Aptos" w:hAnsi="Aptos"/>
                <w:sz w:val="24"/>
                <w:szCs w:val="24"/>
                <w:lang w:val="en-GB"/>
              </w:rPr>
              <w:t>Slippery Slope</w:t>
            </w:r>
          </w:p>
        </w:tc>
        <w:tc>
          <w:tcPr>
            <w:tcW w:w="3686" w:type="dxa"/>
          </w:tcPr>
          <w:p w14:paraId="21F9FC6C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0E559228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03D4B09F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  <w:p w14:paraId="11887E0F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  <w:tc>
          <w:tcPr>
            <w:tcW w:w="3401" w:type="dxa"/>
          </w:tcPr>
          <w:p w14:paraId="3C58C510" w14:textId="77777777" w:rsidR="004E07FD" w:rsidRPr="004E07FD" w:rsidRDefault="004E07FD" w:rsidP="004E07FD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4"/>
                <w:szCs w:val="24"/>
                <w:lang w:val="en-GB"/>
              </w:rPr>
            </w:pPr>
          </w:p>
        </w:tc>
      </w:tr>
    </w:tbl>
    <w:p w14:paraId="1A66BA3F" w14:textId="77777777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 xml:space="preserve"> </w:t>
      </w:r>
    </w:p>
    <w:p w14:paraId="7DEFDF42" w14:textId="17BDDC34" w:rsidR="00F60381" w:rsidRDefault="00F60381" w:rsidP="00F60381">
      <w:pPr>
        <w:pStyle w:val="Heading2"/>
        <w:rPr>
          <w:rFonts w:ascii="Aptos" w:hAnsi="Aptos"/>
        </w:rPr>
      </w:pPr>
      <w:r w:rsidRPr="00811375">
        <w:rPr>
          <w:rFonts w:ascii="Aptos" w:hAnsi="Aptos"/>
        </w:rPr>
        <w:t xml:space="preserve">Activity </w:t>
      </w:r>
      <w:r>
        <w:rPr>
          <w:rFonts w:ascii="Aptos" w:hAnsi="Aptos"/>
        </w:rPr>
        <w:t>3</w:t>
      </w:r>
      <w:r w:rsidR="0080211D">
        <w:rPr>
          <w:rFonts w:ascii="Aptos" w:hAnsi="Aptos"/>
        </w:rPr>
        <w:t>:</w:t>
      </w:r>
      <w:r w:rsidRPr="00811375">
        <w:rPr>
          <w:rFonts w:ascii="Aptos" w:hAnsi="Aptos"/>
        </w:rPr>
        <w:t xml:space="preserve"> </w:t>
      </w:r>
      <w:r w:rsidR="0080211D">
        <w:rPr>
          <w:rFonts w:ascii="Aptos" w:hAnsi="Aptos"/>
        </w:rPr>
        <w:t>Claiming your fallacies</w:t>
      </w:r>
      <w:r>
        <w:rPr>
          <w:rFonts w:ascii="Aptos" w:hAnsi="Aptos"/>
        </w:rPr>
        <w:t xml:space="preserve"> </w:t>
      </w:r>
    </w:p>
    <w:p w14:paraId="7203C113" w14:textId="73E1D4E5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Based on the definitions and explanations of each type of fallacy, go back to the arguments and link them to the correct fallacy.</w:t>
      </w:r>
    </w:p>
    <w:p w14:paraId="1AC18C78" w14:textId="77777777" w:rsidR="0080211D" w:rsidRDefault="0080211D" w:rsidP="004E07FD">
      <w:pPr>
        <w:spacing w:after="0" w:line="276" w:lineRule="auto"/>
        <w:rPr>
          <w:rFonts w:ascii="Aptos" w:hAnsi="Aptos"/>
          <w:b/>
          <w:bCs/>
          <w:sz w:val="24"/>
          <w:szCs w:val="24"/>
          <w:lang w:val="en-GB"/>
        </w:rPr>
      </w:pPr>
    </w:p>
    <w:p w14:paraId="7C879F2D" w14:textId="3C5BBA94" w:rsidR="0080211D" w:rsidRDefault="0080211D" w:rsidP="0080211D">
      <w:pPr>
        <w:pStyle w:val="Heading2"/>
        <w:rPr>
          <w:rFonts w:ascii="Aptos" w:hAnsi="Aptos"/>
        </w:rPr>
      </w:pPr>
      <w:r w:rsidRPr="00811375">
        <w:rPr>
          <w:rFonts w:ascii="Aptos" w:hAnsi="Aptos"/>
        </w:rPr>
        <w:t xml:space="preserve">Activity </w:t>
      </w:r>
      <w:r>
        <w:rPr>
          <w:rFonts w:ascii="Aptos" w:hAnsi="Aptos"/>
        </w:rPr>
        <w:t>4</w:t>
      </w:r>
      <w:r w:rsidRPr="00811375">
        <w:rPr>
          <w:rFonts w:ascii="Aptos" w:hAnsi="Aptos"/>
        </w:rPr>
        <w:t xml:space="preserve">: </w:t>
      </w:r>
      <w:r>
        <w:rPr>
          <w:rFonts w:ascii="Aptos" w:hAnsi="Aptos"/>
        </w:rPr>
        <w:t xml:space="preserve">Checking your answers </w:t>
      </w:r>
    </w:p>
    <w:p w14:paraId="621C8E2F" w14:textId="77777777" w:rsidR="0080211D" w:rsidRDefault="0080211D" w:rsidP="004E07FD">
      <w:pPr>
        <w:spacing w:after="0" w:line="276" w:lineRule="auto"/>
        <w:rPr>
          <w:rFonts w:ascii="Aptos" w:hAnsi="Aptos"/>
          <w:b/>
          <w:bCs/>
          <w:sz w:val="24"/>
          <w:szCs w:val="24"/>
          <w:lang w:val="en-GB"/>
        </w:rPr>
      </w:pPr>
    </w:p>
    <w:p w14:paraId="1512ECF7" w14:textId="0E36A9CB" w:rsidR="004E07FD" w:rsidRPr="004E07FD" w:rsidRDefault="004E07FD" w:rsidP="004E07FD">
      <w:pPr>
        <w:spacing w:after="0" w:line="276" w:lineRule="auto"/>
        <w:rPr>
          <w:rFonts w:ascii="Aptos" w:hAnsi="Aptos"/>
          <w:b/>
          <w:sz w:val="24"/>
          <w:szCs w:val="24"/>
          <w:lang w:val="en-GB"/>
        </w:rPr>
      </w:pPr>
      <w:r w:rsidRPr="004E07FD">
        <w:rPr>
          <w:rFonts w:ascii="Aptos" w:hAnsi="Aptos"/>
          <w:sz w:val="24"/>
          <w:szCs w:val="24"/>
          <w:lang w:val="en-GB"/>
        </w:rPr>
        <w:t>Listen and confirm your answers.</w:t>
      </w:r>
      <w:r w:rsidRPr="004E07FD">
        <w:rPr>
          <w:rFonts w:ascii="Aptos" w:hAnsi="Aptos"/>
          <w:b/>
          <w:sz w:val="24"/>
          <w:szCs w:val="24"/>
          <w:lang w:val="en-GB"/>
        </w:rPr>
        <w:t xml:space="preserve"> </w:t>
      </w:r>
    </w:p>
    <w:p w14:paraId="12198B56" w14:textId="77777777" w:rsidR="004E07FD" w:rsidRPr="004E07FD" w:rsidRDefault="004E07FD" w:rsidP="004E07FD">
      <w:pPr>
        <w:spacing w:after="0" w:line="276" w:lineRule="auto"/>
        <w:rPr>
          <w:rFonts w:ascii="Aptos" w:hAnsi="Aptos"/>
          <w:b/>
          <w:sz w:val="24"/>
          <w:szCs w:val="24"/>
          <w:lang w:val="en-GB"/>
        </w:rPr>
      </w:pPr>
    </w:p>
    <w:p w14:paraId="79032048" w14:textId="77777777" w:rsidR="004E07FD" w:rsidRPr="004E07FD" w:rsidRDefault="004E07FD" w:rsidP="004E07FD">
      <w:pPr>
        <w:spacing w:after="0" w:line="276" w:lineRule="auto"/>
        <w:rPr>
          <w:rFonts w:ascii="Aptos" w:hAnsi="Aptos"/>
          <w:b/>
          <w:sz w:val="24"/>
          <w:szCs w:val="24"/>
          <w:lang w:val="en-GB"/>
        </w:rPr>
      </w:pPr>
      <w:r w:rsidRPr="004E07FD">
        <w:rPr>
          <w:rFonts w:ascii="Aptos" w:hAnsi="Aptos"/>
          <w:b/>
          <w:sz w:val="24"/>
          <w:szCs w:val="24"/>
          <w:lang w:val="en-GB"/>
        </w:rPr>
        <w:t>Reference</w:t>
      </w:r>
    </w:p>
    <w:p w14:paraId="07FA5349" w14:textId="77777777" w:rsidR="004E07FD" w:rsidRPr="004E07FD" w:rsidRDefault="004E07FD" w:rsidP="004E07FD">
      <w:pPr>
        <w:spacing w:after="0" w:line="276" w:lineRule="auto"/>
        <w:rPr>
          <w:rFonts w:ascii="Aptos" w:hAnsi="Aptos"/>
          <w:sz w:val="24"/>
          <w:szCs w:val="24"/>
          <w:lang w:val="en-US"/>
        </w:rPr>
      </w:pPr>
      <w:r w:rsidRPr="004E07FD">
        <w:rPr>
          <w:rFonts w:ascii="Aptos" w:hAnsi="Aptos"/>
          <w:sz w:val="24"/>
          <w:szCs w:val="24"/>
          <w:lang w:val="en-US"/>
        </w:rPr>
        <w:t xml:space="preserve">Perdue OWL. (2025). </w:t>
      </w:r>
      <w:r w:rsidRPr="004E07FD">
        <w:rPr>
          <w:rFonts w:ascii="Aptos" w:hAnsi="Aptos"/>
          <w:i/>
          <w:iCs/>
          <w:sz w:val="24"/>
          <w:szCs w:val="24"/>
          <w:lang w:val="en-US"/>
        </w:rPr>
        <w:t>Logical fallacies</w:t>
      </w:r>
      <w:r w:rsidRPr="004E07FD">
        <w:rPr>
          <w:rFonts w:ascii="Aptos" w:hAnsi="Aptos"/>
          <w:sz w:val="24"/>
          <w:szCs w:val="24"/>
          <w:lang w:val="en-US"/>
        </w:rPr>
        <w:t xml:space="preserve">. Purdue University. </w:t>
      </w:r>
      <w:hyperlink r:id="rId7" w:history="1">
        <w:r w:rsidRPr="004E07FD">
          <w:rPr>
            <w:rStyle w:val="Hyperlink"/>
            <w:rFonts w:ascii="Aptos" w:hAnsi="Aptos"/>
            <w:sz w:val="24"/>
            <w:szCs w:val="24"/>
            <w:lang w:val="en-US"/>
          </w:rPr>
          <w:t>https://owl.purdue.edu/owl/general_writing/academic_writing/logic_in_argumentative_writing/fallacies.htm</w:t>
        </w:r>
      </w:hyperlink>
    </w:p>
    <w:p w14:paraId="2577E6EE" w14:textId="77777777" w:rsidR="00914451" w:rsidRDefault="00914451" w:rsidP="008B4D64">
      <w:pPr>
        <w:spacing w:after="0" w:line="276" w:lineRule="auto"/>
        <w:rPr>
          <w:rFonts w:ascii="Aptos" w:hAnsi="Aptos"/>
          <w:sz w:val="24"/>
          <w:szCs w:val="24"/>
        </w:rPr>
      </w:pPr>
    </w:p>
    <w:p w14:paraId="0A806347" w14:textId="77777777" w:rsidR="00914451" w:rsidRPr="00811375" w:rsidRDefault="00914451" w:rsidP="008B4D64">
      <w:pPr>
        <w:spacing w:after="0" w:line="276" w:lineRule="auto"/>
        <w:rPr>
          <w:rFonts w:ascii="Aptos" w:hAnsi="Aptos"/>
          <w:sz w:val="24"/>
          <w:szCs w:val="24"/>
        </w:rPr>
      </w:pPr>
    </w:p>
    <w:p w14:paraId="5A1CE6F1" w14:textId="0C1F0268" w:rsidR="008B4D64" w:rsidRPr="00811375" w:rsidRDefault="008B4D64" w:rsidP="008B4D64">
      <w:pPr>
        <w:pStyle w:val="Heading2"/>
        <w:rPr>
          <w:rFonts w:ascii="Aptos" w:hAnsi="Aptos"/>
        </w:rPr>
      </w:pPr>
      <w:r w:rsidRPr="00811375">
        <w:rPr>
          <w:rFonts w:ascii="Aptos" w:hAnsi="Aptos"/>
        </w:rPr>
        <w:t xml:space="preserve">Activity </w:t>
      </w:r>
      <w:r w:rsidR="0080211D">
        <w:rPr>
          <w:rFonts w:ascii="Aptos" w:hAnsi="Aptos"/>
        </w:rPr>
        <w:t>5</w:t>
      </w:r>
      <w:r w:rsidRPr="00811375">
        <w:rPr>
          <w:rFonts w:ascii="Aptos" w:hAnsi="Aptos"/>
        </w:rPr>
        <w:t xml:space="preserve">: Identifying Components of Academic Style </w:t>
      </w:r>
    </w:p>
    <w:p w14:paraId="21D49AF9" w14:textId="64C032A2" w:rsidR="008B4D64" w:rsidRPr="00811375" w:rsidRDefault="008B4D64" w:rsidP="00EC19CE">
      <w:pPr>
        <w:rPr>
          <w:rFonts w:ascii="Aptos" w:hAnsi="Aptos"/>
        </w:rPr>
      </w:pPr>
      <w:r w:rsidRPr="00811375">
        <w:rPr>
          <w:rFonts w:ascii="Aptos" w:hAnsi="Aptos"/>
        </w:rPr>
        <w:t xml:space="preserve">Text 1 below is a famous nursery rhyme. Text 2 uses </w:t>
      </w:r>
      <w:r w:rsidR="00721583">
        <w:rPr>
          <w:rFonts w:ascii="Aptos" w:hAnsi="Aptos"/>
        </w:rPr>
        <w:t xml:space="preserve">the </w:t>
      </w:r>
      <w:r w:rsidRPr="00811375">
        <w:rPr>
          <w:rFonts w:ascii="Aptos" w:hAnsi="Aptos"/>
        </w:rPr>
        <w:t xml:space="preserve">rhyme to parody academic style. </w:t>
      </w:r>
    </w:p>
    <w:p w14:paraId="54FF3CE6" w14:textId="668691ED" w:rsidR="008B4D64" w:rsidRPr="00811375" w:rsidRDefault="008B4D64" w:rsidP="00EC19CE">
      <w:pPr>
        <w:rPr>
          <w:rFonts w:ascii="Aptos" w:hAnsi="Aptos"/>
        </w:rPr>
      </w:pPr>
      <w:r w:rsidRPr="00811375">
        <w:rPr>
          <w:rFonts w:ascii="Aptos" w:hAnsi="Aptos"/>
          <w:b/>
        </w:rPr>
        <w:t>Q.1</w:t>
      </w:r>
      <w:r w:rsidRPr="00811375">
        <w:rPr>
          <w:rFonts w:ascii="Aptos" w:hAnsi="Aptos"/>
        </w:rPr>
        <w:t xml:space="preserve"> What are the elements of Text 2 which </w:t>
      </w:r>
      <w:r w:rsidR="009330C1">
        <w:rPr>
          <w:rFonts w:ascii="Aptos" w:hAnsi="Aptos"/>
        </w:rPr>
        <w:t xml:space="preserve">distinguish it </w:t>
      </w:r>
      <w:r w:rsidRPr="00811375">
        <w:rPr>
          <w:rFonts w:ascii="Aptos" w:hAnsi="Aptos"/>
        </w:rPr>
        <w:t>as academic in tone?</w:t>
      </w:r>
    </w:p>
    <w:tbl>
      <w:tblPr>
        <w:tblW w:w="8882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82"/>
      </w:tblGrid>
      <w:tr w:rsidR="008B4D64" w:rsidRPr="00811375" w14:paraId="20323AE4" w14:textId="77777777" w:rsidTr="002A3B54">
        <w:tc>
          <w:tcPr>
            <w:tcW w:w="8882" w:type="dxa"/>
          </w:tcPr>
          <w:p w14:paraId="5ED03106" w14:textId="77777777" w:rsidR="008B4D64" w:rsidRPr="00811375" w:rsidRDefault="008B4D64" w:rsidP="002A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eastAsia="Bookman Old Style" w:hAnsi="Aptos" w:cs="Bookman Old Style"/>
                <w:color w:val="000000"/>
              </w:rPr>
            </w:pPr>
            <w:r w:rsidRPr="00811375">
              <w:rPr>
                <w:rFonts w:ascii="Aptos" w:eastAsia="Bookman Old Style" w:hAnsi="Aptos" w:cs="Bookman Old Style"/>
                <w:color w:val="000000"/>
              </w:rPr>
              <w:t>Text 1</w:t>
            </w:r>
          </w:p>
          <w:p w14:paraId="73F59B7A" w14:textId="77777777" w:rsidR="008B4D64" w:rsidRPr="00811375" w:rsidRDefault="008B4D64" w:rsidP="002A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eastAsia="Bookman Old Style" w:hAnsi="Aptos" w:cs="Bookman Old Style"/>
                <w:color w:val="000000"/>
              </w:rPr>
            </w:pPr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 xml:space="preserve">Roses are red, </w:t>
            </w:r>
          </w:p>
          <w:p w14:paraId="305A9188" w14:textId="77777777" w:rsidR="008B4D64" w:rsidRPr="00811375" w:rsidRDefault="008B4D64" w:rsidP="002A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eastAsia="Bookman Old Style" w:hAnsi="Aptos" w:cs="Bookman Old Style"/>
                <w:color w:val="000000"/>
              </w:rPr>
            </w:pPr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 xml:space="preserve">Violets are blue, </w:t>
            </w:r>
          </w:p>
          <w:p w14:paraId="1D8DCBC6" w14:textId="77777777" w:rsidR="008B4D64" w:rsidRPr="00811375" w:rsidRDefault="008B4D64" w:rsidP="002A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eastAsia="Bookman Old Style" w:hAnsi="Aptos" w:cs="Bookman Old Style"/>
                <w:color w:val="000000"/>
              </w:rPr>
            </w:pPr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 xml:space="preserve">Sugar is sweet, </w:t>
            </w:r>
          </w:p>
          <w:p w14:paraId="63CF3BB3" w14:textId="77777777" w:rsidR="008B4D64" w:rsidRPr="00811375" w:rsidRDefault="008B4D64" w:rsidP="002A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eastAsia="Bookman Old Style" w:hAnsi="Aptos" w:cs="Bookman Old Style"/>
                <w:color w:val="000000"/>
              </w:rPr>
            </w:pPr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 xml:space="preserve">And so are you! </w:t>
            </w:r>
          </w:p>
        </w:tc>
      </w:tr>
    </w:tbl>
    <w:p w14:paraId="4209EFC8" w14:textId="77777777" w:rsidR="008B4D64" w:rsidRPr="00811375" w:rsidRDefault="008B4D64" w:rsidP="008B4D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ptos" w:eastAsia="Bookman Old Style" w:hAnsi="Aptos" w:cs="Bookman Old Style"/>
          <w:color w:val="000000"/>
        </w:rPr>
      </w:pPr>
    </w:p>
    <w:tbl>
      <w:tblPr>
        <w:tblW w:w="8882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82"/>
      </w:tblGrid>
      <w:tr w:rsidR="008B4D64" w:rsidRPr="00811375" w14:paraId="054FABB5" w14:textId="77777777" w:rsidTr="002A3B54">
        <w:tc>
          <w:tcPr>
            <w:tcW w:w="8882" w:type="dxa"/>
          </w:tcPr>
          <w:p w14:paraId="124092EB" w14:textId="77777777" w:rsidR="008B4D64" w:rsidRPr="00811375" w:rsidRDefault="008B4D64" w:rsidP="002A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eastAsia="Bookman Old Style" w:hAnsi="Aptos" w:cs="Bookman Old Style"/>
                <w:color w:val="000000"/>
              </w:rPr>
            </w:pPr>
            <w:r w:rsidRPr="00811375">
              <w:rPr>
                <w:rFonts w:ascii="Aptos" w:eastAsia="Bookman Old Style" w:hAnsi="Aptos" w:cs="Bookman Old Style"/>
                <w:color w:val="000000"/>
              </w:rPr>
              <w:t>Text 2</w:t>
            </w:r>
          </w:p>
          <w:p w14:paraId="5250EAE1" w14:textId="52D1E27E" w:rsidR="008B4D64" w:rsidRPr="00811375" w:rsidRDefault="008B4D64" w:rsidP="002A3B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ptos" w:eastAsia="Bookman Old Style" w:hAnsi="Aptos" w:cs="Bookman Old Style"/>
                <w:i/>
                <w:color w:val="000000"/>
              </w:rPr>
            </w:pPr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>Recent studies have shown that although many roses are indeed red, they can be found in a multitude of colours including, pink, yellow and</w:t>
            </w:r>
            <w:r w:rsidR="00207A9E" w:rsidRPr="00811375">
              <w:rPr>
                <w:rFonts w:ascii="Aptos" w:eastAsia="Bookman Old Style" w:hAnsi="Aptos" w:cs="Bookman Old Style"/>
                <w:i/>
                <w:color w:val="000000"/>
              </w:rPr>
              <w:t xml:space="preserve"> </w:t>
            </w:r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>orange (Bill &amp; Ben, 2006; Wells &amp; Fargo, 2005). Violets, however, have been shown to be almost always blue, with some exceptions as demonstrated in the excellent work carried out by </w:t>
            </w:r>
            <w:proofErr w:type="spellStart"/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>Titchmarch</w:t>
            </w:r>
            <w:proofErr w:type="spellEnd"/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 xml:space="preserve">, </w:t>
            </w:r>
            <w:proofErr w:type="spellStart"/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>Swithinbank</w:t>
            </w:r>
            <w:proofErr w:type="spellEnd"/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 xml:space="preserve"> and </w:t>
            </w:r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lastRenderedPageBreak/>
              <w:t xml:space="preserve">Greenwood (2008). In addition, but not directly related to this, sucrose has been shown to produce a sweet flavour when consumed by most adults (e.g., Fudge, Mint &amp; Smartie, 2001). The metaphorical extension of the term </w:t>
            </w:r>
            <w:r w:rsidRPr="00811375">
              <w:rPr>
                <w:rFonts w:ascii="Aptos" w:eastAsia="Bookman Old Style" w:hAnsi="Aptos" w:cs="Bookman Old Style"/>
                <w:color w:val="000000"/>
              </w:rPr>
              <w:t xml:space="preserve">sweet </w:t>
            </w:r>
            <w:r w:rsidRPr="00811375">
              <w:rPr>
                <w:rFonts w:ascii="Aptos" w:eastAsia="Bookman Old Style" w:hAnsi="Aptos" w:cs="Bookman Old Style"/>
                <w:i/>
                <w:color w:val="000000"/>
              </w:rPr>
              <w:t>to an individual has been widely documented (Candy, 2007; Crush, 2014), though it is contested by some (e.g., Scrooge, 2002) in the name of strict scientific accuracy.</w:t>
            </w:r>
          </w:p>
        </w:tc>
      </w:tr>
    </w:tbl>
    <w:p w14:paraId="5C7AFCCB" w14:textId="77777777" w:rsidR="008B4D64" w:rsidRPr="00811375" w:rsidRDefault="008B4D64" w:rsidP="008B4D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7540E0DE" w14:textId="77777777" w:rsidR="008B4D64" w:rsidRPr="00811375" w:rsidRDefault="008B4D64" w:rsidP="008B4D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ptos" w:hAnsi="Aptos"/>
          <w:color w:val="000000"/>
          <w:sz w:val="24"/>
          <w:szCs w:val="24"/>
        </w:rPr>
      </w:pPr>
      <w:r w:rsidRPr="00811375">
        <w:rPr>
          <w:rFonts w:ascii="Aptos" w:hAnsi="Aptos"/>
          <w:color w:val="000000"/>
          <w:sz w:val="24"/>
          <w:szCs w:val="24"/>
        </w:rPr>
        <w:t> </w:t>
      </w:r>
    </w:p>
    <w:p w14:paraId="54FF9EC8" w14:textId="77777777" w:rsidR="008B4D64" w:rsidRPr="00811375" w:rsidRDefault="008B4D64" w:rsidP="008B4D64">
      <w:pPr>
        <w:spacing w:after="0" w:line="276" w:lineRule="auto"/>
        <w:rPr>
          <w:rFonts w:ascii="Aptos" w:hAnsi="Aptos"/>
          <w:b/>
        </w:rPr>
      </w:pPr>
    </w:p>
    <w:p w14:paraId="6D7B3B7D" w14:textId="6058B9D3" w:rsidR="008B4D64" w:rsidRPr="00811375" w:rsidRDefault="008B4D64" w:rsidP="008B4D64">
      <w:pPr>
        <w:pStyle w:val="Heading2"/>
        <w:rPr>
          <w:rFonts w:ascii="Aptos" w:hAnsi="Aptos"/>
        </w:rPr>
      </w:pPr>
      <w:r w:rsidRPr="00811375">
        <w:rPr>
          <w:rFonts w:ascii="Aptos" w:hAnsi="Aptos"/>
        </w:rPr>
        <w:t xml:space="preserve">Activity </w:t>
      </w:r>
      <w:r w:rsidR="00957F95">
        <w:rPr>
          <w:rFonts w:ascii="Aptos" w:hAnsi="Aptos"/>
        </w:rPr>
        <w:t>6</w:t>
      </w:r>
      <w:r w:rsidRPr="00811375">
        <w:rPr>
          <w:rFonts w:ascii="Aptos" w:hAnsi="Aptos"/>
        </w:rPr>
        <w:t>: Academic Vocabulary</w:t>
      </w:r>
    </w:p>
    <w:p w14:paraId="2BA62CA3" w14:textId="70A57E48" w:rsidR="008B4D64" w:rsidRPr="00811375" w:rsidRDefault="008B4D64" w:rsidP="00EC19CE">
      <w:pPr>
        <w:rPr>
          <w:rFonts w:ascii="Aptos" w:hAnsi="Aptos"/>
        </w:rPr>
      </w:pPr>
      <w:r w:rsidRPr="00811375">
        <w:rPr>
          <w:rFonts w:ascii="Aptos" w:hAnsi="Aptos"/>
        </w:rPr>
        <w:t xml:space="preserve">To some extent, we draw on a different vocabulary in academic writing. The Academic Vocabulary List (AVL; Gardner &amp; Davies, 2015) provides a catalogue of approximately 3,000 words </w:t>
      </w:r>
      <w:r w:rsidR="007B7F9A" w:rsidRPr="00811375">
        <w:rPr>
          <w:rFonts w:ascii="Aptos" w:hAnsi="Aptos"/>
        </w:rPr>
        <w:t xml:space="preserve">that occur in academic writing more often than </w:t>
      </w:r>
      <w:r w:rsidRPr="00811375">
        <w:rPr>
          <w:rFonts w:ascii="Aptos" w:hAnsi="Aptos"/>
        </w:rPr>
        <w:t xml:space="preserve">in "everyday" language. </w:t>
      </w:r>
      <w:r w:rsidR="00252E0C">
        <w:rPr>
          <w:rFonts w:ascii="Aptos" w:hAnsi="Aptos"/>
        </w:rPr>
        <w:t xml:space="preserve">The </w:t>
      </w:r>
      <w:r w:rsidRPr="00811375">
        <w:rPr>
          <w:rFonts w:ascii="Aptos" w:hAnsi="Aptos"/>
        </w:rPr>
        <w:t xml:space="preserve">Academic Vocabulary List is referred </w:t>
      </w:r>
      <w:r w:rsidR="007B7F9A" w:rsidRPr="00811375">
        <w:rPr>
          <w:rFonts w:ascii="Aptos" w:hAnsi="Aptos"/>
        </w:rPr>
        <w:t xml:space="preserve">to </w:t>
      </w:r>
      <w:r w:rsidRPr="00811375">
        <w:rPr>
          <w:rFonts w:ascii="Aptos" w:hAnsi="Aptos"/>
        </w:rPr>
        <w:t xml:space="preserve">as </w:t>
      </w:r>
      <w:r w:rsidR="00252E0C">
        <w:rPr>
          <w:rFonts w:ascii="Aptos" w:hAnsi="Aptos"/>
        </w:rPr>
        <w:t xml:space="preserve">the </w:t>
      </w:r>
      <w:r w:rsidRPr="00811375">
        <w:rPr>
          <w:rFonts w:ascii="Aptos" w:hAnsi="Aptos"/>
        </w:rPr>
        <w:t xml:space="preserve">Academic Word List (AWL) </w:t>
      </w:r>
      <w:r w:rsidR="007B7F9A" w:rsidRPr="00811375">
        <w:rPr>
          <w:rFonts w:ascii="Aptos" w:hAnsi="Aptos"/>
        </w:rPr>
        <w:t>on</w:t>
      </w:r>
      <w:r w:rsidRPr="00811375">
        <w:rPr>
          <w:rFonts w:ascii="Aptos" w:hAnsi="Aptos"/>
        </w:rPr>
        <w:t xml:space="preserve"> some websites. </w:t>
      </w:r>
    </w:p>
    <w:p w14:paraId="210B375E" w14:textId="77777777" w:rsidR="008B4D64" w:rsidRPr="00811375" w:rsidRDefault="008B4D64" w:rsidP="008B4D64">
      <w:pPr>
        <w:spacing w:after="0" w:line="276" w:lineRule="auto"/>
        <w:rPr>
          <w:rFonts w:ascii="Aptos" w:hAnsi="Aptos"/>
          <w:sz w:val="24"/>
          <w:szCs w:val="24"/>
        </w:rPr>
      </w:pPr>
    </w:p>
    <w:p w14:paraId="4657D5EF" w14:textId="4CEE5F66" w:rsidR="008B4D64" w:rsidRPr="00811375" w:rsidRDefault="008B4D64" w:rsidP="00EC19CE">
      <w:pPr>
        <w:rPr>
          <w:rFonts w:ascii="Aptos" w:hAnsi="Aptos"/>
        </w:rPr>
      </w:pPr>
      <w:r w:rsidRPr="00811375">
        <w:rPr>
          <w:rFonts w:ascii="Aptos" w:hAnsi="Aptos"/>
          <w:b/>
        </w:rPr>
        <w:t>Q.1</w:t>
      </w:r>
      <w:r w:rsidRPr="00811375">
        <w:rPr>
          <w:rFonts w:ascii="Aptos" w:hAnsi="Aptos"/>
        </w:rPr>
        <w:t xml:space="preserve"> Return to Text 2 from Activity 1 and circle the words you think might appear on the AVL. Then</w:t>
      </w:r>
      <w:r w:rsidR="00A66009">
        <w:rPr>
          <w:rFonts w:ascii="Aptos" w:hAnsi="Aptos"/>
        </w:rPr>
        <w:t>,</w:t>
      </w:r>
      <w:r w:rsidRPr="00811375">
        <w:rPr>
          <w:rFonts w:ascii="Aptos" w:hAnsi="Aptos"/>
        </w:rPr>
        <w:t xml:space="preserve"> share your answer with a partner. </w:t>
      </w:r>
    </w:p>
    <w:p w14:paraId="32B701EC" w14:textId="77777777" w:rsidR="008B4D64" w:rsidRPr="00811375" w:rsidRDefault="008B4D64" w:rsidP="008B4D64">
      <w:pPr>
        <w:spacing w:after="0" w:line="276" w:lineRule="auto"/>
        <w:rPr>
          <w:rFonts w:ascii="Aptos" w:hAnsi="Aptos"/>
          <w:sz w:val="24"/>
          <w:szCs w:val="24"/>
        </w:rPr>
      </w:pPr>
    </w:p>
    <w:p w14:paraId="3F9B6277" w14:textId="3B8157BB" w:rsidR="007B7F9A" w:rsidRPr="00811375" w:rsidRDefault="00A66009" w:rsidP="007B7F9A">
      <w:pPr>
        <w:rPr>
          <w:rFonts w:ascii="Aptos" w:hAnsi="Aptos"/>
        </w:rPr>
      </w:pPr>
      <w:r>
        <w:rPr>
          <w:rFonts w:ascii="Aptos" w:hAnsi="Aptos"/>
        </w:rPr>
        <w:t>Y</w:t>
      </w:r>
      <w:r w:rsidR="008B4D64" w:rsidRPr="00811375">
        <w:rPr>
          <w:rFonts w:ascii="Aptos" w:hAnsi="Aptos"/>
        </w:rPr>
        <w:t xml:space="preserve">our instructor will show you the answer on </w:t>
      </w:r>
      <w:r w:rsidR="007B7F9A" w:rsidRPr="00811375">
        <w:rPr>
          <w:rFonts w:ascii="Aptos" w:hAnsi="Aptos"/>
        </w:rPr>
        <w:t>a</w:t>
      </w:r>
      <w:r w:rsidR="008B4D64" w:rsidRPr="00811375">
        <w:rPr>
          <w:rFonts w:ascii="Aptos" w:hAnsi="Aptos"/>
        </w:rPr>
        <w:t xml:space="preserve"> Vocabulary Profiler</w:t>
      </w:r>
      <w:r w:rsidR="007B7F9A" w:rsidRPr="00811375">
        <w:rPr>
          <w:rFonts w:ascii="Aptos" w:hAnsi="Aptos"/>
        </w:rPr>
        <w:t xml:space="preserve">. </w:t>
      </w:r>
      <w:r w:rsidR="002135E0" w:rsidRPr="00811375">
        <w:rPr>
          <w:rFonts w:ascii="Aptos" w:hAnsi="Aptos"/>
        </w:rPr>
        <w:t>An example is the one hosted by the EAP Foundation:</w:t>
      </w:r>
    </w:p>
    <w:p w14:paraId="04AB4BD8" w14:textId="5DDF8CCF" w:rsidR="007B7F9A" w:rsidRPr="00811375" w:rsidRDefault="007B7F9A" w:rsidP="007B7F9A">
      <w:pPr>
        <w:rPr>
          <w:rFonts w:ascii="Aptos" w:hAnsi="Aptos"/>
        </w:rPr>
      </w:pPr>
      <w:hyperlink r:id="rId8" w:history="1">
        <w:r w:rsidRPr="00811375">
          <w:rPr>
            <w:rStyle w:val="Hyperlink"/>
            <w:rFonts w:ascii="Aptos" w:hAnsi="Aptos"/>
          </w:rPr>
          <w:t>https://www.eapfoundation.com/vocab/profiler/</w:t>
        </w:r>
      </w:hyperlink>
    </w:p>
    <w:p w14:paraId="513D7190" w14:textId="017DACEB" w:rsidR="008B4D64" w:rsidRPr="00811375" w:rsidRDefault="002135E0" w:rsidP="002135E0">
      <w:pPr>
        <w:rPr>
          <w:rFonts w:ascii="Aptos" w:hAnsi="Aptos"/>
        </w:rPr>
      </w:pPr>
      <w:r w:rsidRPr="00811375">
        <w:rPr>
          <w:rFonts w:ascii="Aptos" w:hAnsi="Aptos"/>
        </w:rPr>
        <w:t xml:space="preserve">Your instructor may choose to use another profiler </w:t>
      </w:r>
      <w:r w:rsidR="00435917">
        <w:rPr>
          <w:rFonts w:ascii="Aptos" w:hAnsi="Aptos"/>
        </w:rPr>
        <w:t xml:space="preserve">or an AI tool </w:t>
      </w:r>
      <w:r w:rsidRPr="00811375">
        <w:rPr>
          <w:rFonts w:ascii="Aptos" w:hAnsi="Aptos"/>
        </w:rPr>
        <w:t xml:space="preserve">as s/he sees fit. </w:t>
      </w:r>
    </w:p>
    <w:tbl>
      <w:tblPr>
        <w:tblW w:w="9835" w:type="dxa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35"/>
      </w:tblGrid>
      <w:tr w:rsidR="008B4D64" w:rsidRPr="00811375" w14:paraId="7097C858" w14:textId="77777777" w:rsidTr="002135E0">
        <w:trPr>
          <w:trHeight w:val="1233"/>
        </w:trPr>
        <w:tc>
          <w:tcPr>
            <w:tcW w:w="9835" w:type="dxa"/>
          </w:tcPr>
          <w:p w14:paraId="3D3A8B90" w14:textId="71F7769A" w:rsidR="008B4D64" w:rsidRPr="00811375" w:rsidRDefault="008B4D64" w:rsidP="002135E0">
            <w:pPr>
              <w:rPr>
                <w:rFonts w:ascii="Aptos" w:hAnsi="Aptos"/>
              </w:rPr>
            </w:pPr>
            <w:r w:rsidRPr="00811375">
              <w:rPr>
                <w:rFonts w:ascii="Aptos" w:hAnsi="Aptos"/>
              </w:rPr>
              <w:t xml:space="preserve">Note: If you'd like to see more of the words on the AWL, you can check the list from: </w:t>
            </w:r>
            <w:hyperlink r:id="rId9">
              <w:r w:rsidRPr="00811375">
                <w:rPr>
                  <w:rFonts w:ascii="Aptos" w:hAnsi="Aptos"/>
                  <w:color w:val="0000FF"/>
                  <w:u w:val="single"/>
                </w:rPr>
                <w:t>https://www.academicvocabulary.info</w:t>
              </w:r>
            </w:hyperlink>
            <w:r w:rsidRPr="00811375">
              <w:rPr>
                <w:rFonts w:ascii="Aptos" w:hAnsi="Aptos"/>
              </w:rPr>
              <w:t xml:space="preserve"> or </w:t>
            </w:r>
          </w:p>
          <w:p w14:paraId="5FF5B7C4" w14:textId="290B4ADD" w:rsidR="008B4D64" w:rsidRPr="00811375" w:rsidRDefault="008B4D64" w:rsidP="002135E0">
            <w:pPr>
              <w:rPr>
                <w:rFonts w:ascii="Aptos" w:hAnsi="Aptos"/>
                <w:sz w:val="24"/>
                <w:szCs w:val="24"/>
              </w:rPr>
            </w:pPr>
            <w:hyperlink r:id="rId10">
              <w:r w:rsidRPr="00811375">
                <w:rPr>
                  <w:rFonts w:ascii="Aptos" w:hAnsi="Aptos"/>
                  <w:color w:val="0000FF"/>
                  <w:u w:val="single"/>
                </w:rPr>
                <w:t>https://www.victoria.ac.nz/lals/resources/academicwordlist/publications/AWLmostfreqsublists.pdf</w:t>
              </w:r>
            </w:hyperlink>
            <w:r w:rsidRPr="00811375">
              <w:rPr>
                <w:rFonts w:ascii="Aptos" w:hAnsi="Aptos"/>
                <w:color w:val="0000FF"/>
                <w:sz w:val="24"/>
                <w:szCs w:val="24"/>
                <w:u w:val="single"/>
              </w:rPr>
              <w:t>)</w:t>
            </w:r>
          </w:p>
        </w:tc>
      </w:tr>
    </w:tbl>
    <w:p w14:paraId="09EDD8A0" w14:textId="77777777" w:rsidR="008B4D64" w:rsidRDefault="008B4D64" w:rsidP="008B4D64">
      <w:pPr>
        <w:spacing w:after="0" w:line="276" w:lineRule="auto"/>
        <w:rPr>
          <w:rFonts w:ascii="Aptos" w:hAnsi="Aptos"/>
          <w:b/>
          <w:sz w:val="28"/>
          <w:szCs w:val="28"/>
        </w:rPr>
      </w:pPr>
    </w:p>
    <w:p w14:paraId="7A68D4D0" w14:textId="5E6391E8" w:rsidR="00D44D98" w:rsidRDefault="00D44D98" w:rsidP="008B4D64">
      <w:pPr>
        <w:spacing w:after="0" w:line="276" w:lineRule="auto"/>
        <w:rPr>
          <w:rFonts w:ascii="Aptos" w:hAnsi="Aptos"/>
          <w:bCs/>
        </w:rPr>
      </w:pPr>
      <w:r w:rsidRPr="00811375">
        <w:rPr>
          <w:rFonts w:ascii="Aptos" w:hAnsi="Aptos"/>
          <w:b/>
        </w:rPr>
        <w:t>Q.</w:t>
      </w:r>
      <w:r>
        <w:rPr>
          <w:rFonts w:ascii="Aptos" w:hAnsi="Aptos"/>
          <w:b/>
        </w:rPr>
        <w:t xml:space="preserve">2 </w:t>
      </w:r>
      <w:r>
        <w:rPr>
          <w:rFonts w:ascii="Aptos" w:hAnsi="Aptos"/>
          <w:bCs/>
        </w:rPr>
        <w:t xml:space="preserve"> You can use the following prompt </w:t>
      </w:r>
      <w:r w:rsidR="005D69DF">
        <w:rPr>
          <w:rFonts w:ascii="Aptos" w:hAnsi="Aptos"/>
          <w:bCs/>
        </w:rPr>
        <w:t xml:space="preserve">on an AI tool of your choice to diagnose your AWL usage in your essay. </w:t>
      </w:r>
    </w:p>
    <w:p w14:paraId="3A946EB6" w14:textId="16F3521C" w:rsidR="005D69DF" w:rsidRDefault="005D69DF" w:rsidP="008B4D64">
      <w:pPr>
        <w:spacing w:after="0" w:line="276" w:lineRule="auto"/>
        <w:rPr>
          <w:rFonts w:ascii="Aptos" w:hAnsi="Aptos"/>
          <w:bCs/>
        </w:rPr>
      </w:pPr>
    </w:p>
    <w:p w14:paraId="69D71461" w14:textId="0FA1B499" w:rsidR="00CC01B5" w:rsidRDefault="00CC01B5" w:rsidP="008B4D64">
      <w:pPr>
        <w:spacing w:after="0" w:line="276" w:lineRule="auto"/>
        <w:rPr>
          <w:rFonts w:ascii="Aptos" w:hAnsi="Aptos"/>
          <w:bCs/>
        </w:rPr>
      </w:pPr>
      <w:r>
        <w:rPr>
          <w:rFonts w:ascii="Aptos" w:hAnsi="Aptos"/>
          <w:b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0068F" wp14:editId="70256D11">
                <wp:simplePos x="0" y="0"/>
                <wp:positionH relativeFrom="column">
                  <wp:posOffset>-61274</wp:posOffset>
                </wp:positionH>
                <wp:positionV relativeFrom="paragraph">
                  <wp:posOffset>73208</wp:posOffset>
                </wp:positionV>
                <wp:extent cx="5920730" cy="1706252"/>
                <wp:effectExtent l="0" t="0" r="10795" b="8255"/>
                <wp:wrapNone/>
                <wp:docPr id="1173349656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30" cy="170625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98A34" w14:textId="5A31086B" w:rsidR="00CC01B5" w:rsidRDefault="0023643D" w:rsidP="00CC01B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Act as an academic writing coach. Analyse the attached essay for Academic Word List (AWL) usage. </w:t>
                            </w:r>
                          </w:p>
                          <w:p w14:paraId="3D3CCFE3" w14:textId="015E4ACB" w:rsidR="0023643D" w:rsidRDefault="0023643D" w:rsidP="0023643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 xml:space="preserve">Provide an estimated AWL density percentage for each paragraph. Please base this on the </w:t>
                            </w:r>
                            <w:r w:rsidR="00303050">
                              <w:t xml:space="preserve">AWL from Coxhead (2000). </w:t>
                            </w:r>
                          </w:p>
                          <w:p w14:paraId="60E4825C" w14:textId="70E2DBE8" w:rsidR="00303050" w:rsidRDefault="00303050" w:rsidP="0023643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Highlight</w:t>
                            </w:r>
                            <w:r w:rsidR="004E11D3">
                              <w:t xml:space="preserve"> all AWL words found in each paragraph </w:t>
                            </w:r>
                          </w:p>
                          <w:p w14:paraId="10C122E0" w14:textId="02437E39" w:rsidR="004E11D3" w:rsidRDefault="004E11D3" w:rsidP="0023643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</w:pPr>
                            <w:r>
                              <w:t>Identify 3 instances per paragraph where the tone is too casual or conversational for an academic paper. For each instance, suggest a more precise academic alternative</w:t>
                            </w:r>
                            <w:r w:rsidR="00EC5B7F"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10068F" id="Rounded Rectangle 2" o:spid="_x0000_s1026" style="position:absolute;margin-left:-4.8pt;margin-top:5.75pt;width:466.2pt;height:134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" fillcolor="#5b9bd5 [3204]" strokecolor="#091723 [484]" strokeweight="1pt">
                <v:stroke joinstyle="miter"/>
                <v:textbox>
                  <w:txbxContent>
                    <w:p w14:paraId="1B198A34" w14:textId="5A31086B" w:rsidR="00CC01B5" w:rsidRDefault="0023643D" w:rsidP="00CC01B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Act as an academic writing coach. Analyse the attached essay for Academic Word List (AWL) usage. </w:t>
                      </w:r>
                    </w:p>
                    <w:p w14:paraId="3D3CCFE3" w14:textId="015E4ACB" w:rsidR="0023643D" w:rsidRDefault="0023643D" w:rsidP="0023643D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 xml:space="preserve">Provide an estimated AWL density percentage for each paragraph. Please base this on the </w:t>
                      </w:r>
                      <w:r w:rsidR="00303050">
                        <w:t xml:space="preserve">AWL from Coxhead (2000). </w:t>
                      </w:r>
                    </w:p>
                    <w:p w14:paraId="60E4825C" w14:textId="70E2DBE8" w:rsidR="00303050" w:rsidRDefault="00303050" w:rsidP="0023643D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Highlight</w:t>
                      </w:r>
                      <w:r w:rsidR="004E11D3">
                        <w:t xml:space="preserve"> all AWL words found in each paragraph </w:t>
                      </w:r>
                    </w:p>
                    <w:p w14:paraId="10C122E0" w14:textId="02437E39" w:rsidR="004E11D3" w:rsidRDefault="004E11D3" w:rsidP="0023643D">
                      <w:pPr>
                        <w:pStyle w:val="ListParagraph"/>
                        <w:numPr>
                          <w:ilvl w:val="0"/>
                          <w:numId w:val="14"/>
                        </w:numPr>
                      </w:pPr>
                      <w:r>
                        <w:t>Identify 3 instances per paragraph where the tone is too casual or conversational for an academic paper. For each instance, suggest a more precise academic alternative</w:t>
                      </w:r>
                      <w:r w:rsidR="00EC5B7F">
                        <w:t xml:space="preserve">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70D83E" w14:textId="571C4785" w:rsidR="00CC01B5" w:rsidRDefault="00CC01B5" w:rsidP="008B4D64">
      <w:pPr>
        <w:spacing w:after="0" w:line="276" w:lineRule="auto"/>
        <w:rPr>
          <w:rFonts w:ascii="Aptos" w:hAnsi="Aptos"/>
          <w:bCs/>
        </w:rPr>
      </w:pPr>
    </w:p>
    <w:p w14:paraId="113C3F68" w14:textId="5E9534BE" w:rsidR="005D69DF" w:rsidRPr="00D44D98" w:rsidRDefault="005D69DF" w:rsidP="008B4D64">
      <w:pPr>
        <w:spacing w:after="0" w:line="276" w:lineRule="auto"/>
        <w:rPr>
          <w:rFonts w:ascii="Aptos" w:hAnsi="Aptos"/>
          <w:bCs/>
          <w:sz w:val="28"/>
          <w:szCs w:val="28"/>
        </w:rPr>
      </w:pPr>
    </w:p>
    <w:p w14:paraId="4620A67D" w14:textId="77777777" w:rsidR="00CC01B5" w:rsidRDefault="00CC01B5">
      <w:pPr>
        <w:spacing w:after="160" w:line="259" w:lineRule="auto"/>
        <w:rPr>
          <w:rFonts w:ascii="Aptos" w:eastAsia="SimSun" w:hAnsi="Aptos" w:cs="Times New Roman"/>
          <w:b/>
          <w:bCs/>
          <w:color w:val="000000" w:themeColor="text1"/>
          <w:sz w:val="26"/>
          <w:szCs w:val="26"/>
          <w:lang w:val="en-GB"/>
        </w:rPr>
      </w:pPr>
      <w:r>
        <w:rPr>
          <w:rFonts w:ascii="Aptos" w:hAnsi="Aptos"/>
        </w:rPr>
        <w:br w:type="page"/>
      </w:r>
    </w:p>
    <w:p w14:paraId="049C20F6" w14:textId="113F2E1E" w:rsidR="008B4D64" w:rsidRPr="00811375" w:rsidRDefault="008B4D64" w:rsidP="002135E0">
      <w:pPr>
        <w:pStyle w:val="Heading2"/>
        <w:rPr>
          <w:rFonts w:ascii="Aptos" w:hAnsi="Aptos"/>
        </w:rPr>
      </w:pPr>
      <w:r w:rsidRPr="00811375">
        <w:rPr>
          <w:rFonts w:ascii="Aptos" w:hAnsi="Aptos"/>
        </w:rPr>
        <w:lastRenderedPageBreak/>
        <w:t xml:space="preserve">Activity </w:t>
      </w:r>
      <w:r w:rsidR="00476466">
        <w:rPr>
          <w:rFonts w:ascii="Aptos" w:hAnsi="Aptos"/>
        </w:rPr>
        <w:t>7</w:t>
      </w:r>
      <w:r w:rsidRPr="00811375">
        <w:rPr>
          <w:rFonts w:ascii="Aptos" w:hAnsi="Aptos"/>
        </w:rPr>
        <w:t xml:space="preserve">: </w:t>
      </w:r>
      <w:r w:rsidRPr="00811375">
        <w:rPr>
          <w:rFonts w:ascii="Aptos" w:hAnsi="Aptos"/>
          <w:color w:val="000000"/>
        </w:rPr>
        <w:t>Hedging</w:t>
      </w:r>
    </w:p>
    <w:p w14:paraId="74A91EA2" w14:textId="224C99F4" w:rsidR="008B4D64" w:rsidRPr="00811375" w:rsidRDefault="008B4D64" w:rsidP="002135E0">
      <w:pPr>
        <w:rPr>
          <w:rFonts w:ascii="Aptos" w:hAnsi="Aptos"/>
        </w:rPr>
      </w:pPr>
      <w:r w:rsidRPr="00811375">
        <w:rPr>
          <w:rFonts w:ascii="Aptos" w:hAnsi="Aptos"/>
        </w:rPr>
        <w:t xml:space="preserve">Academic writers tend to be cautious about the claims they make. Accuracy is important in academic writing, and since few things are absolutely certain, academic writers are careful to avoid </w:t>
      </w:r>
      <w:r w:rsidR="00FB6662" w:rsidRPr="00811375">
        <w:rPr>
          <w:rFonts w:ascii="Aptos" w:hAnsi="Aptos"/>
        </w:rPr>
        <w:t>over</w:t>
      </w:r>
      <w:r w:rsidR="00B70EF5" w:rsidRPr="00811375">
        <w:rPr>
          <w:rFonts w:ascii="Aptos" w:hAnsi="Aptos"/>
        </w:rPr>
        <w:t>claiming</w:t>
      </w:r>
      <w:r w:rsidRPr="00811375">
        <w:rPr>
          <w:rFonts w:ascii="Aptos" w:hAnsi="Aptos"/>
        </w:rPr>
        <w:t xml:space="preserve"> or exaggerating. This process is </w:t>
      </w:r>
      <w:r w:rsidR="00252E0C">
        <w:rPr>
          <w:rFonts w:ascii="Aptos" w:hAnsi="Aptos"/>
        </w:rPr>
        <w:t>known as</w:t>
      </w:r>
      <w:r w:rsidRPr="00811375">
        <w:rPr>
          <w:rFonts w:ascii="Aptos" w:hAnsi="Aptos"/>
        </w:rPr>
        <w:t xml:space="preserve"> </w:t>
      </w:r>
      <w:r w:rsidRPr="00811375">
        <w:rPr>
          <w:rFonts w:ascii="Aptos" w:hAnsi="Aptos"/>
          <w:i/>
        </w:rPr>
        <w:t>hedging</w:t>
      </w:r>
      <w:r w:rsidRPr="00811375">
        <w:rPr>
          <w:rFonts w:ascii="Aptos" w:hAnsi="Aptos"/>
        </w:rPr>
        <w:t xml:space="preserve">, and examples of it </w:t>
      </w:r>
      <w:r w:rsidR="00252E0C">
        <w:rPr>
          <w:rFonts w:ascii="Aptos" w:hAnsi="Aptos"/>
        </w:rPr>
        <w:t>are illustrated</w:t>
      </w:r>
      <w:r w:rsidRPr="00811375">
        <w:rPr>
          <w:rFonts w:ascii="Aptos" w:hAnsi="Aptos"/>
        </w:rPr>
        <w:t xml:space="preserve"> below.</w:t>
      </w:r>
    </w:p>
    <w:p w14:paraId="17091F92" w14:textId="77777777" w:rsidR="008B4D64" w:rsidRPr="00811375" w:rsidRDefault="008B4D64" w:rsidP="002135E0">
      <w:pPr>
        <w:pStyle w:val="ListParagraph"/>
        <w:numPr>
          <w:ilvl w:val="0"/>
          <w:numId w:val="7"/>
        </w:numPr>
        <w:rPr>
          <w:rFonts w:ascii="Aptos" w:hAnsi="Aptos"/>
          <w:u w:val="single"/>
        </w:rPr>
      </w:pPr>
      <w:r w:rsidRPr="00811375">
        <w:rPr>
          <w:rFonts w:ascii="Aptos" w:hAnsi="Aptos"/>
        </w:rPr>
        <w:t xml:space="preserve">This </w:t>
      </w:r>
      <w:r w:rsidRPr="00811375">
        <w:rPr>
          <w:rFonts w:ascii="Aptos" w:hAnsi="Aptos"/>
          <w:u w:val="single"/>
        </w:rPr>
        <w:t>may</w:t>
      </w:r>
      <w:r w:rsidRPr="00811375">
        <w:rPr>
          <w:rFonts w:ascii="Aptos" w:hAnsi="Aptos"/>
        </w:rPr>
        <w:t xml:space="preserve"> be a result of . . . (it is not certain.) </w:t>
      </w:r>
    </w:p>
    <w:p w14:paraId="540CDB1C" w14:textId="77777777" w:rsidR="008B4D64" w:rsidRPr="00811375" w:rsidRDefault="008B4D64" w:rsidP="002135E0">
      <w:pPr>
        <w:pStyle w:val="ListParagraph"/>
        <w:numPr>
          <w:ilvl w:val="0"/>
          <w:numId w:val="7"/>
        </w:numPr>
        <w:rPr>
          <w:rFonts w:ascii="Aptos" w:hAnsi="Aptos"/>
          <w:u w:val="single"/>
        </w:rPr>
      </w:pPr>
      <w:r w:rsidRPr="00811375">
        <w:rPr>
          <w:rFonts w:ascii="Aptos" w:hAnsi="Aptos"/>
        </w:rPr>
        <w:t xml:space="preserve">It </w:t>
      </w:r>
      <w:r w:rsidRPr="00811375">
        <w:rPr>
          <w:rFonts w:ascii="Aptos" w:hAnsi="Aptos"/>
          <w:u w:val="single"/>
        </w:rPr>
        <w:t>appears</w:t>
      </w:r>
      <w:r w:rsidRPr="00811375">
        <w:rPr>
          <w:rFonts w:ascii="Aptos" w:hAnsi="Aptos"/>
        </w:rPr>
        <w:t xml:space="preserve"> that the main influence was. . . (but perceptions could be misleading).</w:t>
      </w:r>
    </w:p>
    <w:p w14:paraId="0C3EAE6C" w14:textId="77777777" w:rsidR="008B4D64" w:rsidRPr="00811375" w:rsidRDefault="008B4D64" w:rsidP="002135E0">
      <w:pPr>
        <w:pStyle w:val="ListParagraph"/>
        <w:numPr>
          <w:ilvl w:val="0"/>
          <w:numId w:val="7"/>
        </w:numPr>
        <w:rPr>
          <w:rFonts w:ascii="Aptos" w:hAnsi="Aptos"/>
        </w:rPr>
      </w:pPr>
      <w:r w:rsidRPr="00811375">
        <w:rPr>
          <w:rFonts w:ascii="Aptos" w:hAnsi="Aptos"/>
          <w:u w:val="single"/>
        </w:rPr>
        <w:t>Some</w:t>
      </w:r>
      <w:r w:rsidRPr="00811375">
        <w:rPr>
          <w:rFonts w:ascii="Aptos" w:hAnsi="Aptos"/>
        </w:rPr>
        <w:t xml:space="preserve"> studies suggest that. . . (but not all).</w:t>
      </w:r>
    </w:p>
    <w:p w14:paraId="5BB61244" w14:textId="77777777" w:rsidR="008B4D64" w:rsidRPr="00811375" w:rsidRDefault="008B4D64" w:rsidP="008B4D64">
      <w:pPr>
        <w:spacing w:after="0" w:line="276" w:lineRule="auto"/>
        <w:ind w:left="360"/>
        <w:rPr>
          <w:rFonts w:ascii="Aptos" w:hAnsi="Aptos"/>
          <w:sz w:val="24"/>
          <w:szCs w:val="24"/>
        </w:rPr>
      </w:pPr>
    </w:p>
    <w:p w14:paraId="72E79AE9" w14:textId="77777777" w:rsidR="008B4D64" w:rsidRPr="00811375" w:rsidRDefault="008B4D64" w:rsidP="002135E0">
      <w:pPr>
        <w:rPr>
          <w:rFonts w:ascii="Aptos" w:hAnsi="Aptos"/>
        </w:rPr>
      </w:pPr>
      <w:r w:rsidRPr="00811375">
        <w:rPr>
          <w:rFonts w:ascii="Aptos" w:hAnsi="Aptos"/>
          <w:b/>
        </w:rPr>
        <w:t>Q.1</w:t>
      </w:r>
      <w:r w:rsidRPr="00811375">
        <w:rPr>
          <w:rFonts w:ascii="Aptos" w:hAnsi="Aptos"/>
        </w:rPr>
        <w:t xml:space="preserve"> Return to Text 2 in Activity 1 and see how many hedging expressions you can find. </w:t>
      </w:r>
    </w:p>
    <w:p w14:paraId="2E68F5CB" w14:textId="77777777" w:rsidR="008B4D64" w:rsidRPr="00811375" w:rsidRDefault="008B4D64" w:rsidP="008B4D64">
      <w:pPr>
        <w:spacing w:after="0" w:line="276" w:lineRule="auto"/>
        <w:ind w:firstLine="720"/>
        <w:rPr>
          <w:rFonts w:ascii="Aptos" w:hAnsi="Aptos"/>
          <w:b/>
          <w:sz w:val="24"/>
          <w:szCs w:val="24"/>
        </w:rPr>
      </w:pPr>
    </w:p>
    <w:p w14:paraId="26FE06B1" w14:textId="77777777" w:rsidR="00D3319A" w:rsidRPr="00D3319A" w:rsidRDefault="008B4D64" w:rsidP="00D3319A">
      <w:pPr>
        <w:rPr>
          <w:rFonts w:ascii="Aptos" w:hAnsi="Aptos"/>
        </w:rPr>
      </w:pPr>
      <w:r w:rsidRPr="00811375">
        <w:rPr>
          <w:rFonts w:ascii="Aptos" w:hAnsi="Aptos"/>
          <w:b/>
        </w:rPr>
        <w:t>Q.2</w:t>
      </w:r>
      <w:r w:rsidRPr="00811375">
        <w:rPr>
          <w:rFonts w:ascii="Aptos" w:hAnsi="Aptos"/>
        </w:rPr>
        <w:t xml:space="preserve"> </w:t>
      </w:r>
      <w:r w:rsidR="00D3319A">
        <w:rPr>
          <w:rFonts w:ascii="Aptos" w:hAnsi="Aptos"/>
        </w:rPr>
        <w:t xml:space="preserve"> </w:t>
      </w:r>
      <w:r w:rsidR="00D3319A" w:rsidRPr="00D3319A">
        <w:rPr>
          <w:rFonts w:ascii="Aptos" w:hAnsi="Aptos"/>
        </w:rPr>
        <w:t xml:space="preserve">Then go to the Academic </w:t>
      </w:r>
      <w:proofErr w:type="spellStart"/>
      <w:r w:rsidR="00D3319A" w:rsidRPr="00D3319A">
        <w:rPr>
          <w:rFonts w:ascii="Aptos" w:hAnsi="Aptos"/>
        </w:rPr>
        <w:t>Phrasebank</w:t>
      </w:r>
      <w:proofErr w:type="spellEnd"/>
      <w:r w:rsidR="00D3319A" w:rsidRPr="00D3319A">
        <w:rPr>
          <w:rFonts w:ascii="Aptos" w:hAnsi="Aptos"/>
        </w:rPr>
        <w:t xml:space="preserve">, and specifically to the section called "Being Cautious" </w:t>
      </w:r>
      <w:hyperlink r:id="rId11">
        <w:r w:rsidR="00D3319A" w:rsidRPr="00D3319A">
          <w:rPr>
            <w:rStyle w:val="Hyperlink"/>
            <w:rFonts w:ascii="Aptos" w:hAnsi="Aptos"/>
          </w:rPr>
          <w:t>http://www.phrasebank.manchester.ac.uk/using-cautious-language/</w:t>
        </w:r>
      </w:hyperlink>
    </w:p>
    <w:p w14:paraId="0BAA3B6D" w14:textId="0FC2811A" w:rsidR="008B4D64" w:rsidRPr="00811375" w:rsidRDefault="008B4D64" w:rsidP="002135E0">
      <w:pPr>
        <w:rPr>
          <w:rFonts w:ascii="Aptos" w:hAnsi="Aptos"/>
        </w:rPr>
      </w:pPr>
      <w:r w:rsidRPr="00811375">
        <w:rPr>
          <w:rFonts w:ascii="Aptos" w:hAnsi="Aptos"/>
        </w:rPr>
        <w:t xml:space="preserve">For each hedge you identified in Text 2, try to find a different word or phrase you could use instead. You may have to change some of the other wording in the text to help your substitution fit. </w:t>
      </w:r>
    </w:p>
    <w:p w14:paraId="1CB66D70" w14:textId="77777777" w:rsidR="008B4D64" w:rsidRPr="00811375" w:rsidRDefault="008B4D64" w:rsidP="008B4D64">
      <w:pPr>
        <w:spacing w:after="0"/>
        <w:rPr>
          <w:rFonts w:ascii="Aptos" w:hAnsi="Aptos"/>
          <w:sz w:val="24"/>
          <w:szCs w:val="24"/>
        </w:rPr>
      </w:pPr>
      <w:r w:rsidRPr="00811375">
        <w:rPr>
          <w:rFonts w:ascii="Aptos" w:hAnsi="Aptos"/>
        </w:rPr>
        <w:br w:type="page"/>
      </w:r>
    </w:p>
    <w:p w14:paraId="1D9114F1" w14:textId="1FE5507B" w:rsidR="008B4D64" w:rsidRPr="00811375" w:rsidRDefault="008B4D64" w:rsidP="008B4D64">
      <w:pPr>
        <w:pStyle w:val="Heading2"/>
        <w:rPr>
          <w:rFonts w:ascii="Aptos" w:hAnsi="Aptos"/>
          <w:sz w:val="24"/>
          <w:szCs w:val="24"/>
        </w:rPr>
      </w:pPr>
      <w:r w:rsidRPr="00811375">
        <w:rPr>
          <w:rFonts w:ascii="Aptos" w:hAnsi="Aptos"/>
        </w:rPr>
        <w:lastRenderedPageBreak/>
        <w:t xml:space="preserve">Activity </w:t>
      </w:r>
      <w:r w:rsidR="006936C4">
        <w:rPr>
          <w:rFonts w:ascii="Aptos" w:hAnsi="Aptos"/>
        </w:rPr>
        <w:t>8</w:t>
      </w:r>
      <w:r w:rsidRPr="00811375">
        <w:rPr>
          <w:rFonts w:ascii="Aptos" w:hAnsi="Aptos"/>
        </w:rPr>
        <w:t>: Rewriting for Greater Formality</w:t>
      </w:r>
    </w:p>
    <w:p w14:paraId="61DD1E51" w14:textId="56255C0E" w:rsidR="008B4D64" w:rsidRPr="00811375" w:rsidRDefault="008B4D64" w:rsidP="002135E0">
      <w:pPr>
        <w:rPr>
          <w:rFonts w:ascii="Aptos" w:hAnsi="Aptos"/>
        </w:rPr>
      </w:pPr>
      <w:r w:rsidRPr="00811375">
        <w:rPr>
          <w:rFonts w:ascii="Aptos" w:hAnsi="Aptos"/>
        </w:rPr>
        <w:t xml:space="preserve">For each </w:t>
      </w:r>
      <w:r w:rsidR="002135E0" w:rsidRPr="00811375">
        <w:rPr>
          <w:rFonts w:ascii="Aptos" w:hAnsi="Aptos"/>
        </w:rPr>
        <w:t>sentence</w:t>
      </w:r>
      <w:r w:rsidRPr="00811375">
        <w:rPr>
          <w:rFonts w:ascii="Aptos" w:hAnsi="Aptos"/>
        </w:rPr>
        <w:t xml:space="preserve"> below, try to rephrase by substituting one or more of the phrases in parentheses for part of the original wording. You will usually need to </w:t>
      </w:r>
      <w:r w:rsidR="00A241A3">
        <w:rPr>
          <w:rFonts w:ascii="Aptos" w:hAnsi="Aptos"/>
        </w:rPr>
        <w:t>adjust</w:t>
      </w:r>
      <w:r w:rsidRPr="00811375">
        <w:rPr>
          <w:rFonts w:ascii="Aptos" w:hAnsi="Aptos"/>
        </w:rPr>
        <w:t xml:space="preserve"> the surrounding text to make your substitution fit.</w:t>
      </w:r>
    </w:p>
    <w:p w14:paraId="7AE0EF2D" w14:textId="77777777" w:rsidR="008B4D64" w:rsidRPr="00811375" w:rsidRDefault="008B4D64" w:rsidP="008B4D64">
      <w:pPr>
        <w:spacing w:after="0" w:line="276" w:lineRule="auto"/>
        <w:rPr>
          <w:rFonts w:ascii="Aptos" w:hAnsi="Aptos"/>
          <w:color w:val="000000"/>
          <w:sz w:val="24"/>
          <w:szCs w:val="24"/>
        </w:rPr>
      </w:pPr>
    </w:p>
    <w:p w14:paraId="224484D0" w14:textId="77777777" w:rsidR="008B4D64" w:rsidRPr="00811375" w:rsidRDefault="008B4D64" w:rsidP="002135E0">
      <w:pPr>
        <w:pStyle w:val="ListParagraph"/>
        <w:numPr>
          <w:ilvl w:val="0"/>
          <w:numId w:val="8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University students</w:t>
      </w:r>
      <w:r w:rsidRPr="00811375">
        <w:rPr>
          <w:rFonts w:ascii="Aptos" w:hAnsi="Aptos"/>
          <w:b/>
        </w:rPr>
        <w:t xml:space="preserve"> must/have to/need to </w:t>
      </w:r>
      <w:r w:rsidRPr="00811375">
        <w:rPr>
          <w:rFonts w:ascii="Aptos" w:hAnsi="Aptos"/>
        </w:rPr>
        <w:t>study independently.  (necessary; mandatory; necessity; requirement; &lt;be&gt; required to)</w:t>
      </w:r>
    </w:p>
    <w:p w14:paraId="39A7F5F5" w14:textId="77777777" w:rsidR="008B4D64" w:rsidRPr="00811375" w:rsidRDefault="008B4D64" w:rsidP="002135E0">
      <w:pPr>
        <w:pStyle w:val="ListParagraph"/>
        <w:numPr>
          <w:ilvl w:val="0"/>
          <w:numId w:val="8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 xml:space="preserve">The economy suffered </w:t>
      </w:r>
      <w:r w:rsidRPr="00811375">
        <w:rPr>
          <w:rFonts w:ascii="Aptos" w:hAnsi="Aptos"/>
          <w:b/>
        </w:rPr>
        <w:t>because</w:t>
      </w:r>
      <w:r w:rsidRPr="00811375">
        <w:rPr>
          <w:rFonts w:ascii="Aptos" w:hAnsi="Aptos"/>
        </w:rPr>
        <w:t xml:space="preserve"> the climate changed.</w:t>
      </w:r>
      <w:r w:rsidRPr="00811375">
        <w:rPr>
          <w:rFonts w:ascii="Aptos" w:hAnsi="Aptos"/>
          <w:b/>
        </w:rPr>
        <w:t xml:space="preserve"> (</w:t>
      </w:r>
      <w:r w:rsidRPr="00811375">
        <w:rPr>
          <w:rFonts w:ascii="Aptos" w:hAnsi="Aptos"/>
        </w:rPr>
        <w:t>owing to; due to; cause of; lead to)</w:t>
      </w:r>
    </w:p>
    <w:p w14:paraId="7B937C09" w14:textId="77777777" w:rsidR="008B4D64" w:rsidRPr="00811375" w:rsidRDefault="008B4D64" w:rsidP="002135E0">
      <w:pPr>
        <w:pStyle w:val="ListParagraph"/>
        <w:numPr>
          <w:ilvl w:val="0"/>
          <w:numId w:val="8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 xml:space="preserve">There were numerous objections, </w:t>
      </w:r>
      <w:r w:rsidRPr="00811375">
        <w:rPr>
          <w:rFonts w:ascii="Aptos" w:hAnsi="Aptos"/>
          <w:b/>
        </w:rPr>
        <w:t>so</w:t>
      </w:r>
      <w:r w:rsidRPr="00811375">
        <w:rPr>
          <w:rFonts w:ascii="Aptos" w:hAnsi="Aptos"/>
        </w:rPr>
        <w:t xml:space="preserve"> the government changed its policy. (as a result; consequently; therefore; as a result/consequence of; &lt;be&gt; a result/consequence of)</w:t>
      </w:r>
    </w:p>
    <w:p w14:paraId="640A62C6" w14:textId="77777777" w:rsidR="008B4D64" w:rsidRPr="00811375" w:rsidRDefault="008B4D64" w:rsidP="002135E0">
      <w:pPr>
        <w:pStyle w:val="ListParagraph"/>
        <w:numPr>
          <w:ilvl w:val="0"/>
          <w:numId w:val="8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 xml:space="preserve">The Olympic Games </w:t>
      </w:r>
      <w:r w:rsidRPr="00811375">
        <w:rPr>
          <w:rFonts w:ascii="Aptos" w:hAnsi="Aptos"/>
          <w:b/>
        </w:rPr>
        <w:t>could/may/might</w:t>
      </w:r>
      <w:r w:rsidRPr="00811375">
        <w:rPr>
          <w:rFonts w:ascii="Aptos" w:hAnsi="Aptos"/>
          <w:i/>
        </w:rPr>
        <w:t xml:space="preserve"> </w:t>
      </w:r>
      <w:r w:rsidRPr="00811375">
        <w:rPr>
          <w:rFonts w:ascii="Aptos" w:hAnsi="Aptos"/>
        </w:rPr>
        <w:t>someday be held in South Africa. (possible; it is possible; there is a possibility)</w:t>
      </w:r>
    </w:p>
    <w:p w14:paraId="7D7C295B" w14:textId="77777777" w:rsidR="008B4D64" w:rsidRPr="00811375" w:rsidRDefault="008B4D64" w:rsidP="002135E0">
      <w:pPr>
        <w:pStyle w:val="ListParagraph"/>
        <w:numPr>
          <w:ilvl w:val="0"/>
          <w:numId w:val="8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 xml:space="preserve">Chinese writing uses pictograms, </w:t>
      </w:r>
      <w:r w:rsidRPr="00811375">
        <w:rPr>
          <w:rFonts w:ascii="Aptos" w:hAnsi="Aptos"/>
          <w:b/>
        </w:rPr>
        <w:t>but</w:t>
      </w:r>
      <w:r w:rsidRPr="00811375">
        <w:rPr>
          <w:rFonts w:ascii="Aptos" w:hAnsi="Aptos"/>
        </w:rPr>
        <w:t xml:space="preserve"> Korean has an alphabet.</w:t>
      </w:r>
      <w:r w:rsidRPr="00811375">
        <w:rPr>
          <w:rFonts w:ascii="Aptos" w:hAnsi="Aptos"/>
          <w:b/>
        </w:rPr>
        <w:t xml:space="preserve"> </w:t>
      </w:r>
      <w:r w:rsidRPr="00811375">
        <w:rPr>
          <w:rFonts w:ascii="Aptos" w:hAnsi="Aptos"/>
        </w:rPr>
        <w:t>(while; whereas; however)</w:t>
      </w:r>
    </w:p>
    <w:p w14:paraId="1F4B89B0" w14:textId="77777777" w:rsidR="008B4D64" w:rsidRPr="00811375" w:rsidRDefault="008B4D64" w:rsidP="002135E0">
      <w:pPr>
        <w:pStyle w:val="ListParagraph"/>
        <w:numPr>
          <w:ilvl w:val="0"/>
          <w:numId w:val="8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  <w:b/>
        </w:rPr>
        <w:t>Both</w:t>
      </w:r>
      <w:r w:rsidRPr="00811375">
        <w:rPr>
          <w:rFonts w:ascii="Aptos" w:hAnsi="Aptos"/>
        </w:rPr>
        <w:t xml:space="preserve"> China </w:t>
      </w:r>
      <w:r w:rsidRPr="00811375">
        <w:rPr>
          <w:rFonts w:ascii="Aptos" w:hAnsi="Aptos"/>
          <w:b/>
        </w:rPr>
        <w:t>and</w:t>
      </w:r>
      <w:r w:rsidRPr="00811375">
        <w:rPr>
          <w:rFonts w:ascii="Aptos" w:hAnsi="Aptos"/>
        </w:rPr>
        <w:t xml:space="preserve"> Japan are influenced by Confucian thought. (similar to…in that; like; likewise/similarly; similarity; as is)</w:t>
      </w:r>
    </w:p>
    <w:p w14:paraId="2FEDE1B5" w14:textId="77777777" w:rsidR="008B4D64" w:rsidRPr="00811375" w:rsidRDefault="008B4D64" w:rsidP="002135E0">
      <w:pPr>
        <w:pStyle w:val="ListParagraph"/>
        <w:numPr>
          <w:ilvl w:val="0"/>
          <w:numId w:val="8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 xml:space="preserve">The server was upgraded </w:t>
      </w:r>
      <w:r w:rsidRPr="00811375">
        <w:rPr>
          <w:rFonts w:ascii="Aptos" w:hAnsi="Aptos"/>
          <w:b/>
        </w:rPr>
        <w:t>so that</w:t>
      </w:r>
      <w:r w:rsidRPr="00811375">
        <w:rPr>
          <w:rFonts w:ascii="Aptos" w:hAnsi="Aptos"/>
        </w:rPr>
        <w:t xml:space="preserve"> it could manage increased user traffic. (to; in order to; purpose)</w:t>
      </w:r>
    </w:p>
    <w:p w14:paraId="53F89C24" w14:textId="77777777" w:rsidR="008B4D64" w:rsidRPr="00811375" w:rsidRDefault="008B4D64" w:rsidP="002135E0">
      <w:pPr>
        <w:rPr>
          <w:rFonts w:ascii="Aptos" w:hAnsi="Aptos"/>
        </w:rPr>
      </w:pPr>
    </w:p>
    <w:p w14:paraId="038B048C" w14:textId="4D2E59FA" w:rsidR="008B4D64" w:rsidRPr="00811375" w:rsidRDefault="008B4D64" w:rsidP="008B4D64">
      <w:pPr>
        <w:pStyle w:val="Heading2"/>
        <w:rPr>
          <w:rFonts w:ascii="Aptos" w:hAnsi="Aptos"/>
          <w:sz w:val="24"/>
          <w:szCs w:val="24"/>
        </w:rPr>
      </w:pPr>
      <w:r w:rsidRPr="00811375">
        <w:rPr>
          <w:rFonts w:ascii="Aptos" w:hAnsi="Aptos"/>
        </w:rPr>
        <w:t xml:space="preserve">Activity </w:t>
      </w:r>
      <w:r w:rsidR="003B0E37">
        <w:rPr>
          <w:rFonts w:ascii="Aptos" w:hAnsi="Aptos"/>
        </w:rPr>
        <w:t>9</w:t>
      </w:r>
      <w:r w:rsidRPr="00811375">
        <w:rPr>
          <w:rFonts w:ascii="Aptos" w:hAnsi="Aptos"/>
        </w:rPr>
        <w:t>: Reporting Verbs</w:t>
      </w:r>
    </w:p>
    <w:p w14:paraId="073A1ED1" w14:textId="338343A8" w:rsidR="008B4D64" w:rsidRPr="00811375" w:rsidRDefault="008B4D64" w:rsidP="002135E0">
      <w:pPr>
        <w:rPr>
          <w:rFonts w:ascii="Aptos" w:hAnsi="Aptos"/>
        </w:rPr>
      </w:pPr>
      <w:r w:rsidRPr="00811375">
        <w:rPr>
          <w:rFonts w:ascii="Aptos" w:hAnsi="Aptos"/>
        </w:rPr>
        <w:t>In Unit 4</w:t>
      </w:r>
      <w:r w:rsidR="001B1BF5" w:rsidRPr="00811375">
        <w:rPr>
          <w:rFonts w:ascii="Aptos" w:hAnsi="Aptos"/>
        </w:rPr>
        <w:t>,</w:t>
      </w:r>
      <w:r w:rsidRPr="00811375">
        <w:rPr>
          <w:rFonts w:ascii="Aptos" w:hAnsi="Aptos"/>
        </w:rPr>
        <w:t xml:space="preserve"> we </w:t>
      </w:r>
      <w:r w:rsidR="00252E0C">
        <w:rPr>
          <w:rFonts w:ascii="Aptos" w:hAnsi="Aptos"/>
        </w:rPr>
        <w:t>explored</w:t>
      </w:r>
      <w:r w:rsidRPr="00811375">
        <w:rPr>
          <w:rFonts w:ascii="Aptos" w:hAnsi="Aptos"/>
        </w:rPr>
        <w:t xml:space="preserve"> the importance of </w:t>
      </w:r>
      <w:r w:rsidR="00252E0C">
        <w:rPr>
          <w:rFonts w:ascii="Aptos" w:hAnsi="Aptos"/>
        </w:rPr>
        <w:t>cit</w:t>
      </w:r>
      <w:r w:rsidRPr="00811375">
        <w:rPr>
          <w:rFonts w:ascii="Aptos" w:hAnsi="Aptos"/>
        </w:rPr>
        <w:t>ing sources a</w:t>
      </w:r>
      <w:r w:rsidR="00252E0C">
        <w:rPr>
          <w:rFonts w:ascii="Aptos" w:hAnsi="Aptos"/>
        </w:rPr>
        <w:t>ccur</w:t>
      </w:r>
      <w:r w:rsidRPr="00811375">
        <w:rPr>
          <w:rFonts w:ascii="Aptos" w:hAnsi="Aptos"/>
        </w:rPr>
        <w:t xml:space="preserve">ately. In addition to </w:t>
      </w:r>
      <w:r w:rsidR="00252E0C">
        <w:rPr>
          <w:rFonts w:ascii="Aptos" w:hAnsi="Aptos"/>
        </w:rPr>
        <w:t>help</w:t>
      </w:r>
      <w:r w:rsidRPr="00811375">
        <w:rPr>
          <w:rFonts w:ascii="Aptos" w:hAnsi="Aptos"/>
        </w:rPr>
        <w:t xml:space="preserve">ing readers understand how sources have influenced our texts, the choice of words </w:t>
      </w:r>
      <w:r w:rsidR="00252E0C">
        <w:rPr>
          <w:rFonts w:ascii="Aptos" w:hAnsi="Aptos"/>
        </w:rPr>
        <w:t>used to incorporate</w:t>
      </w:r>
      <w:r w:rsidRPr="00811375">
        <w:rPr>
          <w:rFonts w:ascii="Aptos" w:hAnsi="Aptos"/>
        </w:rPr>
        <w:t xml:space="preserve"> a reference can </w:t>
      </w:r>
      <w:r w:rsidR="00252E0C">
        <w:rPr>
          <w:rFonts w:ascii="Aptos" w:hAnsi="Aptos"/>
        </w:rPr>
        <w:t>reveal</w:t>
      </w:r>
      <w:r w:rsidRPr="00811375">
        <w:rPr>
          <w:rFonts w:ascii="Aptos" w:hAnsi="Aptos"/>
        </w:rPr>
        <w:t xml:space="preserve"> how we regard, and how we think readers should regard, the idea in question. Consider the following sentences. They all come from a textbook called </w:t>
      </w:r>
      <w:r w:rsidRPr="00811375">
        <w:rPr>
          <w:rFonts w:ascii="Aptos" w:hAnsi="Aptos"/>
          <w:i/>
        </w:rPr>
        <w:t xml:space="preserve">An Introduction to </w:t>
      </w:r>
      <w:proofErr w:type="spellStart"/>
      <w:r w:rsidRPr="00811375">
        <w:rPr>
          <w:rFonts w:ascii="Aptos" w:hAnsi="Aptos"/>
          <w:i/>
        </w:rPr>
        <w:t>Astrocaseinology</w:t>
      </w:r>
      <w:proofErr w:type="spellEnd"/>
      <w:r w:rsidRPr="00811375">
        <w:rPr>
          <w:rFonts w:ascii="Aptos" w:hAnsi="Aptos"/>
          <w:i/>
        </w:rPr>
        <w:t xml:space="preserve">, </w:t>
      </w:r>
      <w:r w:rsidRPr="00811375">
        <w:rPr>
          <w:rFonts w:ascii="Aptos" w:hAnsi="Aptos"/>
        </w:rPr>
        <w:t>written by Michelle Fromage, and in each one, the writer, Fromage, cites one or more other authors. For each sentence, answer the following two questions.</w:t>
      </w:r>
    </w:p>
    <w:p w14:paraId="5BBCF4FE" w14:textId="77777777" w:rsidR="008B4D64" w:rsidRPr="00811375" w:rsidRDefault="008B4D64" w:rsidP="0029470F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811375">
        <w:rPr>
          <w:rFonts w:ascii="Aptos" w:hAnsi="Aptos"/>
        </w:rPr>
        <w:t>Does the source think that the reported idea is correct? (yes, no, or can't tell)</w:t>
      </w:r>
    </w:p>
    <w:p w14:paraId="7B0F8F88" w14:textId="77777777" w:rsidR="008B4D64" w:rsidRPr="00811375" w:rsidRDefault="008B4D64" w:rsidP="0029470F">
      <w:pPr>
        <w:pStyle w:val="ListParagraph"/>
        <w:numPr>
          <w:ilvl w:val="0"/>
          <w:numId w:val="9"/>
        </w:numPr>
        <w:rPr>
          <w:rFonts w:ascii="Aptos" w:hAnsi="Aptos"/>
        </w:rPr>
      </w:pPr>
      <w:r w:rsidRPr="00811375">
        <w:rPr>
          <w:rFonts w:ascii="Aptos" w:hAnsi="Aptos"/>
        </w:rPr>
        <w:t>Does Fromage think that the reported idea is correct? (yes, no, or can't tell)</w:t>
      </w:r>
    </w:p>
    <w:p w14:paraId="1F025DC1" w14:textId="77777777" w:rsidR="008B4D64" w:rsidRPr="00811375" w:rsidRDefault="008B4D64" w:rsidP="008B4D64">
      <w:pPr>
        <w:tabs>
          <w:tab w:val="left" w:pos="6035"/>
        </w:tabs>
        <w:spacing w:after="0" w:line="276" w:lineRule="auto"/>
        <w:rPr>
          <w:rFonts w:ascii="Aptos" w:hAnsi="Aptos"/>
          <w:color w:val="000000"/>
          <w:sz w:val="24"/>
          <w:szCs w:val="24"/>
        </w:rPr>
      </w:pPr>
    </w:p>
    <w:p w14:paraId="38D366A4" w14:textId="77777777" w:rsidR="008B4D64" w:rsidRPr="00811375" w:rsidRDefault="008B4D64" w:rsidP="0029470F">
      <w:pPr>
        <w:pStyle w:val="ListParagraph"/>
        <w:numPr>
          <w:ilvl w:val="0"/>
          <w:numId w:val="10"/>
        </w:numPr>
        <w:ind w:left="1077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According to Stilton (2000), the moon is made of green cheese.</w:t>
      </w:r>
    </w:p>
    <w:p w14:paraId="21157DE4" w14:textId="77777777" w:rsidR="008B4D64" w:rsidRPr="00811375" w:rsidRDefault="008B4D64" w:rsidP="0029470F">
      <w:pPr>
        <w:pStyle w:val="ListParagraph"/>
        <w:numPr>
          <w:ilvl w:val="0"/>
          <w:numId w:val="10"/>
        </w:numPr>
        <w:ind w:left="1077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Cheddar claims (1999) that the moon is made of green cheese.</w:t>
      </w:r>
    </w:p>
    <w:p w14:paraId="508B6546" w14:textId="77777777" w:rsidR="008B4D64" w:rsidRPr="00811375" w:rsidRDefault="008B4D64" w:rsidP="0029470F">
      <w:pPr>
        <w:pStyle w:val="ListParagraph"/>
        <w:numPr>
          <w:ilvl w:val="0"/>
          <w:numId w:val="10"/>
        </w:numPr>
        <w:ind w:left="1077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Gorgonzola (2001) reports disagreement in the literature about whether the moon is made of green cheese.</w:t>
      </w:r>
    </w:p>
    <w:p w14:paraId="0EB91948" w14:textId="77777777" w:rsidR="008B4D64" w:rsidRPr="00811375" w:rsidRDefault="008B4D64" w:rsidP="0029470F">
      <w:pPr>
        <w:pStyle w:val="ListParagraph"/>
        <w:numPr>
          <w:ilvl w:val="0"/>
          <w:numId w:val="10"/>
        </w:numPr>
        <w:ind w:left="1077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Brie (1998) wrongly states that the moon is made of green cheese.</w:t>
      </w:r>
    </w:p>
    <w:p w14:paraId="6E0B9361" w14:textId="77777777" w:rsidR="008B4D64" w:rsidRPr="00811375" w:rsidRDefault="008B4D64" w:rsidP="008B4D64">
      <w:pPr>
        <w:tabs>
          <w:tab w:val="left" w:pos="6035"/>
        </w:tabs>
        <w:spacing w:after="0" w:line="276" w:lineRule="auto"/>
        <w:rPr>
          <w:rFonts w:ascii="Aptos" w:hAnsi="Aptos"/>
          <w:color w:val="000000"/>
          <w:sz w:val="24"/>
          <w:szCs w:val="24"/>
        </w:rPr>
      </w:pPr>
    </w:p>
    <w:p w14:paraId="4D21E13B" w14:textId="77777777" w:rsidR="008B4D64" w:rsidRPr="00811375" w:rsidRDefault="008B4D64" w:rsidP="0029470F">
      <w:pPr>
        <w:rPr>
          <w:rFonts w:ascii="Aptos" w:hAnsi="Aptos"/>
        </w:rPr>
      </w:pPr>
      <w:r w:rsidRPr="00811375">
        <w:rPr>
          <w:rFonts w:ascii="Aptos" w:hAnsi="Aptos"/>
        </w:rPr>
        <w:t xml:space="preserve">Now look at some examples of language for referring to sources from the Academic </w:t>
      </w:r>
      <w:proofErr w:type="spellStart"/>
      <w:r w:rsidRPr="00811375">
        <w:rPr>
          <w:rFonts w:ascii="Aptos" w:hAnsi="Aptos"/>
        </w:rPr>
        <w:t>Phrasebank</w:t>
      </w:r>
      <w:proofErr w:type="spellEnd"/>
      <w:r w:rsidRPr="00811375">
        <w:rPr>
          <w:rFonts w:ascii="Aptos" w:hAnsi="Aptos"/>
        </w:rPr>
        <w:t xml:space="preserve"> and answer the same questions about them: </w:t>
      </w:r>
      <w:hyperlink r:id="rId12">
        <w:r w:rsidRPr="00811375">
          <w:rPr>
            <w:rFonts w:ascii="Aptos" w:hAnsi="Aptos"/>
            <w:color w:val="0000FF"/>
            <w:u w:val="single"/>
          </w:rPr>
          <w:t>http://www.phrasebank.manchester.ac.uk/referring-to-sources/</w:t>
        </w:r>
      </w:hyperlink>
    </w:p>
    <w:p w14:paraId="27CA6AFA" w14:textId="77777777" w:rsidR="008B4D64" w:rsidRPr="00811375" w:rsidRDefault="008B4D64" w:rsidP="008B4D64">
      <w:pPr>
        <w:tabs>
          <w:tab w:val="left" w:pos="6035"/>
        </w:tabs>
        <w:spacing w:after="0" w:line="276" w:lineRule="auto"/>
        <w:rPr>
          <w:rFonts w:ascii="Aptos" w:hAnsi="Aptos"/>
          <w:color w:val="000000"/>
          <w:sz w:val="24"/>
          <w:szCs w:val="24"/>
        </w:rPr>
      </w:pPr>
    </w:p>
    <w:p w14:paraId="1B76CACB" w14:textId="498A45DB" w:rsidR="008B4D64" w:rsidRPr="00811375" w:rsidRDefault="008B4D64" w:rsidP="008B4D64">
      <w:pPr>
        <w:pStyle w:val="Heading2"/>
        <w:rPr>
          <w:rFonts w:ascii="Aptos" w:hAnsi="Aptos"/>
          <w:sz w:val="24"/>
          <w:szCs w:val="24"/>
        </w:rPr>
      </w:pPr>
      <w:r w:rsidRPr="00811375">
        <w:rPr>
          <w:rFonts w:ascii="Aptos" w:hAnsi="Aptos"/>
        </w:rPr>
        <w:t xml:space="preserve">Activity </w:t>
      </w:r>
      <w:r w:rsidR="003142CE">
        <w:rPr>
          <w:rFonts w:ascii="Aptos" w:hAnsi="Aptos"/>
        </w:rPr>
        <w:t>10</w:t>
      </w:r>
      <w:r w:rsidRPr="00811375">
        <w:rPr>
          <w:rFonts w:ascii="Aptos" w:hAnsi="Aptos"/>
        </w:rPr>
        <w:t>: Dispreferred Features of Academic Writing</w:t>
      </w:r>
    </w:p>
    <w:p w14:paraId="374E9CA5" w14:textId="77777777" w:rsidR="008B4D64" w:rsidRPr="00811375" w:rsidRDefault="008B4D64" w:rsidP="0029470F">
      <w:pPr>
        <w:rPr>
          <w:rFonts w:ascii="Aptos" w:hAnsi="Aptos"/>
        </w:rPr>
      </w:pPr>
      <w:r w:rsidRPr="00811375">
        <w:rPr>
          <w:rFonts w:ascii="Aptos" w:hAnsi="Aptos"/>
        </w:rPr>
        <w:t>Although there are no absolute rules, some language forms which are common in speech or less formal writing are very uncommon in academic writing. Unless you have a particular reason for wanting to use one of these forms, you may want to consider avoiding them. These dispreferred features include:</w:t>
      </w:r>
    </w:p>
    <w:p w14:paraId="5DDC4A0B" w14:textId="77777777" w:rsidR="008B4D64" w:rsidRPr="00811375" w:rsidRDefault="008B4D64" w:rsidP="0029470F">
      <w:pPr>
        <w:pStyle w:val="ListParagraph"/>
        <w:numPr>
          <w:ilvl w:val="0"/>
          <w:numId w:val="11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contractions (</w:t>
      </w:r>
      <w:r w:rsidRPr="00811375">
        <w:rPr>
          <w:rFonts w:ascii="Aptos" w:hAnsi="Aptos"/>
          <w:i/>
        </w:rPr>
        <w:t>can't; isn't</w:t>
      </w:r>
      <w:r w:rsidRPr="00811375">
        <w:rPr>
          <w:rFonts w:ascii="Aptos" w:hAnsi="Aptos"/>
        </w:rPr>
        <w:t>)</w:t>
      </w:r>
    </w:p>
    <w:p w14:paraId="67117B9C" w14:textId="77777777" w:rsidR="008B4D64" w:rsidRPr="00811375" w:rsidRDefault="008B4D64" w:rsidP="0029470F">
      <w:pPr>
        <w:pStyle w:val="ListParagraph"/>
        <w:numPr>
          <w:ilvl w:val="0"/>
          <w:numId w:val="11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imperatives (</w:t>
      </w:r>
      <w:r w:rsidRPr="00811375">
        <w:rPr>
          <w:rFonts w:ascii="Aptos" w:hAnsi="Aptos"/>
          <w:i/>
        </w:rPr>
        <w:t>Stop! Go!</w:t>
      </w:r>
      <w:r w:rsidRPr="00811375">
        <w:rPr>
          <w:rFonts w:ascii="Aptos" w:hAnsi="Aptos"/>
        </w:rPr>
        <w:t>)</w:t>
      </w:r>
    </w:p>
    <w:p w14:paraId="24BFF3EE" w14:textId="77777777" w:rsidR="008B4D64" w:rsidRPr="00811375" w:rsidRDefault="008B4D64" w:rsidP="0029470F">
      <w:pPr>
        <w:pStyle w:val="ListParagraph"/>
        <w:numPr>
          <w:ilvl w:val="0"/>
          <w:numId w:val="11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second person (</w:t>
      </w:r>
      <w:r w:rsidRPr="00811375">
        <w:rPr>
          <w:rFonts w:ascii="Aptos" w:hAnsi="Aptos"/>
          <w:i/>
        </w:rPr>
        <w:t>you</w:t>
      </w:r>
      <w:r w:rsidRPr="00811375">
        <w:rPr>
          <w:rFonts w:ascii="Aptos" w:hAnsi="Aptos"/>
        </w:rPr>
        <w:t>)</w:t>
      </w:r>
    </w:p>
    <w:p w14:paraId="72FDA648" w14:textId="77777777" w:rsidR="008B4D64" w:rsidRPr="00811375" w:rsidRDefault="008B4D64" w:rsidP="0029470F">
      <w:pPr>
        <w:pStyle w:val="ListParagraph"/>
        <w:numPr>
          <w:ilvl w:val="0"/>
          <w:numId w:val="11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emotional language (</w:t>
      </w:r>
      <w:r w:rsidRPr="00811375">
        <w:rPr>
          <w:rFonts w:ascii="Aptos" w:hAnsi="Aptos"/>
          <w:i/>
        </w:rPr>
        <w:t xml:space="preserve">The effects of the war were </w:t>
      </w:r>
      <w:r w:rsidRPr="00811375">
        <w:rPr>
          <w:rFonts w:ascii="Aptos" w:hAnsi="Aptos"/>
          <w:i/>
          <w:u w:val="single"/>
        </w:rPr>
        <w:t>heartrendingly tragic</w:t>
      </w:r>
      <w:r w:rsidRPr="00811375">
        <w:rPr>
          <w:rFonts w:ascii="Aptos" w:hAnsi="Aptos"/>
          <w:i/>
        </w:rPr>
        <w:t>.</w:t>
      </w:r>
      <w:r w:rsidRPr="00811375">
        <w:rPr>
          <w:rFonts w:ascii="Aptos" w:hAnsi="Aptos"/>
        </w:rPr>
        <w:t>)</w:t>
      </w:r>
    </w:p>
    <w:p w14:paraId="07E11A89" w14:textId="77777777" w:rsidR="008B4D64" w:rsidRPr="00811375" w:rsidRDefault="008B4D64" w:rsidP="0029470F">
      <w:pPr>
        <w:pStyle w:val="ListParagraph"/>
        <w:numPr>
          <w:ilvl w:val="0"/>
          <w:numId w:val="11"/>
        </w:numPr>
        <w:ind w:left="714" w:hanging="357"/>
        <w:contextualSpacing w:val="0"/>
        <w:rPr>
          <w:rFonts w:ascii="Aptos" w:hAnsi="Aptos"/>
          <w:i/>
        </w:rPr>
      </w:pPr>
      <w:r w:rsidRPr="00811375">
        <w:rPr>
          <w:rFonts w:ascii="Aptos" w:hAnsi="Aptos"/>
        </w:rPr>
        <w:t>rhetorical questions (</w:t>
      </w:r>
      <w:r w:rsidRPr="00811375">
        <w:rPr>
          <w:rFonts w:ascii="Aptos" w:hAnsi="Aptos"/>
          <w:i/>
        </w:rPr>
        <w:t xml:space="preserve">This is a reasonable position, </w:t>
      </w:r>
      <w:r w:rsidRPr="00811375">
        <w:rPr>
          <w:rFonts w:ascii="Aptos" w:hAnsi="Aptos"/>
          <w:i/>
          <w:u w:val="single"/>
        </w:rPr>
        <w:t>is it not?</w:t>
      </w:r>
      <w:r w:rsidRPr="00811375">
        <w:rPr>
          <w:rFonts w:ascii="Aptos" w:hAnsi="Aptos"/>
          <w:i/>
        </w:rPr>
        <w:t>)</w:t>
      </w:r>
    </w:p>
    <w:p w14:paraId="61C3AF57" w14:textId="77777777" w:rsidR="008B4D64" w:rsidRPr="00811375" w:rsidRDefault="008B4D64" w:rsidP="0029470F">
      <w:pPr>
        <w:pStyle w:val="ListParagraph"/>
        <w:numPr>
          <w:ilvl w:val="0"/>
          <w:numId w:val="11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very informal words and phrases (</w:t>
      </w:r>
      <w:r w:rsidRPr="00811375">
        <w:rPr>
          <w:rFonts w:ascii="Aptos" w:hAnsi="Aptos"/>
          <w:i/>
        </w:rPr>
        <w:t xml:space="preserve">That is a </w:t>
      </w:r>
      <w:r w:rsidRPr="00811375">
        <w:rPr>
          <w:rFonts w:ascii="Aptos" w:hAnsi="Aptos"/>
          <w:i/>
          <w:u w:val="single"/>
        </w:rPr>
        <w:t>totally rotten</w:t>
      </w:r>
      <w:r w:rsidRPr="00811375">
        <w:rPr>
          <w:rFonts w:ascii="Aptos" w:hAnsi="Aptos"/>
          <w:i/>
        </w:rPr>
        <w:t xml:space="preserve"> idea.</w:t>
      </w:r>
      <w:r w:rsidRPr="00811375">
        <w:rPr>
          <w:rFonts w:ascii="Aptos" w:hAnsi="Aptos"/>
        </w:rPr>
        <w:t>)</w:t>
      </w:r>
    </w:p>
    <w:p w14:paraId="2B2A97F0" w14:textId="77777777" w:rsidR="008B4D64" w:rsidRPr="00811375" w:rsidRDefault="008B4D64" w:rsidP="008B4D64">
      <w:pPr>
        <w:spacing w:after="0" w:line="276" w:lineRule="auto"/>
        <w:rPr>
          <w:rFonts w:ascii="Aptos" w:hAnsi="Aptos"/>
          <w:sz w:val="24"/>
          <w:szCs w:val="24"/>
        </w:rPr>
      </w:pPr>
    </w:p>
    <w:p w14:paraId="1C13AB48" w14:textId="50BA1A6F" w:rsidR="008B4D64" w:rsidRPr="00811375" w:rsidRDefault="008B4D64" w:rsidP="008B4D64">
      <w:pPr>
        <w:spacing w:after="0" w:line="276" w:lineRule="auto"/>
        <w:rPr>
          <w:rFonts w:ascii="Aptos" w:hAnsi="Aptos"/>
          <w:sz w:val="24"/>
          <w:szCs w:val="24"/>
        </w:rPr>
      </w:pPr>
      <w:r w:rsidRPr="00811375">
        <w:rPr>
          <w:rFonts w:ascii="Aptos" w:hAnsi="Aptos"/>
          <w:b/>
          <w:sz w:val="24"/>
          <w:szCs w:val="24"/>
        </w:rPr>
        <w:t>Q.1</w:t>
      </w:r>
      <w:r w:rsidRPr="00811375">
        <w:rPr>
          <w:rFonts w:ascii="Aptos" w:hAnsi="Aptos"/>
          <w:sz w:val="24"/>
          <w:szCs w:val="24"/>
        </w:rPr>
        <w:t xml:space="preserve"> For each </w:t>
      </w:r>
      <w:r w:rsidR="0029470F" w:rsidRPr="00811375">
        <w:rPr>
          <w:rFonts w:ascii="Aptos" w:hAnsi="Aptos"/>
          <w:sz w:val="24"/>
          <w:szCs w:val="24"/>
        </w:rPr>
        <w:t>sentence</w:t>
      </w:r>
      <w:r w:rsidRPr="00811375">
        <w:rPr>
          <w:rFonts w:ascii="Aptos" w:hAnsi="Aptos"/>
          <w:sz w:val="24"/>
          <w:szCs w:val="24"/>
        </w:rPr>
        <w:t xml:space="preserve"> below, identify the dispreferred feature and rewrite the sentence to avoid it.</w:t>
      </w:r>
    </w:p>
    <w:p w14:paraId="399E9B82" w14:textId="77777777" w:rsidR="008B4D64" w:rsidRPr="00811375" w:rsidRDefault="008B4D64" w:rsidP="008B4D64">
      <w:pPr>
        <w:spacing w:after="0" w:line="276" w:lineRule="auto"/>
        <w:rPr>
          <w:rFonts w:ascii="Aptos" w:hAnsi="Aptos"/>
          <w:sz w:val="24"/>
          <w:szCs w:val="24"/>
        </w:rPr>
      </w:pPr>
    </w:p>
    <w:p w14:paraId="14C0A677" w14:textId="77777777" w:rsidR="008B4D64" w:rsidRPr="00811375" w:rsidRDefault="008B4D64" w:rsidP="0029470F">
      <w:pPr>
        <w:pStyle w:val="ListParagraph"/>
        <w:numPr>
          <w:ilvl w:val="0"/>
          <w:numId w:val="12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This doesn’t allow user input.</w:t>
      </w:r>
    </w:p>
    <w:p w14:paraId="3DBEEDB6" w14:textId="77777777" w:rsidR="008B4D64" w:rsidRPr="00811375" w:rsidRDefault="008B4D64" w:rsidP="0029470F">
      <w:pPr>
        <w:pStyle w:val="ListParagraph"/>
        <w:numPr>
          <w:ilvl w:val="0"/>
          <w:numId w:val="12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Stop polluting the environment.</w:t>
      </w:r>
    </w:p>
    <w:p w14:paraId="60B227B9" w14:textId="50DBDCB5" w:rsidR="008B4D64" w:rsidRPr="00811375" w:rsidRDefault="008B4D64" w:rsidP="0029470F">
      <w:pPr>
        <w:pStyle w:val="ListParagraph"/>
        <w:numPr>
          <w:ilvl w:val="0"/>
          <w:numId w:val="12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 xml:space="preserve">You can find this kind of information </w:t>
      </w:r>
      <w:r w:rsidR="0029470F" w:rsidRPr="00811375">
        <w:rPr>
          <w:rFonts w:ascii="Aptos" w:hAnsi="Aptos"/>
        </w:rPr>
        <w:t>on</w:t>
      </w:r>
      <w:r w:rsidRPr="00811375">
        <w:rPr>
          <w:rFonts w:ascii="Aptos" w:hAnsi="Aptos"/>
        </w:rPr>
        <w:t xml:space="preserve"> many </w:t>
      </w:r>
      <w:r w:rsidR="0029470F" w:rsidRPr="00811375">
        <w:rPr>
          <w:rFonts w:ascii="Aptos" w:hAnsi="Aptos"/>
        </w:rPr>
        <w:t>websites</w:t>
      </w:r>
      <w:r w:rsidRPr="00811375">
        <w:rPr>
          <w:rFonts w:ascii="Aptos" w:hAnsi="Aptos"/>
        </w:rPr>
        <w:t>.</w:t>
      </w:r>
    </w:p>
    <w:p w14:paraId="2DAABE6C" w14:textId="77777777" w:rsidR="008B4D64" w:rsidRPr="00811375" w:rsidRDefault="008B4D64" w:rsidP="0029470F">
      <w:pPr>
        <w:pStyle w:val="ListParagraph"/>
        <w:numPr>
          <w:ilvl w:val="0"/>
          <w:numId w:val="12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 xml:space="preserve">Eating processed food is terrible. </w:t>
      </w:r>
    </w:p>
    <w:p w14:paraId="0A580363" w14:textId="77777777" w:rsidR="008B4D64" w:rsidRPr="00811375" w:rsidRDefault="008B4D64" w:rsidP="0029470F">
      <w:pPr>
        <w:pStyle w:val="ListParagraph"/>
        <w:numPr>
          <w:ilvl w:val="0"/>
          <w:numId w:val="12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 xml:space="preserve">Students can get lots of advice from peer counsellors. </w:t>
      </w:r>
    </w:p>
    <w:p w14:paraId="6D86B1BF" w14:textId="77777777" w:rsidR="008B4D64" w:rsidRPr="00811375" w:rsidRDefault="008B4D64" w:rsidP="0029470F">
      <w:pPr>
        <w:pStyle w:val="ListParagraph"/>
        <w:numPr>
          <w:ilvl w:val="0"/>
          <w:numId w:val="12"/>
        </w:numPr>
        <w:ind w:left="714" w:hanging="357"/>
        <w:contextualSpacing w:val="0"/>
        <w:rPr>
          <w:rFonts w:ascii="Aptos" w:hAnsi="Aptos"/>
        </w:rPr>
      </w:pPr>
      <w:r w:rsidRPr="00811375">
        <w:rPr>
          <w:rFonts w:ascii="Aptos" w:hAnsi="Aptos"/>
        </w:rPr>
        <w:t>Is this a good solution?</w:t>
      </w:r>
    </w:p>
    <w:p w14:paraId="635DE2D9" w14:textId="77777777" w:rsidR="00841C1B" w:rsidRPr="00811375" w:rsidRDefault="00841C1B" w:rsidP="001B1BF5">
      <w:pPr>
        <w:spacing w:after="0" w:line="276" w:lineRule="auto"/>
        <w:rPr>
          <w:rFonts w:ascii="Aptos" w:hAnsi="Aptos"/>
        </w:rPr>
      </w:pPr>
    </w:p>
    <w:p w14:paraId="08261D99" w14:textId="77777777" w:rsidR="00072DEE" w:rsidRDefault="00072DEE">
      <w:pPr>
        <w:spacing w:after="160" w:line="259" w:lineRule="auto"/>
        <w:rPr>
          <w:rFonts w:ascii="Aptos" w:eastAsia="SimSun" w:hAnsi="Aptos" w:cs="Times New Roman"/>
          <w:b/>
          <w:bCs/>
          <w:color w:val="000000" w:themeColor="text1"/>
          <w:sz w:val="26"/>
          <w:szCs w:val="26"/>
          <w:lang w:val="en-GB"/>
        </w:rPr>
      </w:pPr>
      <w:r>
        <w:rPr>
          <w:rFonts w:ascii="Aptos" w:hAnsi="Aptos"/>
        </w:rPr>
        <w:br w:type="page"/>
      </w:r>
    </w:p>
    <w:p w14:paraId="22352B01" w14:textId="2045F6BE" w:rsidR="006F1F7B" w:rsidRPr="00811375" w:rsidRDefault="006F1F7B" w:rsidP="006F1F7B">
      <w:pPr>
        <w:pStyle w:val="Heading2"/>
        <w:rPr>
          <w:rFonts w:ascii="Aptos" w:hAnsi="Aptos"/>
          <w:sz w:val="24"/>
          <w:szCs w:val="24"/>
        </w:rPr>
      </w:pPr>
      <w:r w:rsidRPr="00811375">
        <w:rPr>
          <w:rFonts w:ascii="Aptos" w:hAnsi="Aptos"/>
        </w:rPr>
        <w:lastRenderedPageBreak/>
        <w:t xml:space="preserve">Activity </w:t>
      </w:r>
      <w:r w:rsidR="00180190">
        <w:rPr>
          <w:rFonts w:ascii="Aptos" w:hAnsi="Aptos"/>
        </w:rPr>
        <w:t>11</w:t>
      </w:r>
      <w:r w:rsidRPr="00811375">
        <w:rPr>
          <w:rFonts w:ascii="Aptos" w:hAnsi="Aptos"/>
        </w:rPr>
        <w:t xml:space="preserve">: </w:t>
      </w:r>
      <w:r>
        <w:rPr>
          <w:rFonts w:ascii="Aptos" w:hAnsi="Aptos"/>
        </w:rPr>
        <w:t xml:space="preserve">GenAI prompts evaluation </w:t>
      </w:r>
    </w:p>
    <w:p w14:paraId="23D47F6B" w14:textId="74F01F9A" w:rsidR="00C127EA" w:rsidRDefault="00072DEE" w:rsidP="001B1BF5">
      <w:pPr>
        <w:spacing w:after="0" w:line="276" w:lineRule="auto"/>
        <w:rPr>
          <w:rFonts w:ascii="Aptos" w:hAnsi="Aptos"/>
        </w:rPr>
      </w:pPr>
      <w:r>
        <w:rPr>
          <w:rFonts w:ascii="Aptos" w:hAnsi="Aptos"/>
        </w:rPr>
        <w:t xml:space="preserve">Have a look at the following prompts. Do they conform </w:t>
      </w:r>
      <w:r w:rsidR="00252E0C">
        <w:rPr>
          <w:rFonts w:ascii="Aptos" w:hAnsi="Aptos"/>
        </w:rPr>
        <w:t>to</w:t>
      </w:r>
      <w:r>
        <w:rPr>
          <w:rFonts w:ascii="Aptos" w:hAnsi="Aptos"/>
        </w:rPr>
        <w:t xml:space="preserve"> / violate the academic honesty pledge you have signed early in the semester? </w:t>
      </w:r>
    </w:p>
    <w:p w14:paraId="75D79A3A" w14:textId="77777777" w:rsidR="00482F7E" w:rsidRDefault="00482F7E" w:rsidP="001B1BF5">
      <w:pPr>
        <w:spacing w:after="0" w:line="276" w:lineRule="auto"/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3"/>
        <w:gridCol w:w="1417"/>
      </w:tblGrid>
      <w:tr w:rsidR="00482F7E" w14:paraId="7FB14223" w14:textId="77777777" w:rsidTr="00EE1658">
        <w:tc>
          <w:tcPr>
            <w:tcW w:w="7933" w:type="dxa"/>
          </w:tcPr>
          <w:p w14:paraId="74FE4CC1" w14:textId="092A4011" w:rsidR="00482F7E" w:rsidRDefault="00482F7E" w:rsidP="001B1BF5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Write a</w:t>
            </w:r>
            <w:r w:rsidR="00CE38A3">
              <w:rPr>
                <w:rFonts w:ascii="Aptos" w:hAnsi="Aptos"/>
              </w:rPr>
              <w:t xml:space="preserve"> 1000-word essay on euthanasia, including an introduction, body paragraphs, and conclusion. </w:t>
            </w:r>
          </w:p>
        </w:tc>
        <w:tc>
          <w:tcPr>
            <w:tcW w:w="1417" w:type="dxa"/>
          </w:tcPr>
          <w:p w14:paraId="5AD38564" w14:textId="1D44AD05" w:rsidR="00482F7E" w:rsidRDefault="00EE1658" w:rsidP="001B1BF5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5955031C" wp14:editId="469C4997">
                  <wp:extent cx="389744" cy="389744"/>
                  <wp:effectExtent l="0" t="0" r="4445" b="0"/>
                  <wp:docPr id="2029351371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51371" name="Graphic 2029351371" descr="Thumbs up sign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51" cy="407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6EAE68C3" wp14:editId="42EF3B77">
                  <wp:extent cx="344774" cy="344774"/>
                  <wp:effectExtent l="0" t="0" r="0" b="0"/>
                  <wp:docPr id="215149161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49161" name="Graphic 215149161" descr="Thumbs Down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32" cy="36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3B3" w14:paraId="2AFE6070" w14:textId="77777777" w:rsidTr="00EE1658">
        <w:tc>
          <w:tcPr>
            <w:tcW w:w="7933" w:type="dxa"/>
          </w:tcPr>
          <w:p w14:paraId="4E433FBC" w14:textId="4400679E" w:rsidR="003453B3" w:rsidRDefault="003453B3" w:rsidP="003453B3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Revise my essay draft and correct the grammar and spelling mistakes</w:t>
            </w:r>
          </w:p>
        </w:tc>
        <w:tc>
          <w:tcPr>
            <w:tcW w:w="1417" w:type="dxa"/>
          </w:tcPr>
          <w:p w14:paraId="04F0F547" w14:textId="79BC90D3" w:rsidR="003453B3" w:rsidRDefault="003453B3" w:rsidP="003453B3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520CE7D0" wp14:editId="5425E576">
                  <wp:extent cx="389744" cy="389744"/>
                  <wp:effectExtent l="0" t="0" r="4445" b="0"/>
                  <wp:docPr id="448253896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51371" name="Graphic 2029351371" descr="Thumbs up sign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51" cy="407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4CE0C3F9" wp14:editId="65CAF4B5">
                  <wp:extent cx="344774" cy="344774"/>
                  <wp:effectExtent l="0" t="0" r="0" b="0"/>
                  <wp:docPr id="804375857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49161" name="Graphic 215149161" descr="Thumbs Down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32" cy="36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3123" w14:paraId="4678030D" w14:textId="77777777" w:rsidTr="00EE1658">
        <w:tc>
          <w:tcPr>
            <w:tcW w:w="7933" w:type="dxa"/>
          </w:tcPr>
          <w:p w14:paraId="7BC672A3" w14:textId="329CC5D7" w:rsidR="00C73123" w:rsidRDefault="00C73123" w:rsidP="00C73123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Without correcting the essay for me, highlight/ underline the sentence structure/ word choice/ signposting problems I have made. Teach me so I can correct the mistakes myself. </w:t>
            </w:r>
          </w:p>
        </w:tc>
        <w:tc>
          <w:tcPr>
            <w:tcW w:w="1417" w:type="dxa"/>
          </w:tcPr>
          <w:p w14:paraId="0728E223" w14:textId="55C48720" w:rsidR="00C73123" w:rsidRDefault="00C73123" w:rsidP="00C73123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6F80B2DC" wp14:editId="375A92C4">
                  <wp:extent cx="389744" cy="389744"/>
                  <wp:effectExtent l="0" t="0" r="4445" b="0"/>
                  <wp:docPr id="1806261405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51371" name="Graphic 2029351371" descr="Thumbs up sign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51" cy="407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28BD31CF" wp14:editId="7D2CAC69">
                  <wp:extent cx="344774" cy="344774"/>
                  <wp:effectExtent l="0" t="0" r="0" b="0"/>
                  <wp:docPr id="1931731705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49161" name="Graphic 215149161" descr="Thumbs Down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32" cy="36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3123" w14:paraId="461087D2" w14:textId="77777777" w:rsidTr="00EE1658">
        <w:tc>
          <w:tcPr>
            <w:tcW w:w="7933" w:type="dxa"/>
          </w:tcPr>
          <w:p w14:paraId="0519D541" w14:textId="2D83A855" w:rsidR="00C73123" w:rsidRDefault="00C73123" w:rsidP="00C73123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Suggest a few possible outlines for an essay on the theme of social media and mental health. My position is X. Explain to me why they’d work. </w:t>
            </w:r>
          </w:p>
        </w:tc>
        <w:tc>
          <w:tcPr>
            <w:tcW w:w="1417" w:type="dxa"/>
          </w:tcPr>
          <w:p w14:paraId="4B16D5AF" w14:textId="523C2053" w:rsidR="00C73123" w:rsidRDefault="00C73123" w:rsidP="00C73123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67B0E8A4" wp14:editId="08D9C947">
                  <wp:extent cx="389744" cy="389744"/>
                  <wp:effectExtent l="0" t="0" r="4445" b="0"/>
                  <wp:docPr id="673944356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51371" name="Graphic 2029351371" descr="Thumbs up sign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51" cy="407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260B5946" wp14:editId="1C6C99EA">
                  <wp:extent cx="344774" cy="344774"/>
                  <wp:effectExtent l="0" t="0" r="0" b="0"/>
                  <wp:docPr id="898572308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49161" name="Graphic 215149161" descr="Thumbs Down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32" cy="36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05C8" w14:paraId="4DE697C7" w14:textId="77777777" w:rsidTr="00EE1658">
        <w:tc>
          <w:tcPr>
            <w:tcW w:w="7933" w:type="dxa"/>
          </w:tcPr>
          <w:p w14:paraId="3FFBD0CE" w14:textId="0F8E4C5B" w:rsidR="00A205C8" w:rsidRDefault="00A205C8" w:rsidP="00A205C8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Paraphrase this paragraph for me. Please include the APA in-text citation. </w:t>
            </w:r>
          </w:p>
        </w:tc>
        <w:tc>
          <w:tcPr>
            <w:tcW w:w="1417" w:type="dxa"/>
          </w:tcPr>
          <w:p w14:paraId="3A865138" w14:textId="64F21E15" w:rsidR="00A205C8" w:rsidRDefault="00A205C8" w:rsidP="00A205C8">
            <w:pPr>
              <w:spacing w:after="0" w:line="276" w:lineRule="auto"/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37790444" wp14:editId="38A5691D">
                  <wp:extent cx="389744" cy="389744"/>
                  <wp:effectExtent l="0" t="0" r="4445" b="0"/>
                  <wp:docPr id="717575285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51371" name="Graphic 2029351371" descr="Thumbs up sign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51" cy="407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3CBE5128" wp14:editId="6C3C3A47">
                  <wp:extent cx="344774" cy="344774"/>
                  <wp:effectExtent l="0" t="0" r="0" b="0"/>
                  <wp:docPr id="1922900398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49161" name="Graphic 215149161" descr="Thumbs Down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32" cy="36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75F" w14:paraId="37806B86" w14:textId="77777777" w:rsidTr="00EE1658">
        <w:tc>
          <w:tcPr>
            <w:tcW w:w="7933" w:type="dxa"/>
          </w:tcPr>
          <w:p w14:paraId="064AB5A7" w14:textId="425654A1" w:rsidR="00F2575F" w:rsidRDefault="00F2575F" w:rsidP="00F2575F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Compare my paraphrase to the original source. Does it retain the key message? Without correcting the paraphrase for me, suggest how I can improve it in terms of its meaning/ grammar/ word choices. </w:t>
            </w:r>
          </w:p>
        </w:tc>
        <w:tc>
          <w:tcPr>
            <w:tcW w:w="1417" w:type="dxa"/>
          </w:tcPr>
          <w:p w14:paraId="7B278E06" w14:textId="2109FB43" w:rsidR="00F2575F" w:rsidRDefault="00F2575F" w:rsidP="00F2575F">
            <w:pPr>
              <w:spacing w:after="0" w:line="276" w:lineRule="auto"/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16F8FA01" wp14:editId="689BC8D6">
                  <wp:extent cx="389744" cy="389744"/>
                  <wp:effectExtent l="0" t="0" r="4445" b="0"/>
                  <wp:docPr id="757232321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51371" name="Graphic 2029351371" descr="Thumbs up sign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51" cy="407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3B7496BB" wp14:editId="02C74760">
                  <wp:extent cx="344774" cy="344774"/>
                  <wp:effectExtent l="0" t="0" r="0" b="0"/>
                  <wp:docPr id="683285641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49161" name="Graphic 215149161" descr="Thumbs Down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32" cy="36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5C9" w14:paraId="7BD0C8A1" w14:textId="77777777" w:rsidTr="00EE1658">
        <w:tc>
          <w:tcPr>
            <w:tcW w:w="7933" w:type="dxa"/>
          </w:tcPr>
          <w:p w14:paraId="1382794D" w14:textId="7894A7EB" w:rsidR="000305C9" w:rsidRDefault="000305C9" w:rsidP="000305C9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Read the attached essay. Do you spot any logical fallacies in any of the paragraphs? Identify the fallacies and explain to me what went wrong. </w:t>
            </w:r>
          </w:p>
        </w:tc>
        <w:tc>
          <w:tcPr>
            <w:tcW w:w="1417" w:type="dxa"/>
          </w:tcPr>
          <w:p w14:paraId="0F744D93" w14:textId="5BB7F1BA" w:rsidR="000305C9" w:rsidRDefault="000305C9" w:rsidP="000305C9">
            <w:pPr>
              <w:spacing w:after="0" w:line="276" w:lineRule="auto"/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3AC15AB7" wp14:editId="26C1F8C5">
                  <wp:extent cx="389744" cy="389744"/>
                  <wp:effectExtent l="0" t="0" r="4445" b="0"/>
                  <wp:docPr id="1894007538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51371" name="Graphic 2029351371" descr="Thumbs up sign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51" cy="407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7A7172AF" wp14:editId="6D498A99">
                  <wp:extent cx="344774" cy="344774"/>
                  <wp:effectExtent l="0" t="0" r="0" b="0"/>
                  <wp:docPr id="651142745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49161" name="Graphic 215149161" descr="Thumbs Down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32" cy="36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5C9" w14:paraId="35BDFF26" w14:textId="77777777" w:rsidTr="00EE1658">
        <w:tc>
          <w:tcPr>
            <w:tcW w:w="7933" w:type="dxa"/>
          </w:tcPr>
          <w:p w14:paraId="4BAF7F32" w14:textId="482F8551" w:rsidR="000305C9" w:rsidRDefault="000305C9" w:rsidP="000305C9">
            <w:pPr>
              <w:spacing w:after="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 have written an argumentative essay in Chinese. Can you translate it to the English language? </w:t>
            </w:r>
          </w:p>
        </w:tc>
        <w:tc>
          <w:tcPr>
            <w:tcW w:w="1417" w:type="dxa"/>
          </w:tcPr>
          <w:p w14:paraId="26AF7F93" w14:textId="68147BDC" w:rsidR="000305C9" w:rsidRDefault="000305C9" w:rsidP="000305C9">
            <w:pPr>
              <w:spacing w:after="0" w:line="276" w:lineRule="auto"/>
              <w:rPr>
                <w:rFonts w:ascii="Aptos" w:hAnsi="Aptos"/>
                <w:noProof/>
              </w:rPr>
            </w:pPr>
            <w:r>
              <w:rPr>
                <w:rFonts w:ascii="Aptos" w:hAnsi="Aptos"/>
                <w:noProof/>
              </w:rPr>
              <w:drawing>
                <wp:inline distT="0" distB="0" distL="0" distR="0" wp14:anchorId="74E0948A" wp14:editId="66AF685E">
                  <wp:extent cx="389744" cy="389744"/>
                  <wp:effectExtent l="0" t="0" r="4445" b="0"/>
                  <wp:docPr id="1745492345" name="Graphic 1" descr="Thumbs up sig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351371" name="Graphic 2029351371" descr="Thumbs up sign with solid fill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151" cy="407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noProof/>
              </w:rPr>
              <w:drawing>
                <wp:inline distT="0" distB="0" distL="0" distR="0" wp14:anchorId="7243D01D" wp14:editId="2E93CCF1">
                  <wp:extent cx="344774" cy="344774"/>
                  <wp:effectExtent l="0" t="0" r="0" b="0"/>
                  <wp:docPr id="100074036" name="Graphic 2" descr="Thumbs Dow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49161" name="Graphic 215149161" descr="Thumbs Down with solid fill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32" cy="361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CB4B17" w14:textId="77777777" w:rsidR="00482F7E" w:rsidRDefault="00482F7E" w:rsidP="001B1BF5">
      <w:pPr>
        <w:spacing w:after="0" w:line="276" w:lineRule="auto"/>
        <w:rPr>
          <w:rFonts w:ascii="Aptos" w:hAnsi="Aptos"/>
        </w:rPr>
      </w:pPr>
    </w:p>
    <w:p w14:paraId="6F81156C" w14:textId="77777777" w:rsidR="00072DEE" w:rsidRPr="00811375" w:rsidRDefault="00072DEE" w:rsidP="001B1BF5">
      <w:pPr>
        <w:spacing w:after="0" w:line="276" w:lineRule="auto"/>
        <w:rPr>
          <w:rFonts w:ascii="Aptos" w:hAnsi="Aptos"/>
        </w:rPr>
      </w:pPr>
    </w:p>
    <w:sectPr w:rsidR="00072DEE" w:rsidRPr="00811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352125" w14:textId="77777777" w:rsidR="000E67FA" w:rsidRDefault="000E67FA" w:rsidP="001B1BF5">
      <w:pPr>
        <w:spacing w:after="0"/>
      </w:pPr>
      <w:r>
        <w:separator/>
      </w:r>
    </w:p>
  </w:endnote>
  <w:endnote w:type="continuationSeparator" w:id="0">
    <w:p w14:paraId="23201299" w14:textId="77777777" w:rsidR="000E67FA" w:rsidRDefault="000E67FA" w:rsidP="001B1B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5EB61F" w14:textId="77777777" w:rsidR="000E67FA" w:rsidRDefault="000E67FA" w:rsidP="001B1BF5">
      <w:pPr>
        <w:spacing w:after="0"/>
      </w:pPr>
      <w:r>
        <w:separator/>
      </w:r>
    </w:p>
  </w:footnote>
  <w:footnote w:type="continuationSeparator" w:id="0">
    <w:p w14:paraId="4D5727BF" w14:textId="77777777" w:rsidR="000E67FA" w:rsidRDefault="000E67FA" w:rsidP="001B1B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DD1021"/>
    <w:multiLevelType w:val="hybridMultilevel"/>
    <w:tmpl w:val="D4D452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C4B67"/>
    <w:multiLevelType w:val="hybridMultilevel"/>
    <w:tmpl w:val="E9669C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81EF9"/>
    <w:multiLevelType w:val="multilevel"/>
    <w:tmpl w:val="C5CA739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9C28F7"/>
    <w:multiLevelType w:val="hybridMultilevel"/>
    <w:tmpl w:val="E1E6F9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96B21"/>
    <w:multiLevelType w:val="hybridMultilevel"/>
    <w:tmpl w:val="6A7C9B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266681B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908A9"/>
    <w:multiLevelType w:val="hybridMultilevel"/>
    <w:tmpl w:val="CBCAA9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7A5D82"/>
    <w:multiLevelType w:val="multilevel"/>
    <w:tmpl w:val="20AE32FA"/>
    <w:lvl w:ilvl="0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079E4"/>
    <w:multiLevelType w:val="multilevel"/>
    <w:tmpl w:val="DB223E18"/>
    <w:lvl w:ilvl="0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AB0536"/>
    <w:multiLevelType w:val="hybridMultilevel"/>
    <w:tmpl w:val="1FF456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7648E"/>
    <w:multiLevelType w:val="multilevel"/>
    <w:tmpl w:val="CE064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D3CE9"/>
    <w:multiLevelType w:val="hybridMultilevel"/>
    <w:tmpl w:val="F45C0F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58184E"/>
    <w:multiLevelType w:val="hybridMultilevel"/>
    <w:tmpl w:val="22E2B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51614"/>
    <w:multiLevelType w:val="multilevel"/>
    <w:tmpl w:val="44FA941A"/>
    <w:lvl w:ilvl="0">
      <w:start w:val="1"/>
      <w:numFmt w:val="decimal"/>
      <w:lvlText w:val="%1."/>
      <w:lvlJc w:val="left"/>
      <w:pPr>
        <w:ind w:left="10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FA36AB"/>
    <w:multiLevelType w:val="multilevel"/>
    <w:tmpl w:val="EDBE4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1827927">
    <w:abstractNumId w:val="12"/>
  </w:num>
  <w:num w:numId="2" w16cid:durableId="253394363">
    <w:abstractNumId w:val="2"/>
  </w:num>
  <w:num w:numId="3" w16cid:durableId="2116630319">
    <w:abstractNumId w:val="13"/>
  </w:num>
  <w:num w:numId="4" w16cid:durableId="264967131">
    <w:abstractNumId w:val="9"/>
  </w:num>
  <w:num w:numId="5" w16cid:durableId="1102845638">
    <w:abstractNumId w:val="7"/>
  </w:num>
  <w:num w:numId="6" w16cid:durableId="276452437">
    <w:abstractNumId w:val="6"/>
  </w:num>
  <w:num w:numId="7" w16cid:durableId="25520154">
    <w:abstractNumId w:val="11"/>
  </w:num>
  <w:num w:numId="8" w16cid:durableId="838236575">
    <w:abstractNumId w:val="0"/>
  </w:num>
  <w:num w:numId="9" w16cid:durableId="467282232">
    <w:abstractNumId w:val="1"/>
  </w:num>
  <w:num w:numId="10" w16cid:durableId="1616214780">
    <w:abstractNumId w:val="10"/>
  </w:num>
  <w:num w:numId="11" w16cid:durableId="1957055114">
    <w:abstractNumId w:val="8"/>
  </w:num>
  <w:num w:numId="12" w16cid:durableId="2050494836">
    <w:abstractNumId w:val="5"/>
  </w:num>
  <w:num w:numId="13" w16cid:durableId="1303117994">
    <w:abstractNumId w:val="4"/>
  </w:num>
  <w:num w:numId="14" w16cid:durableId="122796040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D64"/>
    <w:rsid w:val="000305C9"/>
    <w:rsid w:val="00072DEE"/>
    <w:rsid w:val="000C706E"/>
    <w:rsid w:val="000E67FA"/>
    <w:rsid w:val="00180190"/>
    <w:rsid w:val="001A399A"/>
    <w:rsid w:val="001B1BF5"/>
    <w:rsid w:val="00202C2D"/>
    <w:rsid w:val="00207A9E"/>
    <w:rsid w:val="002135E0"/>
    <w:rsid w:val="0023643D"/>
    <w:rsid w:val="00252E0C"/>
    <w:rsid w:val="002545AC"/>
    <w:rsid w:val="002565C9"/>
    <w:rsid w:val="0029470F"/>
    <w:rsid w:val="002C0731"/>
    <w:rsid w:val="00303050"/>
    <w:rsid w:val="003142CE"/>
    <w:rsid w:val="003453B3"/>
    <w:rsid w:val="003B0E37"/>
    <w:rsid w:val="003C2F1E"/>
    <w:rsid w:val="003C3A3F"/>
    <w:rsid w:val="00420FCC"/>
    <w:rsid w:val="00435917"/>
    <w:rsid w:val="00476466"/>
    <w:rsid w:val="00482F7E"/>
    <w:rsid w:val="004E07FD"/>
    <w:rsid w:val="004E11D3"/>
    <w:rsid w:val="004F1670"/>
    <w:rsid w:val="00515AAF"/>
    <w:rsid w:val="005D69DF"/>
    <w:rsid w:val="005F138E"/>
    <w:rsid w:val="006025C3"/>
    <w:rsid w:val="006863DF"/>
    <w:rsid w:val="006936C4"/>
    <w:rsid w:val="006F1F7B"/>
    <w:rsid w:val="00721583"/>
    <w:rsid w:val="007623FE"/>
    <w:rsid w:val="007B4D95"/>
    <w:rsid w:val="007B7F9A"/>
    <w:rsid w:val="0080211D"/>
    <w:rsid w:val="00811375"/>
    <w:rsid w:val="008331A5"/>
    <w:rsid w:val="00841C1B"/>
    <w:rsid w:val="00880994"/>
    <w:rsid w:val="008B4D64"/>
    <w:rsid w:val="008D2FD6"/>
    <w:rsid w:val="00914451"/>
    <w:rsid w:val="009330C1"/>
    <w:rsid w:val="00957F95"/>
    <w:rsid w:val="00A205C8"/>
    <w:rsid w:val="00A241A3"/>
    <w:rsid w:val="00A66009"/>
    <w:rsid w:val="00B0104B"/>
    <w:rsid w:val="00B70EF5"/>
    <w:rsid w:val="00BA0916"/>
    <w:rsid w:val="00C127EA"/>
    <w:rsid w:val="00C73123"/>
    <w:rsid w:val="00CC01B5"/>
    <w:rsid w:val="00CC3D57"/>
    <w:rsid w:val="00CE38A3"/>
    <w:rsid w:val="00D3319A"/>
    <w:rsid w:val="00D44D98"/>
    <w:rsid w:val="00DB6928"/>
    <w:rsid w:val="00EC19CE"/>
    <w:rsid w:val="00EC5B7F"/>
    <w:rsid w:val="00EE1658"/>
    <w:rsid w:val="00F129FA"/>
    <w:rsid w:val="00F16715"/>
    <w:rsid w:val="00F2575F"/>
    <w:rsid w:val="00F60381"/>
    <w:rsid w:val="00FB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6B8AF"/>
  <w15:chartTrackingRefBased/>
  <w15:docId w15:val="{C1F7032A-07C4-466A-A3E6-C60FD4B2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D64"/>
    <w:pPr>
      <w:spacing w:after="240" w:line="240" w:lineRule="auto"/>
    </w:pPr>
    <w:rPr>
      <w:rFonts w:ascii="Calibri" w:eastAsia="Calibri" w:hAnsi="Calibri" w:cs="Calibri"/>
      <w:lang w:val="en-HK"/>
    </w:rPr>
  </w:style>
  <w:style w:type="paragraph" w:styleId="Heading1">
    <w:name w:val="heading 1"/>
    <w:basedOn w:val="Normal"/>
    <w:next w:val="Normal"/>
    <w:link w:val="Heading1Char"/>
    <w:qFormat/>
    <w:rsid w:val="008B4D64"/>
    <w:pPr>
      <w:keepNext/>
      <w:spacing w:before="240" w:after="60"/>
      <w:outlineLvl w:val="0"/>
    </w:pPr>
    <w:rPr>
      <w:rFonts w:ascii="Arial" w:eastAsia="PMingLiU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8B4D64"/>
    <w:pPr>
      <w:keepNext/>
      <w:keepLines/>
      <w:spacing w:before="200" w:after="0" w:line="276" w:lineRule="auto"/>
      <w:outlineLvl w:val="1"/>
    </w:pPr>
    <w:rPr>
      <w:rFonts w:ascii="Cambria" w:eastAsia="SimSun" w:hAnsi="Cambria" w:cs="Times New Roman"/>
      <w:b/>
      <w:bCs/>
      <w:color w:val="000000" w:themeColor="text1"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B4D64"/>
    <w:rPr>
      <w:rFonts w:ascii="Arial" w:eastAsia="PMingLiU" w:hAnsi="Arial" w:cs="Arial"/>
      <w:b/>
      <w:bCs/>
      <w:kern w:val="32"/>
      <w:sz w:val="32"/>
      <w:szCs w:val="32"/>
      <w:lang w:val="en-HK"/>
    </w:rPr>
  </w:style>
  <w:style w:type="character" w:customStyle="1" w:styleId="Heading2Char">
    <w:name w:val="Heading 2 Char"/>
    <w:basedOn w:val="DefaultParagraphFont"/>
    <w:link w:val="Heading2"/>
    <w:rsid w:val="008B4D64"/>
    <w:rPr>
      <w:rFonts w:ascii="Cambria" w:eastAsia="SimSun" w:hAnsi="Cambria" w:cs="Times New Roman"/>
      <w:b/>
      <w:bCs/>
      <w:color w:val="000000" w:themeColor="text1"/>
      <w:sz w:val="26"/>
      <w:szCs w:val="26"/>
      <w:lang w:val="en-GB"/>
    </w:rPr>
  </w:style>
  <w:style w:type="character" w:styleId="Hyperlink">
    <w:name w:val="Hyperlink"/>
    <w:basedOn w:val="DefaultParagraphFont"/>
    <w:uiPriority w:val="99"/>
    <w:unhideWhenUsed/>
    <w:rsid w:val="008B4D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F9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135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6600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482F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E07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apfoundation.com/vocab/profiler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wl.purdue.edu/owl/general_writing/academic_writing/logic_in_argumentative_writing/fallacies.htm" TargetMode="External"/><Relationship Id="rId12" Type="http://schemas.openxmlformats.org/officeDocument/2006/relationships/hyperlink" Target="http://www.phrasebank.manchester.ac.uk/referring-to-source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hrasebank.manchester.ac.uk/using-cautious-languag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www.victoria.ac.nz/lals/resources/academicwordlist/publications/AWLmostfreqsublist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cademicvocabulary.info" TargetMode="External"/><Relationship Id="rId14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Colin LAM</cp:lastModifiedBy>
  <cp:revision>52</cp:revision>
  <dcterms:created xsi:type="dcterms:W3CDTF">2022-08-08T03:48:00Z</dcterms:created>
  <dcterms:modified xsi:type="dcterms:W3CDTF">2026-07-29T09:24:00Z</dcterms:modified>
</cp:coreProperties>
</file>