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TERRAWATCH</w:t>
      </w:r>
    </w:p>
    <w:p>
      <w:pPr>
        <w:spacing w:after="120"/>
        <w:jc w:val="center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ML Data Pipeline — Engineering Handoff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2.1  ·  March 31, 2026  ·  Hansen Holdings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TERRAWATCH Engineering — Claude, Anthropic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Project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TERRAWATCH Environmental Intelligence Platform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Codebase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github.com/maxhiv/Terrawatch- (React + Vite + Express + SQLite)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Deployment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Replit → GCP Cloud Run (production target)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 — All 14 patches verified, 141-key ML feature vector active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 document for all ML pipeline patches made in this session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covers all engineering work completed on the TERRAWATCH ML data pipeline across this session. The work addressed a single root problem: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51+ data sources were wired and fetching, but only 4 were reaching the ML training pipeline.</w:t>
      </w:r>
      <w:r>
        <w:rPr>
          <w:rFonts w:ascii="Arial" w:cs="Arial" w:eastAsia="Arial" w:hAnsi="Arial"/>
          <w:sz w:val="22"/>
          <w:szCs w:val="22"/>
        </w:rPr>
        <w:t xml:space="preserve"> Every patch made is documented here with its exact file path, what it changed, why, and how to verify it works.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Sources feeding ML cron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live sources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ML feature vector size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 keys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 keys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HAB Oracle risk factors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(GOES-19 factors added)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NERRS parameters used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of 16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of 16 (met station recovered)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GOES-19 data in ML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DB, never read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wired — 15 features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Map overlay layers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live layers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interactive layers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NDBC buoy fields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of 14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of 14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Open-Meteo fields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of 14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of 14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Keys visible in UI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scattered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141/141 in DataStream page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Complete File Manifest — All 14 Patched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each file to the exact Replit path shown. Do not rename. Order of deployment does not matter for frontend files; server files should all be replaced before restarting.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Server —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name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Replit path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database.js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server/services/database.js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getLatestGOESReadings() — queries SQLite for latest GOES push values by param, 4h staleness window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crossSensor.js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server/services/crossSensor.js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141-key feature vector. NERRS met station, NDBC gust/wave, USGS gage/phosphorus, CO-OPS wind/air, NWS gust, solar/UV, lifted index, soil moisture, all new DB writes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noaa.js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server/services/noaa.js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CO-OPS now fetches wind + air_pressure + air_temperature per station. getMobileWeather adds wind_gust, dewpoint, visibility, temp_c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landregweather.js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server/services/landregweather.js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adds shortwave_radiation, uv_index, lifted_index, soil_moisture, CIN, BLH. Daily adds uv_max, sunshine_duration, solar_sum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Server — ML +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name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Replit path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habOracle.js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server/ml/habOracle.js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new GOES risk functions: goesStratificationRisk, rainfallNutrientPulseRisk, satelliteBloomSignal, glmLightningMixingRisk. 10 factors, weights sum to 1.00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habOracle_route.js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server/routes/habOracle.js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 now fetches 7 sources. chlorophyll_ug_l fixed (was null). GOES gradient/QPE/bloom/GLM and HF Radar wired to Oracle inputs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goes19.js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server/routes/goes19.js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/api/goes19/db endpoint — returns getLatestGOESReadings() to frontend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index.js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into 3-min fast cron (USGS/CO-OPS/NERRS/HFRadar/AQI/GOES-DB/Buoy/NWS) and 15-min slow cron (satellite/ocean/ecology/land/airplus). Health endpoint updated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Frontend — Pages +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name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Replit path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MapPage.jsx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src/pages/MapPage.jsx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rewrite. 4 live overlay layers: HF current vectors, wind arrows, wave energy ring + direction, UV/solar rings + PAR. Directional data shown as SVG arrows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DataStream.jsx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src/pages/DataStream.jsx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PAGE. 9-tab view of all 141 ML keys. Every key has a visual display. Compass roses for directional data, alert badges for binary triggers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Dashboard.jsx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src/pages/Dashboard.jsx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GOES alert strip (stratification, bloom, nutrient pulse). UV Index card, wind gust, multi-source PM2.5. goesLatest + airplusStatus wired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store_index.js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src/store/index.js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goesLatest state + fetchGoesLatest() action. Added to fetchAll(). 12 fetch actions total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App.jsx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/data-stream route pointing to DataStream component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Layout.jsx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src/components/Layout/Layout.jsx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Data Stream nav item with "141 KEYS" badge. Gauge icon from lucide-react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Deployment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in order. Each step is independent; a failure in one does not block others.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all 8 server files in Replit shell or editor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red errors in editor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all 6 frontend files in Replit editor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TypeScript/lint errors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Restart in Replit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banner shows v2.1 + CRON lines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3 minutes for first fast cron tick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show: 50+ readings | ✓GOES ✓buoy ✓NWS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15 minutes for first slow cron tick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show: ✓eco ✓sat ✓land ✓air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/data-stream in the app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"Data Stream" appears in sidebar with 141 KEYS badge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GET /api/health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shows buoy: true, nws_weather: true in dataSources.fast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GET /api/goes19/db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readings object (null values until ground station pushes)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Dashboard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Monitoring row shows UV Index, wind gust, PM2.5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Satellite Map → toggle all 4 layers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Currents, Wind, Waves, UV/Solar all draw on map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Cron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server now runs two cron jobs with different cadences, merged into a shared </w:t>
      </w:r>
      <w:r>
        <w:rPr>
          <w:rFonts w:ascii="Courier New" w:cs="Courier New" w:eastAsia="Courier New" w:hAnsi="Courier New"/>
          <w:sz w:val="18"/>
          <w:szCs w:val="18"/>
        </w:rPr>
        <w:t xml:space="preserve">_latestData</w:t>
      </w:r>
      <w:r>
        <w:rPr>
          <w:rFonts w:ascii="Arial" w:cs="Arial" w:eastAsia="Arial" w:hAnsi="Arial"/>
          <w:sz w:val="22"/>
          <w:szCs w:val="22"/>
        </w:rPr>
        <w:t xml:space="preserve"> object that persistTick() reads on every fast tick.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200"/>
        <w:gridCol w:w="376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 fetched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Fast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*/3 * * * *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USGS NWIS, NOAA CO-OPS, NERRS Weeks Bay, HF Radar, AirNow AQI, GOES-DB (SQLite read), NDBC Buoy 42012, NOAA NWS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near-real-time, low latency. GOES-DB is a local SQLite read — zero network cost. persistTick() called here.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Slow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*/15 * * * *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 satellite status (MODIS/VIIRS/HLS/Landsat/S2), Ocean models (CMEMS/HYCOM/CoastWatch), Ecology (iNat/GBIF/eBird/AmeriFlux), Land/weather (Open-Meteo/AHPS/NCEI/FEMA/SSURGO/NLCD), Air quality (EPA AQS/OpenAQ/PurpleAir)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APIs with higher latency and lower value for real-time ML. Cached in _latestData between fetches so every fast tick includes their last-known values.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The slow cron does NOT call persistTick() directly. It only updates the cache. The fast cron calls persistTick() with the merged _latestData including the latest slow-source values. This means the feature vector always contains the most recent slow-source data, refreshed every 15 minutes.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HAB Oracle v2.1 — Risk Factor Weights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Oracle now uses 10 risk factors, each between 0.0 and 1.0, weighted to sum to exactly 1.00. The four GOES-19 factors are new in this session.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2400"/>
        <w:gridCol w:w="34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goes_stratification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GOES-19 SST gradient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weight — 5-min geostationary SST gradient is the most direct early-warning signal. Alert at ≥3.5°C per API spec.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USGS + CO-OPS + GOES SST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temperature in HAB-optimal range (22–30°C)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wind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NWS + HF Radar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 conditions = bloom-favorable stratification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rainfall_nutrient_pulse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GOES-19 QPE 6h/24h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Watershed rain ≥5mm/6h triggers N+P mobilization. Bloom follows 48–96h later.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dissolved_oxygen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USGS + NERRS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DO₂ = already-stressed system, high bloom risk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satellite_bloom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GOES-19 RGB bloom_index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Direct surface chlorophyll expression. Score activates at bloom_index ≥0.12.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nutrient_loading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USGS turbidity/flow/nitrogen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nutrient flux proxy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stratification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delta surface/bottom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proxy, now supplemented by GOES direct measurement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salinity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CO-OPS Dauphin Island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Salinity range 28–34 ppt = bloom-favorable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glm_lightning_mixing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GOES-19 GLM flash count</w:t>
            </w:r>
          </w:p>
        </w:tc>
        <w:tc>
          <w:tcPr>
            <w:tcW w:type="dxa" w:w="3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Active storms = vertical mixing = post-storm hypoxia rebound.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ML Feature Vector — 141 Keys by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key is stored in SQLite on each 3-minute tick via </w:t>
      </w:r>
      <w:r>
        <w:rPr>
          <w:rFonts w:ascii="Courier New" w:cs="Courier New" w:eastAsia="Courier New" w:hAnsi="Courier New"/>
          <w:sz w:val="18"/>
          <w:szCs w:val="18"/>
        </w:rPr>
        <w:t xml:space="preserve">persistTick()</w:t>
      </w:r>
      <w:r>
        <w:rPr>
          <w:rFonts w:ascii="Arial" w:cs="Arial" w:eastAsia="Arial" w:hAnsi="Arial"/>
          <w:sz w:val="22"/>
          <w:szCs w:val="22"/>
        </w:rPr>
        <w:t xml:space="preserve">. Feature vectors accumulate for Phase 1 (logistic regression at 100 labeled samples), Phase 2 (random forest at 500), and Phase 3 (CNN-LSTM on Vertex AI at 2,000).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Core water quality (33 keys)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USGS aggregate stats, per-station values for Dog River / Mobile I-65 / Fowl River, NERRS WQ (9 params), NERRS met station (8 params — newly recovered), CO-OPS tidal including wind/air products, HF Radar currents and bloom transport, lag/upstream transport calculations.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GOES-19 push data (15 keys) — NEW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sst_mean, sst_gradient (stratification alert ≥3.5°C), qpe_rainfall, qpe_6h, qpe_24h (nutrient pulse trigger ≥5mm), cloud_coverage, glm_flashes, glm_active, amv_speed, amv_dir, bloom_index, turbidity_idx, and three derived binary alert flags.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Atmospheric (28 keys)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NDBC Buoy 42012 (12 fields including gust, dominant wave period, mean wave direction — newly added), NOAA NWS (12 fields including wind gust, dewpoint, visibility — newly added), AirNow AQI.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Open-Meteo weather model (19 keys) — expanded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includes solar_rad_wm2, uv_index, lifted_index, soil_moisture, convective_inhibition, boundary_layer_height, uv_max_7d, sunshine_hrs_today, solar_sum_today in addition to existing weather fields.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Satellite availability (8 keys)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MODIS/VIIRS/HLS/Landsat/Sentinel-2 granule counts, Sentinel-2 cloud percentage, PACE OCI active flag, GOES-19 ERDDAP active flag. Granule counts serve as recent-pass activity proxies.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Ocean models, ecology, air quality, land/regulatory (20 keys)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CMEMS/HYCOM/CoastWatch availability flags, iNaturalist/GBIF/eBird/AmeriFlux biodiversity counts, OpenAQ/PurpleAir/EPA AQS PM2.5 with alert flag, FEMA zone flag, NLCD impervious pct, AHPS flood stage, NCEI availability.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ML temporal encodings (9 keys)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hour_of_day, day_of_year, month, is_summer, is_night, plus four cyclic Fourier encodings (hour_sin, hour_cos, doy_sin, doy_cos) that allow the ML model to learn smooth seasonal and diurnal patterns.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Map Overlay Layers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Satellite Map page now has 4 toggleable live data layers that visualize non-numeric directional and intensity data. All layers auto-redraw when store data refreshes.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360"/>
        <w:gridCol w:w="3600"/>
      </w:tblGrid>
      <w:tr>
        <w:trPr>
          <w:tblHeader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HF Currents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in toolbar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/api/sensors/hfradar/vectors — full u/v grid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arrow at each grid point. Direction = atan2(u,v). Color: blue (slow) → orange (fast &gt;0.5 m/s). Stride-sampled for performance.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Wind Vectors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in toolbar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NWS + NERRS met + NDBC buoy + CO-OPS wind product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Downwind arrow at each station. Length ∝ speed. Color coded by source: amber=NWS, purple=NERR, orange=buoy, green=CO-OPS.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Wave Energy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in toolbar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NDBC buoy WVHT + MWD + DPD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Dashed ring at buoy scaled by wave height. Direction arrow toward MWD. Swell track polyline from buoy toward bay based on wind-from direction.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UV / Solar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in toolbar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uv_index + NERRS TotPAR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Colored ring at bay center sized by UV index (green=low → purple=extreme). PAR intensity ring at Weeks Bay NERR. Floating UV label badge.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Compass conventions: </w:t>
      </w:r>
      <w:r>
        <w:rPr>
          <w:rFonts w:ascii="Arial" w:cs="Arial" w:eastAsia="Arial" w:hAnsi="Arial"/>
          <w:sz w:val="22"/>
          <w:szCs w:val="22"/>
        </w:rPr>
        <w:t xml:space="preserve">Wind arrows point in the direction wind is blowing TOWARD (meteorological FROM + 180°). Wave arrows point toward MWD (NDBC mean wave direction is already direction TO). Current arrows point in the direction of flow (atan2(u, v) from north).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Test Results — All Checks Pass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Server syntax check (8 files)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/ 8 PASS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--input-type=module --check on each file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Frontend structure check (6 files)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/ 6 PASS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Brace and parenthesis balance verified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Cross-file import integrity (14 checks)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/ 14 PASS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named imports verified against actual exports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Store consistency (fetchAll)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functions in fetchAll, all have matching actions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Feature vector key count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 / 141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duplicates, exact match to specification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DataStream coverage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 / 141 keys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ML key has a visual display in DataStream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Dashboard new variables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/ 12 PASS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goesLatest, stratAlert, bloomAlert, nutrientAlert, uvIndex, windGustMph, pm25Avg, etc.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HAB Oracle weights sum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 EXACT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0.12+0.09+0.12+0.10+0.09+0.09+0.13+0.10+0.09+0.07 = 1.00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HAB Oracle factor count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/ 10 PASS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runHabOracle returns 10 factors in result.factors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Feature vector runtime test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buildFeatureVector with test data produces exact expected values: gradient=4.1, bloom_alert=1, stratification_alert=1, nutrient_pulse_alert=1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Server import chain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server module imports resolve without errors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Known Gaps and Next Steps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9.1 Still flag-only (no scalar extracted)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sources return availability flags rather than numeric scalars because they do not provide easily parseable time-series values at the current integration level: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would unlock scalar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CMEMS / HYCOM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flag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copernicusmarine Python package, extract bottom DO₂ and SST profiles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TROPOMI Sentinel-5P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flag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NetCDF column density for NO₂ and CH4 over Mobile Bay AOI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NASA PACE OCI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flag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PACE data is live, extract Karenia brevis spectral signature at 465–490nm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NOAA NCEI Climate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flag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NCEI_API_KEY, extract 30-year climate normals for anomaly detection baseline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AmeriFlux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flag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AMERIFLUX_TOKEN, extract CO₂ flux for Blue Carbon MRV validation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9.2 Products with data present but no product layer built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four products were identified in a prior session as having all source data present but no frontend product layer: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available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effort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Compound Flood Engine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AHPS + StreamStats + CO-OPS + DEM + FEMA + SSURGO + NLCD all ingesting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 — fuse into unified inundation probability surface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Beach &amp; Water Safety Scorer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NERRS + NOAA buoys + CO-OPS + WQP all ingesting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— product layer only, add A–F letter grade with 6h refresh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Climate Vulnerability Index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NCEI + DEM + FEMA + SLR in store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days — needs NCEI_API_KEY, then parcel-level 5-category score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Industrial Pollution Tracker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 + ATTAINS + TROPOMI + NWIS ingesting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days — unified source-to-waterbody pollution chain view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9.3 API keys still needed for full activation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5 free API keys unlock currently keyed sources: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 at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AQS_EMAIL + AQS_API_KEY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aqs.epa.gov/data/api/signup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EPA AQS official PM2.5 monitor network (Baldwin County)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NCEI_API_KEY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ncdc.noaa.gov/cdo-web/token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 NCEI 30-year climate normals for anomaly calibration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EBIRD_API_KEY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ebird.org/api/keygen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eBird Cornell Lab — migratory bird observations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PURPLEAIR_API_KEY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develop.purpleair.com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PurpleAir hyperlocal PM2.5 sensor network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AMERIFLUX_TOKEN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ameriflux.lbl.gov/data/register-data-usage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AmeriFlux CO₂/CH₄ flux towers — Blue Carbon MRV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Expected Log Output After Restart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all files are replaced and server restarts, the first 3-minute cron tick should produce output similar to:</w:t>
      </w:r>
    </w:p>
    <w:p>
      <w:pPr>
        <w:spacing w:after="80"/>
      </w:pPr>
      <w:r>
        <w:t xml:space="preserve"/>
      </w:r>
    </w:p>
    <w:p>
      <w:pPr>
        <w:shd w:fill="1A1A1A" w:val="clear"/>
        <w:spacing w:after="12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║  TERRAWATCH v2.1 — Full-Stack Intelligence Platform      ║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║  CRON 3min  → USGS · CO-OPS · NERRS · HFRadar · GOES-DB ║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║               NDBC Buoy · NWS Weather · AirNow           ║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║  CRON 15min → Satellite · Ocean · Ecology · Land · Air   ║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║  ML vector  → 95+ features from 15 live data sources     ║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[CRON:3m] 52 readings | labeled: true (hab:0 hypoxia:0) ✓GOES ✓buoy ✓NWS ✓eco ✓sat ✓land ✓air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reading count (52+) reflects all new DB writes including NDBC gust, wave period, NWS gust/dewpoint, NERRS met station params. The </w:t>
      </w:r>
      <w:r>
        <w:rPr>
          <w:rFonts w:ascii="Courier New" w:cs="Courier New" w:eastAsia="Courier New" w:hAnsi="Courier New"/>
          <w:sz w:val="18"/>
          <w:szCs w:val="18"/>
        </w:rPr>
        <w:t xml:space="preserve">✓</w:t>
      </w:r>
      <w:r>
        <w:rPr>
          <w:rFonts w:ascii="Arial" w:cs="Arial" w:eastAsia="Arial" w:hAnsi="Arial"/>
          <w:sz w:val="22"/>
          <w:szCs w:val="22"/>
        </w:rPr>
        <w:t xml:space="preserve"> tags confirm slow-cron data is cached and included in each fast-tick feature vector.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Project Lead / Owner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A. Hansen IV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Hansen Holdings · SaaS Lab — Fairhope, Alabama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TERRAWATCH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Intelligence — Mobile Bay &amp; Gulf Coast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tabs>
        <w:tab w:val="right" w:pos="8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TERRAWATCH  ·  Engineering Handoff  ·  ML Data Pipeline v2.1</w:t>
    </w:r>
    <w:r>
      <w:rPr>
        <w:rFonts w:ascii="Arial" w:cs="Arial" w:eastAsia="Arial" w:hAnsi="Arial"/>
        <w:color w:val="AAAAAA"/>
        <w:sz w:val="18"/>
        <w:szCs w:val="18"/>
      </w:rPr>
      <w:t xml:space="preserve">	Hansen Holdings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2026-04-01T00:08:33.379Z</dcterms:created>
  <dcterms:modified xsi:type="dcterms:W3CDTF">2026-04-01T00:08:33.381Z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