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="240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0" w:line="240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356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1526"/>
        <w:gridCol w:w="255"/>
        <w:gridCol w:w="1346"/>
        <w:gridCol w:w="269"/>
        <w:gridCol w:w="5960"/>
        <w:tblGridChange w:id="0">
          <w:tblGrid>
            <w:gridCol w:w="1526"/>
            <w:gridCol w:w="255"/>
            <w:gridCol w:w="1346"/>
            <w:gridCol w:w="269"/>
            <w:gridCol w:w="5960"/>
          </w:tblGrid>
        </w:tblGridChange>
      </w:tblGrid>
      <w:tr>
        <w:trPr>
          <w:cantSplit w:val="0"/>
          <w:trHeight w:val="143" w:hRule="atLeast"/>
          <w:tblHeader w:val="0"/>
        </w:trPr>
        <w:tc>
          <w:tcPr>
            <w:vAlign w:val="bottom"/>
          </w:tcPr>
          <w:p w:rsidR="00000000" w:rsidDel="00000000" w:rsidP="00000000" w:rsidRDefault="00000000" w:rsidRPr="00000000" w14:paraId="00000003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Кафедра</w:t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004">
            <w:pPr>
              <w:rPr>
                <w:rFonts w:ascii="Times New Roman" w:cs="Times New Roman" w:eastAsia="Times New Roman" w:hAnsi="Times New Roman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0" w:val="nil"/>
            </w:tcBorders>
            <w:vAlign w:val="bottom"/>
          </w:tcPr>
          <w:p w:rsidR="00000000" w:rsidDel="00000000" w:rsidP="00000000" w:rsidRDefault="00000000" w:rsidRPr="00000000" w14:paraId="00000005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Н2</w:t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006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0" w:val="nil"/>
            </w:tcBorders>
            <w:vAlign w:val="bottom"/>
          </w:tcPr>
          <w:p w:rsidR="00000000" w:rsidDel="00000000" w:rsidP="00000000" w:rsidRDefault="00000000" w:rsidRPr="00000000" w14:paraId="00000007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Программная инженерия и интеллектуальные системы</w:t>
            </w:r>
          </w:p>
        </w:tc>
      </w:tr>
      <w:tr>
        <w:trPr>
          <w:cantSplit w:val="0"/>
          <w:trHeight w:val="146" w:hRule="atLeast"/>
          <w:tblHeader w:val="0"/>
        </w:trPr>
        <w:tc>
          <w:tcPr>
            <w:vAlign w:val="bottom"/>
          </w:tcPr>
          <w:p w:rsidR="00000000" w:rsidDel="00000000" w:rsidP="00000000" w:rsidRDefault="00000000" w:rsidRPr="00000000" w14:paraId="00000008">
            <w:pPr>
              <w:jc w:val="center"/>
              <w:rPr>
                <w:rFonts w:ascii="Times New Roman" w:cs="Times New Roman" w:eastAsia="Times New Roman" w:hAnsi="Times New Roman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009">
            <w:pPr>
              <w:jc w:val="center"/>
              <w:rPr>
                <w:rFonts w:ascii="Times New Roman" w:cs="Times New Roman" w:eastAsia="Times New Roman" w:hAnsi="Times New Roman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0" w:val="nil"/>
              <w:right w:color="000000" w:space="0" w:sz="0" w:val="nil"/>
            </w:tcBorders>
            <w:vAlign w:val="bottom"/>
          </w:tcPr>
          <w:p w:rsidR="00000000" w:rsidDel="00000000" w:rsidP="00000000" w:rsidRDefault="00000000" w:rsidRPr="00000000" w14:paraId="0000000A">
            <w:pPr>
              <w:jc w:val="center"/>
              <w:rPr>
                <w:rFonts w:ascii="Times New Roman" w:cs="Times New Roman" w:eastAsia="Times New Roman" w:hAnsi="Times New Roman"/>
                <w:sz w:val="16"/>
                <w:szCs w:val="1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6"/>
                <w:szCs w:val="16"/>
                <w:rtl w:val="0"/>
              </w:rPr>
              <w:t xml:space="preserve">шифр</w:t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00B">
            <w:pPr>
              <w:jc w:val="center"/>
              <w:rPr>
                <w:rFonts w:ascii="Times New Roman" w:cs="Times New Roman" w:eastAsia="Times New Roman" w:hAnsi="Times New Roman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0" w:val="nil"/>
              <w:right w:color="000000" w:space="0" w:sz="0" w:val="nil"/>
            </w:tcBorders>
            <w:vAlign w:val="bottom"/>
          </w:tcPr>
          <w:p w:rsidR="00000000" w:rsidDel="00000000" w:rsidP="00000000" w:rsidRDefault="00000000" w:rsidRPr="00000000" w14:paraId="0000000C">
            <w:pPr>
              <w:jc w:val="center"/>
              <w:rPr>
                <w:rFonts w:ascii="Times New Roman" w:cs="Times New Roman" w:eastAsia="Times New Roman" w:hAnsi="Times New Roman"/>
                <w:sz w:val="16"/>
                <w:szCs w:val="1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6"/>
                <w:szCs w:val="16"/>
                <w:rtl w:val="0"/>
              </w:rPr>
              <w:t xml:space="preserve">наименование кафедры, по которой выполняется работа</w:t>
            </w:r>
          </w:p>
        </w:tc>
      </w:tr>
      <w:tr>
        <w:trPr>
          <w:cantSplit w:val="0"/>
          <w:trHeight w:val="149" w:hRule="atLeast"/>
          <w:tblHeader w:val="0"/>
        </w:trPr>
        <w:tc>
          <w:tcPr>
            <w:vAlign w:val="bottom"/>
          </w:tcPr>
          <w:p w:rsidR="00000000" w:rsidDel="00000000" w:rsidP="00000000" w:rsidRDefault="00000000" w:rsidRPr="00000000" w14:paraId="0000000D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Дисциплина</w:t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00E">
            <w:pPr>
              <w:rPr>
                <w:rFonts w:ascii="Times New Roman" w:cs="Times New Roman" w:eastAsia="Times New Roman" w:hAnsi="Times New Roman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0" w:val="nil"/>
            </w:tcBorders>
            <w:vAlign w:val="bottom"/>
          </w:tcPr>
          <w:p w:rsidR="00000000" w:rsidDel="00000000" w:rsidP="00000000" w:rsidRDefault="00000000" w:rsidRPr="00000000" w14:paraId="0000000F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Компьютерный практикум</w:t>
            </w:r>
          </w:p>
        </w:tc>
      </w:tr>
      <w:tr>
        <w:trPr>
          <w:cantSplit w:val="0"/>
          <w:trHeight w:val="146" w:hRule="atLeast"/>
          <w:tblHeader w:val="0"/>
        </w:trPr>
        <w:tc>
          <w:tcPr>
            <w:vAlign w:val="bottom"/>
          </w:tcPr>
          <w:p w:rsidR="00000000" w:rsidDel="00000000" w:rsidP="00000000" w:rsidRDefault="00000000" w:rsidRPr="00000000" w14:paraId="00000012">
            <w:pPr>
              <w:jc w:val="center"/>
              <w:rPr>
                <w:rFonts w:ascii="Times New Roman" w:cs="Times New Roman" w:eastAsia="Times New Roman" w:hAnsi="Times New Roman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013">
            <w:pPr>
              <w:jc w:val="center"/>
              <w:rPr>
                <w:rFonts w:ascii="Times New Roman" w:cs="Times New Roman" w:eastAsia="Times New Roman" w:hAnsi="Times New Roman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4" w:val="single"/>
              <w:left w:color="000000" w:space="0" w:sz="0" w:val="nil"/>
              <w:bottom w:color="000000" w:space="0" w:sz="0" w:val="nil"/>
              <w:right w:color="000000" w:space="0" w:sz="0" w:val="nil"/>
            </w:tcBorders>
            <w:vAlign w:val="bottom"/>
          </w:tcPr>
          <w:p w:rsidR="00000000" w:rsidDel="00000000" w:rsidP="00000000" w:rsidRDefault="00000000" w:rsidRPr="00000000" w14:paraId="00000014">
            <w:pPr>
              <w:jc w:val="center"/>
              <w:rPr>
                <w:rFonts w:ascii="Times New Roman" w:cs="Times New Roman" w:eastAsia="Times New Roman" w:hAnsi="Times New Roman"/>
                <w:sz w:val="16"/>
                <w:szCs w:val="1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6"/>
                <w:szCs w:val="16"/>
                <w:rtl w:val="0"/>
              </w:rPr>
              <w:t xml:space="preserve">наименование дисциплины</w:t>
            </w:r>
          </w:p>
        </w:tc>
      </w:tr>
    </w:tbl>
    <w:p w:rsidR="00000000" w:rsidDel="00000000" w:rsidP="00000000" w:rsidRDefault="00000000" w:rsidRPr="00000000" w14:paraId="00000017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498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3402"/>
        <w:gridCol w:w="2410"/>
        <w:gridCol w:w="3072"/>
        <w:gridCol w:w="471"/>
        <w:gridCol w:w="143"/>
        <w:tblGridChange w:id="0">
          <w:tblGrid>
            <w:gridCol w:w="3402"/>
            <w:gridCol w:w="2410"/>
            <w:gridCol w:w="3072"/>
            <w:gridCol w:w="471"/>
            <w:gridCol w:w="143"/>
          </w:tblGrid>
        </w:tblGridChange>
      </w:tblGrid>
      <w:tr>
        <w:trPr>
          <w:cantSplit w:val="0"/>
          <w:tblHeader w:val="0"/>
        </w:trPr>
        <w:tc>
          <w:tcPr>
            <w:gridSpan w:val="5"/>
            <w:vAlign w:val="bottom"/>
          </w:tcPr>
          <w:p w:rsidR="00000000" w:rsidDel="00000000" w:rsidP="00000000" w:rsidRDefault="00000000" w:rsidRPr="00000000" w14:paraId="0000001C">
            <w:pPr>
              <w:jc w:val="center"/>
              <w:rPr>
                <w:rFonts w:ascii="Times New Roman" w:cs="Times New Roman" w:eastAsia="Times New Roman" w:hAnsi="Times New Roman"/>
                <w:sz w:val="40"/>
                <w:szCs w:val="4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40"/>
                <w:szCs w:val="40"/>
                <w:rtl w:val="0"/>
              </w:rPr>
              <w:t xml:space="preserve">УЧЕБНО-ПРАКТИЧЕСКАЯ РАБОТА</w:t>
            </w:r>
          </w:p>
        </w:tc>
      </w:tr>
      <w:tr>
        <w:trPr>
          <w:cantSplit w:val="0"/>
          <w:tblHeader w:val="0"/>
        </w:trPr>
        <w:tc>
          <w:tcPr>
            <w:vAlign w:val="bottom"/>
          </w:tcPr>
          <w:p w:rsidR="00000000" w:rsidDel="00000000" w:rsidP="00000000" w:rsidRDefault="00000000" w:rsidRPr="00000000" w14:paraId="00000021">
            <w:pPr>
              <w:jc w:val="center"/>
              <w:rPr>
                <w:rFonts w:ascii="Times New Roman" w:cs="Times New Roman" w:eastAsia="Times New Roman" w:hAnsi="Times New Roman"/>
                <w:sz w:val="40"/>
                <w:szCs w:val="4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22">
            <w:pPr>
              <w:jc w:val="center"/>
              <w:rPr>
                <w:rFonts w:ascii="Times New Roman" w:cs="Times New Roman" w:eastAsia="Times New Roman" w:hAnsi="Times New Roman"/>
                <w:sz w:val="40"/>
                <w:szCs w:val="4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40"/>
                <w:szCs w:val="40"/>
                <w:rtl w:val="0"/>
              </w:rPr>
              <w:t xml:space="preserve">№ 5</w:t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023">
            <w:pPr>
              <w:jc w:val="center"/>
              <w:rPr>
                <w:rFonts w:ascii="Times New Roman" w:cs="Times New Roman" w:eastAsia="Times New Roman" w:hAnsi="Times New Roman"/>
                <w:sz w:val="40"/>
                <w:szCs w:val="4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4">
            <w:pPr>
              <w:jc w:val="center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</w:tcBorders>
          </w:tcPr>
          <w:p w:rsidR="00000000" w:rsidDel="00000000" w:rsidP="00000000" w:rsidRDefault="00000000" w:rsidRPr="00000000" w14:paraId="00000025">
            <w:pPr>
              <w:jc w:val="center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4"/>
                <w:szCs w:val="14"/>
                <w:rtl w:val="0"/>
              </w:rPr>
              <w:t xml:space="preserve">номер задания (при наличии)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6">
            <w:pPr>
              <w:jc w:val="center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4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027">
            <w:pPr>
              <w:jc w:val="center"/>
              <w:rPr>
                <w:rFonts w:ascii="Times New Roman" w:cs="Times New Roman" w:eastAsia="Times New Roman" w:hAnsi="Times New Roman"/>
                <w:sz w:val="40"/>
                <w:szCs w:val="4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40"/>
                <w:szCs w:val="40"/>
                <w:rtl w:val="0"/>
              </w:rPr>
              <w:t xml:space="preserve">Особенности использования систем </w:t>
            </w:r>
          </w:p>
        </w:tc>
      </w:tr>
      <w:tr>
        <w:trPr>
          <w:cantSplit w:val="0"/>
          <w:tblHeader w:val="0"/>
        </w:trPr>
        <w:tc>
          <w:tcPr>
            <w:gridSpan w:val="4"/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02B">
            <w:pPr>
              <w:jc w:val="center"/>
              <w:rPr>
                <w:rFonts w:ascii="Times New Roman" w:cs="Times New Roman" w:eastAsia="Times New Roman" w:hAnsi="Times New Roman"/>
                <w:sz w:val="40"/>
                <w:szCs w:val="4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40"/>
                <w:szCs w:val="40"/>
                <w:rtl w:val="0"/>
              </w:rPr>
              <w:t xml:space="preserve">контроля версий</w:t>
            </w:r>
          </w:p>
        </w:tc>
      </w:tr>
      <w:tr>
        <w:trPr>
          <w:cantSplit w:val="0"/>
          <w:tblHeader w:val="0"/>
        </w:trPr>
        <w:tc>
          <w:tcPr>
            <w:gridSpan w:val="4"/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02F">
            <w:pPr>
              <w:jc w:val="center"/>
              <w:rPr>
                <w:rFonts w:ascii="Times New Roman" w:cs="Times New Roman" w:eastAsia="Times New Roman" w:hAnsi="Times New Roman"/>
                <w:sz w:val="40"/>
                <w:szCs w:val="4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40"/>
                <w:szCs w:val="40"/>
                <w:rtl w:val="0"/>
              </w:rPr>
              <w:t xml:space="preserve">Вариант № 12</w:t>
            </w:r>
          </w:p>
        </w:tc>
      </w:tr>
    </w:tbl>
    <w:p w:rsidR="00000000" w:rsidDel="00000000" w:rsidP="00000000" w:rsidRDefault="00000000" w:rsidRPr="00000000" w14:paraId="00000033">
      <w:pPr>
        <w:spacing w:after="0" w:line="240" w:lineRule="auto"/>
        <w:jc w:val="center"/>
        <w:rPr>
          <w:rFonts w:ascii="Times New Roman" w:cs="Times New Roman" w:eastAsia="Times New Roman" w:hAnsi="Times New Roman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0" w:line="240" w:lineRule="auto"/>
        <w:jc w:val="center"/>
        <w:rPr>
          <w:rFonts w:ascii="Times New Roman" w:cs="Times New Roman" w:eastAsia="Times New Roman" w:hAnsi="Times New Roman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0" w:line="240" w:lineRule="auto"/>
        <w:jc w:val="center"/>
        <w:rPr>
          <w:rFonts w:ascii="Times New Roman" w:cs="Times New Roman" w:eastAsia="Times New Roman" w:hAnsi="Times New Roman"/>
          <w:sz w:val="32"/>
          <w:szCs w:val="32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5170.999999999999" w:type="dxa"/>
        <w:jc w:val="left"/>
        <w:tblInd w:w="4361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1428"/>
        <w:gridCol w:w="273"/>
        <w:gridCol w:w="1559"/>
        <w:gridCol w:w="34"/>
        <w:gridCol w:w="197"/>
        <w:gridCol w:w="39"/>
        <w:gridCol w:w="1465"/>
        <w:gridCol w:w="176"/>
        <w:tblGridChange w:id="0">
          <w:tblGrid>
            <w:gridCol w:w="1428"/>
            <w:gridCol w:w="273"/>
            <w:gridCol w:w="1559"/>
            <w:gridCol w:w="34"/>
            <w:gridCol w:w="197"/>
            <w:gridCol w:w="39"/>
            <w:gridCol w:w="1465"/>
            <w:gridCol w:w="176"/>
          </w:tblGrid>
        </w:tblGridChange>
      </w:tblGrid>
      <w:tr>
        <w:trPr>
          <w:cantSplit w:val="0"/>
          <w:trHeight w:val="292" w:hRule="atLeast"/>
          <w:tblHeader w:val="0"/>
        </w:trPr>
        <w:tc>
          <w:tcPr>
            <w:gridSpan w:val="7"/>
          </w:tcPr>
          <w:p w:rsidR="00000000" w:rsidDel="00000000" w:rsidP="00000000" w:rsidRDefault="00000000" w:rsidRPr="00000000" w14:paraId="00000036">
            <w:pPr>
              <w:tabs>
                <w:tab w:val="left" w:leader="none" w:pos="5670"/>
              </w:tabs>
              <w:jc w:val="right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ОБУЧАЮЩИЙСЯ</w:t>
            </w:r>
          </w:p>
        </w:tc>
      </w:tr>
      <w:tr>
        <w:trPr>
          <w:cantSplit w:val="0"/>
          <w:trHeight w:val="465" w:hRule="atLeast"/>
          <w:tblHeader w:val="0"/>
        </w:trPr>
        <w:tc>
          <w:tcPr>
            <w:gridSpan w:val="4"/>
            <w:vAlign w:val="bottom"/>
          </w:tcPr>
          <w:p w:rsidR="00000000" w:rsidDel="00000000" w:rsidP="00000000" w:rsidRDefault="00000000" w:rsidRPr="00000000" w14:paraId="0000003D">
            <w:pPr>
              <w:tabs>
                <w:tab w:val="left" w:leader="none" w:pos="5670"/>
              </w:tabs>
              <w:jc w:val="righ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группы</w:t>
            </w:r>
          </w:p>
        </w:tc>
        <w:tc>
          <w:tcPr>
            <w:gridSpan w:val="2"/>
            <w:vAlign w:val="bottom"/>
          </w:tcPr>
          <w:p w:rsidR="00000000" w:rsidDel="00000000" w:rsidP="00000000" w:rsidRDefault="00000000" w:rsidRPr="00000000" w14:paraId="00000041">
            <w:pPr>
              <w:tabs>
                <w:tab w:val="left" w:leader="none" w:pos="5670"/>
              </w:tabs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0" w:val="nil"/>
            </w:tcBorders>
            <w:vAlign w:val="bottom"/>
          </w:tcPr>
          <w:p w:rsidR="00000000" w:rsidDel="00000000" w:rsidP="00000000" w:rsidRDefault="00000000" w:rsidRPr="00000000" w14:paraId="00000043">
            <w:pPr>
              <w:tabs>
                <w:tab w:val="left" w:leader="none" w:pos="5670"/>
              </w:tabs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Н253Б</w:t>
            </w:r>
          </w:p>
        </w:tc>
      </w:tr>
      <w:tr>
        <w:trPr>
          <w:cantSplit w:val="0"/>
          <w:trHeight w:val="419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0" w:val="nil"/>
            </w:tcBorders>
            <w:vAlign w:val="bottom"/>
          </w:tcPr>
          <w:p w:rsidR="00000000" w:rsidDel="00000000" w:rsidP="00000000" w:rsidRDefault="00000000" w:rsidRPr="00000000" w14:paraId="00000044">
            <w:pPr>
              <w:tabs>
                <w:tab w:val="left" w:leader="none" w:pos="5670"/>
              </w:tabs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right w:color="000000" w:space="0" w:sz="0" w:val="nil"/>
            </w:tcBorders>
            <w:vAlign w:val="bottom"/>
          </w:tcPr>
          <w:p w:rsidR="00000000" w:rsidDel="00000000" w:rsidP="00000000" w:rsidRDefault="00000000" w:rsidRPr="00000000" w14:paraId="00000045">
            <w:pPr>
              <w:tabs>
                <w:tab w:val="left" w:leader="none" w:pos="5670"/>
              </w:tabs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5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0" w:val="nil"/>
            </w:tcBorders>
            <w:vAlign w:val="bottom"/>
          </w:tcPr>
          <w:p w:rsidR="00000000" w:rsidDel="00000000" w:rsidP="00000000" w:rsidRDefault="00000000" w:rsidRPr="00000000" w14:paraId="00000046">
            <w:pPr>
              <w:tabs>
                <w:tab w:val="left" w:leader="none" w:pos="5670"/>
              </w:tabs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Пашкин И. В.</w:t>
            </w:r>
          </w:p>
        </w:tc>
      </w:tr>
      <w:tr>
        <w:trPr>
          <w:cantSplit w:val="0"/>
          <w:trHeight w:val="276" w:hRule="atLeast"/>
          <w:tblHeader w:val="0"/>
        </w:trPr>
        <w:tc>
          <w:tcPr>
            <w:tcBorders>
              <w:top w:color="000000" w:space="0" w:sz="4" w:val="single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4B">
            <w:pPr>
              <w:tabs>
                <w:tab w:val="left" w:leader="none" w:pos="5670"/>
              </w:tabs>
              <w:jc w:val="center"/>
              <w:rPr>
                <w:rFonts w:ascii="Times New Roman" w:cs="Times New Roman" w:eastAsia="Times New Roman" w:hAnsi="Times New Roman"/>
                <w:sz w:val="20"/>
                <w:szCs w:val="20"/>
                <w:vertAlign w:val="superscript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vertAlign w:val="superscript"/>
                <w:rtl w:val="0"/>
              </w:rPr>
              <w:t xml:space="preserve">подпись</w:t>
            </w:r>
          </w:p>
        </w:tc>
        <w:tc>
          <w:tcPr>
            <w:tcBorders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4C">
            <w:pPr>
              <w:tabs>
                <w:tab w:val="left" w:leader="none" w:pos="5670"/>
              </w:tabs>
              <w:jc w:val="center"/>
              <w:rPr>
                <w:rFonts w:ascii="Times New Roman" w:cs="Times New Roman" w:eastAsia="Times New Roman" w:hAnsi="Times New Roman"/>
                <w:sz w:val="20"/>
                <w:szCs w:val="20"/>
                <w:vertAlign w:val="superscript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5"/>
            <w:tcBorders>
              <w:top w:color="000000" w:space="0" w:sz="4" w:val="single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4D">
            <w:pPr>
              <w:tabs>
                <w:tab w:val="left" w:leader="none" w:pos="5670"/>
              </w:tabs>
              <w:jc w:val="center"/>
              <w:rPr>
                <w:rFonts w:ascii="Times New Roman" w:cs="Times New Roman" w:eastAsia="Times New Roman" w:hAnsi="Times New Roman"/>
                <w:sz w:val="20"/>
                <w:szCs w:val="20"/>
                <w:vertAlign w:val="superscript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vertAlign w:val="superscript"/>
                <w:rtl w:val="0"/>
              </w:rPr>
              <w:t xml:space="preserve">фамилия и инициалы</w:t>
            </w:r>
          </w:p>
        </w:tc>
      </w:tr>
      <w:tr>
        <w:trPr>
          <w:cantSplit w:val="0"/>
          <w:trHeight w:val="84" w:hRule="atLeast"/>
          <w:tblHeader w:val="0"/>
        </w:trPr>
        <w:tc>
          <w:tcPr>
            <w:gridSpan w:val="5"/>
            <w:tcBorders>
              <w:bottom w:color="000000" w:space="0" w:sz="4" w:val="single"/>
            </w:tcBorders>
            <w:tcMar>
              <w:left w:w="28.0" w:type="dxa"/>
              <w:right w:w="28.0" w:type="dxa"/>
            </w:tcMar>
            <w:vAlign w:val="bottom"/>
          </w:tcPr>
          <w:p w:rsidR="00000000" w:rsidDel="00000000" w:rsidP="00000000" w:rsidRDefault="00000000" w:rsidRPr="00000000" w14:paraId="00000052">
            <w:pPr>
              <w:tabs>
                <w:tab w:val="left" w:leader="none" w:pos="5670"/>
              </w:tabs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0" w:hRule="atLeast"/>
          <w:tblHeader w:val="0"/>
        </w:trPr>
        <w:tc>
          <w:tcPr>
            <w:gridSpan w:val="5"/>
            <w:tcBorders>
              <w:top w:color="000000" w:space="0" w:sz="4" w:val="single"/>
            </w:tcBorders>
            <w:tcMar>
              <w:left w:w="28.0" w:type="dxa"/>
              <w:right w:w="28.0" w:type="dxa"/>
            </w:tcMar>
          </w:tcPr>
          <w:p w:rsidR="00000000" w:rsidDel="00000000" w:rsidP="00000000" w:rsidRDefault="00000000" w:rsidRPr="00000000" w14:paraId="00000057">
            <w:pPr>
              <w:tabs>
                <w:tab w:val="left" w:leader="none" w:pos="5670"/>
              </w:tabs>
              <w:jc w:val="center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дата сдачи</w:t>
            </w:r>
          </w:p>
        </w:tc>
      </w:tr>
      <w:tr>
        <w:trPr>
          <w:cantSplit w:val="0"/>
          <w:trHeight w:val="308" w:hRule="atLeast"/>
          <w:tblHeader w:val="0"/>
        </w:trPr>
        <w:tc>
          <w:tcPr>
            <w:gridSpan w:val="7"/>
          </w:tcPr>
          <w:p w:rsidR="00000000" w:rsidDel="00000000" w:rsidP="00000000" w:rsidRDefault="00000000" w:rsidRPr="00000000" w14:paraId="0000005C">
            <w:pPr>
              <w:tabs>
                <w:tab w:val="left" w:leader="none" w:pos="5670"/>
              </w:tabs>
              <w:jc w:val="right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D">
            <w:pPr>
              <w:tabs>
                <w:tab w:val="left" w:leader="none" w:pos="5670"/>
              </w:tabs>
              <w:jc w:val="righ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ПРОВЕРИЛ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2" w:hRule="atLeast"/>
          <w:tblHeader w:val="0"/>
        </w:trPr>
        <w:tc>
          <w:tcPr>
            <w:gridSpan w:val="8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0" w:val="nil"/>
            </w:tcBorders>
            <w:vAlign w:val="bottom"/>
          </w:tcPr>
          <w:p w:rsidR="00000000" w:rsidDel="00000000" w:rsidP="00000000" w:rsidRDefault="00000000" w:rsidRPr="00000000" w14:paraId="00000064">
            <w:pPr>
              <w:tabs>
                <w:tab w:val="left" w:leader="none" w:pos="5670"/>
              </w:tabs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ст. преподаватель каф. Н2</w:t>
            </w:r>
          </w:p>
        </w:tc>
      </w:tr>
      <w:tr>
        <w:trPr>
          <w:cantSplit w:val="0"/>
          <w:trHeight w:val="292" w:hRule="atLeast"/>
          <w:tblHeader w:val="0"/>
        </w:trPr>
        <w:tc>
          <w:tcPr>
            <w:gridSpan w:val="8"/>
            <w:tcBorders>
              <w:top w:color="000000" w:space="0" w:sz="0" w:val="nil"/>
              <w:left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6C">
            <w:pPr>
              <w:tabs>
                <w:tab w:val="left" w:leader="none" w:pos="5670"/>
              </w:tabs>
              <w:jc w:val="center"/>
              <w:rPr>
                <w:rFonts w:ascii="Times New Roman" w:cs="Times New Roman" w:eastAsia="Times New Roman" w:hAnsi="Times New Roman"/>
                <w:sz w:val="16"/>
                <w:szCs w:val="1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6"/>
                <w:szCs w:val="16"/>
                <w:rtl w:val="0"/>
              </w:rPr>
              <w:t xml:space="preserve">ученая степень, ученое звание, должность</w:t>
            </w:r>
          </w:p>
        </w:tc>
      </w:tr>
      <w:tr>
        <w:trPr>
          <w:cantSplit w:val="0"/>
          <w:trHeight w:val="292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0" w:val="nil"/>
            </w:tcBorders>
            <w:vAlign w:val="bottom"/>
          </w:tcPr>
          <w:p w:rsidR="00000000" w:rsidDel="00000000" w:rsidP="00000000" w:rsidRDefault="00000000" w:rsidRPr="00000000" w14:paraId="00000074">
            <w:pPr>
              <w:tabs>
                <w:tab w:val="left" w:leader="none" w:pos="5670"/>
              </w:tabs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075">
            <w:pPr>
              <w:tabs>
                <w:tab w:val="left" w:leader="none" w:pos="5670"/>
              </w:tabs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0" w:val="nil"/>
            </w:tcBorders>
            <w:vAlign w:val="bottom"/>
          </w:tcPr>
          <w:p w:rsidR="00000000" w:rsidDel="00000000" w:rsidP="00000000" w:rsidRDefault="00000000" w:rsidRPr="00000000" w14:paraId="00000076">
            <w:pPr>
              <w:tabs>
                <w:tab w:val="left" w:leader="none" w:pos="5670"/>
              </w:tabs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Можайцев Е А</w:t>
            </w:r>
          </w:p>
        </w:tc>
      </w:tr>
      <w:tr>
        <w:trPr>
          <w:cantSplit w:val="0"/>
          <w:trHeight w:val="292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7C">
            <w:pPr>
              <w:tabs>
                <w:tab w:val="left" w:leader="none" w:pos="5670"/>
              </w:tabs>
              <w:jc w:val="center"/>
              <w:rPr>
                <w:rFonts w:ascii="Times New Roman" w:cs="Times New Roman" w:eastAsia="Times New Roman" w:hAnsi="Times New Roman"/>
                <w:sz w:val="16"/>
                <w:szCs w:val="1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6"/>
                <w:szCs w:val="16"/>
                <w:rtl w:val="0"/>
              </w:rPr>
              <w:t xml:space="preserve">подпись</w:t>
            </w:r>
          </w:p>
        </w:tc>
        <w:tc>
          <w:tcPr/>
          <w:p w:rsidR="00000000" w:rsidDel="00000000" w:rsidP="00000000" w:rsidRDefault="00000000" w:rsidRPr="00000000" w14:paraId="0000007D">
            <w:pPr>
              <w:tabs>
                <w:tab w:val="left" w:leader="none" w:pos="5670"/>
              </w:tabs>
              <w:rPr>
                <w:rFonts w:ascii="Times New Roman" w:cs="Times New Roman" w:eastAsia="Times New Roman" w:hAnsi="Times New Roman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top w:color="000000" w:space="0" w:sz="0" w:val="nil"/>
              <w:left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7E">
            <w:pPr>
              <w:tabs>
                <w:tab w:val="left" w:leader="none" w:pos="5670"/>
              </w:tabs>
              <w:jc w:val="center"/>
              <w:rPr>
                <w:rFonts w:ascii="Times New Roman" w:cs="Times New Roman" w:eastAsia="Times New Roman" w:hAnsi="Times New Roman"/>
                <w:sz w:val="16"/>
                <w:szCs w:val="1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6"/>
                <w:szCs w:val="16"/>
                <w:rtl w:val="0"/>
              </w:rPr>
              <w:t xml:space="preserve">фамилия и инициалы</w:t>
            </w:r>
          </w:p>
        </w:tc>
      </w:tr>
      <w:tr>
        <w:trPr>
          <w:cantSplit w:val="0"/>
          <w:trHeight w:val="292" w:hRule="atLeast"/>
          <w:tblHeader w:val="0"/>
        </w:trPr>
        <w:tc>
          <w:tcPr>
            <w:gridSpan w:val="3"/>
            <w:vAlign w:val="bottom"/>
          </w:tcPr>
          <w:p w:rsidR="00000000" w:rsidDel="00000000" w:rsidP="00000000" w:rsidRDefault="00000000" w:rsidRPr="00000000" w14:paraId="00000084">
            <w:pPr>
              <w:tabs>
                <w:tab w:val="left" w:leader="none" w:pos="5670"/>
              </w:tabs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Оценка / балльная оценка</w:t>
            </w:r>
          </w:p>
        </w:tc>
        <w:tc>
          <w:tcPr>
            <w:gridSpan w:val="4"/>
            <w:tcBorders>
              <w:left w:color="000000" w:space="0" w:sz="0" w:val="nil"/>
              <w:bottom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87">
            <w:pPr>
              <w:tabs>
                <w:tab w:val="left" w:leader="none" w:pos="5670"/>
              </w:tabs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2" w:hRule="atLeast"/>
          <w:tblHeader w:val="0"/>
        </w:trPr>
        <w:tc>
          <w:tcPr>
            <w:gridSpan w:val="5"/>
            <w:tcBorders>
              <w:bottom w:color="000000" w:space="0" w:sz="4" w:val="single"/>
            </w:tcBorders>
            <w:tcMar>
              <w:left w:w="28.0" w:type="dxa"/>
              <w:right w:w="28.0" w:type="dxa"/>
            </w:tcMar>
            <w:vAlign w:val="bottom"/>
          </w:tcPr>
          <w:p w:rsidR="00000000" w:rsidDel="00000000" w:rsidP="00000000" w:rsidRDefault="00000000" w:rsidRPr="00000000" w14:paraId="0000008B">
            <w:pPr>
              <w:tabs>
                <w:tab w:val="left" w:leader="none" w:pos="5670"/>
              </w:tabs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0" w:hRule="atLeast"/>
          <w:tblHeader w:val="0"/>
        </w:trPr>
        <w:tc>
          <w:tcPr>
            <w:gridSpan w:val="5"/>
            <w:tcBorders>
              <w:top w:color="000000" w:space="0" w:sz="4" w:val="single"/>
            </w:tcBorders>
            <w:tcMar>
              <w:left w:w="28.0" w:type="dxa"/>
              <w:right w:w="28.0" w:type="dxa"/>
            </w:tcMar>
          </w:tcPr>
          <w:p w:rsidR="00000000" w:rsidDel="00000000" w:rsidP="00000000" w:rsidRDefault="00000000" w:rsidRPr="00000000" w14:paraId="00000090">
            <w:pPr>
              <w:tabs>
                <w:tab w:val="left" w:leader="none" w:pos="5670"/>
              </w:tabs>
              <w:jc w:val="center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дата проверки</w:t>
            </w:r>
          </w:p>
        </w:tc>
      </w:tr>
    </w:tbl>
    <w:p w:rsidR="00000000" w:rsidDel="00000000" w:rsidP="00000000" w:rsidRDefault="00000000" w:rsidRPr="00000000" w14:paraId="00000095">
      <w:pPr>
        <w:tabs>
          <w:tab w:val="left" w:leader="none" w:pos="5670"/>
        </w:tabs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tabs>
          <w:tab w:val="left" w:leader="none" w:pos="5670"/>
        </w:tabs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keepNext w:val="1"/>
        <w:keepLines w:val="1"/>
        <w:spacing w:after="0" w:line="360" w:lineRule="auto"/>
        <w:ind w:firstLine="709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bookmarkStart w:colFirst="0" w:colLast="0" w:name="_xt7e9hfbn0p4" w:id="0"/>
      <w:bookmarkEnd w:id="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5 Практическая работа № 5</w:t>
      </w:r>
    </w:p>
    <w:p w:rsidR="00000000" w:rsidDel="00000000" w:rsidP="00000000" w:rsidRDefault="00000000" w:rsidRPr="00000000" w14:paraId="00000099">
      <w:pPr>
        <w:keepNext w:val="1"/>
        <w:keepLines w:val="1"/>
        <w:spacing w:after="0" w:line="360" w:lineRule="auto"/>
        <w:ind w:firstLine="709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bookmarkStart w:colFirst="0" w:colLast="0" w:name="_qxr4z1js5vnt" w:id="1"/>
      <w:bookmarkEnd w:id="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5.1 Цель и постановка задачи</w:t>
      </w:r>
    </w:p>
    <w:p w:rsidR="00000000" w:rsidDel="00000000" w:rsidP="00000000" w:rsidRDefault="00000000" w:rsidRPr="00000000" w14:paraId="0000009A">
      <w:pPr>
        <w:spacing w:after="0" w:line="36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Цель работы: познакомиться с особенностями использования систем контроля версий.</w:t>
      </w:r>
    </w:p>
    <w:p w:rsidR="00000000" w:rsidDel="00000000" w:rsidP="00000000" w:rsidRDefault="00000000" w:rsidRPr="00000000" w14:paraId="0000009B">
      <w:pPr>
        <w:spacing w:after="0" w:line="36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Практическая работа состоит из двух частей. Первая часть включает в себя восемь заданий:</w:t>
      </w:r>
    </w:p>
    <w:p w:rsidR="00000000" w:rsidDel="00000000" w:rsidP="00000000" w:rsidRDefault="00000000" w:rsidRPr="00000000" w14:paraId="0000009C">
      <w:pPr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используя систему контроля версий git, создать локальный репозиторий для программы, написанной в третьей работе;</w:t>
      </w:r>
    </w:p>
    <w:p w:rsidR="00000000" w:rsidDel="00000000" w:rsidP="00000000" w:rsidRDefault="00000000" w:rsidRPr="00000000" w14:paraId="0000009D">
      <w:pPr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используя команду commit, поместить текущее состояние файлов с исходными текстами программы и библиотек в созданный репозиторий;</w:t>
      </w:r>
    </w:p>
    <w:p w:rsidR="00000000" w:rsidDel="00000000" w:rsidP="00000000" w:rsidRDefault="00000000" w:rsidRPr="00000000" w14:paraId="0000009E">
      <w:pPr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создать две ветви программы в репозитории: в одной убрать из программы поддержку ОС семейства Windows, в другой ОС семейства Linux;</w:t>
      </w:r>
    </w:p>
    <w:p w:rsidR="00000000" w:rsidDel="00000000" w:rsidP="00000000" w:rsidRDefault="00000000" w:rsidRPr="00000000" w14:paraId="0000009F">
      <w:pPr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сравнить ветви и показать найденные конфликты;</w:t>
      </w:r>
    </w:p>
    <w:p w:rsidR="00000000" w:rsidDel="00000000" w:rsidP="00000000" w:rsidRDefault="00000000" w:rsidRPr="00000000" w14:paraId="000000A0">
      <w:pPr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просмотреть историю изменений;</w:t>
      </w:r>
    </w:p>
    <w:p w:rsidR="00000000" w:rsidDel="00000000" w:rsidP="00000000" w:rsidRDefault="00000000" w:rsidRPr="00000000" w14:paraId="000000A1">
      <w:pPr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рассмотреть команды;</w:t>
      </w:r>
    </w:p>
    <w:p w:rsidR="00000000" w:rsidDel="00000000" w:rsidP="00000000" w:rsidRDefault="00000000" w:rsidRPr="00000000" w14:paraId="000000A2">
      <w:pPr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восстановить изначальную версию программы из репозитория;</w:t>
      </w:r>
    </w:p>
    <w:p w:rsidR="00000000" w:rsidDel="00000000" w:rsidP="00000000" w:rsidRDefault="00000000" w:rsidRPr="00000000" w14:paraId="000000A3">
      <w:pPr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 отчете привести использованные команды и результаты их исполнения.</w:t>
      </w:r>
    </w:p>
    <w:p w:rsidR="00000000" w:rsidDel="00000000" w:rsidP="00000000" w:rsidRDefault="00000000" w:rsidRPr="00000000" w14:paraId="000000A4">
      <w:pPr>
        <w:spacing w:after="0" w:line="36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Вторая часть практической работы состоит из четырех заданий:</w:t>
      </w:r>
    </w:p>
    <w:p w:rsidR="00000000" w:rsidDel="00000000" w:rsidP="00000000" w:rsidRDefault="00000000" w:rsidRPr="00000000" w14:paraId="000000A5">
      <w:pPr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самостоятельно изучить различия основных систем контроля версий – CVS, SVN, Git;</w:t>
      </w:r>
    </w:p>
    <w:p w:rsidR="00000000" w:rsidDel="00000000" w:rsidP="00000000" w:rsidRDefault="00000000" w:rsidRPr="00000000" w14:paraId="000000A6">
      <w:pPr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рассмотреть доступные глобальные репозитории для любой из систем контроля версий;</w:t>
      </w:r>
    </w:p>
    <w:p w:rsidR="00000000" w:rsidDel="00000000" w:rsidP="00000000" w:rsidRDefault="00000000" w:rsidRPr="00000000" w14:paraId="000000A7">
      <w:pPr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описать процесс регистрации и работы с одним из рассмотренных глобальных репозиториев;</w:t>
      </w:r>
    </w:p>
    <w:p w:rsidR="00000000" w:rsidDel="00000000" w:rsidP="00000000" w:rsidRDefault="00000000" w:rsidRPr="00000000" w14:paraId="000000A8">
      <w:pPr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 отчете привести сравнение систем контроля версий, обзор различных глобальных репозиториев для одной из них и описание процесса работы с одним из глобальных репозиториев.</w:t>
      </w:r>
    </w:p>
    <w:p w:rsidR="00000000" w:rsidDel="00000000" w:rsidP="00000000" w:rsidRDefault="00000000" w:rsidRPr="00000000" w14:paraId="000000A9">
      <w:pPr>
        <w:keepNext w:val="1"/>
        <w:keepLines w:val="1"/>
        <w:spacing w:after="0" w:line="360" w:lineRule="auto"/>
        <w:ind w:firstLine="709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bookmarkStart w:colFirst="0" w:colLast="0" w:name="_s98pq919ko46" w:id="2"/>
      <w:bookmarkEnd w:id="2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5.2 Работа с локальным репозиторием</w:t>
      </w:r>
    </w:p>
    <w:p w:rsidR="00000000" w:rsidDel="00000000" w:rsidP="00000000" w:rsidRDefault="00000000" w:rsidRPr="00000000" w14:paraId="000000AA">
      <w:pPr>
        <w:spacing w:after="0" w:before="0" w:line="36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sz w:val="28"/>
          <w:szCs w:val="28"/>
          <w:rtl w:val="0"/>
        </w:rPr>
        <w:t xml:space="preserve">В первой части работы был использован локальный Git-репозиторий проекта на языке Go. Исходная программа определяет операционную систему с помощью runtime.GOOS и первоначально поддерживала Windows и Linux. Все действия выполнялись из каталога проекта, а результаты фиксировались коммитами.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keepNext w:val="1"/>
        <w:spacing w:after="120" w:before="24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Создание репозитория и фиксация исходного состояния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spacing w:after="0" w:before="0" w:line="36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sz w:val="28"/>
          <w:szCs w:val="28"/>
          <w:rtl w:val="0"/>
        </w:rPr>
        <w:t xml:space="preserve">В каталоге с исходным файлом main.go был создан Git-репозиторий. Затем файл программы был добавлен в индекс и зафиксирован первым коммитом с сообщением init. Начальный коммит имеет идентификатор eae3816 и содержит исходную версию программы.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spacing w:after="60" w:before="60" w:line="240" w:lineRule="auto"/>
        <w:ind w:left="709" w:firstLine="0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sz w:val="20"/>
          <w:szCs w:val="20"/>
          <w:rtl w:val="0"/>
        </w:rPr>
        <w:t xml:space="preserve">git init</w:t>
        <w:br w:type="textWrapping"/>
        <w:t xml:space="preserve">git add main.go</w:t>
        <w:br w:type="textWrapping"/>
        <w:t xml:space="preserve">git commit -m "init"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keepNext w:val="1"/>
        <w:spacing w:after="120" w:before="24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Создание ветвей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after="0" w:before="0" w:line="36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sz w:val="28"/>
          <w:szCs w:val="28"/>
          <w:rtl w:val="0"/>
        </w:rPr>
        <w:t xml:space="preserve">От исходного коммита были созданы две независимые ветви. В ветви no-window из программы была удалена обработка ОС Windows; изменение зафиксировано коммитом 8b82ec3 с сообщением remote window. После переключения на main была создана ветвь no-linux, в которой удалена обработка ОС Linux; изменение зафиксировано коммитом 7238a0b с сообщением remote linux.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after="60" w:before="60" w:line="240" w:lineRule="auto"/>
        <w:ind w:left="709" w:firstLine="0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sz w:val="20"/>
          <w:szCs w:val="20"/>
          <w:rtl w:val="0"/>
        </w:rPr>
        <w:t xml:space="preserve">git switch -c no-window</w:t>
        <w:br w:type="textWrapping"/>
        <w:t xml:space="preserve">git add main.go</w:t>
        <w:br w:type="textWrapping"/>
        <w:t xml:space="preserve">git commit -m "remote window"</w:t>
        <w:br w:type="textWrapping"/>
        <w:t xml:space="preserve">git switch main</w:t>
        <w:br w:type="textWrapping"/>
        <w:t xml:space="preserve">git switch -c no-linux</w:t>
        <w:br w:type="textWrapping"/>
        <w:t xml:space="preserve">git add main.go</w:t>
        <w:br w:type="textWrapping"/>
        <w:t xml:space="preserve">git commit -m "remote linux"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keepNext w:val="1"/>
        <w:spacing w:after="0" w:before="80" w:lineRule="auto"/>
        <w:jc w:val="center"/>
        <w:rPr/>
      </w:pPr>
      <w:r w:rsidDel="00000000" w:rsidR="00000000" w:rsidRPr="00000000">
        <w:rPr/>
        <w:drawing>
          <wp:inline distB="0" distT="0" distL="114300" distR="114300">
            <wp:extent cx="3780000" cy="928185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92818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keepLines w:val="1"/>
        <w:spacing w:after="160" w:before="6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Рисунок 5.1 - Ветви локального репозитория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keepNext w:val="1"/>
        <w:spacing w:after="120" w:before="24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Сравнение ветвей и разрешение конфликта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0" w:before="0" w:line="36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sz w:val="28"/>
          <w:szCs w:val="28"/>
          <w:rtl w:val="0"/>
        </w:rPr>
        <w:t xml:space="preserve">Для сравнения вариантов программы использовалась команда git diff. Обе ветви изменяли один и тот же оператор switch в файле main.go, поэтому при слиянии Git сообщил о конфликте содержимого. Конфликт был разрешён вручную: в итоговом варианте были оставлены обработчики Windows и Linux. После добавления исправленного файла в индекс слияние было завершено коммитом 7365cab.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60" w:before="60" w:line="240" w:lineRule="auto"/>
        <w:ind w:left="709" w:firstLine="0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sz w:val="20"/>
          <w:szCs w:val="20"/>
          <w:rtl w:val="0"/>
        </w:rPr>
        <w:t xml:space="preserve">git diff no-window no-linux -- main.go</w:t>
        <w:br w:type="textWrapping"/>
        <w:t xml:space="preserve">git switch no-window</w:t>
        <w:br w:type="textWrapping"/>
        <w:t xml:space="preserve">git merge no-linux</w:t>
        <w:br w:type="textWrapping"/>
        <w:t xml:space="preserve"># разрешение конфликта в main.go</w:t>
        <w:br w:type="textWrapping"/>
        <w:t xml:space="preserve">git add main.go</w:t>
        <w:br w:type="textWrapping"/>
        <w:t xml:space="preserve">git commit -m "Merge branch 'no-linux' into no-window"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keepNext w:val="1"/>
        <w:spacing w:after="120" w:before="24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Просмотр истории и восстановление исходной версии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0" w:before="0" w:line="36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sz w:val="28"/>
          <w:szCs w:val="28"/>
          <w:rtl w:val="0"/>
        </w:rPr>
        <w:t xml:space="preserve">История была просмотрена в кратком виде и в виде графа. В ней отображаются исходный коммит, два параллельных изменения, коммит слияния и последующее восстановление. Для восстановления был выбран исходный коммит eae3816; его содержимое main.go было возвращено в рабочую директорию и зафиксировано коммитом 3aaa147.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after="60" w:before="60" w:line="240" w:lineRule="auto"/>
        <w:ind w:left="709" w:firstLine="0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sz w:val="20"/>
          <w:szCs w:val="20"/>
          <w:rtl w:val="0"/>
        </w:rPr>
        <w:t xml:space="preserve">git log --oneline --all</w:t>
        <w:br w:type="textWrapping"/>
        <w:t xml:space="preserve">git log --oneline --graph --all</w:t>
        <w:br w:type="textWrapping"/>
        <w:t xml:space="preserve">git restore --source=eae3816 -- main.go</w:t>
        <w:br w:type="textWrapping"/>
        <w:t xml:space="preserve">git add main.go</w:t>
        <w:br w:type="textWrapping"/>
        <w:t xml:space="preserve">git commit -m "Restore initial version"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keepNext w:val="1"/>
        <w:spacing w:after="0" w:before="80" w:lineRule="auto"/>
        <w:jc w:val="center"/>
        <w:rPr/>
      </w:pPr>
      <w:r w:rsidDel="00000000" w:rsidR="00000000" w:rsidRPr="00000000">
        <w:rPr/>
        <w:drawing>
          <wp:inline distB="0" distT="0" distL="114300" distR="114300">
            <wp:extent cx="5328000" cy="1371109"/>
            <wp:effectExtent b="0" l="0" r="0" t="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137110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keepLines w:val="1"/>
        <w:spacing w:after="160" w:before="6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Рисунок 5.2 - История коммитов локального репозитория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keepNext w:val="1"/>
        <w:spacing w:after="0" w:before="80" w:lineRule="auto"/>
        <w:jc w:val="center"/>
        <w:rPr/>
      </w:pPr>
      <w:r w:rsidDel="00000000" w:rsidR="00000000" w:rsidRPr="00000000">
        <w:rPr/>
        <w:drawing>
          <wp:inline distB="0" distT="0" distL="114300" distR="114300">
            <wp:extent cx="5580000" cy="1732976"/>
            <wp:effectExtent b="0" l="0" r="0" t="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73297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keepLines w:val="1"/>
        <w:spacing w:after="160" w:before="6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Рисунок 5.3 - Граф истории и слияния ветвей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keepNext w:val="1"/>
        <w:spacing w:after="120" w:before="24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5.3 Работа с глобальным репозиторием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0" w:before="0" w:line="36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sz w:val="28"/>
          <w:szCs w:val="28"/>
          <w:rtl w:val="0"/>
        </w:rPr>
        <w:t xml:space="preserve">Во второй части работы рассмотрены системы контроля версий CVS, SVN и Git, а также глобальные репозитории, поддерживающие Git. В качестве сервиса для удалённого хранения и совместной разработки выбран GitHub.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keepNext w:val="1"/>
        <w:spacing w:after="120" w:before="24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Сравнение CVS, SVN и Git</w:t>
      </w:r>
      <w:r w:rsidDel="00000000" w:rsidR="00000000" w:rsidRPr="00000000">
        <w:rPr>
          <w:rtl w:val="0"/>
        </w:rPr>
      </w:r>
    </w:p>
    <w:tbl>
      <w:tblPr>
        <w:tblStyle w:val="Table4"/>
        <w:tblW w:w="9356.0" w:type="dxa"/>
        <w:jc w:val="center"/>
        <w:tblBorders>
          <w:top w:color="d9d9d9" w:space="0" w:sz="4" w:val="single"/>
          <w:left w:color="d9d9d9" w:space="0" w:sz="4" w:val="single"/>
          <w:bottom w:color="d9d9d9" w:space="0" w:sz="4" w:val="single"/>
          <w:right w:color="d9d9d9" w:space="0" w:sz="4" w:val="single"/>
          <w:insideH w:color="d9d9d9" w:space="0" w:sz="4" w:val="single"/>
          <w:insideV w:color="d9d9d9" w:space="0" w:sz="4" w:val="single"/>
        </w:tblBorders>
        <w:tblLayout w:type="fixed"/>
        <w:tblLook w:val="0400"/>
      </w:tblPr>
      <w:tblGrid>
        <w:gridCol w:w="2339"/>
        <w:gridCol w:w="2339"/>
        <w:gridCol w:w="2339"/>
        <w:gridCol w:w="2339"/>
        <w:tblGridChange w:id="0">
          <w:tblGrid>
            <w:gridCol w:w="2339"/>
            <w:gridCol w:w="2339"/>
            <w:gridCol w:w="2339"/>
            <w:gridCol w:w="2339"/>
          </w:tblGrid>
        </w:tblGridChange>
      </w:tblGrid>
      <w:tr>
        <w:trPr>
          <w:cantSplit w:val="0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C0">
            <w:pPr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2"/>
                <w:szCs w:val="22"/>
                <w:rtl w:val="0"/>
              </w:rPr>
              <w:t xml:space="preserve">Характеристика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C1">
            <w:pPr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2"/>
                <w:szCs w:val="22"/>
                <w:rtl w:val="0"/>
              </w:rPr>
              <w:t xml:space="preserve">CVS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C2">
            <w:pPr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2"/>
                <w:szCs w:val="22"/>
                <w:rtl w:val="0"/>
              </w:rPr>
              <w:t xml:space="preserve">SVN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C3">
            <w:pPr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2"/>
                <w:szCs w:val="22"/>
                <w:rtl w:val="0"/>
              </w:rPr>
              <w:t xml:space="preserve">Git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C4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Архитектура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5">
            <w:pPr>
              <w:spacing w:after="40" w:before="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централизованная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6">
            <w:pPr>
              <w:spacing w:after="40" w:before="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централизованная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7">
            <w:pPr>
              <w:spacing w:after="40" w:before="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распределённая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C8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Хранение истории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9">
            <w:pPr>
              <w:spacing w:after="40" w:before="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на центральном сервере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A">
            <w:pPr>
              <w:spacing w:after="40" w:before="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на центральном сервере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B">
            <w:pPr>
              <w:spacing w:after="40" w:before="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полная копия у каждого разработчика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CC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Работа без сети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D">
            <w:pPr>
              <w:spacing w:after="40" w:before="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практически невозможна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E">
            <w:pPr>
              <w:spacing w:after="40" w:before="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ограничена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F">
            <w:pPr>
              <w:spacing w:after="40" w:before="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доступны коммиты, ветви и просмотр истории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D0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Ветвление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1">
            <w:pPr>
              <w:spacing w:after="40" w:before="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поддерживается, но используется ограниченно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2">
            <w:pPr>
              <w:spacing w:after="40" w:before="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поддерживается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3">
            <w:pPr>
              <w:spacing w:after="40" w:before="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лёгкая и стандартная операция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D4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Обмен изменениями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5">
            <w:pPr>
              <w:spacing w:after="40" w:before="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через центральный сервер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6">
            <w:pPr>
              <w:spacing w:after="40" w:before="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через центральный сервер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7">
            <w:pPr>
              <w:spacing w:after="40" w:before="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между локальными и удалёнными репозиториями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8">
      <w:pPr>
        <w:spacing w:after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0" w:before="0" w:line="36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sz w:val="28"/>
          <w:szCs w:val="28"/>
          <w:rtl w:val="0"/>
        </w:rPr>
        <w:t xml:space="preserve">CVS и SVN относятся к централизованным системам: сервер является единой точкой хранения истории. Git является распределённой системой: локальный клон содержит историю проекта, поэтому большинство операций доступно без подключения к серверу. Удалённый репозиторий в Git используется для обмена результатами и совместной работы.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keepNext w:val="1"/>
        <w:spacing w:after="120" w:before="24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Глобальные репозитории Git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0" w:before="0" w:line="36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sz w:val="28"/>
          <w:szCs w:val="28"/>
          <w:rtl w:val="0"/>
        </w:rPr>
        <w:t xml:space="preserve">Для размещения Git-проектов доступны GitHub, GitLab и Bitbucket. GitHub широко используется для открытых проектов и совместной разработки через pull request. GitLab предоставляет возможности CI/CD и может разворачиваться в собственной инфраструктуре. Bitbucket интегрируется с сервисами Atlassian, в частности с Jira. Все три сервиса поддерживают создание репозиториев, управление доступом, работу с ветвями и передачу изменений по Git.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keepNext w:val="1"/>
        <w:spacing w:after="120" w:before="24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Регистрация и работа с GitHub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pacing w:after="0" w:before="0" w:line="36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sz w:val="28"/>
          <w:szCs w:val="28"/>
          <w:rtl w:val="0"/>
        </w:rPr>
        <w:t xml:space="preserve">Для начала работы на GitHub создаётся учётная запись, подтверждается адрес электронной почты и при необходимости настраивается двухфакторная аутентификация. Затем на сайте создаётся новый репозиторий. После получения адреса репозитория локальный проект связывается с ним под именем origin. Первая отправка ветви main выполняется командой git push с параметром -u, который сохраняет связь локальной и удалённой ветвей.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spacing w:after="60" w:before="60" w:line="240" w:lineRule="auto"/>
        <w:ind w:left="709" w:firstLine="0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sz w:val="20"/>
          <w:szCs w:val="20"/>
          <w:rtl w:val="0"/>
        </w:rPr>
        <w:t xml:space="preserve">git remote add origin &lt;URL-репозитория&gt;</w:t>
        <w:br w:type="textWrapping"/>
        <w:t xml:space="preserve">git branch -M main</w:t>
        <w:br w:type="textWrapping"/>
        <w:t xml:space="preserve">git push -u origin main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spacing w:after="0" w:before="0" w:line="36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sz w:val="28"/>
          <w:szCs w:val="28"/>
          <w:rtl w:val="0"/>
        </w:rPr>
        <w:t xml:space="preserve">При дальнейшей работе изменения вносятся в отдельной ветви, фиксируются локальными коммитами и передаются на GitHub командой git push. На сайте создаётся pull request для проверки и объединения изменений. Для получения новых коммитов с сервера применяются git fetch или git pull. Команда fetch только загружает новые объекты и ссылки, а pull дополнительно объединяет их с текущей ветвью.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pacing w:after="60" w:before="60" w:line="240" w:lineRule="auto"/>
        <w:ind w:left="709" w:firstLine="0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sz w:val="20"/>
          <w:szCs w:val="20"/>
          <w:rtl w:val="0"/>
        </w:rPr>
        <w:t xml:space="preserve">git switch -c feature-name</w:t>
        <w:br w:type="textWrapping"/>
        <w:t xml:space="preserve">git add .</w:t>
        <w:br w:type="textWrapping"/>
        <w:t xml:space="preserve">git commit -m "Описание изменения"</w:t>
        <w:br w:type="textWrapping"/>
        <w:t xml:space="preserve">git push -u origin feature-name</w:t>
        <w:br w:type="textWrapping"/>
        <w:t xml:space="preserve">git fetch origin</w:t>
        <w:br w:type="textWrapping"/>
        <w:t xml:space="preserve">git pull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keepNext w:val="1"/>
        <w:spacing w:after="120" w:before="24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Вывод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0" w:before="0" w:line="36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sz w:val="28"/>
          <w:szCs w:val="28"/>
          <w:rtl w:val="0"/>
        </w:rPr>
        <w:t xml:space="preserve">В ходе практической работы создан локальный Git-репозиторий, зафиксировано исходное состояние программы, сформированы две ветви с различными изменениями, выполнены сравнение, слияние с разрешением конфликта и восстановление исходной версии из истории. Во второй части рассмотрены различия CVS, SVN и Git, основные сервисы хранения Git-репозиториев и порядок работы с GitHub.</w:t>
      </w:r>
      <w:r w:rsidDel="00000000" w:rsidR="00000000" w:rsidRPr="00000000">
        <w:rPr>
          <w:rtl w:val="0"/>
        </w:rPr>
      </w:r>
    </w:p>
    <w:sectPr>
      <w:headerReference r:id="rId9" w:type="first"/>
      <w:footerReference r:id="rId10" w:type="default"/>
      <w:footerReference r:id="rId11" w:type="first"/>
      <w:pgSz w:h="16838" w:w="11906" w:orient="portrait"/>
      <w:pgMar w:bottom="1134" w:top="1134" w:left="1701" w:right="850" w:header="708" w:footer="708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Times New Roman"/>
  <w:font w:name="Courier New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E8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240" w:lineRule="auto"/>
      <w:ind w:left="0" w:right="0" w:firstLine="0"/>
      <w:jc w:val="center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8"/>
        <w:szCs w:val="28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E9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276" w:lineRule="auto"/>
      <w:ind w:left="0" w:right="0" w:firstLine="0"/>
      <w:jc w:val="center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  <w:rtl w:val="0"/>
      </w:rPr>
      <w:t xml:space="preserve">г. Санкт-Петербург</w:t>
    </w:r>
  </w:p>
  <w:p w:rsidR="00000000" w:rsidDel="00000000" w:rsidP="00000000" w:rsidRDefault="00000000" w:rsidRPr="00000000" w14:paraId="000000EA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276" w:lineRule="auto"/>
      <w:ind w:left="0" w:right="0" w:firstLine="0"/>
      <w:jc w:val="center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  <w:rtl w:val="0"/>
      </w:rPr>
      <w:t xml:space="preserve">2026 г.</w: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E3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240" w:lineRule="auto"/>
      <w:ind w:left="0" w:right="0" w:firstLine="0"/>
      <w:jc w:val="center"/>
      <w:rPr>
        <w:rFonts w:ascii="Times New Roman" w:cs="Times New Roman" w:eastAsia="Times New Roman" w:hAnsi="Times New Roman"/>
        <w:b w:val="1"/>
        <w:bCs w:val="1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1"/>
        <w:bCs w:val="1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 xml:space="preserve">МИНОБРНАУКИ РОССИИ</w:t>
    </w:r>
  </w:p>
  <w:p w:rsidR="00000000" w:rsidDel="00000000" w:rsidP="00000000" w:rsidRDefault="00000000" w:rsidRPr="00000000" w14:paraId="000000E4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240" w:lineRule="auto"/>
      <w:ind w:left="0" w:right="0" w:firstLine="0"/>
      <w:jc w:val="center"/>
      <w:rPr>
        <w:rFonts w:ascii="Times New Roman" w:cs="Times New Roman" w:eastAsia="Times New Roman" w:hAnsi="Times New Roman"/>
        <w:b w:val="1"/>
        <w:bCs w:val="1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1"/>
        <w:bCs w:val="1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 xml:space="preserve">федеральное государственное бюджетное образовательное учреждение</w:t>
    </w:r>
  </w:p>
  <w:p w:rsidR="00000000" w:rsidDel="00000000" w:rsidP="00000000" w:rsidRDefault="00000000" w:rsidRPr="00000000" w14:paraId="000000E5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240" w:lineRule="auto"/>
      <w:ind w:left="0" w:right="0" w:firstLine="0"/>
      <w:jc w:val="center"/>
      <w:rPr>
        <w:rFonts w:ascii="Times New Roman" w:cs="Times New Roman" w:eastAsia="Times New Roman" w:hAnsi="Times New Roman"/>
        <w:b w:val="1"/>
        <w:bCs w:val="1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1"/>
        <w:bCs w:val="1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 xml:space="preserve">высшего образования</w:t>
    </w:r>
  </w:p>
  <w:p w:rsidR="00000000" w:rsidDel="00000000" w:rsidP="00000000" w:rsidRDefault="00000000" w:rsidRPr="00000000" w14:paraId="000000E6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240" w:lineRule="auto"/>
      <w:ind w:left="0" w:right="0" w:firstLine="0"/>
      <w:jc w:val="center"/>
      <w:rPr>
        <w:rFonts w:ascii="Times New Roman" w:cs="Times New Roman" w:eastAsia="Times New Roman" w:hAnsi="Times New Roman"/>
        <w:b w:val="1"/>
        <w:bCs w:val="1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1"/>
        <w:bCs w:val="1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 xml:space="preserve">«Балтийский государственный технический университет «ВОЕНМЕХ» им. Д.Ф. Устинова»</w:t>
    </w:r>
  </w:p>
  <w:p w:rsidR="00000000" w:rsidDel="00000000" w:rsidP="00000000" w:rsidRDefault="00000000" w:rsidRPr="00000000" w14:paraId="000000E7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240" w:lineRule="auto"/>
      <w:ind w:left="0" w:right="0" w:firstLine="0"/>
      <w:jc w:val="center"/>
      <w:rPr>
        <w:rFonts w:ascii="Times New Roman" w:cs="Times New Roman" w:eastAsia="Times New Roman" w:hAnsi="Times New Roman"/>
        <w:b w:val="1"/>
        <w:bCs w:val="1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1"/>
        <w:bCs w:val="1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 xml:space="preserve">(БГТУ «ВОЕНМЕХ» им. Д.Ф. Устинова)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)"/>
      <w:lvlJc w:val="left"/>
      <w:pPr>
        <w:ind w:left="1429" w:hanging="360"/>
      </w:pPr>
      <w:rPr/>
    </w:lvl>
    <w:lvl w:ilvl="1">
      <w:start w:val="1"/>
      <w:numFmt w:val="lowerLetter"/>
      <w:lvlText w:val="%2."/>
      <w:lvlJc w:val="left"/>
      <w:pPr>
        <w:ind w:left="2149" w:hanging="360"/>
      </w:pPr>
      <w:rPr/>
    </w:lvl>
    <w:lvl w:ilvl="2">
      <w:start w:val="1"/>
      <w:numFmt w:val="lowerRoman"/>
      <w:lvlText w:val="%3."/>
      <w:lvlJc w:val="right"/>
      <w:pPr>
        <w:ind w:left="2869" w:hanging="180"/>
      </w:pPr>
      <w:rPr/>
    </w:lvl>
    <w:lvl w:ilvl="3">
      <w:start w:val="1"/>
      <w:numFmt w:val="decimal"/>
      <w:lvlText w:val="%4."/>
      <w:lvlJc w:val="left"/>
      <w:pPr>
        <w:ind w:left="3589" w:hanging="360"/>
      </w:pPr>
      <w:rPr/>
    </w:lvl>
    <w:lvl w:ilvl="4">
      <w:start w:val="1"/>
      <w:numFmt w:val="lowerLetter"/>
      <w:lvlText w:val="%5."/>
      <w:lvlJc w:val="left"/>
      <w:pPr>
        <w:ind w:left="4309" w:hanging="360"/>
      </w:pPr>
      <w:rPr/>
    </w:lvl>
    <w:lvl w:ilvl="5">
      <w:start w:val="1"/>
      <w:numFmt w:val="lowerRoman"/>
      <w:lvlText w:val="%6."/>
      <w:lvlJc w:val="right"/>
      <w:pPr>
        <w:ind w:left="5029" w:hanging="180"/>
      </w:pPr>
      <w:rPr/>
    </w:lvl>
    <w:lvl w:ilvl="6">
      <w:start w:val="1"/>
      <w:numFmt w:val="decimal"/>
      <w:lvlText w:val="%7."/>
      <w:lvlJc w:val="left"/>
      <w:pPr>
        <w:ind w:left="5749" w:hanging="360"/>
      </w:pPr>
      <w:rPr/>
    </w:lvl>
    <w:lvl w:ilvl="7">
      <w:start w:val="1"/>
      <w:numFmt w:val="lowerLetter"/>
      <w:lvlText w:val="%8."/>
      <w:lvlJc w:val="left"/>
      <w:pPr>
        <w:ind w:left="6469" w:hanging="360"/>
      </w:pPr>
      <w:rPr/>
    </w:lvl>
    <w:lvl w:ilvl="8">
      <w:start w:val="1"/>
      <w:numFmt w:val="lowerRoman"/>
      <w:lvlText w:val="%9."/>
      <w:lvlJc w:val="right"/>
      <w:pPr>
        <w:ind w:left="7189" w:hanging="180"/>
      </w:pPr>
      <w:rPr/>
    </w:lvl>
  </w:abstractNum>
  <w:abstractNum w:abstractNumId="2">
    <w:lvl w:ilvl="0">
      <w:start w:val="1"/>
      <w:numFmt w:val="decimal"/>
      <w:lvlText w:val="%1)"/>
      <w:lvlJc w:val="left"/>
      <w:pPr>
        <w:ind w:left="1429" w:hanging="360"/>
      </w:pPr>
      <w:rPr/>
    </w:lvl>
    <w:lvl w:ilvl="1">
      <w:start w:val="1"/>
      <w:numFmt w:val="lowerLetter"/>
      <w:lvlText w:val="%2."/>
      <w:lvlJc w:val="left"/>
      <w:pPr>
        <w:ind w:left="2149" w:hanging="360"/>
      </w:pPr>
      <w:rPr/>
    </w:lvl>
    <w:lvl w:ilvl="2">
      <w:start w:val="1"/>
      <w:numFmt w:val="lowerRoman"/>
      <w:lvlText w:val="%3."/>
      <w:lvlJc w:val="right"/>
      <w:pPr>
        <w:ind w:left="2869" w:hanging="180"/>
      </w:pPr>
      <w:rPr/>
    </w:lvl>
    <w:lvl w:ilvl="3">
      <w:start w:val="1"/>
      <w:numFmt w:val="decimal"/>
      <w:lvlText w:val="%4."/>
      <w:lvlJc w:val="left"/>
      <w:pPr>
        <w:ind w:left="3589" w:hanging="360"/>
      </w:pPr>
      <w:rPr/>
    </w:lvl>
    <w:lvl w:ilvl="4">
      <w:start w:val="1"/>
      <w:numFmt w:val="lowerLetter"/>
      <w:lvlText w:val="%5."/>
      <w:lvlJc w:val="left"/>
      <w:pPr>
        <w:ind w:left="4309" w:hanging="360"/>
      </w:pPr>
      <w:rPr/>
    </w:lvl>
    <w:lvl w:ilvl="5">
      <w:start w:val="1"/>
      <w:numFmt w:val="lowerRoman"/>
      <w:lvlText w:val="%6."/>
      <w:lvlJc w:val="right"/>
      <w:pPr>
        <w:ind w:left="5029" w:hanging="180"/>
      </w:pPr>
      <w:rPr/>
    </w:lvl>
    <w:lvl w:ilvl="6">
      <w:start w:val="1"/>
      <w:numFmt w:val="decimal"/>
      <w:lvlText w:val="%7."/>
      <w:lvlJc w:val="left"/>
      <w:pPr>
        <w:ind w:left="5749" w:hanging="360"/>
      </w:pPr>
      <w:rPr/>
    </w:lvl>
    <w:lvl w:ilvl="7">
      <w:start w:val="1"/>
      <w:numFmt w:val="lowerLetter"/>
      <w:lvlText w:val="%8."/>
      <w:lvlJc w:val="left"/>
      <w:pPr>
        <w:ind w:left="6469" w:hanging="360"/>
      </w:pPr>
      <w:rPr/>
    </w:lvl>
    <w:lvl w:ilvl="8">
      <w:start w:val="1"/>
      <w:numFmt w:val="lowerRoman"/>
      <w:lvlText w:val="%9."/>
      <w:lvlJc w:val="right"/>
      <w:pPr>
        <w:ind w:left="7189" w:hanging="180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ru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240" w:lineRule="auto"/>
    </w:pPr>
    <w:rPr>
      <w:rFonts w:ascii="Calibri" w:cs="Calibri" w:eastAsia="Calibri" w:hAnsi="Calibri"/>
      <w:color w:val="2e75b5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spacing w:after="0" w:line="240" w:lineRule="auto"/>
    </w:pPr>
    <w:rPr>
      <w:rFonts w:ascii="Calibri" w:cs="Calibri" w:eastAsia="Calibri" w:hAnsi="Calibri"/>
      <w:sz w:val="56"/>
      <w:szCs w:val="56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2.xml"/><Relationship Id="rId10" Type="http://schemas.openxmlformats.org/officeDocument/2006/relationships/footer" Target="footer1.xml"/><Relationship Id="rId9" Type="http://schemas.openxmlformats.org/officeDocument/2006/relationships/header" Target="header1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