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608 669 7557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 and aspiring security guy. Skilled in C programming language and continually cognizant of security concerns. Self-motivating and currently working on an artificial intelligence project and maintaining a Git repository.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</w:rPr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Worked towards implementing 3-D images as a classroom aid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Solved the problem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Captioning Assistant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CapTel</w:t>
        <w:tab/>
        <w:t>JUN 2012 – AUG 2016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Captioned telephone calls using Dragon Naturally Speaking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1</Pages>
  <Words>361</Words>
  <Characters>2127</Characters>
  <CharactersWithSpaces>2423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2022-07-26T15:12:46Z</dcterms:modified>
  <cp:revision>3</cp:revision>
  <dc:subject/>
  <dc:title/>
</cp:coreProperties>
</file>