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5F4E2F2A" w:rsidR="00357DAB" w:rsidRDefault="00D3060E">
      <w:pPr>
        <w:pStyle w:val="Title"/>
      </w:pPr>
      <w:proofErr w:type="spellStart"/>
      <w:r w:rsidRPr="00D3060E">
        <w:t>Agriplots</w:t>
      </w:r>
      <w:proofErr w:type="spellEnd"/>
      <w:r w:rsidRPr="00D3060E">
        <w:t xml:space="preserve"> Linear Programming</w:t>
      </w:r>
      <w:r w:rsidR="00BE133B">
        <w:t xml:space="preserve"> - Advanced</w:t>
      </w:r>
      <w:r w:rsidRPr="00D3060E">
        <w:t xml:space="preserve"> </w:t>
      </w:r>
      <w:r>
        <w:t>Model</w:t>
      </w:r>
    </w:p>
    <w:p w14:paraId="29BE0F3B" w14:textId="7AB5B006" w:rsidR="00C73179" w:rsidRDefault="00C73179" w:rsidP="00A90D43">
      <w:pPr>
        <w:pStyle w:val="Heading1"/>
        <w:spacing w:before="0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526C60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526C60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526C60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526C60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</w:t>
      </w:r>
      <w:proofErr w:type="gramStart"/>
      <w:r w:rsidR="00FB7DEB">
        <w:t>as a result of</w:t>
      </w:r>
      <w:proofErr w:type="gramEnd"/>
      <w:r w:rsidR="00FB7DEB">
        <w:t xml:space="preserve"> influence on crops</w:t>
      </w:r>
    </w:p>
    <w:p w14:paraId="1F36A91E" w14:textId="2CDB6899" w:rsidR="0014583F" w:rsidRDefault="0014583F" w:rsidP="0014583F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D - </m:t>
        </m:r>
      </m:oMath>
      <w:r w:rsidRPr="00C73179">
        <w:t xml:space="preserve"> </w:t>
      </w:r>
      <w:r>
        <w:t xml:space="preserve">Set of </w:t>
      </w:r>
      <w:proofErr w:type="spellStart"/>
      <w:r w:rsidR="0014320C">
        <w:t>Yeshuvim</w:t>
      </w:r>
      <w:proofErr w:type="spellEnd"/>
      <w:r w:rsidR="0014320C">
        <w:t xml:space="preserve"> that contain locations</w:t>
      </w:r>
    </w:p>
    <w:p w14:paraId="77E22AA3" w14:textId="0A6992BE" w:rsidR="00510D67" w:rsidRDefault="00526C60" w:rsidP="00510D67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0D67" w:rsidRPr="00C73179">
        <w:t xml:space="preserve"> </w:t>
      </w:r>
      <w:r w:rsidR="00362CEF">
        <w:t>upper bound of energy production</w:t>
      </w:r>
      <w:r w:rsidR="005F5A56">
        <w:t xml:space="preserve"> in </w:t>
      </w:r>
      <w:proofErr w:type="spellStart"/>
      <w:r w:rsidR="005F5A56">
        <w:t>yeshuv</w:t>
      </w:r>
      <w:proofErr w:type="spellEnd"/>
      <w:r w:rsidR="00510D67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∈D</m:t>
        </m:r>
      </m:oMath>
    </w:p>
    <w:p w14:paraId="65EA8191" w14:textId="4395C46C" w:rsidR="004D312E" w:rsidRDefault="004D312E" w:rsidP="004D312E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F - </m:t>
        </m:r>
      </m:oMath>
      <w:r w:rsidRPr="00C73179">
        <w:t xml:space="preserve"> </w:t>
      </w:r>
      <w:r>
        <w:t xml:space="preserve">Set of </w:t>
      </w:r>
      <w:proofErr w:type="spellStart"/>
      <w:r w:rsidR="00AB20BE">
        <w:t>Machozot</w:t>
      </w:r>
      <w:proofErr w:type="spellEnd"/>
      <w:r>
        <w:t xml:space="preserve"> that contain locations</w:t>
      </w:r>
    </w:p>
    <w:p w14:paraId="70797808" w14:textId="2954DB48" w:rsidR="004D312E" w:rsidRPr="00E534BF" w:rsidRDefault="00526C60" w:rsidP="004D312E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4D312E" w:rsidRPr="00C73179">
        <w:t xml:space="preserve"> </w:t>
      </w:r>
      <w:r w:rsidR="002E3031">
        <w:t xml:space="preserve">upper bound of energy production in </w:t>
      </w:r>
      <w:proofErr w:type="spellStart"/>
      <w:r w:rsidR="0070328C">
        <w:t>machoz</w:t>
      </w:r>
      <w:proofErr w:type="spellEnd"/>
      <w:r w:rsidR="002E3031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∈F</m:t>
        </m:r>
      </m:oMath>
    </w:p>
    <w:p w14:paraId="7854C40B" w14:textId="1FBC1B7A" w:rsidR="0057632F" w:rsidRDefault="0057632F" w:rsidP="00A90D43">
      <w:pPr>
        <w:pStyle w:val="Heading1"/>
        <w:spacing w:before="0"/>
      </w:pPr>
      <w:r>
        <w:t>Decision Variables</w:t>
      </w:r>
    </w:p>
    <w:p w14:paraId="60A74489" w14:textId="0566D046" w:rsidR="0057632F" w:rsidRPr="00C73179" w:rsidRDefault="00526C60" w:rsidP="00A90D43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proofErr w:type="gramStart"/>
      <w:r w:rsidR="0057632F">
        <w:t>Binary variable,</w:t>
      </w:r>
      <w:proofErr w:type="gramEnd"/>
      <w:r w:rsidR="0057632F">
        <w:t xml:space="preserve">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12734907" w14:textId="77777777" w:rsidR="00357DAB" w:rsidRDefault="00381D18" w:rsidP="00A90D43">
      <w:pPr>
        <w:pStyle w:val="Heading1"/>
        <w:spacing w:before="0"/>
      </w:pPr>
      <w:bookmarkStart w:id="1" w:name="objective-function"/>
      <w:bookmarkEnd w:id="0"/>
      <w:r>
        <w:t>Objective Function</w:t>
      </w:r>
    </w:p>
    <w:p w14:paraId="0BDDC9A0" w14:textId="77777777" w:rsidR="00A90D43" w:rsidRPr="00A90D43" w:rsidRDefault="00381D18" w:rsidP="00A90D43">
      <w:pPr>
        <w:pStyle w:val="FirstParagraph"/>
        <w:spacing w:before="0" w:after="0"/>
        <w:rPr>
          <w:rFonts w:asciiTheme="majorHAnsi" w:eastAsiaTheme="majorEastAsia" w:hAnsiTheme="majorHAnsi" w:cstheme="majorBidi"/>
        </w:rPr>
      </w:pPr>
      <m:oMathPara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  <w:bookmarkStart w:id="2" w:name="constraints"/>
      <w:bookmarkEnd w:id="1"/>
    </w:p>
    <w:p w14:paraId="48C1A36D" w14:textId="77777777" w:rsidR="00A90D43" w:rsidRDefault="00A90D43" w:rsidP="00A90D43">
      <w:pPr>
        <w:pStyle w:val="Heading1"/>
        <w:spacing w:before="0"/>
      </w:pPr>
    </w:p>
    <w:p w14:paraId="063EEED3" w14:textId="0D9C85B2" w:rsidR="00A90D43" w:rsidRDefault="00A90D43" w:rsidP="00A90D43">
      <w:pPr>
        <w:pStyle w:val="Heading1"/>
        <w:spacing w:before="0"/>
      </w:pPr>
      <w:r>
        <w:t>Constraints</w:t>
      </w:r>
    </w:p>
    <w:p w14:paraId="2F676EF3" w14:textId="71DE43A7" w:rsidR="00357DAB" w:rsidRPr="00FE421C" w:rsidRDefault="00526C60" w:rsidP="00541520">
      <w:pPr>
        <w:pStyle w:val="FirstParagraph"/>
        <w:spacing w:before="0" w:after="0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∈F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 </m:t>
                </m:r>
              </m:e>
              <m:e/>
            </m:mr>
          </m:m>
        </m:oMath>
      </m:oMathPara>
    </w:p>
    <w:p w14:paraId="2E183C71" w14:textId="63FBB17B" w:rsidR="00357DAB" w:rsidRDefault="00381D18">
      <w:pPr>
        <w:pStyle w:val="Heading1"/>
      </w:pPr>
      <w:bookmarkStart w:id="3" w:name="explanations"/>
      <w:bookmarkEnd w:id="2"/>
      <w:r>
        <w:lastRenderedPageBreak/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ensures that the change in revenue </w:t>
      </w:r>
      <w:proofErr w:type="gramStart"/>
      <w:r>
        <w:t>as a result of</w:t>
      </w:r>
      <w:proofErr w:type="gramEnd"/>
      <w:r>
        <w:t xml:space="preserve"> installing the PV’s and influencing the crops remains above a certain threshold.</w:t>
      </w:r>
    </w:p>
    <w:p w14:paraId="36AB270A" w14:textId="6828D36D" w:rsidR="00357DAB" w:rsidRPr="00E534BF" w:rsidRDefault="00381D18">
      <w:pPr>
        <w:numPr>
          <w:ilvl w:val="0"/>
          <w:numId w:val="3"/>
        </w:numPr>
      </w:pPr>
      <w:r>
        <w:rPr>
          <w:b/>
          <w:bCs/>
        </w:rPr>
        <w:t>Constraint (</w:t>
      </w:r>
      <w:r w:rsidR="00957B3F">
        <w:rPr>
          <w:b/>
          <w:bCs/>
        </w:rPr>
        <w:t>3</w:t>
      </w:r>
      <w:r>
        <w:rPr>
          <w:b/>
          <w:bCs/>
        </w:rPr>
        <w:t>)</w:t>
      </w:r>
      <w:r>
        <w:t xml:space="preserve"> ensures that the total energy production for each </w:t>
      </w:r>
      <w:proofErr w:type="spellStart"/>
      <w:r w:rsidR="0040014A">
        <w:t>Y</w:t>
      </w:r>
      <w:r w:rsidR="00957B3F">
        <w:t>eshuv</w:t>
      </w:r>
      <w:proofErr w:type="spellEnd"/>
      <w:r>
        <w:t xml:space="preserve"> does not exceed </w:t>
      </w:r>
      <w:proofErr w:type="spellStart"/>
      <w:proofErr w:type="gramStart"/>
      <w:r>
        <w:t>it</w:t>
      </w:r>
      <w:r w:rsidR="00CA0B71">
        <w:t>’</w:t>
      </w:r>
      <w:r>
        <w:t>s</w:t>
      </w:r>
      <w:proofErr w:type="spellEnd"/>
      <w:proofErr w:type="gramEnd"/>
      <w:r>
        <w:t xml:space="preserve"> </w:t>
      </w:r>
      <w:r w:rsidRPr="00E534BF">
        <w:t>energy consumption limit.</w:t>
      </w:r>
    </w:p>
    <w:p w14:paraId="3441CFB9" w14:textId="23F7AEB6" w:rsidR="00957B3F" w:rsidRPr="00E534BF" w:rsidRDefault="00957B3F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="001E61E2" w:rsidRPr="00E534BF">
        <w:rPr>
          <w:b/>
          <w:bCs/>
        </w:rPr>
        <w:t>4</w:t>
      </w:r>
      <w:r w:rsidRPr="00E534BF">
        <w:rPr>
          <w:b/>
          <w:bCs/>
        </w:rPr>
        <w:t>)</w:t>
      </w:r>
      <w:r w:rsidRPr="00E534BF">
        <w:t xml:space="preserve"> ensures that the total energy production for each </w:t>
      </w:r>
      <w:proofErr w:type="spellStart"/>
      <w:r w:rsidR="003B7B5F" w:rsidRPr="00E534BF">
        <w:t>machoz</w:t>
      </w:r>
      <w:proofErr w:type="spellEnd"/>
      <w:r w:rsidRPr="00E534BF">
        <w:t xml:space="preserve"> does not exceed </w:t>
      </w:r>
      <w:proofErr w:type="spellStart"/>
      <w:proofErr w:type="gramStart"/>
      <w:r w:rsidRPr="00E534BF">
        <w:t>it</w:t>
      </w:r>
      <w:r w:rsidR="00CA0B71" w:rsidRPr="00E534BF">
        <w:t>’</w:t>
      </w:r>
      <w:r w:rsidRPr="00E534BF">
        <w:t>s</w:t>
      </w:r>
      <w:proofErr w:type="spellEnd"/>
      <w:proofErr w:type="gramEnd"/>
      <w:r w:rsidRPr="00E534BF">
        <w:t xml:space="preserve"> energy consumption limit.</w:t>
      </w:r>
    </w:p>
    <w:p w14:paraId="6CE50CAF" w14:textId="301776FE" w:rsidR="008A7B22" w:rsidRDefault="00381D18" w:rsidP="0010038E">
      <w:pPr>
        <w:numPr>
          <w:ilvl w:val="0"/>
          <w:numId w:val="3"/>
        </w:numPr>
      </w:pPr>
      <w:r>
        <w:rPr>
          <w:b/>
          <w:bCs/>
        </w:rPr>
        <w:t>Constraint (</w:t>
      </w:r>
      <w:r w:rsidR="00A90D43">
        <w:rPr>
          <w:b/>
          <w:bCs/>
        </w:rPr>
        <w:t>5</w:t>
      </w:r>
      <w:r>
        <w:rPr>
          <w:b/>
          <w:bCs/>
        </w:rPr>
        <w:t>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7711A9B6" w14:textId="358BA4D6" w:rsidR="008A7B22" w:rsidRDefault="008A7B22" w:rsidP="008A7B22">
      <w:pPr>
        <w:pStyle w:val="Heading1"/>
      </w:pPr>
      <w:r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5407D0">
            <w:pPr>
              <w:pStyle w:val="BodyText"/>
              <w:spacing w:before="0" w:after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5407D0">
            <w:pPr>
              <w:pStyle w:val="BodyText"/>
              <w:spacing w:before="0" w:after="0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>D 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526C60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 xml:space="preserve">Energy production (fix)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kWh/year</w:t>
            </w:r>
            <w:r w:rsidR="00274AF9">
              <w:t xml:space="preserve"> 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526C60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(column from dataset)</w:t>
            </w:r>
          </w:p>
        </w:tc>
      </w:tr>
      <w:tr w:rsidR="00F92C1C" w14:paraId="501C6030" w14:textId="77777777" w:rsidTr="005407D0">
        <w:trPr>
          <w:trHeight w:val="729"/>
        </w:trPr>
        <w:tc>
          <w:tcPr>
            <w:tcW w:w="2235" w:type="dxa"/>
          </w:tcPr>
          <w:p w14:paraId="799A367E" w14:textId="4194FCAF" w:rsidR="00F92C1C" w:rsidRDefault="00526C60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(modified column from dataset)</w:t>
            </w:r>
          </w:p>
        </w:tc>
      </w:tr>
      <w:tr w:rsidR="00F92C1C" w14:paraId="1789B88D" w14:textId="77777777" w:rsidTr="005407D0">
        <w:trPr>
          <w:trHeight w:val="799"/>
        </w:trPr>
        <w:tc>
          <w:tcPr>
            <w:tcW w:w="2235" w:type="dxa"/>
          </w:tcPr>
          <w:p w14:paraId="6BA2E069" w14:textId="25E69849" w:rsidR="00F92C1C" w:rsidRDefault="00526C60" w:rsidP="005407D0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 xml:space="preserve">Potential revenue from crops before PV,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NIS</w:t>
            </w:r>
            <w:r w:rsidR="002C0C51">
              <w:t xml:space="preserve"> 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  <w:tr w:rsidR="008508CA" w14:paraId="2C408DAC" w14:textId="77777777" w:rsidTr="009A0C0A">
        <w:tc>
          <w:tcPr>
            <w:tcW w:w="2235" w:type="dxa"/>
          </w:tcPr>
          <w:p w14:paraId="3A6A9848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  <w:p w14:paraId="163A3754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26949C9" w14:textId="40B2067C" w:rsidR="008508CA" w:rsidRDefault="002B7113" w:rsidP="009A0C0A">
            <w:pPr>
              <w:pStyle w:val="BodyText"/>
              <w:jc w:val="center"/>
            </w:pPr>
            <w:proofErr w:type="spellStart"/>
            <w:r w:rsidRPr="002B7113">
              <w:t>YeshuvName</w:t>
            </w:r>
            <w:proofErr w:type="spellEnd"/>
            <w:r w:rsidR="00706111">
              <w:t xml:space="preserve"> (column </w:t>
            </w:r>
            <w:r w:rsidR="007B46B9">
              <w:t>from</w:t>
            </w:r>
            <w:r w:rsidR="00706111">
              <w:t xml:space="preserve"> dataset)</w:t>
            </w:r>
          </w:p>
        </w:tc>
      </w:tr>
      <w:tr w:rsidR="008508CA" w14:paraId="17809602" w14:textId="77777777" w:rsidTr="009A0C0A">
        <w:tc>
          <w:tcPr>
            <w:tcW w:w="2235" w:type="dxa"/>
          </w:tcPr>
          <w:p w14:paraId="262932F6" w14:textId="77777777" w:rsidR="008508CA" w:rsidRDefault="00526C60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6BDA584C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27A439C" w14:textId="5D3B9545" w:rsidR="008508CA" w:rsidRDefault="00105A30" w:rsidP="009A0C0A">
            <w:pPr>
              <w:pStyle w:val="BodyText"/>
              <w:jc w:val="center"/>
            </w:pPr>
            <w:proofErr w:type="spellStart"/>
            <w:r w:rsidRPr="00105A30">
              <w:t>energy_consumption_by_yeshuv</w:t>
            </w:r>
            <w:proofErr w:type="spellEnd"/>
          </w:p>
        </w:tc>
      </w:tr>
      <w:tr w:rsidR="008508CA" w14:paraId="14B3AE0E" w14:textId="77777777" w:rsidTr="009A0C0A">
        <w:tc>
          <w:tcPr>
            <w:tcW w:w="2235" w:type="dxa"/>
          </w:tcPr>
          <w:p w14:paraId="2EB94D7D" w14:textId="2D1184CB" w:rsidR="008508CA" w:rsidRPr="005407D0" w:rsidRDefault="008508CA" w:rsidP="005407D0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4819" w:type="dxa"/>
          </w:tcPr>
          <w:p w14:paraId="15DE857C" w14:textId="06A66FAC" w:rsidR="008508CA" w:rsidRDefault="005650A0" w:rsidP="009A0C0A">
            <w:pPr>
              <w:pStyle w:val="BodyText"/>
              <w:jc w:val="center"/>
            </w:pPr>
            <w:proofErr w:type="spellStart"/>
            <w:r w:rsidRPr="005650A0">
              <w:t>Machoz</w:t>
            </w:r>
            <w:proofErr w:type="spellEnd"/>
            <w:r w:rsidR="00AD55C7">
              <w:t xml:space="preserve"> (column </w:t>
            </w:r>
            <w:r w:rsidR="007B46B9">
              <w:t>from</w:t>
            </w:r>
            <w:r w:rsidR="00AD55C7">
              <w:t xml:space="preserve"> dataset)</w:t>
            </w:r>
          </w:p>
        </w:tc>
      </w:tr>
      <w:tr w:rsidR="004B4A6D" w14:paraId="6EF3E5D1" w14:textId="77777777" w:rsidTr="009A0C0A">
        <w:tc>
          <w:tcPr>
            <w:tcW w:w="2235" w:type="dxa"/>
          </w:tcPr>
          <w:p w14:paraId="72C8D4C9" w14:textId="1420206A" w:rsidR="004B4A6D" w:rsidRPr="005407D0" w:rsidRDefault="00526C60" w:rsidP="005407D0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D981896" w14:textId="70F08EAF" w:rsidR="004B4A6D" w:rsidRDefault="004B4A6D" w:rsidP="009A0C0A">
            <w:pPr>
              <w:pStyle w:val="BodyText"/>
              <w:jc w:val="center"/>
            </w:pPr>
            <w:proofErr w:type="spellStart"/>
            <w:r w:rsidRPr="00105A30">
              <w:t>energy_consumption_by_</w:t>
            </w:r>
            <w:r>
              <w:t>machoz</w:t>
            </w:r>
            <w:proofErr w:type="spellEnd"/>
          </w:p>
        </w:tc>
      </w:tr>
    </w:tbl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0DEDE" w14:textId="77777777" w:rsidR="00526C60" w:rsidRDefault="00526C60">
      <w:pPr>
        <w:spacing w:after="0"/>
      </w:pPr>
      <w:r>
        <w:separator/>
      </w:r>
    </w:p>
  </w:endnote>
  <w:endnote w:type="continuationSeparator" w:id="0">
    <w:p w14:paraId="5A2EB27C" w14:textId="77777777" w:rsidR="00526C60" w:rsidRDefault="00526C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7F9E5" w14:textId="77777777" w:rsidR="00526C60" w:rsidRDefault="00526C60">
      <w:r>
        <w:separator/>
      </w:r>
    </w:p>
  </w:footnote>
  <w:footnote w:type="continuationSeparator" w:id="0">
    <w:p w14:paraId="073AEBC1" w14:textId="77777777" w:rsidR="00526C60" w:rsidRDefault="0052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317C1"/>
    <w:rsid w:val="00036FB6"/>
    <w:rsid w:val="0004148F"/>
    <w:rsid w:val="00055B79"/>
    <w:rsid w:val="0006503C"/>
    <w:rsid w:val="00093905"/>
    <w:rsid w:val="000C5DD2"/>
    <w:rsid w:val="000C6659"/>
    <w:rsid w:val="000F29A1"/>
    <w:rsid w:val="0010038E"/>
    <w:rsid w:val="00105A30"/>
    <w:rsid w:val="0011409D"/>
    <w:rsid w:val="001252CD"/>
    <w:rsid w:val="00141024"/>
    <w:rsid w:val="0014320C"/>
    <w:rsid w:val="0014583F"/>
    <w:rsid w:val="0015134C"/>
    <w:rsid w:val="00184D82"/>
    <w:rsid w:val="001E61E2"/>
    <w:rsid w:val="001F77EF"/>
    <w:rsid w:val="002358F1"/>
    <w:rsid w:val="0027438C"/>
    <w:rsid w:val="00274AF9"/>
    <w:rsid w:val="00283E80"/>
    <w:rsid w:val="002A1351"/>
    <w:rsid w:val="002B7113"/>
    <w:rsid w:val="002C0C51"/>
    <w:rsid w:val="002E1464"/>
    <w:rsid w:val="002E2250"/>
    <w:rsid w:val="002E3031"/>
    <w:rsid w:val="002F6B9B"/>
    <w:rsid w:val="003002FF"/>
    <w:rsid w:val="00334240"/>
    <w:rsid w:val="00357DAB"/>
    <w:rsid w:val="00362CEF"/>
    <w:rsid w:val="00381D18"/>
    <w:rsid w:val="0039714D"/>
    <w:rsid w:val="003A4FD5"/>
    <w:rsid w:val="003B7B5F"/>
    <w:rsid w:val="003E1888"/>
    <w:rsid w:val="0040014A"/>
    <w:rsid w:val="00426183"/>
    <w:rsid w:val="004348BB"/>
    <w:rsid w:val="00437907"/>
    <w:rsid w:val="00444437"/>
    <w:rsid w:val="00491ED2"/>
    <w:rsid w:val="0049436D"/>
    <w:rsid w:val="004B1FE2"/>
    <w:rsid w:val="004B4A6D"/>
    <w:rsid w:val="004C4A71"/>
    <w:rsid w:val="004D01A9"/>
    <w:rsid w:val="004D312E"/>
    <w:rsid w:val="004D4EF6"/>
    <w:rsid w:val="004F7A10"/>
    <w:rsid w:val="00510D67"/>
    <w:rsid w:val="005160A2"/>
    <w:rsid w:val="00526C60"/>
    <w:rsid w:val="00536DB0"/>
    <w:rsid w:val="005407D0"/>
    <w:rsid w:val="00541520"/>
    <w:rsid w:val="00555D5B"/>
    <w:rsid w:val="005606A5"/>
    <w:rsid w:val="005650A0"/>
    <w:rsid w:val="0057632F"/>
    <w:rsid w:val="00580883"/>
    <w:rsid w:val="005954D6"/>
    <w:rsid w:val="0059618F"/>
    <w:rsid w:val="005A7793"/>
    <w:rsid w:val="005B2A0E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328C"/>
    <w:rsid w:val="00706111"/>
    <w:rsid w:val="00736B88"/>
    <w:rsid w:val="007448C6"/>
    <w:rsid w:val="00745D63"/>
    <w:rsid w:val="00753BDF"/>
    <w:rsid w:val="007570AD"/>
    <w:rsid w:val="007646BA"/>
    <w:rsid w:val="007732A5"/>
    <w:rsid w:val="00776E63"/>
    <w:rsid w:val="007948BD"/>
    <w:rsid w:val="007B46B9"/>
    <w:rsid w:val="007D0DB7"/>
    <w:rsid w:val="00802A85"/>
    <w:rsid w:val="008508CA"/>
    <w:rsid w:val="00854AB5"/>
    <w:rsid w:val="0086014F"/>
    <w:rsid w:val="00860EF0"/>
    <w:rsid w:val="00871F8C"/>
    <w:rsid w:val="008858D8"/>
    <w:rsid w:val="008A46DE"/>
    <w:rsid w:val="008A7B22"/>
    <w:rsid w:val="008C4111"/>
    <w:rsid w:val="008D5D93"/>
    <w:rsid w:val="008E3806"/>
    <w:rsid w:val="00901CA2"/>
    <w:rsid w:val="0090563D"/>
    <w:rsid w:val="009213A7"/>
    <w:rsid w:val="009245D2"/>
    <w:rsid w:val="00930CFD"/>
    <w:rsid w:val="00944C4D"/>
    <w:rsid w:val="00944EBD"/>
    <w:rsid w:val="00957B3F"/>
    <w:rsid w:val="00982EB5"/>
    <w:rsid w:val="00985903"/>
    <w:rsid w:val="00985B1E"/>
    <w:rsid w:val="00993BFF"/>
    <w:rsid w:val="009A0C0A"/>
    <w:rsid w:val="009A4AD0"/>
    <w:rsid w:val="00A119C0"/>
    <w:rsid w:val="00A158E0"/>
    <w:rsid w:val="00A42C7B"/>
    <w:rsid w:val="00A90858"/>
    <w:rsid w:val="00A90D43"/>
    <w:rsid w:val="00A93EB5"/>
    <w:rsid w:val="00AA1C7C"/>
    <w:rsid w:val="00AA7CB4"/>
    <w:rsid w:val="00AB20BE"/>
    <w:rsid w:val="00AB56CB"/>
    <w:rsid w:val="00AB5DE7"/>
    <w:rsid w:val="00AD55C7"/>
    <w:rsid w:val="00B17C7F"/>
    <w:rsid w:val="00B403CD"/>
    <w:rsid w:val="00B52A56"/>
    <w:rsid w:val="00B63B9D"/>
    <w:rsid w:val="00B7626E"/>
    <w:rsid w:val="00B7711F"/>
    <w:rsid w:val="00B85F37"/>
    <w:rsid w:val="00BE133B"/>
    <w:rsid w:val="00BF597F"/>
    <w:rsid w:val="00C010C8"/>
    <w:rsid w:val="00C24DA0"/>
    <w:rsid w:val="00C53B29"/>
    <w:rsid w:val="00C62A17"/>
    <w:rsid w:val="00C66160"/>
    <w:rsid w:val="00C73179"/>
    <w:rsid w:val="00C83840"/>
    <w:rsid w:val="00C87ACD"/>
    <w:rsid w:val="00CA0B71"/>
    <w:rsid w:val="00CA3659"/>
    <w:rsid w:val="00CE4785"/>
    <w:rsid w:val="00D00DE2"/>
    <w:rsid w:val="00D153FA"/>
    <w:rsid w:val="00D22D00"/>
    <w:rsid w:val="00D24768"/>
    <w:rsid w:val="00D26B52"/>
    <w:rsid w:val="00D3060E"/>
    <w:rsid w:val="00D41411"/>
    <w:rsid w:val="00D754B1"/>
    <w:rsid w:val="00DB7F5D"/>
    <w:rsid w:val="00DD4E22"/>
    <w:rsid w:val="00DF1C9B"/>
    <w:rsid w:val="00DF404C"/>
    <w:rsid w:val="00E00D39"/>
    <w:rsid w:val="00E3391D"/>
    <w:rsid w:val="00E50A44"/>
    <w:rsid w:val="00E534BF"/>
    <w:rsid w:val="00EB1056"/>
    <w:rsid w:val="00EE0903"/>
    <w:rsid w:val="00EF4530"/>
    <w:rsid w:val="00EF5F2C"/>
    <w:rsid w:val="00F070F6"/>
    <w:rsid w:val="00F35686"/>
    <w:rsid w:val="00F81295"/>
    <w:rsid w:val="00F92C1C"/>
    <w:rsid w:val="00FA4C0A"/>
    <w:rsid w:val="00FB7DEB"/>
    <w:rsid w:val="00FC1898"/>
    <w:rsid w:val="00FD0F1D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CD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>מקסים פומרנץ</dc:creator>
  <cp:keywords/>
  <cp:lastModifiedBy>מקסים פומרנץ</cp:lastModifiedBy>
  <cp:revision>175</cp:revision>
  <cp:lastPrinted>2024-10-25T22:13:00Z</cp:lastPrinted>
  <dcterms:created xsi:type="dcterms:W3CDTF">1970-01-01T00:00:00Z</dcterms:created>
  <dcterms:modified xsi:type="dcterms:W3CDTF">2024-10-31T14:44:00Z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