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CANTIDAD DE HOJAS:</w:t>
      </w:r>
      <w:r w:rsidDel="00000000" w:rsidR="00000000" w:rsidRPr="00000000">
        <w:rPr>
          <w:rtl w:val="0"/>
        </w:rPr>
      </w:r>
    </w:p>
    <w:tbl>
      <w:tblPr>
        <w:tblStyle w:val="Table1"/>
        <w:tblW w:w="9248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4"/>
        <w:gridCol w:w="145"/>
        <w:gridCol w:w="1483"/>
        <w:gridCol w:w="6877"/>
        <w:gridCol w:w="234"/>
        <w:gridCol w:w="325"/>
        <w:tblGridChange w:id="0">
          <w:tblGrid>
            <w:gridCol w:w="184"/>
            <w:gridCol w:w="145"/>
            <w:gridCol w:w="1483"/>
            <w:gridCol w:w="6877"/>
            <w:gridCol w:w="234"/>
            <w:gridCol w:w="325"/>
          </w:tblGrid>
        </w:tblGridChange>
      </w:tblGrid>
      <w:t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</w:rPr>
              <w:drawing>
                <wp:inline distB="0" distT="0" distL="114300" distR="114300">
                  <wp:extent cx="842645" cy="842010"/>
                  <wp:effectExtent b="0" l="0" r="0" t="0"/>
                  <wp:docPr id="10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842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GoudyOlSt BT" w:cs="GoudyOlSt BT" w:eastAsia="GoudyOlSt BT" w:hAnsi="GoudyOlSt BT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vertAlign w:val="baseline"/>
                <w:rtl w:val="0"/>
              </w:rPr>
              <w:t xml:space="preserve">UNIVERSIDAD DE BELGRANO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Facultad de Ingeniería 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Tecnología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PROGRAMACIÓN 3 (056000009PROG3)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Profesor: Mag. Ing. Pablo Pandolfo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  <w:rtl w:val="0"/>
              </w:rPr>
              <w:t xml:space="preserve">Examen Final julio 2021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ALUMNO:                 DNI: 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1D">
            <w:pPr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CARRERA: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5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" w:right="0" w:hanging="34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624" w:hanging="34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Duración de examen: 1,5 horas.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34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Ejercicio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práctico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 [9 puntos]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Desarrollar una API Rest con 3 endpoints: 1) Reciba un código alfanumérico de longitud 15 y lo agregue a la colección. 2) Reciba una hora desde y hasta y devuelve todos los códigos dados de alta en ese rango. 3) Devuelva todos los códigos ordenados por fecha.</w:t>
            </w:r>
          </w:p>
          <w:p w:rsidR="00000000" w:rsidDel="00000000" w:rsidP="00000000" w:rsidRDefault="00000000" w:rsidRPr="00000000" w14:paraId="00000044">
            <w:pPr>
              <w:ind w:left="34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34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Ejercicio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teorico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 [1 punto]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Explicar Inyección de Dependencia.</w:t>
            </w:r>
          </w:p>
          <w:p w:rsidR="00000000" w:rsidDel="00000000" w:rsidP="00000000" w:rsidRDefault="00000000" w:rsidRPr="00000000" w14:paraId="00000046">
            <w:pPr>
              <w:ind w:left="34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GoudyOlSt BT"/>
  <w:font w:name="Noto Sans Symbol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PROGRAMACIÓN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TMLconformatoprevioCar">
    <w:name w:val="HTML con formato previo Car"/>
    <w:next w:val="HTMLconformatoprevioC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character" w:styleId="td-value">
    <w:name w:val="td-value"/>
    <w:next w:val="td-val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AR" w:val="es-AR"/>
    </w:rPr>
  </w:style>
  <w:style w:type="character" w:styleId="end-tag">
    <w:name w:val="end-tag"/>
    <w:next w:val="end-ta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UgUZqVsMctjWbcIwLXBpSL2qg==">AMUW2mU5+K/6PknCEt+3OelGjXNMJQdKUZledSOli54CIci8eAxnX8dVhJbF3INa7dVTUZyhVCyngIrIIYJWAk/kWqrXaH1+/qxlVkUNy49WuaHx4xLLv/U=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2016-09-22T19:06:00Z</dcterms:created>
  <dc:creator>MSG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