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4F8A" w14:textId="77777777" w:rsidR="00F507F0" w:rsidRDefault="009A056B">
      <w:pPr>
        <w:spacing w:after="499" w:line="265" w:lineRule="auto"/>
        <w:ind w:left="298" w:right="285" w:hanging="10"/>
        <w:jc w:val="center"/>
      </w:pPr>
      <w:r>
        <w:rPr>
          <w:rFonts w:ascii="Times New Roman" w:eastAsia="Times New Roman" w:hAnsi="Times New Roman" w:cs="Times New Roman"/>
        </w:rPr>
        <w:t>ГУАП</w:t>
      </w:r>
    </w:p>
    <w:p w14:paraId="25F14D08" w14:textId="77777777" w:rsidR="00F507F0" w:rsidRDefault="009A056B">
      <w:pPr>
        <w:spacing w:after="1178" w:line="265" w:lineRule="auto"/>
        <w:ind w:left="298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3524F4F6" w14:textId="77777777" w:rsidR="00F507F0" w:rsidRDefault="009A056B">
      <w:pPr>
        <w:spacing w:after="3" w:line="265" w:lineRule="auto"/>
        <w:ind w:left="298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65D65F07" w14:textId="77777777" w:rsidR="00F507F0" w:rsidRDefault="009A056B">
      <w:pPr>
        <w:spacing w:after="98" w:line="265" w:lineRule="auto"/>
        <w:ind w:left="298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6C086B54" w14:textId="77777777" w:rsidR="00F507F0" w:rsidRDefault="009A056B">
      <w:pPr>
        <w:spacing w:after="264" w:line="265" w:lineRule="auto"/>
        <w:ind w:left="298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1A0A62EA" w14:textId="5B69D6B0" w:rsidR="00F507F0" w:rsidRDefault="009A056B">
      <w:pPr>
        <w:tabs>
          <w:tab w:val="center" w:pos="1620"/>
          <w:tab w:val="center" w:pos="8123"/>
        </w:tabs>
        <w:spacing w:after="0" w:line="265" w:lineRule="auto"/>
      </w:pPr>
      <w:r>
        <w:tab/>
      </w:r>
      <w:r w:rsidR="00375987">
        <w:rPr>
          <w:rFonts w:ascii="Times New Roman" w:eastAsia="Times New Roman" w:hAnsi="Times New Roman" w:cs="Times New Roman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1B8165FB" w14:textId="77777777" w:rsidR="00F507F0" w:rsidRDefault="009A056B">
      <w:pPr>
        <w:tabs>
          <w:tab w:val="center" w:pos="4935"/>
          <w:tab w:val="center" w:pos="8123"/>
        </w:tabs>
        <w:spacing w:after="1206" w:line="265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4E31FFC9" w14:textId="77777777" w:rsidR="00F507F0" w:rsidRDefault="009A056B">
      <w:pPr>
        <w:spacing w:after="725" w:line="265" w:lineRule="auto"/>
        <w:ind w:left="298" w:hanging="10"/>
        <w:jc w:val="center"/>
      </w:pPr>
      <w:r>
        <w:rPr>
          <w:rFonts w:ascii="Times New Roman" w:eastAsia="Times New Roman" w:hAnsi="Times New Roman" w:cs="Times New Roman"/>
        </w:rPr>
        <w:t>ОТЧЕТ О ЛАБОРАТОРНОЙ РАБОТЕ</w:t>
      </w:r>
    </w:p>
    <w:p w14:paraId="6F2EA54C" w14:textId="77777777" w:rsidR="00F507F0" w:rsidRDefault="009A056B">
      <w:pPr>
        <w:spacing w:after="3" w:line="265" w:lineRule="auto"/>
        <w:ind w:left="298" w:hanging="10"/>
        <w:jc w:val="center"/>
      </w:pPr>
      <w:r>
        <w:rPr>
          <w:rFonts w:ascii="Times New Roman" w:eastAsia="Times New Roman" w:hAnsi="Times New Roman" w:cs="Times New Roman"/>
        </w:rPr>
        <w:t>Лабораторная работа №5</w:t>
      </w:r>
    </w:p>
    <w:p w14:paraId="6B88484C" w14:textId="77777777" w:rsidR="00F507F0" w:rsidRDefault="009A056B">
      <w:pPr>
        <w:spacing w:after="845" w:line="265" w:lineRule="auto"/>
        <w:ind w:left="298" w:hanging="10"/>
        <w:jc w:val="center"/>
      </w:pPr>
      <w:r>
        <w:rPr>
          <w:rFonts w:ascii="Times New Roman" w:eastAsia="Times New Roman" w:hAnsi="Times New Roman" w:cs="Times New Roman"/>
        </w:rPr>
        <w:t>Разработка SQL запросов: запросы с подзапросами</w:t>
      </w:r>
    </w:p>
    <w:p w14:paraId="664A76D4" w14:textId="77777777" w:rsidR="00F507F0" w:rsidRDefault="009A056B" w:rsidP="00CB67F5">
      <w:pPr>
        <w:spacing w:after="0" w:line="265" w:lineRule="auto"/>
        <w:ind w:left="298" w:hanging="10"/>
        <w:jc w:val="center"/>
      </w:pP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51BDA085" w14:textId="77777777" w:rsidR="00F507F0" w:rsidRDefault="009A056B">
      <w:pPr>
        <w:spacing w:after="252" w:line="265" w:lineRule="auto"/>
        <w:ind w:left="10" w:hanging="10"/>
      </w:pPr>
      <w:r>
        <w:rPr>
          <w:rFonts w:ascii="Times New Roman" w:eastAsia="Times New Roman" w:hAnsi="Times New Roman" w:cs="Times New Roman"/>
        </w:rPr>
        <w:t>РАБОТУ ВЫПОЛНИЛ</w:t>
      </w:r>
    </w:p>
    <w:p w14:paraId="5515D5C1" w14:textId="1B9F5CFF" w:rsidR="00CB67F5" w:rsidRDefault="009A056B" w:rsidP="00CB67F5">
      <w:pPr>
        <w:spacing w:after="0" w:line="265" w:lineRule="auto"/>
        <w:ind w:left="4822" w:hanging="482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367062" wp14:editId="5C945DC2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6556" name="Group 6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2548A" id="Group 6556" o:spid="_x0000_s1026" style="position:absolute;margin-left:108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">
                <v:shape id="Shape 60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" path="m,l1092200,e" filled="f" strokeweight="1pt">
                  <v:stroke miterlimit="83231f" joinstyle="miter"/>
                  <v:path arrowok="t" textboxrect="0,0,1092200,0"/>
                </v:shape>
                <v:shape id="Shape 61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62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СТУДЕНТ гр. №</w:t>
      </w:r>
      <w:r w:rsidR="00CB67F5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>Z1431</w:t>
      </w:r>
      <w:r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 w:rsidR="00C37E49"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</w:rPr>
        <w:t>.</w:t>
      </w:r>
      <w:r w:rsidR="00C37E49"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</w:rPr>
        <w:t xml:space="preserve">. </w:t>
      </w:r>
      <w:r w:rsidR="00C37E49">
        <w:rPr>
          <w:rFonts w:ascii="Times New Roman" w:eastAsia="Times New Roman" w:hAnsi="Times New Roman" w:cs="Times New Roman"/>
        </w:rPr>
        <w:t>Быстров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3F1AB" w14:textId="41704C17" w:rsidR="00F507F0" w:rsidRDefault="009A056B" w:rsidP="00CB67F5">
      <w:pPr>
        <w:spacing w:after="2476" w:line="265" w:lineRule="auto"/>
        <w:ind w:left="4822" w:hanging="574"/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 w:rsidR="00CB67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инициалы, фамилия</w:t>
      </w:r>
    </w:p>
    <w:p w14:paraId="621B27C7" w14:textId="77777777" w:rsidR="00F507F0" w:rsidRDefault="009A056B">
      <w:pPr>
        <w:spacing w:after="0"/>
        <w:ind w:left="123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 2024</w:t>
      </w:r>
    </w:p>
    <w:p w14:paraId="407298B7" w14:textId="77777777" w:rsidR="0046632A" w:rsidRDefault="0046632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46D1E478" w14:textId="1A9E2809" w:rsidR="00F507F0" w:rsidRDefault="009A056B">
      <w:pPr>
        <w:spacing w:after="580" w:line="244" w:lineRule="auto"/>
        <w:ind w:left="71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7D36AE00" w14:textId="77777777" w:rsidR="00F507F0" w:rsidRDefault="009A056B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№5 Разработка SQL запросов:</w:t>
      </w:r>
    </w:p>
    <w:p w14:paraId="35BE311C" w14:textId="77777777" w:rsidR="00F507F0" w:rsidRDefault="009A056B">
      <w:pPr>
        <w:spacing w:after="11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запросы с подзапросами</w:t>
      </w:r>
    </w:p>
    <w:p w14:paraId="5C6EC36E" w14:textId="77777777" w:rsidR="00F507F0" w:rsidRDefault="009A056B">
      <w:pPr>
        <w:spacing w:after="286" w:line="269" w:lineRule="auto"/>
        <w:ind w:left="-5" w:right="52" w:hanging="10"/>
      </w:pPr>
      <w:r>
        <w:rPr>
          <w:rFonts w:ascii="Times New Roman" w:eastAsia="Times New Roman" w:hAnsi="Times New Roman" w:cs="Times New Roman"/>
          <w:sz w:val="28"/>
        </w:rPr>
        <w:t>Цель работы: Получение навыков создания запросов с подзапросами.</w:t>
      </w:r>
    </w:p>
    <w:p w14:paraId="204C3F03" w14:textId="77777777" w:rsidR="00F507F0" w:rsidRDefault="009A056B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Задание и последовательность выполнения работы</w:t>
      </w:r>
    </w:p>
    <w:p w14:paraId="281A06B8" w14:textId="77777777" w:rsidR="00F507F0" w:rsidRDefault="009A056B">
      <w:pPr>
        <w:spacing w:after="0" w:line="386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аналогии с примерами, приведенными выше реализовать запросы г) .. ж), указанные в варианте задания. Один из запросов на максимум/минимум реализовать с помощью директивы </w:t>
      </w:r>
      <w:r>
        <w:rPr>
          <w:rFonts w:ascii="Times New Roman" w:eastAsia="Times New Roman" w:hAnsi="Times New Roman" w:cs="Times New Roman"/>
          <w:i/>
          <w:sz w:val="28"/>
        </w:rPr>
        <w:t>all</w:t>
      </w:r>
      <w:r>
        <w:rPr>
          <w:rFonts w:ascii="Times New Roman" w:eastAsia="Times New Roman" w:hAnsi="Times New Roman" w:cs="Times New Roman"/>
          <w:sz w:val="28"/>
        </w:rPr>
        <w:t xml:space="preserve">. Запрос на «все» (реляционное деление) реализовать с помощью 2 </w:t>
      </w:r>
      <w:r>
        <w:rPr>
          <w:rFonts w:ascii="Times New Roman" w:eastAsia="Times New Roman" w:hAnsi="Times New Roman" w:cs="Times New Roman"/>
          <w:i/>
          <w:sz w:val="28"/>
        </w:rPr>
        <w:t xml:space="preserve">not exists </w:t>
      </w:r>
      <w:r>
        <w:rPr>
          <w:rFonts w:ascii="Times New Roman" w:eastAsia="Times New Roman" w:hAnsi="Times New Roman" w:cs="Times New Roman"/>
          <w:sz w:val="28"/>
        </w:rPr>
        <w:t xml:space="preserve">и с помощью агрегатной функции. Запросы на разность реализовать в 3 вариантах: </w:t>
      </w:r>
      <w:r>
        <w:rPr>
          <w:rFonts w:ascii="Times New Roman" w:eastAsia="Times New Roman" w:hAnsi="Times New Roman" w:cs="Times New Roman"/>
          <w:i/>
          <w:sz w:val="28"/>
        </w:rPr>
        <w:t xml:space="preserve">Not in, except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 xml:space="preserve">except </w:t>
      </w:r>
      <w:r>
        <w:rPr>
          <w:rFonts w:ascii="Times New Roman" w:eastAsia="Times New Roman" w:hAnsi="Times New Roman" w:cs="Times New Roman"/>
          <w:sz w:val="28"/>
        </w:rPr>
        <w:t>MySQL не поддерживает, поэтому только синтаксис), с</w:t>
      </w:r>
    </w:p>
    <w:p w14:paraId="06658717" w14:textId="096C0E92" w:rsidR="00F507F0" w:rsidRDefault="009A056B" w:rsidP="00D81665">
      <w:pPr>
        <w:spacing w:after="0" w:line="269" w:lineRule="auto"/>
        <w:ind w:left="-5" w:right="5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использованием левого/правого соединения</w:t>
      </w:r>
    </w:p>
    <w:p w14:paraId="11779F81" w14:textId="77777777" w:rsidR="00D81665" w:rsidRDefault="00D81665" w:rsidP="00D81665">
      <w:pPr>
        <w:spacing w:after="0" w:line="269" w:lineRule="auto"/>
        <w:ind w:left="-5" w:right="52" w:hanging="10"/>
      </w:pPr>
    </w:p>
    <w:p w14:paraId="5D16D560" w14:textId="77777777" w:rsidR="00D81665" w:rsidRPr="00D81665" w:rsidRDefault="00D81665" w:rsidP="00D81665">
      <w:pPr>
        <w:spacing w:after="294"/>
        <w:ind w:left="120"/>
        <w:rPr>
          <w:rFonts w:ascii="Times New Roman" w:eastAsia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b/>
          <w:color w:val="auto"/>
          <w:sz w:val="28"/>
          <w:szCs w:val="36"/>
        </w:rPr>
        <w:t xml:space="preserve">Вариант </w:t>
      </w:r>
      <w:r w:rsidRPr="00D81665">
        <w:rPr>
          <w:rFonts w:ascii="Times New Roman" w:hAnsi="Times New Roman" w:cs="Times New Roman"/>
          <w:color w:val="auto"/>
          <w:sz w:val="28"/>
          <w:szCs w:val="36"/>
        </w:rPr>
        <w:t>2:</w:t>
      </w:r>
    </w:p>
    <w:p w14:paraId="5004BEFB" w14:textId="77777777" w:rsidR="00D81665" w:rsidRPr="00D81665" w:rsidRDefault="00D81665" w:rsidP="00D81665">
      <w:pPr>
        <w:numPr>
          <w:ilvl w:val="0"/>
          <w:numId w:val="1"/>
        </w:numPr>
        <w:spacing w:after="200" w:line="276" w:lineRule="auto"/>
        <w:ind w:left="527" w:hanging="357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611F8DBB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номера участков владельцев с отчеством, заканчивающимся на «ич», но не начинающиеся на букву «А»</w:t>
      </w:r>
    </w:p>
    <w:p w14:paraId="128D2404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участки, на которых зарегистрировано более 1 типа постройки</w:t>
      </w:r>
    </w:p>
    <w:p w14:paraId="4BAB6234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Тип (типы) построек, которые отсутствуют на участках</w:t>
      </w:r>
    </w:p>
    <w:p w14:paraId="08E339F0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Владелец (владельцы) участка максимальной площади</w:t>
      </w:r>
    </w:p>
    <w:p w14:paraId="103265E3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 w:val="28"/>
          <w:szCs w:val="36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>Владельцы участков числом типов построек больше среднего</w:t>
      </w:r>
    </w:p>
    <w:p w14:paraId="787B63B1" w14:textId="77777777" w:rsidR="00D81665" w:rsidRPr="00D81665" w:rsidRDefault="00D81665" w:rsidP="00D81665">
      <w:pPr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D81665">
        <w:rPr>
          <w:rFonts w:ascii="Times New Roman" w:hAnsi="Times New Roman" w:cs="Times New Roman"/>
          <w:color w:val="auto"/>
          <w:sz w:val="28"/>
          <w:szCs w:val="36"/>
        </w:rPr>
        <w:t xml:space="preserve">Владельцы, оплатившие в 2023 году , все типы взносов </w:t>
      </w:r>
    </w:p>
    <w:p w14:paraId="30AC8047" w14:textId="77777777" w:rsidR="00D81665" w:rsidRDefault="00D81665" w:rsidP="00D8166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color w:val="auto"/>
          <w:szCs w:val="28"/>
        </w:rPr>
        <w:t>Участки, на которых нет беседок, но есть туалеты или бани</w:t>
      </w:r>
    </w:p>
    <w:p w14:paraId="64C1EAC0" w14:textId="77777777" w:rsidR="00D81665" w:rsidRDefault="00D81665" w:rsidP="00D81665">
      <w:pPr>
        <w:spacing w:after="0" w:line="283" w:lineRule="auto"/>
        <w:rPr>
          <w:rFonts w:ascii="Consolas" w:eastAsia="Consolas" w:hAnsi="Consolas" w:cs="Consolas"/>
          <w:color w:val="005C5F"/>
        </w:rPr>
        <w:sectPr w:rsidR="00D81665">
          <w:pgSz w:w="12240" w:h="15840"/>
          <w:pgMar w:top="1493" w:right="1482" w:bottom="720" w:left="1440" w:header="720" w:footer="720" w:gutter="0"/>
          <w:cols w:space="720"/>
        </w:sectPr>
      </w:pPr>
    </w:p>
    <w:p w14:paraId="4715833C" w14:textId="14030AD8" w:rsidR="00F507F0" w:rsidRPr="00BD304A" w:rsidRDefault="009A056B" w:rsidP="00B42CC5">
      <w:pPr>
        <w:pStyle w:val="1"/>
        <w:ind w:left="2268"/>
      </w:pPr>
      <w:r>
        <w:lastRenderedPageBreak/>
        <w:t xml:space="preserve">Физическая модель БД для СУБД </w:t>
      </w:r>
      <w:r w:rsidR="00347AA0">
        <w:rPr>
          <w:lang w:val="en-US"/>
        </w:rPr>
        <w:t>Postgresql</w:t>
      </w:r>
    </w:p>
    <w:p w14:paraId="4A8A91D0" w14:textId="36181D7B" w:rsidR="00B42CC5" w:rsidRPr="00B42CC5" w:rsidRDefault="00BD304A" w:rsidP="00BD304A">
      <w:pPr>
        <w:jc w:val="center"/>
      </w:pPr>
      <w:r>
        <w:rPr>
          <w:noProof/>
        </w:rPr>
        <w:drawing>
          <wp:inline distT="0" distB="0" distL="0" distR="0" wp14:anchorId="562FC4EF" wp14:editId="01A2E915">
            <wp:extent cx="5440680" cy="6772275"/>
            <wp:effectExtent l="0" t="0" r="7620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6798" w14:textId="415D55F6" w:rsidR="00F507F0" w:rsidRDefault="00F507F0">
      <w:pPr>
        <w:spacing w:after="0"/>
        <w:ind w:left="465" w:right="-465"/>
      </w:pPr>
    </w:p>
    <w:p w14:paraId="1D8B010C" w14:textId="77777777" w:rsidR="00F507F0" w:rsidRDefault="00F507F0">
      <w:pPr>
        <w:sectPr w:rsidR="00F507F0" w:rsidSect="00B42CC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78B3E021" w14:textId="77777777" w:rsidR="00F507F0" w:rsidRDefault="009A056B">
      <w:pPr>
        <w:spacing w:after="93"/>
        <w:ind w:right="2501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Таблица тестовых данных</w:t>
      </w:r>
    </w:p>
    <w:p w14:paraId="27AA49BA" w14:textId="77777777" w:rsidR="00F507F0" w:rsidRDefault="009A056B">
      <w:pPr>
        <w:spacing w:after="0" w:line="269" w:lineRule="auto"/>
        <w:ind w:left="-5" w:right="52" w:hanging="10"/>
      </w:pPr>
      <w:r>
        <w:rPr>
          <w:rFonts w:ascii="Times New Roman" w:eastAsia="Times New Roman" w:hAnsi="Times New Roman" w:cs="Times New Roman"/>
          <w:sz w:val="28"/>
        </w:rPr>
        <w:t>Тестовые данные</w:t>
      </w:r>
    </w:p>
    <w:p w14:paraId="302A6128" w14:textId="77777777" w:rsidR="00F507F0" w:rsidRDefault="00F507F0"/>
    <w:tbl>
      <w:tblPr>
        <w:tblStyle w:val="TableGrid1"/>
        <w:tblW w:w="11685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1"/>
        <w:gridCol w:w="3828"/>
        <w:gridCol w:w="4123"/>
        <w:gridCol w:w="733"/>
      </w:tblGrid>
      <w:tr w:rsidR="00BD304A" w:rsidRPr="00BD304A" w14:paraId="74055870" w14:textId="77777777" w:rsidTr="00BD304A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9D375E" w14:textId="77777777" w:rsidR="00BD304A" w:rsidRPr="00BD304A" w:rsidRDefault="00BD304A" w:rsidP="00BD304A">
            <w:pPr>
              <w:spacing w:line="254" w:lineRule="auto"/>
              <w:ind w:left="141"/>
              <w:rPr>
                <w:rFonts w:ascii="Times New Roman" w:eastAsia="Times New Roman" w:hAnsi="Times New Roman" w:cs="Times New Roman"/>
                <w:color w:val="005C5F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161D290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Данные,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14:paraId="60D7A7BE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Данные,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C4AFE29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304A" w:rsidRPr="00BD304A" w14:paraId="7CD9B3A5" w14:textId="77777777" w:rsidTr="00BD304A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AFF6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5119CE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257B879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4CBC1E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304A" w:rsidRPr="00BD304A" w14:paraId="685C35A4" w14:textId="77777777" w:rsidTr="00BD304A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BE99" w14:textId="77777777" w:rsidR="00BD304A" w:rsidRPr="00BD304A" w:rsidRDefault="00BD304A" w:rsidP="00BD304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5E15BE95" w14:textId="77777777" w:rsidR="00BD304A" w:rsidRPr="00BD304A" w:rsidRDefault="00BD304A" w:rsidP="00BD304A">
            <w:pPr>
              <w:spacing w:line="288" w:lineRule="auto"/>
              <w:ind w:left="21"/>
              <w:rPr>
                <w:rFonts w:ascii="Consolas" w:eastAsia="Times New Roman" w:hAnsi="Consolas" w:cs="Consolas"/>
                <w:color w:val="005C5F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D5384" w14:textId="77777777" w:rsidR="00BD304A" w:rsidRPr="00BD304A" w:rsidRDefault="00BD304A" w:rsidP="00BD304A">
            <w:pPr>
              <w:spacing w:after="299" w:line="254" w:lineRule="auto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</w:t>
            </w: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id)</w:t>
            </w:r>
          </w:p>
          <w:p w14:paraId="62B9AC51" w14:textId="77777777" w:rsidR="00BD304A" w:rsidRPr="00BD304A" w:rsidRDefault="00BD304A" w:rsidP="00BD304A">
            <w:pPr>
              <w:spacing w:after="10" w:line="283" w:lineRule="auto"/>
              <w:ind w:left="123" w:hanging="10"/>
              <w:rPr>
                <w:rFonts w:ascii="Times New Roman" w:eastAsia="Consolas" w:hAnsi="Times New Roman" w:cs="Consolas"/>
                <w:color w:val="000000" w:themeColor="text1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Consolas" w:hAnsi="Times New Roman" w:cs="Consolas"/>
                <w:color w:val="000000" w:themeColor="text1"/>
                <w:sz w:val="28"/>
                <w:szCs w:val="28"/>
                <w:lang w:val="en-US"/>
              </w:rPr>
              <w:t>1, 2, 5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149691" w14:textId="77777777" w:rsidR="00BD304A" w:rsidRPr="00BD304A" w:rsidRDefault="00BD304A" w:rsidP="00BD304A">
            <w:pPr>
              <w:spacing w:after="299" w:line="254" w:lineRule="auto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</w:t>
            </w: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8E0FBD0" w14:textId="77777777" w:rsidR="00BD304A" w:rsidRPr="00BD304A" w:rsidRDefault="00BD304A" w:rsidP="00BD304A">
            <w:pPr>
              <w:spacing w:after="10" w:line="283" w:lineRule="auto"/>
              <w:ind w:left="122" w:hanging="10"/>
              <w:rPr>
                <w:rFonts w:ascii="Times New Roman" w:eastAsia="Consolas" w:hAnsi="Times New Roman" w:cs="Consolas"/>
                <w:color w:val="000000" w:themeColor="text1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Consolas" w:hAnsi="Times New Roman" w:cs="Consolas"/>
                <w:color w:val="000000" w:themeColor="text1"/>
                <w:sz w:val="28"/>
                <w:szCs w:val="28"/>
                <w:lang w:val="en-US"/>
              </w:rPr>
              <w:t>3,4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292AD0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304A" w:rsidRPr="00BD304A" w14:paraId="2A20D61E" w14:textId="77777777" w:rsidTr="00BD304A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CABE" w14:textId="77777777" w:rsidR="00BD304A" w:rsidRPr="00BD304A" w:rsidRDefault="00BD304A" w:rsidP="00BD304A">
            <w:pPr>
              <w:spacing w:after="20" w:line="254" w:lineRule="auto"/>
              <w:ind w:left="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участки, на которых зарегистрировано более 1 типа постройки</w:t>
            </w:r>
          </w:p>
          <w:p w14:paraId="18A89FA9" w14:textId="77777777" w:rsidR="00BD304A" w:rsidRPr="00BD304A" w:rsidRDefault="00BD304A" w:rsidP="00BD304A">
            <w:pPr>
              <w:spacing w:line="254" w:lineRule="auto"/>
              <w:ind w:left="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1D88F" w14:textId="77777777" w:rsidR="00BD304A" w:rsidRPr="00BD304A" w:rsidRDefault="00BD304A" w:rsidP="00BD304A">
            <w:pPr>
              <w:tabs>
                <w:tab w:val="center" w:pos="2516"/>
              </w:tabs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plot(id)</w:t>
            </w:r>
          </w:p>
          <w:p w14:paraId="19DDA857" w14:textId="77777777" w:rsidR="00BD304A" w:rsidRPr="00BD304A" w:rsidRDefault="00BD304A" w:rsidP="00BD304A">
            <w:pPr>
              <w:tabs>
                <w:tab w:val="center" w:pos="2516"/>
              </w:tabs>
              <w:spacing w:line="254" w:lineRule="auto"/>
              <w:rPr>
                <w:rFonts w:ascii="Consolas" w:eastAsia="Consolas" w:hAnsi="Consolas" w:cs="Consolas"/>
                <w:color w:val="005C5F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1,2,3,5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78FC288" w14:textId="77777777" w:rsidR="00BD304A" w:rsidRPr="00BD304A" w:rsidRDefault="00BD304A" w:rsidP="00BD304A">
            <w:pPr>
              <w:tabs>
                <w:tab w:val="center" w:pos="1657"/>
              </w:tabs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plot(id)</w:t>
            </w:r>
          </w:p>
          <w:p w14:paraId="1126CCB3" w14:textId="77777777" w:rsidR="00BD304A" w:rsidRPr="00BD304A" w:rsidRDefault="00BD304A" w:rsidP="00BD304A">
            <w:pPr>
              <w:tabs>
                <w:tab w:val="center" w:pos="1657"/>
              </w:tabs>
              <w:spacing w:line="254" w:lineRule="auto"/>
              <w:rPr>
                <w:rFonts w:ascii="Consolas" w:eastAsia="Consolas" w:hAnsi="Consolas" w:cs="Consolas"/>
                <w:color w:val="005C5F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87BB15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304A" w:rsidRPr="00BD304A" w14:paraId="28B4A458" w14:textId="77777777" w:rsidTr="00BD304A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0D4C" w14:textId="77777777" w:rsidR="00BD304A" w:rsidRPr="00BD304A" w:rsidRDefault="00BD304A" w:rsidP="00BD304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Тип (типы) построек, которые отсутствуют на участках</w:t>
            </w:r>
          </w:p>
          <w:p w14:paraId="7DE1F2A0" w14:textId="77777777" w:rsidR="00BD304A" w:rsidRPr="00BD304A" w:rsidRDefault="00BD304A" w:rsidP="00BD304A">
            <w:pPr>
              <w:spacing w:line="254" w:lineRule="auto"/>
              <w:ind w:left="21" w:right="59"/>
              <w:rPr>
                <w:rFonts w:ascii="Consolas" w:eastAsia="Times New Roman" w:hAnsi="Consolas" w:cs="Consolas"/>
                <w:color w:val="005C5F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D20B" w14:textId="77777777" w:rsidR="00BD304A" w:rsidRPr="00BD304A" w:rsidRDefault="00BD304A" w:rsidP="00BD304A">
            <w:pPr>
              <w:spacing w:line="254" w:lineRule="auto"/>
              <w:ind w:left="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building_type(id)</w:t>
            </w:r>
          </w:p>
          <w:p w14:paraId="25F7DBD2" w14:textId="77777777" w:rsidR="00BD304A" w:rsidRPr="00BD304A" w:rsidRDefault="00BD304A" w:rsidP="00BD304A">
            <w:pPr>
              <w:spacing w:line="254" w:lineRule="auto"/>
              <w:ind w:left="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30B8C961" w14:textId="77777777" w:rsidR="00BD304A" w:rsidRPr="00BD304A" w:rsidRDefault="00BD304A" w:rsidP="00BD304A">
            <w:pPr>
              <w:spacing w:line="254" w:lineRule="auto"/>
              <w:ind w:left="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Сарай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1249A8" w14:textId="77777777" w:rsidR="00BD304A" w:rsidRPr="00BD304A" w:rsidRDefault="00BD304A" w:rsidP="00BD304A">
            <w:pPr>
              <w:spacing w:line="254" w:lineRule="auto"/>
              <w:ind w:left="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building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type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24A08D72" w14:textId="77777777" w:rsidR="00BD304A" w:rsidRPr="00BD304A" w:rsidRDefault="00BD304A" w:rsidP="00BD304A">
            <w:pPr>
              <w:spacing w:line="254" w:lineRule="auto"/>
              <w:ind w:left="41" w:right="-88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3E5F18F8" w14:textId="77777777" w:rsidR="00BD304A" w:rsidRPr="00BD304A" w:rsidRDefault="00BD304A" w:rsidP="00BD304A">
            <w:pPr>
              <w:spacing w:line="254" w:lineRule="auto"/>
              <w:ind w:left="41" w:right="-88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Жилой дом</w:t>
            </w:r>
          </w:p>
          <w:p w14:paraId="614DB1AA" w14:textId="77777777" w:rsidR="00BD304A" w:rsidRPr="00BD304A" w:rsidRDefault="00BD304A" w:rsidP="00BD304A">
            <w:pPr>
              <w:spacing w:line="254" w:lineRule="auto"/>
              <w:ind w:left="41" w:right="-88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Туалет</w:t>
            </w:r>
          </w:p>
          <w:p w14:paraId="7CA5C336" w14:textId="77777777" w:rsidR="00BD304A" w:rsidRPr="00BD304A" w:rsidRDefault="00BD304A" w:rsidP="00BD304A">
            <w:pPr>
              <w:spacing w:line="254" w:lineRule="auto"/>
              <w:ind w:left="41" w:right="-88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Баня</w:t>
            </w:r>
          </w:p>
          <w:p w14:paraId="7E3EE380" w14:textId="77777777" w:rsidR="00BD304A" w:rsidRPr="00BD304A" w:rsidRDefault="00BD304A" w:rsidP="00BD304A">
            <w:pPr>
              <w:spacing w:line="254" w:lineRule="auto"/>
              <w:ind w:left="41" w:right="-88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ab/>
              <w:t>Беседка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AAB37D" w14:textId="77777777" w:rsidR="00BD304A" w:rsidRPr="00BD304A" w:rsidRDefault="00BD304A" w:rsidP="00BD304A">
            <w:pPr>
              <w:spacing w:line="254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304A" w:rsidRPr="00BD304A" w14:paraId="768B6CD3" w14:textId="77777777" w:rsidTr="00BD304A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86F5" w14:textId="77777777" w:rsidR="00BD304A" w:rsidRPr="00BD304A" w:rsidRDefault="00BD304A" w:rsidP="00BD304A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Владелец (владельцы) участка максимальной площади</w:t>
            </w:r>
          </w:p>
          <w:p w14:paraId="7C732750" w14:textId="77777777" w:rsidR="00BD304A" w:rsidRPr="00BD304A" w:rsidRDefault="00BD304A" w:rsidP="00BD304A">
            <w:pPr>
              <w:spacing w:line="254" w:lineRule="auto"/>
              <w:ind w:left="21"/>
              <w:rPr>
                <w:rFonts w:ascii="Consolas" w:eastAsia="Times New Roman" w:hAnsi="Consolas" w:cs="Consolas"/>
                <w:color w:val="005C5F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1EBF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owner(id)</w:t>
            </w:r>
          </w:p>
          <w:p w14:paraId="7A807ACC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  <w:p w14:paraId="2DF3D627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6B5B53" w14:textId="77777777" w:rsidR="00BD304A" w:rsidRPr="00BD304A" w:rsidRDefault="00BD304A" w:rsidP="00BD304A">
            <w:pPr>
              <w:spacing w:line="254" w:lineRule="auto"/>
              <w:ind w:left="1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779B7217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  <w:p w14:paraId="2174CEC6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Дмитриева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Анастасия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Ивановна</w:t>
            </w:r>
          </w:p>
          <w:p w14:paraId="192D437F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Алексеевич</w:t>
            </w:r>
          </w:p>
          <w:p w14:paraId="78831023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  <w:p w14:paraId="570F06F9" w14:textId="77777777" w:rsidR="00BD304A" w:rsidRPr="00BD304A" w:rsidRDefault="00BD304A" w:rsidP="00BD304A">
            <w:pPr>
              <w:spacing w:line="254" w:lineRule="auto"/>
              <w:ind w:left="1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</w:tc>
      </w:tr>
      <w:tr w:rsidR="00BD304A" w:rsidRPr="00BD304A" w14:paraId="367B2B22" w14:textId="77777777" w:rsidTr="00BD304A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AC9D8" w14:textId="77777777" w:rsidR="00BD304A" w:rsidRPr="00BD304A" w:rsidRDefault="00BD304A" w:rsidP="00BD304A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Владельцы участков числом типов построек больше среднего</w:t>
            </w:r>
          </w:p>
          <w:p w14:paraId="2D7E5297" w14:textId="77777777" w:rsidR="00BD304A" w:rsidRPr="00BD304A" w:rsidRDefault="00BD304A" w:rsidP="00BD304A">
            <w:pPr>
              <w:spacing w:line="254" w:lineRule="auto"/>
              <w:ind w:left="21"/>
              <w:rPr>
                <w:rFonts w:ascii="Consolas" w:eastAsia="Times New Roman" w:hAnsi="Consolas" w:cs="Consolas"/>
                <w:color w:val="005C5F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2CA4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owner(id)</w:t>
            </w:r>
          </w:p>
          <w:p w14:paraId="60447BD9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  <w:p w14:paraId="3E501FBB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DE11FE" w14:textId="77777777" w:rsidR="00BD304A" w:rsidRPr="00BD304A" w:rsidRDefault="00BD304A" w:rsidP="00BD304A">
            <w:pPr>
              <w:spacing w:line="254" w:lineRule="auto"/>
              <w:ind w:left="1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3C64F492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  <w:p w14:paraId="080760D4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Дмитриева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Анастасия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Ивановна</w:t>
            </w:r>
          </w:p>
          <w:p w14:paraId="1E1A6C0D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Алексеевич</w:t>
            </w:r>
          </w:p>
          <w:p w14:paraId="76AFE9B0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  <w:p w14:paraId="55A50344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</w:tc>
      </w:tr>
      <w:tr w:rsidR="00BD304A" w:rsidRPr="00BD304A" w14:paraId="04E67BDE" w14:textId="77777777" w:rsidTr="00BD304A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929E" w14:textId="77777777" w:rsidR="00BD304A" w:rsidRPr="00BD304A" w:rsidRDefault="00BD304A" w:rsidP="00BD304A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Владельцы, оплатившие в 2023 году , все типы взносов </w:t>
            </w:r>
          </w:p>
          <w:p w14:paraId="652F7403" w14:textId="77777777" w:rsidR="00BD304A" w:rsidRPr="00BD304A" w:rsidRDefault="00BD304A" w:rsidP="00BD304A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829544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74A54D68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978AB7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owner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id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44B152BD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Дмитрий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Петрович</w:t>
            </w:r>
          </w:p>
          <w:p w14:paraId="61C008B4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  <w:p w14:paraId="1F1ADEBF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Дмитриева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Анастасия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Ивановна</w:t>
            </w:r>
          </w:p>
          <w:p w14:paraId="64E01ACE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Алексеевич</w:t>
            </w:r>
          </w:p>
          <w:p w14:paraId="04712D60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Иванов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Петр</w:t>
            </w: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ab/>
              <w:t>Дмитриевич</w:t>
            </w:r>
          </w:p>
        </w:tc>
      </w:tr>
      <w:tr w:rsidR="00BD304A" w:rsidRPr="00BD304A" w14:paraId="71CEA443" w14:textId="77777777" w:rsidTr="00BD304A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AABC6" w14:textId="77777777" w:rsidR="00BD304A" w:rsidRPr="00BD304A" w:rsidRDefault="00BD304A" w:rsidP="00BD304A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Участки, на которых нет беседок, но есть туалеты или бани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8048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plot(id)</w:t>
            </w:r>
          </w:p>
          <w:p w14:paraId="1BA20A39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326EEBCC" w14:textId="77777777" w:rsidR="00BD304A" w:rsidRPr="00BD304A" w:rsidRDefault="00BD304A" w:rsidP="00BD304A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2,3,5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C8B3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plot(id)</w:t>
            </w:r>
          </w:p>
          <w:p w14:paraId="3D1861D4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6B6DE3F2" w14:textId="77777777" w:rsidR="00BD304A" w:rsidRPr="00BD304A" w:rsidRDefault="00BD304A" w:rsidP="00BD304A">
            <w:pPr>
              <w:spacing w:line="254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1,4</w:t>
            </w:r>
          </w:p>
        </w:tc>
      </w:tr>
    </w:tbl>
    <w:p w14:paraId="76033840" w14:textId="77777777" w:rsidR="00F507F0" w:rsidRDefault="00F507F0">
      <w:pPr>
        <w:sectPr w:rsidR="00F507F0">
          <w:pgSz w:w="12240" w:h="15840"/>
          <w:pgMar w:top="1440" w:right="1440" w:bottom="1440" w:left="1440" w:header="720" w:footer="720" w:gutter="0"/>
          <w:cols w:space="720"/>
        </w:sectPr>
      </w:pPr>
    </w:p>
    <w:p w14:paraId="42DD9EDB" w14:textId="77777777" w:rsidR="00C40962" w:rsidRDefault="009A056B">
      <w:pPr>
        <w:pStyle w:val="1"/>
        <w:ind w:left="3546"/>
      </w:pPr>
      <w:r>
        <w:lastRenderedPageBreak/>
        <w:t>Результаты работы</w:t>
      </w:r>
    </w:p>
    <w:tbl>
      <w:tblPr>
        <w:tblStyle w:val="TableGrid"/>
        <w:tblpPr w:vertAnchor="page" w:horzAnchor="page" w:tblpX="250" w:tblpY="2250"/>
        <w:tblOverlap w:val="never"/>
        <w:tblW w:w="11960" w:type="dxa"/>
        <w:tblInd w:w="0" w:type="dxa"/>
        <w:tblCellMar>
          <w:top w:w="141" w:type="dxa"/>
          <w:left w:w="106" w:type="dxa"/>
          <w:bottom w:w="102" w:type="dxa"/>
          <w:right w:w="14" w:type="dxa"/>
        </w:tblCellMar>
        <w:tblLook w:val="04A0" w:firstRow="1" w:lastRow="0" w:firstColumn="1" w:lastColumn="0" w:noHBand="0" w:noVBand="1"/>
      </w:tblPr>
      <w:tblGrid>
        <w:gridCol w:w="2186"/>
        <w:gridCol w:w="5837"/>
        <w:gridCol w:w="3937"/>
      </w:tblGrid>
      <w:tr w:rsidR="00762338" w:rsidRPr="00CB65B5" w14:paraId="14093AF9" w14:textId="77777777" w:rsidTr="00D1643D">
        <w:trPr>
          <w:trHeight w:val="14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0363" w14:textId="77777777" w:rsidR="00C40962" w:rsidRPr="00CB65B5" w:rsidRDefault="00C40962" w:rsidP="00D1643D">
            <w:pPr>
              <w:ind w:left="65"/>
              <w:rPr>
                <w:szCs w:val="18"/>
              </w:rPr>
            </w:pPr>
            <w:r w:rsidRPr="00CB65B5">
              <w:rPr>
                <w:rFonts w:ascii="Times New Roman" w:eastAsia="Times New Roman" w:hAnsi="Times New Roman" w:cs="Times New Roman"/>
                <w:szCs w:val="18"/>
              </w:rPr>
              <w:t>запрос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2BFE9" w14:textId="77777777" w:rsidR="00C40962" w:rsidRPr="00CB65B5" w:rsidRDefault="00C40962" w:rsidP="00D1643D">
            <w:pPr>
              <w:tabs>
                <w:tab w:val="center" w:pos="1808"/>
              </w:tabs>
              <w:rPr>
                <w:szCs w:val="18"/>
              </w:rPr>
            </w:pPr>
            <w:r w:rsidRPr="00CB65B5">
              <w:rPr>
                <w:rFonts w:ascii="Arial" w:eastAsia="Arial" w:hAnsi="Arial" w:cs="Arial"/>
                <w:szCs w:val="18"/>
              </w:rPr>
              <w:t xml:space="preserve"> </w:t>
            </w:r>
            <w:r w:rsidRPr="00CB65B5">
              <w:rPr>
                <w:rFonts w:ascii="Arial" w:eastAsia="Arial" w:hAnsi="Arial" w:cs="Arial"/>
                <w:szCs w:val="18"/>
              </w:rPr>
              <w:tab/>
            </w:r>
            <w:r w:rsidRPr="00CB65B5">
              <w:rPr>
                <w:rFonts w:ascii="Times New Roman" w:eastAsia="Times New Roman" w:hAnsi="Times New Roman" w:cs="Times New Roman"/>
                <w:szCs w:val="18"/>
              </w:rPr>
              <w:t>текст запросов на SQL;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92A67" w14:textId="77777777" w:rsidR="00C40962" w:rsidRPr="00CB65B5" w:rsidRDefault="00C40962" w:rsidP="00D1643D">
            <w:pPr>
              <w:spacing w:line="342" w:lineRule="auto"/>
              <w:ind w:left="415" w:hanging="360"/>
              <w:rPr>
                <w:szCs w:val="18"/>
              </w:rPr>
            </w:pPr>
            <w:r w:rsidRPr="00CB65B5">
              <w:rPr>
                <w:rFonts w:ascii="Arial" w:eastAsia="Arial" w:hAnsi="Arial" w:cs="Arial"/>
                <w:szCs w:val="18"/>
              </w:rPr>
              <w:t xml:space="preserve"> </w:t>
            </w:r>
            <w:r w:rsidRPr="00CB65B5">
              <w:rPr>
                <w:rFonts w:ascii="Arial" w:eastAsia="Arial" w:hAnsi="Arial" w:cs="Arial"/>
                <w:szCs w:val="18"/>
              </w:rPr>
              <w:tab/>
            </w:r>
            <w:r w:rsidRPr="00CB65B5">
              <w:rPr>
                <w:rFonts w:ascii="Times New Roman" w:eastAsia="Times New Roman" w:hAnsi="Times New Roman" w:cs="Times New Roman"/>
                <w:szCs w:val="18"/>
              </w:rPr>
              <w:t>наборы данных, возвращаемые запросами</w:t>
            </w:r>
          </w:p>
          <w:p w14:paraId="31CCACAD" w14:textId="77777777" w:rsidR="00C40962" w:rsidRPr="00CB65B5" w:rsidRDefault="00C40962" w:rsidP="00D1643D">
            <w:pPr>
              <w:ind w:left="415"/>
              <w:rPr>
                <w:szCs w:val="18"/>
              </w:rPr>
            </w:pPr>
            <w:r w:rsidRPr="00CB65B5">
              <w:rPr>
                <w:rFonts w:ascii="Times New Roman" w:eastAsia="Times New Roman" w:hAnsi="Times New Roman" w:cs="Times New Roman"/>
                <w:szCs w:val="18"/>
              </w:rPr>
              <w:t>(скриншоты);</w:t>
            </w:r>
          </w:p>
        </w:tc>
      </w:tr>
      <w:tr w:rsidR="00762338" w:rsidRPr="00CB65B5" w14:paraId="07003B87" w14:textId="77777777" w:rsidTr="006C7EC5">
        <w:trPr>
          <w:trHeight w:val="17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5FB7" w14:textId="77777777" w:rsidR="00C40962" w:rsidRPr="00BD304A" w:rsidRDefault="00C40962" w:rsidP="00C40962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Cs w:val="1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Cs w:val="18"/>
              </w:rPr>
              <w:t>Владелец (владельцы) участка максимальной площади</w:t>
            </w:r>
          </w:p>
          <w:p w14:paraId="412818EE" w14:textId="7648419E" w:rsidR="00C40962" w:rsidRPr="00CB65B5" w:rsidRDefault="00C40962" w:rsidP="00C40962">
            <w:pPr>
              <w:ind w:left="5" w:right="33"/>
              <w:rPr>
                <w:szCs w:val="18"/>
              </w:rPr>
            </w:pP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8B51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/>
              </w:rPr>
              <w:t>-- all</w:t>
            </w:r>
          </w:p>
          <w:p w14:paraId="29EFA51A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"owner"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</w:p>
          <w:p w14:paraId="699DA7E4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plot_owner_link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owner_id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03EC0AD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plot_id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272876F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square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&gt;=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all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EC29E51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square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</w:t>
            </w:r>
            <w:r w:rsidRPr="003F333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/>
              </w:rPr>
              <w:t>;</w:t>
            </w:r>
          </w:p>
          <w:p w14:paraId="6B405FF7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</w:p>
          <w:p w14:paraId="1FAE7F11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/>
              </w:rPr>
              <w:t>-- max</w:t>
            </w:r>
          </w:p>
          <w:p w14:paraId="044D7E3B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"owner"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</w:p>
          <w:p w14:paraId="2BF042C0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plot_owner_link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owner_id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3B3D84C2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plot_id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21AEB7B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square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 </w:t>
            </w:r>
          </w:p>
          <w:p w14:paraId="1DC8A1D5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/>
              </w:rPr>
              <w:t>max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square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)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</w:t>
            </w:r>
            <w:r w:rsidRPr="003F333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/>
              </w:rPr>
              <w:t>;</w:t>
            </w:r>
          </w:p>
          <w:p w14:paraId="3901E961" w14:textId="71CD9133" w:rsidR="00C40962" w:rsidRPr="00CB65B5" w:rsidRDefault="00C40962" w:rsidP="003F3331">
            <w:pPr>
              <w:pStyle w:val="a4"/>
              <w:shd w:val="clear" w:color="auto" w:fill="2F2F2F"/>
              <w:spacing w:before="0" w:beforeAutospacing="0" w:after="0" w:afterAutospacing="0"/>
              <w:rPr>
                <w:szCs w:val="18"/>
                <w:lang w:val="en-US"/>
              </w:rPr>
            </w:pP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0695" w14:textId="6B4A0872" w:rsidR="00C40962" w:rsidRPr="00CB65B5" w:rsidRDefault="0082357F" w:rsidP="00C40962">
            <w:pPr>
              <w:ind w:left="85"/>
              <w:rPr>
                <w:szCs w:val="18"/>
              </w:rPr>
            </w:pPr>
            <w:r w:rsidRPr="0082357F">
              <w:rPr>
                <w:noProof/>
                <w:szCs w:val="18"/>
              </w:rPr>
              <w:drawing>
                <wp:inline distT="0" distB="0" distL="0" distR="0" wp14:anchorId="1232E75E" wp14:editId="69B8DA5F">
                  <wp:extent cx="2300893" cy="297180"/>
                  <wp:effectExtent l="0" t="0" r="444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211" cy="33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38" w:rsidRPr="00513994" w14:paraId="1602ED20" w14:textId="77777777" w:rsidTr="006C7EC5">
        <w:trPr>
          <w:trHeight w:val="66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7ADB" w14:textId="77777777" w:rsidR="00C40962" w:rsidRPr="00BD304A" w:rsidRDefault="00C40962" w:rsidP="00C40962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Cs w:val="1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Cs w:val="18"/>
              </w:rPr>
              <w:lastRenderedPageBreak/>
              <w:t>Владельцы участков числом типов построек больше среднего</w:t>
            </w:r>
          </w:p>
          <w:p w14:paraId="09F1BFF0" w14:textId="1DA57522" w:rsidR="00C40962" w:rsidRPr="00CB65B5" w:rsidRDefault="00C40962" w:rsidP="00C40962">
            <w:pPr>
              <w:ind w:left="5" w:right="72"/>
              <w:rPr>
                <w:szCs w:val="18"/>
              </w:rPr>
            </w:pP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CECD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"owner"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</w:p>
          <w:p w14:paraId="5BA84F10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plot_owner_link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owner_id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2EDEDD1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link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plot_id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CC95AB8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building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plot_id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33AA1EFC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group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by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,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</w:p>
          <w:p w14:paraId="207370BB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having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/>
              </w:rPr>
              <w:t>count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type_id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&gt; (</w:t>
            </w:r>
          </w:p>
          <w:p w14:paraId="07B87ED8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/>
              </w:rPr>
              <w:t>avg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00B8B8"/>
                <w:sz w:val="20"/>
                <w:szCs w:val="20"/>
                <w:lang w:val="en-US"/>
              </w:rPr>
              <w:t>cnt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)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4BE6CDD4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/>
              </w:rPr>
              <w:t>count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type_id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)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00B8B8"/>
                <w:sz w:val="20"/>
                <w:szCs w:val="20"/>
                <w:lang w:val="en-US"/>
              </w:rPr>
              <w:t>cnt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plot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</w:p>
          <w:p w14:paraId="7073220B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left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building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plot_id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0BEDECA5" w14:textId="77777777" w:rsidR="003F3331" w:rsidRPr="003F3331" w:rsidRDefault="003F3331" w:rsidP="003F3331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group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by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3F333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/>
              </w:rPr>
              <w:t>id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) </w:t>
            </w:r>
            <w:r w:rsidRPr="003F3331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q</w:t>
            </w:r>
            <w:r w:rsidRPr="003F3331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</w:t>
            </w:r>
            <w:r w:rsidRPr="003F333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/>
              </w:rPr>
              <w:t>;</w:t>
            </w:r>
          </w:p>
          <w:p w14:paraId="0119A569" w14:textId="37D91272" w:rsidR="00C40962" w:rsidRPr="00513994" w:rsidRDefault="00C40962" w:rsidP="003F3331">
            <w:pPr>
              <w:pStyle w:val="a4"/>
              <w:shd w:val="clear" w:color="auto" w:fill="2F2F2F"/>
              <w:spacing w:before="0" w:beforeAutospacing="0" w:after="0" w:afterAutospacing="0"/>
              <w:rPr>
                <w:szCs w:val="18"/>
                <w:lang w:val="en-US"/>
              </w:rPr>
            </w:pP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6EB5" w14:textId="2FCD0D72" w:rsidR="00C40962" w:rsidRPr="00513994" w:rsidRDefault="00513994" w:rsidP="00C40962">
            <w:pPr>
              <w:ind w:left="85"/>
              <w:rPr>
                <w:szCs w:val="18"/>
                <w:lang w:val="en-US"/>
              </w:rPr>
            </w:pPr>
            <w:r w:rsidRPr="00513994">
              <w:rPr>
                <w:noProof/>
                <w:szCs w:val="18"/>
                <w:lang w:val="en-US"/>
              </w:rPr>
              <w:drawing>
                <wp:inline distT="0" distB="0" distL="0" distR="0" wp14:anchorId="68899020" wp14:editId="59BD0068">
                  <wp:extent cx="2316478" cy="289560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126" cy="29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38" w:rsidRPr="00BF3B91" w14:paraId="5FCDF72A" w14:textId="77777777" w:rsidTr="006C7EC5">
        <w:trPr>
          <w:trHeight w:val="21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B1AA" w14:textId="77777777" w:rsidR="00C40962" w:rsidRPr="00BD304A" w:rsidRDefault="00C40962" w:rsidP="00C40962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Cs w:val="1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Cs w:val="18"/>
              </w:rPr>
              <w:t xml:space="preserve">Владельцы, оплатившие в 2023 году , все типы взносов </w:t>
            </w:r>
          </w:p>
          <w:p w14:paraId="4E12090A" w14:textId="636EC73E" w:rsidR="00C40962" w:rsidRPr="00CB65B5" w:rsidRDefault="00C40962" w:rsidP="00C40962">
            <w:pPr>
              <w:ind w:left="5"/>
              <w:rPr>
                <w:szCs w:val="18"/>
              </w:rPr>
            </w:pP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E31E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1366F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/>
              </w:rPr>
              <w:t>-- not exists</w:t>
            </w:r>
          </w:p>
          <w:p w14:paraId="1016C27A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/>
              </w:rPr>
              <w:t>"owner"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  <w:lang w:val="en-US"/>
              </w:rPr>
              <w:t>o</w:t>
            </w:r>
          </w:p>
          <w:p w14:paraId="542F8E39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where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not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exists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</w:p>
          <w:p w14:paraId="3F6FFA9F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select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*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from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</w:rPr>
              <w:t>payment_type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</w:p>
          <w:p w14:paraId="45EE7E67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where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not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exists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</w:p>
          <w:p w14:paraId="69740AAF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select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*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from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</w:rPr>
              <w:t>payment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</w:p>
          <w:p w14:paraId="23CAD08A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where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owner_id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=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o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id</w:t>
            </w:r>
          </w:p>
          <w:p w14:paraId="36AF065D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and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type_id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=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id</w:t>
            </w:r>
          </w:p>
          <w:p w14:paraId="7393FB85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and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</w:rPr>
              <w:t>date_part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</w:rPr>
              <w:t>'year'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,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date_time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)=</w:t>
            </w:r>
            <w:r w:rsidRPr="0021366F">
              <w:rPr>
                <w:rFonts w:ascii="Consolas" w:eastAsia="Times New Roman" w:hAnsi="Consolas" w:cs="Times New Roman"/>
                <w:color w:val="C0C0C0"/>
                <w:sz w:val="20"/>
                <w:szCs w:val="20"/>
              </w:rPr>
              <w:t>2023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))</w:t>
            </w:r>
          </w:p>
          <w:p w14:paraId="0F250013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  <w:p w14:paraId="19809BF7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669768"/>
                <w:sz w:val="20"/>
                <w:szCs w:val="20"/>
              </w:rPr>
              <w:t>-- агр функция</w:t>
            </w:r>
            <w:r w:rsidRPr="0021366F">
              <w:rPr>
                <w:rFonts w:ascii="Consolas" w:eastAsia="Times New Roman" w:hAnsi="Consolas" w:cs="Times New Roman"/>
                <w:color w:val="669768"/>
                <w:sz w:val="20"/>
                <w:szCs w:val="20"/>
              </w:rPr>
              <w:tab/>
            </w:r>
          </w:p>
          <w:p w14:paraId="75EC1C02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select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o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.*,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</w:rPr>
              <w:t>count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distinct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type_id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)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from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</w:rPr>
              <w:t>"owner"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o</w:t>
            </w:r>
          </w:p>
          <w:p w14:paraId="7DFB6B4A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join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</w:rPr>
              <w:t>payment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</w:p>
          <w:p w14:paraId="314FEBBF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on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owner_id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=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o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id</w:t>
            </w:r>
          </w:p>
          <w:p w14:paraId="6213CD96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where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</w:rPr>
              <w:t>date_part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</w:rPr>
              <w:t>'year'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,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date_time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)=</w:t>
            </w:r>
            <w:r w:rsidRPr="0021366F">
              <w:rPr>
                <w:rFonts w:ascii="Consolas" w:eastAsia="Times New Roman" w:hAnsi="Consolas" w:cs="Times New Roman"/>
                <w:color w:val="C0C0C0"/>
                <w:sz w:val="20"/>
                <w:szCs w:val="20"/>
              </w:rPr>
              <w:t>2023</w:t>
            </w:r>
          </w:p>
          <w:p w14:paraId="2CC2CD1C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group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by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o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</w:p>
          <w:p w14:paraId="484367F0" w14:textId="77777777" w:rsidR="0021366F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having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</w:rPr>
              <w:t>count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distinct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type_id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) = </w:t>
            </w:r>
          </w:p>
          <w:p w14:paraId="167F4A1F" w14:textId="158FB5A8" w:rsidR="00C40962" w:rsidRPr="0021366F" w:rsidRDefault="0021366F" w:rsidP="0021366F">
            <w:pPr>
              <w:shd w:val="clear" w:color="auto" w:fill="2F2F2F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ab/>
              <w:t>(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select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</w:rPr>
              <w:t>count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1366F">
              <w:rPr>
                <w:rFonts w:ascii="Consolas" w:eastAsia="Times New Roman" w:hAnsi="Consolas" w:cs="Times New Roman"/>
                <w:color w:val="00B8B8"/>
                <w:sz w:val="20"/>
                <w:szCs w:val="20"/>
              </w:rPr>
              <w:t>id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) </w:t>
            </w:r>
            <w:r w:rsidRPr="0021366F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</w:rPr>
              <w:t>from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color w:val="B788D3"/>
                <w:sz w:val="20"/>
                <w:szCs w:val="20"/>
              </w:rPr>
              <w:t>payment_type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1366F">
              <w:rPr>
                <w:rFonts w:ascii="Consolas" w:eastAsia="Times New Roman" w:hAnsi="Consolas" w:cs="Times New Roman"/>
                <w:i/>
                <w:iCs/>
                <w:color w:val="B788D3"/>
                <w:sz w:val="20"/>
                <w:szCs w:val="20"/>
              </w:rPr>
              <w:t>pt</w:t>
            </w:r>
            <w:r w:rsidRPr="0021366F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</w:t>
            </w:r>
            <w:r w:rsidRPr="0021366F">
              <w:rPr>
                <w:rFonts w:ascii="Consolas" w:eastAsia="Times New Roman" w:hAnsi="Consolas" w:cs="Times New Roman"/>
                <w:color w:val="EECC64"/>
                <w:sz w:val="20"/>
                <w:szCs w:val="20"/>
              </w:rPr>
              <w:t>;</w:t>
            </w:r>
            <w:bookmarkStart w:id="0" w:name="_GoBack"/>
            <w:bookmarkEnd w:id="0"/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4CCC" w14:textId="42CE12DA" w:rsidR="00C40962" w:rsidRPr="00BF3B91" w:rsidRDefault="00BF3B91" w:rsidP="00C40962">
            <w:pPr>
              <w:ind w:left="85"/>
              <w:rPr>
                <w:szCs w:val="18"/>
                <w:lang w:val="en-US"/>
              </w:rPr>
            </w:pPr>
            <w:r w:rsidRPr="00BF3B91">
              <w:rPr>
                <w:noProof/>
                <w:szCs w:val="18"/>
                <w:lang w:val="en-US"/>
              </w:rPr>
              <w:drawing>
                <wp:inline distT="0" distB="0" distL="0" distR="0" wp14:anchorId="76B601EB" wp14:editId="3F31BDBB">
                  <wp:extent cx="2353524" cy="30698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963" cy="33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38" w:rsidRPr="00762338" w14:paraId="381F1D70" w14:textId="77777777" w:rsidTr="006C7EC5">
        <w:trPr>
          <w:trHeight w:val="21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B734" w14:textId="1CB91580" w:rsidR="00C40962" w:rsidRPr="00CB65B5" w:rsidRDefault="00C40962" w:rsidP="00C40962">
            <w:pPr>
              <w:spacing w:line="276" w:lineRule="auto"/>
              <w:ind w:left="714"/>
              <w:rPr>
                <w:rFonts w:ascii="Times New Roman" w:eastAsia="Times New Roman" w:hAnsi="Times New Roman" w:cs="Times New Roman"/>
                <w:color w:val="auto"/>
                <w:szCs w:val="18"/>
              </w:rPr>
            </w:pPr>
            <w:r w:rsidRPr="00BD304A">
              <w:rPr>
                <w:rFonts w:ascii="Times New Roman" w:eastAsia="Times New Roman" w:hAnsi="Times New Roman" w:cs="Times New Roman"/>
                <w:color w:val="auto"/>
                <w:szCs w:val="18"/>
              </w:rPr>
              <w:lastRenderedPageBreak/>
              <w:t>Участки, на которых нет беседок, но есть туалеты или бани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7BD8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-- not in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вариант</w:t>
            </w:r>
          </w:p>
          <w:p w14:paraId="3193F9AB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14DDD3B0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1D0ED41E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CEC39D2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D730C98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1B72537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Туалет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Баня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1A1BB4E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33F6E5FE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21E21B57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A3F98D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4D67D50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3925BC6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00D7A28F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Беседка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))</w:t>
            </w:r>
            <w:r w:rsidRPr="0076233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B84037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284E86F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-- except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вариант</w:t>
            </w:r>
          </w:p>
          <w:p w14:paraId="7FD5BC5E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45A85E6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7398F5F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63E0B13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353BB065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DEADA06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Туалет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Баня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45BAEF06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except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</w:p>
          <w:p w14:paraId="2F7080AA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0A04B82D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21A5596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7524104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9953B74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D169480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Беседка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76233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64BD7A7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669D03BF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-- left join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вариант</w:t>
            </w:r>
          </w:p>
          <w:p w14:paraId="30A5ADAC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</w:p>
          <w:p w14:paraId="5F047FEA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AAC2B7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A0B7C6B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35B10411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</w:p>
          <w:p w14:paraId="62F5C8EE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0A2A3A9D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left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</w:p>
          <w:p w14:paraId="11175EF2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8A22F73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110317D6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bt2</w:t>
            </w:r>
          </w:p>
          <w:p w14:paraId="3EB6240A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</w:p>
          <w:p w14:paraId="6C916F6B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bt2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Беседка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q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26C4945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q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</w:p>
          <w:p w14:paraId="2F439709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F060C3C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bt1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"name"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Туалет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Баня</w:t>
            </w:r>
            <w:r w:rsidRPr="00762338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6103D14" w14:textId="77777777" w:rsidR="00762338" w:rsidRPr="00762338" w:rsidRDefault="00762338" w:rsidP="00762338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q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762338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is</w:t>
            </w:r>
            <w:r w:rsidRPr="0076233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76233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76233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044FF37" w14:textId="18F4BC75" w:rsidR="00C40962" w:rsidRPr="00762338" w:rsidRDefault="00C40962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9C79" w14:textId="15B5D9EF" w:rsidR="00C40962" w:rsidRDefault="00762338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  <w:r w:rsidRPr="00762338">
              <w:rPr>
                <w:rFonts w:ascii="Times New Roman" w:eastAsia="Times New Roman" w:hAnsi="Times New Roman" w:cs="Times New Roman"/>
                <w:noProof/>
                <w:color w:val="auto"/>
                <w:szCs w:val="18"/>
                <w:lang w:val="en-US"/>
              </w:rPr>
              <w:drawing>
                <wp:inline distT="0" distB="0" distL="0" distR="0" wp14:anchorId="276AD32A" wp14:editId="0472F07D">
                  <wp:extent cx="2169108" cy="457127"/>
                  <wp:effectExtent l="0" t="0" r="3175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33" cy="46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6729F" w14:textId="77777777" w:rsidR="00762338" w:rsidRDefault="00762338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</w:p>
          <w:p w14:paraId="29195260" w14:textId="77777777" w:rsidR="00762338" w:rsidRDefault="00762338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  <w:r w:rsidRPr="00762338">
              <w:rPr>
                <w:rFonts w:ascii="Times New Roman" w:eastAsia="Times New Roman" w:hAnsi="Times New Roman" w:cs="Times New Roman"/>
                <w:noProof/>
                <w:color w:val="auto"/>
                <w:szCs w:val="18"/>
                <w:lang w:val="en-US"/>
              </w:rPr>
              <w:drawing>
                <wp:inline distT="0" distB="0" distL="0" distR="0" wp14:anchorId="6A805FF2" wp14:editId="7910B983">
                  <wp:extent cx="2185034" cy="448672"/>
                  <wp:effectExtent l="0" t="0" r="635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597" cy="46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D8C49" w14:textId="77777777" w:rsidR="00762338" w:rsidRDefault="00762338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</w:p>
          <w:p w14:paraId="31FFA9BA" w14:textId="41B57FB7" w:rsidR="00762338" w:rsidRPr="00762338" w:rsidRDefault="00762338" w:rsidP="00C40962">
            <w:pPr>
              <w:spacing w:line="254" w:lineRule="auto"/>
              <w:ind w:left="126"/>
              <w:rPr>
                <w:rFonts w:ascii="Times New Roman" w:eastAsia="Times New Roman" w:hAnsi="Times New Roman" w:cs="Times New Roman"/>
                <w:color w:val="auto"/>
                <w:szCs w:val="18"/>
                <w:lang w:val="en-US"/>
              </w:rPr>
            </w:pPr>
            <w:r w:rsidRPr="00762338">
              <w:rPr>
                <w:rFonts w:ascii="Times New Roman" w:eastAsia="Times New Roman" w:hAnsi="Times New Roman" w:cs="Times New Roman"/>
                <w:noProof/>
                <w:color w:val="auto"/>
                <w:szCs w:val="18"/>
                <w:lang w:val="en-US"/>
              </w:rPr>
              <w:drawing>
                <wp:inline distT="0" distB="0" distL="0" distR="0" wp14:anchorId="6AF1778E" wp14:editId="68767AB9">
                  <wp:extent cx="2224894" cy="480060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155" cy="48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5E94" w14:textId="129D9804" w:rsidR="00F507F0" w:rsidRPr="00762338" w:rsidRDefault="009A056B">
      <w:pPr>
        <w:pStyle w:val="1"/>
        <w:ind w:left="3546"/>
        <w:rPr>
          <w:lang w:val="en-US"/>
        </w:rPr>
      </w:pPr>
      <w:r w:rsidRPr="00762338">
        <w:rPr>
          <w:lang w:val="en-US"/>
        </w:rPr>
        <w:br w:type="page"/>
      </w:r>
    </w:p>
    <w:p w14:paraId="47A6A5C7" w14:textId="77777777" w:rsidR="00F507F0" w:rsidRDefault="009A056B">
      <w:pPr>
        <w:spacing w:after="836" w:line="244" w:lineRule="auto"/>
        <w:ind w:left="8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Выводы об особенностях реализации простых запросов на выборку.</w:t>
      </w:r>
    </w:p>
    <w:p w14:paraId="5F328C1F" w14:textId="629BCDB3" w:rsidR="00F507F0" w:rsidRPr="009A056B" w:rsidRDefault="009A056B">
      <w:pPr>
        <w:spacing w:after="46" w:line="269" w:lineRule="auto"/>
        <w:ind w:left="-5" w:right="52" w:hanging="10"/>
      </w:pPr>
      <w:r>
        <w:rPr>
          <w:rFonts w:ascii="Times New Roman" w:eastAsia="Times New Roman" w:hAnsi="Times New Roman" w:cs="Times New Roman"/>
          <w:sz w:val="28"/>
        </w:rPr>
        <w:t xml:space="preserve">Необходимые запросы реализованы для СУБД </w:t>
      </w:r>
      <w:r>
        <w:rPr>
          <w:rFonts w:ascii="Times New Roman" w:eastAsia="Times New Roman" w:hAnsi="Times New Roman" w:cs="Times New Roman"/>
          <w:sz w:val="28"/>
          <w:lang w:val="en-US"/>
        </w:rPr>
        <w:t>Postgresql</w:t>
      </w:r>
      <w:r w:rsidRPr="009A056B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Использованы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аргегатные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функции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not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exists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except</w:t>
      </w:r>
      <w:r w:rsidRPr="009A056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all, not in, left join. </w:t>
      </w:r>
      <w:r>
        <w:rPr>
          <w:rFonts w:ascii="Times New Roman" w:eastAsia="Times New Roman" w:hAnsi="Times New Roman" w:cs="Times New Roman"/>
          <w:sz w:val="28"/>
        </w:rPr>
        <w:t>Результаты запросов соответствуют ожидаемым.</w:t>
      </w:r>
    </w:p>
    <w:sectPr w:rsidR="00F507F0" w:rsidRPr="009A05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7F0"/>
    <w:rsid w:val="0021366F"/>
    <w:rsid w:val="00347AA0"/>
    <w:rsid w:val="00375987"/>
    <w:rsid w:val="003F3331"/>
    <w:rsid w:val="0046632A"/>
    <w:rsid w:val="00467B07"/>
    <w:rsid w:val="004C707E"/>
    <w:rsid w:val="00513994"/>
    <w:rsid w:val="00611C35"/>
    <w:rsid w:val="006B51D0"/>
    <w:rsid w:val="00762338"/>
    <w:rsid w:val="0082357F"/>
    <w:rsid w:val="009A056B"/>
    <w:rsid w:val="00B42CC5"/>
    <w:rsid w:val="00BD304A"/>
    <w:rsid w:val="00BF3B91"/>
    <w:rsid w:val="00C37E49"/>
    <w:rsid w:val="00C40962"/>
    <w:rsid w:val="00CB65B5"/>
    <w:rsid w:val="00CB67F5"/>
    <w:rsid w:val="00D81665"/>
    <w:rsid w:val="00F5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9239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81665"/>
    <w:pPr>
      <w:spacing w:after="10" w:line="283" w:lineRule="auto"/>
      <w:ind w:left="720" w:hanging="10"/>
      <w:contextualSpacing/>
    </w:pPr>
    <w:rPr>
      <w:rFonts w:ascii="Consolas" w:eastAsia="Consolas" w:hAnsi="Consolas" w:cs="Consolas"/>
      <w:color w:val="005C5F"/>
      <w:sz w:val="28"/>
    </w:rPr>
  </w:style>
  <w:style w:type="table" w:customStyle="1" w:styleId="TableGrid1">
    <w:name w:val="TableGrid1"/>
    <w:rsid w:val="00BD304A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82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622E-5784-413A-9476-82119BED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ПБДЛР5</vt:lpstr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ПБДЛР5</dc:title>
  <dc:subject/>
  <dc:creator>Maxim Bystrov</dc:creator>
  <cp:keywords/>
  <cp:lastModifiedBy>Maxim Bystrov</cp:lastModifiedBy>
  <cp:revision>23</cp:revision>
  <dcterms:created xsi:type="dcterms:W3CDTF">2024-05-18T12:58:00Z</dcterms:created>
  <dcterms:modified xsi:type="dcterms:W3CDTF">2024-05-20T08:49:00Z</dcterms:modified>
</cp:coreProperties>
</file>