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3E2F" w:rsidRPr="00E53E2F" w:rsidRDefault="00E53E2F" w:rsidP="00E53E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3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ТРАНСПОРТНАЯ ЗАДАЧА В СЕТЕВОЙ ПОСТАНОВКЕ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условия транспортной задачи заданы в виде схемы, на которой условно изображены поставщики, потребители и связывающие их дороги, указаны величины запасов груза и потребности в нем, а также числа с~, являющиеся показателями принятого в задаче критерия оптимальности (тарифы, расстояния и т.п.), то говорят, что транспортная задача поставлена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сетевой форме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9.1).</w:t>
      </w:r>
    </w:p>
    <w:p w:rsidR="00E53E2F" w:rsidRPr="00E53E2F" w:rsidRDefault="00E53E2F" w:rsidP="00E5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4055" cy="2726055"/>
            <wp:effectExtent l="0" t="0" r="0" b="0"/>
            <wp:docPr id="6" name="Рисунок 6" descr="Транспортная задача в сетевой ф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нспортная задача в сетевой форм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9.1. Транспортная задача в сетевой форме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 расположения поставщиков и потребителей будем изображать кружками и называть вершинами (узлами) сети, запасы груза будем записывать в кружках положительными, а потребности — отрицательными числами. Дороги, связывающие пункты расположения и потребления груза, будем изображать линиями и называть ребрами (дугами, звеньями) сети. В сети могут быть изображены вершины, в которых нет ни поставщиков, ни потребителей. Наличие таких вершин не повлияет на способ решения, если считать, что запасы (потребности) груза в них равны нулю.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Различия между транспортными задачами в матричной и сетевой формах весьма незначительны, так как методы их решения основаны на одних и тех же идеях (метод потенциалов).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задачи в сети начинается с построения начального опорного плана. Последовательность решения задачи рассмотрена на конкретном примере (рис. 9.1). Поставку груза из вершины в вершину будем обозначать стрелками с указанием величины поставок.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Опорный план должен удовлетворять следующим требованиям:</w:t>
      </w:r>
    </w:p>
    <w:p w:rsidR="00E53E2F" w:rsidRPr="00E53E2F" w:rsidRDefault="00E53E2F" w:rsidP="00E53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1) все запасы должны быть распределены, а потребности удовлетворены;</w:t>
      </w:r>
    </w:p>
    <w:p w:rsidR="00E53E2F" w:rsidRPr="00E53E2F" w:rsidRDefault="00E53E2F" w:rsidP="00E53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2) к каждой вершине должна подходить (или выходить из нее) хотя бы одна стрелка;</w:t>
      </w:r>
    </w:p>
    <w:p w:rsidR="00E53E2F" w:rsidRPr="00E53E2F" w:rsidRDefault="00E53E2F" w:rsidP="00E53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3) общее количество стрелок должно быть на единицу меньше числа вершин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 + т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1);</w:t>
      </w:r>
    </w:p>
    <w:p w:rsidR="00E53E2F" w:rsidRPr="00E53E2F" w:rsidRDefault="00E53E2F" w:rsidP="00E53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4) стрелки не должны образовывать замкнутый контур.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распределения груза, отвечающий этим требованиям, представлен на рис. 9.2.</w:t>
      </w:r>
    </w:p>
    <w:p w:rsidR="00E53E2F" w:rsidRPr="00E53E2F" w:rsidRDefault="00E53E2F" w:rsidP="00E5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92800" cy="2971800"/>
            <wp:effectExtent l="0" t="0" r="0" b="0"/>
            <wp:docPr id="5" name="Рисунок 5" descr="Первый опорный план распределения гру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вый опорный план распределения груз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9.2. Первый опорный план распределения груза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следует проверить план на оптимальность. Для этого вычисляем потенциалы. Одной из вершин (например, вершине 1) присвоим некоторое значение потенциала (например, равное 10). Для наглядности потенциалы будем заключать в рамки </w:t>
      </w:r>
      <w:r w:rsidRPr="00E53E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О. 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этого, двигаясь по стрелкам, определяем потенциалы остальных вершин, руководствуясь правилом: если стрелка выходит из вершины, то к потенциалу этой вершины прибавляем показатель </w:t>
      </w:r>
      <w:proofErr w:type="gramStart"/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{</w:t>
      </w:r>
      <w:proofErr w:type="gramEnd"/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критерия оптимальности, если же направление стрелки противоположно,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с.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{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вычитаем.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вычисления потенциалов находят характеристики ребер без стрелок по правилу: из большего потенциала вычитается меньший, а разность вычитается из показателя </w:t>
      </w:r>
      <w:proofErr w:type="spellStart"/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отвечающего</w:t>
      </w:r>
      <w:proofErr w:type="spellEnd"/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данному ребру.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ребра без стрелок имеют неотрицательные характеристики, то составленный план является оптимальным.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характеристики ребер без стрелок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02200" cy="363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ребра имеют отрицательные характеристики; в этом случае выбирается ребро с наименьшей отрицательной характеристикой и к нему подрисовывается новая стрелка, при этом образуется замкнутый контур из стрелок. Новая стрелка направляется от вершины с меньшим потенциалом к вершине с большим потенциалом.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примере на рис. 9.2 новая стрелка направлена от вершины II к вершине III (штриховая линия).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величины поставки (р) для ребра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23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рассматриваются все стрелки образовавшегося замкнутого контура, имеющие направление, противоположное новой стрелке (участок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23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среди них находится стрелка с наименьшей поставкой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нашем примере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15 на ребре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6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7). Выбранная таким образом величина прибавляется ко всем поставкам в стрелках, имеющих то же направление, что и новая стрелка, и вычитается из поставок в стрелках, имеющих противоположное направление. Поставки в стрелках, не входящих в контур, сохраняются неизменными. Стрелка, на которой выбрано число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X,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ликвидируется, и общее число стрелок остается прежним.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опорный план представлен на рис. 9.3.</w:t>
      </w:r>
    </w:p>
    <w:p w:rsidR="00E53E2F" w:rsidRPr="00E53E2F" w:rsidRDefault="00E53E2F" w:rsidP="00E5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75655" cy="3048000"/>
            <wp:effectExtent l="0" t="0" r="0" b="0"/>
            <wp:docPr id="3" name="Рисунок 3" descr="Второй опорный план распределения гру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торой опорный план распределения груз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9.3. </w:t>
      </w:r>
      <w:r w:rsidRPr="00E53E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опорный план распределения груза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Полученный план исследуется на оптимальность, подобно предыдущему. Сделав еще шаг, получим оптимальный план (рис. 9.4), когда все характеристики на участках без стрелок неотрицательны.</w:t>
      </w:r>
    </w:p>
    <w:p w:rsidR="00E53E2F" w:rsidRPr="00E53E2F" w:rsidRDefault="00E53E2F" w:rsidP="00E5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59145" cy="3081655"/>
            <wp:effectExtent l="0" t="0" r="8255" b="4445"/>
            <wp:docPr id="2" name="Рисунок 2" descr="Оптимальный план распределения гру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тимальный план распределения груз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9.4. Оптимальный план распределения груза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значение целевой функции: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9200" cy="321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Вырождение плана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транспортной задачи в сетевой постановке проявляется в том, что при полном использовании запасов и полном удовлетворении потребностей количество стрелок оказывается </w:t>
      </w:r>
      <w:proofErr w:type="gramStart"/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proofErr w:type="gramEnd"/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 + п—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где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 —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поставщики, а 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 —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потребители.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преодоления вырождения вводится нужное количество стрелок с нулевыми поставками, направление стрелок выбирается произвольно, однако они не должны образовывать замкнутый контур.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открытой модели вводят фиктивного потребителя (поставщика) со спросом, равным небалансу. Фиктивный потребитель (поставщик) соединяется дугами непосредственно со всеми поставщиками (потребителями), при этом показатели </w:t>
      </w:r>
      <w:proofErr w:type="gramStart"/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(</w:t>
      </w:r>
      <w:proofErr w:type="gramEnd"/>
      <w:r w:rsidRPr="00E53E2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ребер, соединяющих фиктивного потребителя (поставщика) с реальными поставщиками (потребителями), следует брать одинаковыми и сравнительно большими. Это делается для того, чтобы исключить возможность использования фиктивной вершины в качестве промежуточного пункта.</w:t>
      </w:r>
    </w:p>
    <w:p w:rsidR="00E53E2F" w:rsidRPr="00E53E2F" w:rsidRDefault="00E53E2F" w:rsidP="00E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Авторы: </w:t>
      </w:r>
      <w:hyperlink r:id="rId11" w:history="1">
        <w:r w:rsidRPr="00E53E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Бережной В.И.</w:t>
        </w:r>
      </w:hyperlink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2" w:history="1">
        <w:r w:rsidRPr="00E53E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Бережная Е.В.</w:t>
        </w:r>
      </w:hyperlink>
      <w:r w:rsidRPr="00E53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71DBA" w:rsidRDefault="00283CD0">
      <w:hyperlink r:id="rId13" w:history="1">
        <w:r w:rsidRPr="00017B6D">
          <w:rPr>
            <w:rStyle w:val="a5"/>
          </w:rPr>
          <w:t>https://studref.com/663928/menedzhment/transportnaya_zadacha_setevoy_postanovke</w:t>
        </w:r>
      </w:hyperlink>
    </w:p>
    <w:p w:rsidR="00283CD0" w:rsidRDefault="00283CD0">
      <w:bookmarkStart w:id="0" w:name="_GoBack"/>
      <w:bookmarkEnd w:id="0"/>
    </w:p>
    <w:sectPr w:rsidR="00283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826F7"/>
    <w:multiLevelType w:val="multilevel"/>
    <w:tmpl w:val="0F4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2F"/>
    <w:rsid w:val="001E6C39"/>
    <w:rsid w:val="00283CD0"/>
    <w:rsid w:val="00734C96"/>
    <w:rsid w:val="00805DA8"/>
    <w:rsid w:val="00E5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D17C"/>
  <w15:chartTrackingRefBased/>
  <w15:docId w15:val="{0E02003A-E883-4C6F-96B1-24DFBEE7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3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5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3E2F"/>
    <w:rPr>
      <w:b/>
      <w:bCs/>
    </w:rPr>
  </w:style>
  <w:style w:type="paragraph" w:customStyle="1" w:styleId="additional-data">
    <w:name w:val="additional-data"/>
    <w:basedOn w:val="a"/>
    <w:rsid w:val="00E5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3E2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8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udref.com/663928/menedzhment/transportnaya_zadacha_setevoy_postanov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udref.com/author/22174/berezhnaya-elena-viktorov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udref.com/author/13854/berezhnoy-vladimir-ivanovich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2025-01-19T12:29:00Z</dcterms:created>
  <dcterms:modified xsi:type="dcterms:W3CDTF">2025-01-19T12:30:00Z</dcterms:modified>
</cp:coreProperties>
</file>