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671DBA" w:rsidRDefault="007F2B08"/>
    <w:p w:rsidR="001B2565" w:rsidRDefault="001B2565"/>
    <w:p w:rsidR="001B2565" w:rsidRDefault="001B2565"/>
    <w:p w:rsidR="001B2565" w:rsidRPr="001B2565" w:rsidRDefault="001B2565" w:rsidP="001B2565">
      <w:pPr>
        <w:shd w:val="clear" w:color="auto" w:fill="151517"/>
        <w:spacing w:before="100" w:beforeAutospacing="1" w:after="240" w:line="240" w:lineRule="auto"/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</w:pPr>
      <w:r w:rsidRPr="001B2565"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  <w:t>Проведенный анализ подтверждает, что ваш проект имеет ряд весомых конкурентных преимуществ, особенно в области производительности, использования современных технологий (S2) и ориентации на реальное время. Я подготовил детальный анализ ключевых игроков рынка и сводную таблицу, которая наглядно демонстрирует ваши сильные стороны.</w:t>
      </w:r>
    </w:p>
    <w:p w:rsidR="001B2565" w:rsidRPr="001B2565" w:rsidRDefault="001B2565" w:rsidP="001B2565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ru-RU"/>
        </w:rPr>
      </w:pPr>
      <w:r w:rsidRPr="001B2565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ru-RU"/>
        </w:rPr>
        <w:t>Сводная таблица сравнения систем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1233"/>
        <w:gridCol w:w="1435"/>
        <w:gridCol w:w="1387"/>
        <w:gridCol w:w="1387"/>
        <w:gridCol w:w="1175"/>
        <w:gridCol w:w="1265"/>
      </w:tblGrid>
      <w:tr w:rsidR="001B2565" w:rsidRPr="001B2565" w:rsidTr="001B256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Характеристика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Ваша система (Целевая архитектура)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Traccar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Wialon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Navixy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OpenGTS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hyperlink r:id="rId4" w:tgtFrame="_blank" w:history="1">
              <w:r w:rsidRPr="001B2565">
                <w:rPr>
                  <w:rFonts w:ascii="Segoe UI" w:eastAsia="Times New Roman" w:hAnsi="Segoe UI" w:cs="Segoe UI"/>
                  <w:color w:val="679EFE"/>
                  <w:sz w:val="23"/>
                  <w:szCs w:val="23"/>
                  <w:u w:val="single"/>
                  <w:bdr w:val="single" w:sz="12" w:space="0" w:color="auto" w:frame="1"/>
                  <w:lang w:eastAsia="ru-RU"/>
                </w:rPr>
                <w:t>GPS-server.net</w:t>
              </w:r>
            </w:hyperlink>
          </w:p>
        </w:tc>
      </w:tr>
      <w:tr w:rsidR="001B2565" w:rsidRPr="001B2565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Модель распространения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Открытая / Собственная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Открытая (</w:t>
            </w:r>
            <w:proofErr w:type="spellStart"/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Apache</w:t>
            </w:r>
            <w:proofErr w:type="spellEnd"/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2.0)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Проприетарная (</w:t>
            </w:r>
            <w:proofErr w:type="spellStart"/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SaaS</w:t>
            </w:r>
            <w:proofErr w:type="spellEnd"/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/</w:t>
            </w:r>
            <w:proofErr w:type="spellStart"/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On-prem</w:t>
            </w:r>
            <w:proofErr w:type="spellEnd"/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Проприетарная (</w:t>
            </w:r>
            <w:proofErr w:type="spellStart"/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SaaS</w:t>
            </w:r>
            <w:proofErr w:type="spellEnd"/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/</w:t>
            </w:r>
            <w:proofErr w:type="spellStart"/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On-prem</w:t>
            </w:r>
            <w:proofErr w:type="spellEnd"/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Открытая</w:t>
            </w: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Проприетарная (</w:t>
            </w:r>
            <w:proofErr w:type="spellStart"/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SaaS</w:t>
            </w:r>
            <w:proofErr w:type="spellEnd"/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/</w:t>
            </w:r>
            <w:proofErr w:type="spellStart"/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On-prem</w:t>
            </w:r>
            <w:proofErr w:type="spellEnd"/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)</w:t>
            </w:r>
          </w:p>
        </w:tc>
      </w:tr>
      <w:tr w:rsidR="001B2565" w:rsidRPr="001B2565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Протокол EGTS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Нативная</w:t>
            </w:r>
            <w:proofErr w:type="spellEnd"/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поддержка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 (через ретрансляцию)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</w:tr>
      <w:tr w:rsidR="001B2565" w:rsidRPr="001B2565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Производительность </w:t>
            </w:r>
            <w:proofErr w:type="spellStart"/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геозон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Высокая (S2 в памяти)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Низкая/Средняя (БД)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 (коммерческое решение)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 (коммерческое решение)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Низкая (устаревшая)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</w:t>
            </w:r>
          </w:p>
        </w:tc>
      </w:tr>
      <w:tr w:rsidR="001B2565" w:rsidRPr="001B2565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Временно-пространс</w:t>
            </w: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твенный поиск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Высокая (Прям</w:t>
            </w: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ая поддержка)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Ограничена (БД)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Есть (как часть </w:t>
            </w: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функционала)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</w:t>
            </w:r>
          </w:p>
        </w:tc>
      </w:tr>
      <w:tr w:rsidR="001B2565" w:rsidRPr="001B2565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Ретрансляция EGTS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Нативная</w:t>
            </w:r>
            <w:proofErr w:type="spellEnd"/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поддержка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</w:tr>
      <w:tr w:rsidR="001B2565" w:rsidRPr="001B2565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Обработка событий в реальном времени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Высокая (Целевая архитектура)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</w:t>
            </w:r>
          </w:p>
        </w:tc>
      </w:tr>
      <w:tr w:rsidR="001B2565" w:rsidRPr="001B2565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Отказоустойчивость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Высокая (Целевая архитектура)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Средняя (Зависит от БД)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Высокая (99.98%)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</w:t>
            </w:r>
          </w:p>
        </w:tc>
      </w:tr>
    </w:tbl>
    <w:p w:rsidR="001B2565" w:rsidRDefault="001B2565"/>
    <w:p w:rsidR="007F2B08" w:rsidRDefault="007F2B08"/>
    <w:p w:rsidR="007F2B08" w:rsidRDefault="007F2B08"/>
    <w:tbl>
      <w:tblPr>
        <w:tblW w:w="1128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0"/>
        <w:gridCol w:w="3721"/>
        <w:gridCol w:w="5009"/>
      </w:tblGrid>
      <w:tr w:rsidR="007F2B08" w:rsidRPr="007F2B08" w:rsidTr="007F2B08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lastRenderedPageBreak/>
              <w:t>Характеристика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Ваша система (S2-интервалы)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proofErr w:type="spellStart"/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Wialon</w:t>
            </w:r>
            <w:proofErr w:type="spellEnd"/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 xml:space="preserve"> / </w:t>
            </w:r>
            <w:proofErr w:type="spellStart"/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Navixy</w:t>
            </w:r>
            <w:proofErr w:type="spellEnd"/>
          </w:p>
        </w:tc>
      </w:tr>
      <w:tr w:rsidR="007F2B08" w:rsidRPr="007F2B08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 xml:space="preserve">Алгоритм </w:t>
            </w:r>
            <w:proofErr w:type="spellStart"/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геозонинга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Проверка по бинарному поиску, </w:t>
            </w:r>
            <w:proofErr w:type="gramStart"/>
            <w:r w:rsidRPr="007F2B08">
              <w:rPr>
                <w:rFonts w:ascii="Consolas" w:eastAsia="Times New Roman" w:hAnsi="Consolas" w:cs="Courier New"/>
                <w:color w:val="F9FAFB"/>
                <w:sz w:val="20"/>
                <w:szCs w:val="20"/>
                <w:shd w:val="clear" w:color="auto" w:fill="2C2C2E"/>
                <w:lang w:eastAsia="ru-RU"/>
              </w:rPr>
              <w:t>O(</w:t>
            </w:r>
            <w:proofErr w:type="spellStart"/>
            <w:proofErr w:type="gramEnd"/>
            <w:r w:rsidRPr="007F2B08">
              <w:rPr>
                <w:rFonts w:ascii="Consolas" w:eastAsia="Times New Roman" w:hAnsi="Consolas" w:cs="Courier New"/>
                <w:color w:val="F9FAFB"/>
                <w:sz w:val="20"/>
                <w:szCs w:val="20"/>
                <w:shd w:val="clear" w:color="auto" w:fill="2C2C2E"/>
                <w:lang w:eastAsia="ru-RU"/>
              </w:rPr>
              <w:t>log</w:t>
            </w:r>
            <w:proofErr w:type="spellEnd"/>
            <w:r w:rsidRPr="007F2B08">
              <w:rPr>
                <w:rFonts w:ascii="Consolas" w:eastAsia="Times New Roman" w:hAnsi="Consolas" w:cs="Courier New"/>
                <w:color w:val="F9FAFB"/>
                <w:sz w:val="20"/>
                <w:szCs w:val="20"/>
                <w:shd w:val="clear" w:color="auto" w:fill="2C2C2E"/>
                <w:lang w:eastAsia="ru-RU"/>
              </w:rPr>
              <w:t xml:space="preserve"> N)</w:t>
            </w: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Гипотетически: расчет "точка-в-полигоне", </w:t>
            </w:r>
            <w:r w:rsidRPr="007F2B08">
              <w:rPr>
                <w:rFonts w:ascii="Consolas" w:eastAsia="Times New Roman" w:hAnsi="Consolas" w:cs="Courier New"/>
                <w:color w:val="F9FAFB"/>
                <w:sz w:val="20"/>
                <w:szCs w:val="20"/>
                <w:shd w:val="clear" w:color="auto" w:fill="2C2C2E"/>
                <w:lang w:eastAsia="ru-RU"/>
              </w:rPr>
              <w:t>O(N)</w:t>
            </w: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 для кандидатов.</w:t>
            </w:r>
          </w:p>
        </w:tc>
      </w:tr>
      <w:tr w:rsidR="007F2B08" w:rsidRPr="007F2B08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Задержка (при 10k+ зон)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Низкая и предсказуемая.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Высокая (из-за геометрических расчетов).</w:t>
            </w:r>
          </w:p>
        </w:tc>
      </w:tr>
      <w:tr w:rsidR="007F2B08" w:rsidRPr="007F2B08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Подход к хранению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proofErr w:type="spellStart"/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In-memory</w:t>
            </w:r>
            <w:proofErr w:type="spellEnd"/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 xml:space="preserve"> интервалы на основе S2.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Дисковые индексы (например, R-</w:t>
            </w:r>
            <w:proofErr w:type="spellStart"/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Tree</w:t>
            </w:r>
            <w:proofErr w:type="spellEnd"/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).</w:t>
            </w:r>
          </w:p>
        </w:tc>
      </w:tr>
      <w:tr w:rsidR="007F2B08" w:rsidRPr="007F2B08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Общая надежность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Зависит от реализации (архитектура ВКР).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Очень высокая</w:t>
            </w: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 xml:space="preserve"> (отраслевой стандарт, ~99.98% </w:t>
            </w:r>
            <w:proofErr w:type="spellStart"/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аптайма</w:t>
            </w:r>
            <w:proofErr w:type="spellEnd"/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).</w:t>
            </w:r>
          </w:p>
        </w:tc>
      </w:tr>
      <w:tr w:rsidR="007F2B08" w:rsidRPr="007F2B08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Зависимости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val="en-US"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val="en-US" w:eastAsia="ru-RU"/>
              </w:rPr>
              <w:t>S2 Geometry Library (Open Source).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Проприетарные решения.</w:t>
            </w:r>
          </w:p>
        </w:tc>
      </w:tr>
    </w:tbl>
    <w:p w:rsidR="007F2B08" w:rsidRDefault="007F2B08"/>
    <w:p w:rsidR="007F2B08" w:rsidRDefault="007F2B08"/>
    <w:p w:rsidR="007F2B08" w:rsidRDefault="007F2B08"/>
    <w:p w:rsidR="007F2B08" w:rsidRDefault="007F2B08">
      <w:bookmarkStart w:id="0" w:name="_GoBack"/>
      <w:bookmarkEnd w:id="0"/>
    </w:p>
    <w:sectPr w:rsidR="007F2B0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565"/>
    <w:rsid w:val="001B2565"/>
    <w:rsid w:val="001E6C39"/>
    <w:rsid w:val="00734C96"/>
    <w:rsid w:val="007F2B08"/>
    <w:rsid w:val="00805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D4D41C"/>
  <w15:chartTrackingRefBased/>
  <w15:docId w15:val="{FC9B14E4-B186-4853-8F84-95E04CFFE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1B25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B256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1B25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Hyperlink"/>
    <w:basedOn w:val="a0"/>
    <w:uiPriority w:val="99"/>
    <w:semiHidden/>
    <w:unhideWhenUsed/>
    <w:rsid w:val="001B2565"/>
    <w:rPr>
      <w:color w:val="0000FF"/>
      <w:u w:val="single"/>
    </w:rPr>
  </w:style>
  <w:style w:type="character" w:styleId="a4">
    <w:name w:val="Strong"/>
    <w:basedOn w:val="a0"/>
    <w:uiPriority w:val="22"/>
    <w:qFormat/>
    <w:rsid w:val="001B2565"/>
    <w:rPr>
      <w:b/>
      <w:bCs/>
    </w:rPr>
  </w:style>
  <w:style w:type="character" w:styleId="HTML">
    <w:name w:val="HTML Code"/>
    <w:basedOn w:val="a0"/>
    <w:uiPriority w:val="99"/>
    <w:semiHidden/>
    <w:unhideWhenUsed/>
    <w:rsid w:val="007F2B0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01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3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7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ps-server.ne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289</Words>
  <Characters>1649</Characters>
  <Application>Microsoft Office Word</Application>
  <DocSecurity>0</DocSecurity>
  <Lines>13</Lines>
  <Paragraphs>3</Paragraphs>
  <ScaleCrop>false</ScaleCrop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2026-04-20T21:28:00Z</dcterms:created>
  <dcterms:modified xsi:type="dcterms:W3CDTF">2026-04-20T21:38:00Z</dcterms:modified>
</cp:coreProperties>
</file>