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-635</wp:posOffset>
                </wp:positionV>
                <wp:extent cx="5671820" cy="86137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080" cy="8613000"/>
                        </a:xfrm>
                      </wpg:grpSpPr>
                      <wps:wsp>
                        <wps:cNvSpPr txBox="1"/>
                        <wps:spPr>
                          <a:xfrm>
                            <a:off x="2865240" y="0"/>
                            <a:ext cx="254160" cy="29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08760" y="281880"/>
                            <a:ext cx="278064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Universidad ORT Uruguay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59112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688400" y="901800"/>
                            <a:ext cx="242244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Instituto de Educación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121176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152100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22840" y="1832040"/>
                            <a:ext cx="36100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Segunda parte del Obligatorio de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37600" y="2141280"/>
                            <a:ext cx="171972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Programación 3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245232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276156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307260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338184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39960" y="3693240"/>
                            <a:ext cx="39736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Entrega correspondiente a la carrera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2120" y="4002480"/>
                            <a:ext cx="55389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Analista en Tecnologías de la Información / Analista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68640" y="4313520"/>
                            <a:ext cx="15105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Programador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462276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493200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524304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04720" y="5552280"/>
                            <a:ext cx="29908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alibri" w:hAnsi="Calibri" w:cs="Calibri"/>
                                  <w:color w:val="000000"/>
                                </w:rPr>
                                <w:t xml:space="preserve">Maximiliano Aloise - 213321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22800" y="5863680"/>
                            <a:ext cx="27525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alibri" w:hAnsi="Calibri" w:cs="Calibri"/>
                                  <w:color w:val="000000"/>
                                </w:rPr>
                                <w:t xml:space="preserve">Francisco Arriola - 214589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63320" y="6172920"/>
                            <a:ext cx="125748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alibri" w:hAnsi="Calibri" w:cs="Calibri"/>
                                  <w:color w:val="000000"/>
                                </w:rPr>
                                <w:t xml:space="preserve">Grupo  N3C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648396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16560" y="6793200"/>
                            <a:ext cx="216360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alibri" w:hAnsi="Calibri" w:cs="Calibri"/>
                                  <w:color w:val="000000"/>
                                </w:rPr>
                                <w:t xml:space="preserve">Docente: Plinio Gañi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65240" y="7104240"/>
                            <a:ext cx="25416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607480" y="7413480"/>
                            <a:ext cx="576720" cy="31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Calibri" w:hAnsi="Calibri" w:cs="Calibri"/>
                                  <w:color w:val="000000"/>
                                </w:rPr>
                                <w:t xml:space="preserve">2017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734240"/>
                            <a:ext cx="254160" cy="29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026920"/>
                            <a:ext cx="254160" cy="29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319240"/>
                            <a:ext cx="254160" cy="29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szCs w:val="40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1.7pt;margin-top:-0.05pt;width:446.55pt;height:678.2pt" coordorigin="-34,-1" coordsize="8931,13564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478;top:-1;width:399;height:46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342;top:443;width:4378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Universidad ORT Uruguay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930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25;top:1419;width:3814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Instituto de Educación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1907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2394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734;top:2884;width:5684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Segunda parte del Obligatorio de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175;top:3371;width:2707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Programación 3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3861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4348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4838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5325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46;top:5815;width:6257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Entrega correspondiente a la carrera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74;top:6302;width:8722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Analista en Tecnologías de la Información / Analista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81;top:6792;width:2378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Programador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7279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7766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8256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178;top:8743;width:470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alibri" w:hAnsi="Calibri" w:cs="Calibri"/>
                            <w:color w:val="000000"/>
                          </w:rPr>
                          <w:t xml:space="preserve">Maximiliano Aloise - 213321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364;top:9233;width:4334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alibri" w:hAnsi="Calibri" w:cs="Calibri"/>
                            <w:color w:val="000000"/>
                          </w:rPr>
                          <w:t xml:space="preserve">Francisco Arriola - 214589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30;top:9720;width:197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alibri" w:hAnsi="Calibri" w:cs="Calibri"/>
                            <w:color w:val="000000"/>
                          </w:rPr>
                          <w:t xml:space="preserve">Grupo  N3C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10210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27;top:10697;width:3406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alibri" w:hAnsi="Calibri" w:cs="Calibri"/>
                            <w:color w:val="000000"/>
                          </w:rPr>
                          <w:t xml:space="preserve">Docente: Plinio Gañi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478;top:11187;width:399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szCs w:val="40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072;top:11674;width:907;height:4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Calibri" w:hAnsi="Calibri" w:cs="Calibri"/>
                            <w:color w:val="000000"/>
                          </w:rPr>
                          <w:t xml:space="preserve">2017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34;top:12179;width:399;height:46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34;top:12640;width:399;height:46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34;top:13100;width:399;height:46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40"/>
                            <w:b/>
                            <w:szCs w:val="40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-15240</wp:posOffset>
                </wp:positionH>
                <wp:positionV relativeFrom="paragraph">
                  <wp:posOffset>-2540</wp:posOffset>
                </wp:positionV>
                <wp:extent cx="5695315" cy="882840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840" cy="882792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886040" cy="24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Calibri Light" w:hAnsi="Calibri Light" w:cs="Calibri Light"/>
                                  <w:color w:val="2E74B5"/>
                                </w:rPr>
                                <w:t xml:space="preserve">Declaración de autoría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72520"/>
                            <a:ext cx="177840" cy="20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73040"/>
                            <a:ext cx="564372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Yo Maximiliano Aloise y Francisco Arriola declaro que el presente trabajo es de mi autoría.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51680"/>
                            <a:ext cx="132408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Puedo asegurar que: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104004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9360" y="10375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1031400"/>
                            <a:ext cx="513540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El trabajo fue producido en su totalidad mientras realizaba la segunda entrega del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1309320"/>
                            <a:ext cx="192096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obligatorio de Programación 3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159840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9360" y="15958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1588680"/>
                            <a:ext cx="502992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En aquellas secciones de este trabajo que se presentaron previamente para otra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1867680"/>
                            <a:ext cx="491544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actividad o calificación de la universidad u otra institución, se han realizado las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2146320"/>
                            <a:ext cx="196668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aclaraciones correspondientes.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24364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9360" y="24346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2427120"/>
                            <a:ext cx="513216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Cuando he consultado el trabajo publicado por otros, lo he atribuido con claridad.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27151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9360" y="27133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2706480"/>
                            <a:ext cx="523764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Cuando cité obras de otros, he indicado las fuentes. Con excepción de estas citas, la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2985120"/>
                            <a:ext cx="165168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obra es enteramente mía.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2734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9360" y="327096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3263760"/>
                            <a:ext cx="352116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En el trabajo, he acusado recibo de las ayudas recibidas.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35521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9360" y="354960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Arial" w:hAnsi="Arial" w:cs="Arial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3542760"/>
                            <a:ext cx="469008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Ninguna parte de este trabajo ha sido publicada previamente a su entrega.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3822120"/>
                            <a:ext cx="151920" cy="1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005720"/>
                            <a:ext cx="139680" cy="1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291920"/>
                            <a:ext cx="139680" cy="1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58100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87224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51631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54529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574344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03504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32592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61536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90696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19820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4890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77788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06976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36100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651880"/>
                            <a:ext cx="1519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-1.2pt;margin-top:-0.2pt;width:448.4pt;height:695.1pt" coordorigin="-24,-4" coordsize="8968,13902">
                <v:shape id="shape_0" stroked="f" style="position:absolute;left:-24;top:-4;width:2969;height:39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Calibri Light" w:hAnsi="Calibri Light" w:cs="Calibri Light"/>
                            <w:color w:val="2E74B5"/>
                          </w:rPr>
                          <w:t xml:space="preserve">Declaración de autoría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425;width:279;height:32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8"/>
                            <w:szCs w:val="28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741;width:8887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Yo Maximiliano Aloise y Francisco Arriola declaro que el presente trabajo es de mi autoría.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180;width:2084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Puedo asegurar que: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;top:1634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-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6;top:1630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1620;width:8086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El trabajo fue producido en su totalidad mientras realizaba la segunda entrega del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2058;width:3024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obligatorio de Programación 3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;top:2513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-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6;top:2509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2498;width:7920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En aquellas secciones de este trabajo que se presentaron previamente para otra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2937;width:7740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actividad o calificación de la universidad u otra institución, se han realizado las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3376;width:3096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aclaraciones correspondientes.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;top:3833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-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6;top:3830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3818;width:8081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Cuando he consultado el trabajo publicado por otros, lo he atribuido con claridad.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;top:4272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-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6;top:4269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4258;width:8247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Cuando cité obras de otros, he indicado las fuentes. Con excepción de estas citas, la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4697;width:2600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obra es enteramente mía.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;top:5151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-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6;top:5147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5136;width:5544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En el trabajo, he acusado recibo de las ayudas recibidas.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;top:5590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-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6;top:5586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5575;width:7385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Ninguna parte de este trabajo ha sido publicada previamente a su entrega.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96;top:6015;width:238;height:294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6304;width:219;height:27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6755;width:219;height:27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7210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7669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8127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8583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9041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9500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9958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0414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0873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1332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1790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2246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2704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3163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-24;top:13621;width:238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rFonts w:ascii="Lucida Sans Unicode" w:hAnsi="Lucida Sans Unicode"/>
          <w:color w:val="3399FF"/>
        </w:rPr>
        <w:t>Diagrama de Clases</w:t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rFonts w:ascii="Lucida Sans Unicode" w:hAnsi="Lucida Sans Unicode"/>
          <w:color w:val="3399FF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22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ascii="Lucida Sans Unicode" w:hAnsi="Lucida Sans Unicode"/>
          <w:color w:val="3399FF"/>
          <w:sz w:val="28"/>
          <w:szCs w:val="28"/>
        </w:rPr>
        <w:t>Casos de Uso</w:t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LOGIN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  <w:br/>
        <w:t xml:space="preserve">Paso 1 – Usuario: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Ingresa datos del login.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2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Verifica datos en la base.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4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Muestra si se logueo correctamente o si dio error.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LOGOUT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  <w:br/>
        <w:t xml:space="preserve">Paso 1 – Usuario: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Ingresa pestaña logout.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2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Limpia sesion.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Generar TXT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  <w:br/>
        <w:t xml:space="preserve">Paso 1 – Usuario: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Ingresa pestaña Generar Txt.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2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Click en boton Generar TXT.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Se consume servicio WCF el cual obtiene lista de emprendimientos para generar el archivo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3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Muestra mensaje de archivo generado</w:t>
      </w:r>
    </w:p>
    <w:p>
      <w:pPr>
        <w:pStyle w:val="TextBody"/>
        <w:rPr>
          <w:rStyle w:val="StrongEmphasis"/>
          <w:rFonts w:ascii="Lucida Sans Unicode" w:hAnsi="Lucida Sans Unicode"/>
          <w:b w:val="false"/>
          <w:i w:val="false"/>
          <w:caps w:val="false"/>
          <w:smallCaps w:val="false"/>
          <w:color w:val="3399FF"/>
          <w:spacing w:val="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Evaluar Emprendimientos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  <w:br/>
        <w:t xml:space="preserve">Paso 1 – Usuario: 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LOGIN (Evaluador)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2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Mueste lista de empredimientos no evaluados asignados al usuario evaluador.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3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Seleccion de emprendimiento.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Muestra datos de emprendimiento.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5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Completa datos de puntaje y justificacion.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6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Clickea en EVALUAR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7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Sistema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Muesta mensaje de confirmacion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alternativo: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No tiene emprendimientos para evaluar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2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El sistema: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 Presenta 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mensaje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de error y el caso de uso termina.</w:t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sz w:val="24"/>
          <w:szCs w:val="24"/>
        </w:rPr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Asignar Evaluadores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  <w:br/>
        <w:t xml:space="preserve">Paso 1 – Usuario: 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LOGIN (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Admin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)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2 – Sistema: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Mueste lista de empredimientos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y evaluadores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3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Seleccion de emprendimiento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y un evaluador a asignar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Clickea en Asignar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5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Sistema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Muesta mensaje de confirmacion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alternativo: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Ya asignado evaluador a emprendimiento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El sistema: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 Presenta 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mensaje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de error y el caso de uso termina.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alternativo: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Ya hay 3 evaluadores asignados a ese emprendimiento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El sistema: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 Presenta 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mensaje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de error y el caso de uso termina.</w:t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sz w:val="24"/>
          <w:szCs w:val="24"/>
        </w:rPr>
      </w:r>
    </w:p>
    <w:p>
      <w:pPr>
        <w:pStyle w:val="Normal"/>
        <w:rPr>
          <w:rFonts w:ascii="Lucida Sans Unicode" w:hAnsi="Lucida Sans Unicode"/>
          <w:color w:val="3399FF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Alta Usuarios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  <w:br/>
        <w:t xml:space="preserve">Paso 1 – Usuario: 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LOGIN (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Admin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)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2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Completa datos de usuario y selecciona rol</w:t>
        <w:br/>
        <w:t>Paso 3 – Usuario: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Click en Crear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Sistema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Muesta mensaje de confirmacion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alternativo: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Email existente en base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El sistema: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 Presenta 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mensaje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de error y el caso de uso termina.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</w:rPr>
      </w:pPr>
      <w:r>
        <w:rPr>
          <w:sz w:val="24"/>
          <w:szCs w:val="24"/>
        </w:rPr>
      </w:r>
    </w:p>
    <w:p>
      <w:pPr>
        <w:pStyle w:val="TextBody"/>
        <w:widowControl/>
        <w:pBdr/>
        <w:spacing w:lineRule="atLeast" w:line="360" w:before="0" w:after="0"/>
        <w:ind w:left="0" w:right="0" w:hanging="0"/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Principal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Alta Grupos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</w:p>
    <w:p>
      <w:pPr>
        <w:pStyle w:val="TextBody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1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Completa datos del Emprendimiento</w:t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2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Usuario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Completa datos de cada integrante y selecciona Agregar Personas</w:t>
        <w:br/>
        <w:t>Paso 3 – Usuario: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Ejecutar Paso 2 tantas veces como integrantes</w:t>
        <w:br/>
        <w:t>Paso 4 – Usuario: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Click en Crear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5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Sistema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: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Muesta mensaje de confirmacion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alternativo: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Cedula/email ya en uso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El sistema: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 Presenta 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mensaje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de error y el caso de uso termina.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Flujo alternativo: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Titulo del emprendimiento ya en uso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br/>
        <w:t xml:space="preserve">Paso 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4</w:t>
      </w:r>
      <w:r>
        <w:rPr>
          <w:rStyle w:val="StrongEmphasis"/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– El sistema: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 Presenta 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mensaje</w:t>
      </w:r>
      <w:r>
        <w:rPr>
          <w:rFonts w:ascii="Lucida Grande;Helvetica;Arial;sans-serif" w:hAnsi="Lucida Grand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 xml:space="preserve"> de error y el caso de uso termina.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">
    <w:charset w:val="00"/>
    <w:family w:val="auto"/>
    <w:pitch w:val="default"/>
  </w:font>
  <w:font w:name="Calibri">
    <w:charset w:val="00"/>
    <w:family w:val="auto"/>
    <w:pitch w:val="default"/>
  </w:font>
  <w:font w:name="Calibri Light">
    <w:charset w:val="00"/>
    <w:family w:val="auto"/>
    <w:pitch w:val="default"/>
  </w:font>
  <w:font w:name="Arial">
    <w:charset w:val="00"/>
    <w:family w:val="auto"/>
    <w:pitch w:val="default"/>
  </w:font>
  <w:font w:name="TimesNewRoman">
    <w:charset w:val="00"/>
    <w:family w:val="auto"/>
    <w:pitch w:val="default"/>
  </w:font>
  <w:font w:name="Lucida Sans Unicode">
    <w:charset w:val="01"/>
    <w:family w:val="swiss"/>
    <w:pitch w:val="variable"/>
  </w:font>
  <w:font w:name="Lucida Grand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LibreOffice/5.2.6.2$Windows_X86_64 LibreOffice_project/a3100ed2409ebf1c212f5048fbe377c281438fdc</Application>
  <Pages>5</Pages>
  <Words>405</Words>
  <Characters>2193</Characters>
  <CharactersWithSpaces>2619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2017-05-02T18:52:06Z</dcterms:created>
  <dc:creator/>
  <dc:description/>
  <dc:language>en-US</dc:language>
  <cp:lastModifiedBy/>
  <dcterms:modified xsi:type="dcterms:W3CDTF">2017-05-02T19:26:06Z</dcterms:modified>
  <cp:revision>1</cp:revision>
  <dc:subject/>
  <dc:title/>
</cp:coreProperties>
</file>