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ACT ADIȚIONAL nr. 1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la Contractul de asistență juridică nr. 2024-017 din 26.02.2024 — încheiat la 20.02.2025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Între SCA Exemplu &amp; Asociații (fictiv), în calitate de PRESTATOR, și ALFA CONSTRUCT SRL, în calitate de CLIENT, s-a convenit: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Art. 1. Prelungirea duratei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Durata contractului se prelungește cu 12 luni. Contractul expiră la data de 28.02.2026.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Art. 2. Modificarea onorariului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Începând cu 01.03.2025, onorariul lunar devine 5.000 lei. Celelalte clauze ale contractului rămân neschimbate.</w:t>
      </w:r>
    </w:p>
    <w:p>
      <w:pPr>
        <w:spacing w:before="480" w:after="120"/>
      </w:pPr>
      <w:r>
        <w:rPr>
          <w:b/>
          <w:sz w:val="22"/>
          <w:szCs w:val="22"/>
        </w:rPr>
        <w:t xml:space="preserve">PRESTATOR                                                    CLIENT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Act_aditional_nr1_la_contract_2024-017</dc:title>
  <dc:creator>Document demonstrativ (fictiv)</dc:creator>
</cp:coreProperties>
</file>