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2D5016" w:sz="12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200"/>
              <w:right w:type="dxa" w:w="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color w:val="8B7355"/>
                <w:sz w:val="18"/>
                <w:szCs w:val="18"/>
              </w:rPr>
              <w:t xml:space="preserve">GEO-Scan</w:t>
            </w:r>
            <w:r>
              <w:rPr>
                <w:rFonts w:ascii="Calibri" w:cs="Calibri" w:eastAsia="Calibri" w:hAnsi="Calibri"/>
                <w:color w:val="8B7355"/>
                <w:sz w:val="18"/>
                <w:szCs w:val="18"/>
              </w:rPr>
              <w:t xml:space="preserve">  |  Behandelplan Semantische HTML</w:t>
            </w:r>
          </w:p>
          <w:p>
            <w:pPr>
              <w:spacing w:before="80" w:after="0"/>
            </w:pPr>
            <w:r>
              <w:rPr>
                <w:rFonts w:ascii="Georgia" w:cs="Georgia" w:eastAsia="Georgia" w:hAnsi="Georgia"/>
                <w:b/>
                <w:bCs/>
                <w:color w:val="2D5016"/>
                <w:sz w:val="40"/>
                <w:szCs w:val="40"/>
              </w:rPr>
              <w:t xml:space="preserve">Briefing: Semantische HTML-structuur</w:t>
            </w:r>
          </w:p>
          <w:p>
            <w:pPr>
              <w:spacing w:before="80" w:after="0"/>
            </w:pPr>
            <w:r>
              <w:rPr>
                <w:rFonts w:ascii="Calibri" w:cs="Calibri" w:eastAsia="Calibri" w:hAnsi="Calibri"/>
                <w:color w:val="8B7355"/>
                <w:sz w:val="20"/>
                <w:szCs w:val="20"/>
              </w:rPr>
              <w:t xml:space="preserve">ardennest.be  •  Score: 0/15  •  Maart 2026</w:t>
            </w:r>
          </w:p>
        </w:tc>
      </w:tr>
    </w:tbl>
    <w:p>
      <w:pPr>
        <w:spacing w:before="200" w:after="0"/>
      </w:pPr>
    </w:p>
    <w:p>
      <w:pPr>
        <w:spacing w:before="360" w:after="180"/>
      </w:pPr>
      <w:r>
        <w:rPr>
          <w:rFonts w:ascii="Georgia" w:cs="Georgia" w:eastAsia="Georgia" w:hAnsi="Georgia"/>
          <w:b/>
          <w:bCs/>
          <w:color w:val="2D5016"/>
          <w:sz w:val="28"/>
          <w:szCs w:val="28"/>
        </w:rPr>
        <w:t xml:space="preserve">Deel 1: Wat betekent dit voor jullie?</w:t>
      </w:r>
    </w:p>
    <w:p>
      <w:pPr>
        <w:spacing w:before="80"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Jullie website ziet er visueel goed uit, maar onder de motorkap mist de structuur die zoekmachines en AI-systemen verwachten. Vergelijk het met een boek zonder inhoudsopgave: de tekst staat er wel, maar een lezer (of machine) kan niet snel vinden wat belangrijk is.</w:t>
      </w:r>
    </w:p>
    <w:p>
      <w:pPr>
        <w:spacing w:before="120"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5F0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💡  </w:t>
            </w: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Waarom is dit belangrijk?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Google, ChatGPT en andere AI-systemen lezen jullie website als code, niet als pixels. Zonder semantische HTML-elementen missen ze cruciale signalen over welke inhoud het belangrijkst is. Dat beperkt jullie zichtbaarheid in zowel klassieke zoekresultaten als AI-aanbevelingen.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Concreet betekent dit:</w:t>
      </w:r>
    </w:p>
    <w:p>
      <w:pPr>
        <w:spacing w:before="80" w:after="80"/>
        <w:ind w:left="2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•  Zoekmachines begrijpen minder goed welke content op elke pagina het belangrijkst is</w:t>
      </w:r>
    </w:p>
    <w:p>
      <w:pPr>
        <w:spacing w:before="80" w:after="80"/>
        <w:ind w:left="2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•  AI-systemen (ChatGPT, Perplexity, Google AI) kunnen jullie moeilijker aanbevelen</w:t>
      </w:r>
    </w:p>
    <w:p>
      <w:pPr>
        <w:spacing w:before="80" w:after="80"/>
        <w:ind w:left="2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•  Screenreaders voor slechtziende bezoekers werken suboptimaal</w:t>
      </w:r>
    </w:p>
    <w:p>
      <w:pPr>
        <w:spacing w:before="120" w:after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EBF5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Het goede nieuws: </w:t>
            </w: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dit is een relatief eenvoudige technische aanpassing. Het gaat niet om het herontwerpen van de website, maar om het toevoegen van de juiste HTML-tags rond bestaande content. Een ervaren ontwikkelaar lost dit op in minder dan 2 uur.</w:t>
            </w:r>
          </w:p>
        </w:tc>
      </w:tr>
    </w:tbl>
    <w:p>
      <w:pPr>
        <w:spacing w:before="100" w:after="0"/>
      </w:pPr>
      <w:r>
        <w:br w:type="page"/>
      </w:r>
    </w:p>
    <w:p>
      <w:pPr>
        <w:spacing w:before="360" w:after="180"/>
      </w:pPr>
      <w:r>
        <w:rPr>
          <w:rFonts w:ascii="Georgia" w:cs="Georgia" w:eastAsia="Georgia" w:hAnsi="Georgia"/>
          <w:b/>
          <w:bCs/>
          <w:color w:val="2D5016"/>
          <w:sz w:val="28"/>
          <w:szCs w:val="28"/>
        </w:rPr>
        <w:t xml:space="preserve">Deel 2: Briefing voor de webbouwer</w:t>
      </w:r>
    </w:p>
    <w:p>
      <w:pPr>
        <w:spacing w:before="80" w:after="80"/>
      </w:pPr>
      <w:r>
        <w:rPr>
          <w:rFonts w:ascii="Calibri" w:cs="Calibri" w:eastAsia="Calibri" w:hAnsi="Calibri"/>
          <w:i/>
          <w:iCs/>
          <w:color w:val="8B7355"/>
          <w:sz w:val="22"/>
          <w:szCs w:val="22"/>
        </w:rPr>
        <w:t xml:space="preserve">Onderstaand bericht kun je rechtstreeks doorsturen naar je ontwikkelaar of webbouwer.</w:t>
      </w:r>
    </w:p>
    <w:p>
      <w:pPr>
        <w:spacing w:before="160" w:after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D5016" w:sz="8"/>
              <w:left w:val="single" w:color="2D5016" w:sz="20"/>
              <w:bottom w:val="single" w:color="2D5016" w:sz="8"/>
              <w:right w:val="single" w:color="2D5016" w:sz="8"/>
            </w:tcBorders>
            <w:shd w:fill="FAFDF7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0" w:after="12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4"/>
                <w:szCs w:val="24"/>
              </w:rPr>
              <w:t xml:space="preserve">BRIEFING — Semantische HTML-structuur</w:t>
            </w:r>
          </w:p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Website: </w:t>
            </w: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ardennest.be</w:t>
            </w:r>
          </w:p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Probleem: </w:t>
            </w: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De website gebruikt geen semantische HTML-elementen. Alle content staat in generieke &lt;div&gt;-elementen. Dit beperkt de leesbaarheid voor zoekmachines, AI-crawlers en screenreaders.</w:t>
            </w:r>
          </w:p>
          <w:p>
            <w:pPr>
              <w:spacing w:before="120" w:after="8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Gevraagde aanpassingen: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&lt;main&gt; toevoegen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[HOGE PRIORITEIT]</w:t>
            </w:r>
          </w:p>
          <w:p>
            <w:pPr>
              <w:spacing w:before="0" w:after="80"/>
              <w:ind w:left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Wrap de hoofdinhoud van elke pagina in een &lt;main&gt;-element. Eén &lt;main&gt; per pagina. Dit is het belangrijkste signaal voor zoekmachines om te begrijpen waar de kerninhoud staat.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&lt;nav&gt; toevoegen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[HOGE PRIORITEIT]</w:t>
            </w:r>
          </w:p>
          <w:p>
            <w:pPr>
              <w:spacing w:before="0" w:after="80"/>
              <w:ind w:left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Wrap het hoofdnavigatiemenu in een &lt;nav&gt;-element. Gebruik aria-label="Hoofdnavigatie" als er meerdere nav-elementen zijn (bijv. footer-navigatie).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&lt;header&gt; toevoegen</w:t>
            </w:r>
            <w:r>
              <w:rPr>
                <w:rFonts w:ascii="Calibri" w:cs="Calibri" w:eastAsia="Calibri" w:hAnsi="Calibri"/>
                <w:b/>
                <w:bCs/>
                <w:color w:val="D4850A"/>
                <w:sz w:val="18"/>
                <w:szCs w:val="18"/>
              </w:rPr>
              <w:t xml:space="preserve">  [MIDDEL]</w:t>
            </w:r>
          </w:p>
          <w:p>
            <w:pPr>
              <w:spacing w:before="0" w:after="80"/>
              <w:ind w:left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Vervang de buitenste &lt;div&gt; van de header-sectie (logo + navigatie) door een &lt;header&gt;-element.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4.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&lt;footer&gt; toevoegen</w:t>
            </w:r>
            <w:r>
              <w:rPr>
                <w:rFonts w:ascii="Calibri" w:cs="Calibri" w:eastAsia="Calibri" w:hAnsi="Calibri"/>
                <w:b/>
                <w:bCs/>
                <w:color w:val="D4850A"/>
                <w:sz w:val="18"/>
                <w:szCs w:val="18"/>
              </w:rPr>
              <w:t xml:space="preserve">  [MIDDEL]</w:t>
            </w:r>
          </w:p>
          <w:p>
            <w:pPr>
              <w:spacing w:before="0" w:after="80"/>
              <w:ind w:left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Vervang de buitenste &lt;div&gt; van de footer-sectie door een &lt;footer&gt;-element.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5.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&lt;section&gt; / &lt;article&gt; toevoegen</w:t>
            </w:r>
            <w:r>
              <w:rPr>
                <w:rFonts w:ascii="Calibri" w:cs="Calibri" w:eastAsia="Calibri" w:hAnsi="Calibri"/>
                <w:b/>
                <w:bCs/>
                <w:color w:val="27864A"/>
                <w:sz w:val="18"/>
                <w:szCs w:val="18"/>
              </w:rPr>
              <w:t xml:space="preserve">  [LAAG]</w:t>
            </w:r>
          </w:p>
          <w:p>
            <w:pPr>
              <w:spacing w:before="0" w:after="80"/>
              <w:ind w:left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Groepeer inhoudelijke blokken op elke pagina in &lt;section&gt;-elementen met passende heading (h2/h3). Gebruik &lt;article&gt; voor zelfstandige content-blokken zoals blogposts of reviews.</w:t>
            </w:r>
          </w:p>
          <w:p>
            <w:pPr>
              <w:spacing w:before="160" w:after="8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Voorbeeld gewenste structuur:</w:t>
            </w:r>
          </w:p>
          <w:p>
            <w:pPr>
              <w:spacing w:before="40" w:after="20"/>
              <w:ind w:left="200"/>
            </w:pPr>
            <w:r>
              <w:rPr>
                <w:rFonts w:ascii="Consolas" w:cs="Consolas" w:eastAsia="Consolas" w:hAnsi="Consolas"/>
                <w:color w:val="2D5016"/>
                <w:sz w:val="19"/>
                <w:szCs w:val="19"/>
              </w:rPr>
              <w:t xml:space="preserve">&lt;header&gt;</w:t>
            </w:r>
          </w:p>
          <w:p>
            <w:pPr>
              <w:spacing w:before="0" w:after="0"/>
              <w:ind w:left="50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&lt;nav aria-label="Hoofdnavigatie"&gt;...&lt;/nav&gt;</w:t>
            </w:r>
          </w:p>
          <w:p>
            <w:pPr>
              <w:spacing w:before="0" w:after="20"/>
              <w:ind w:left="200"/>
            </w:pPr>
            <w:r>
              <w:rPr>
                <w:rFonts w:ascii="Consolas" w:cs="Consolas" w:eastAsia="Consolas" w:hAnsi="Consolas"/>
                <w:color w:val="2D5016"/>
                <w:sz w:val="19"/>
                <w:szCs w:val="19"/>
              </w:rPr>
              <w:t xml:space="preserve">&lt;/header&gt;</w:t>
            </w:r>
          </w:p>
          <w:p>
            <w:pPr>
              <w:spacing w:before="0" w:after="0"/>
              <w:ind w:left="200"/>
            </w:pPr>
            <w:r>
              <w:rPr>
                <w:rFonts w:ascii="Consolas" w:cs="Consolas" w:eastAsia="Consolas" w:hAnsi="Consolas"/>
                <w:color w:val="2D5016"/>
                <w:sz w:val="19"/>
                <w:szCs w:val="19"/>
              </w:rPr>
              <w:t xml:space="preserve">&lt;main&gt;</w:t>
            </w:r>
          </w:p>
          <w:p>
            <w:pPr>
              <w:spacing w:before="0" w:after="0"/>
              <w:ind w:left="50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&lt;section&gt;</w:t>
            </w:r>
          </w:p>
          <w:p>
            <w:pPr>
              <w:spacing w:before="0" w:after="0"/>
              <w:ind w:left="800"/>
            </w:pPr>
            <w:r>
              <w:rPr>
                <w:rFonts w:ascii="Consolas" w:cs="Consolas" w:eastAsia="Consolas" w:hAnsi="Consolas"/>
                <w:color w:val="8B7355"/>
                <w:sz w:val="19"/>
                <w:szCs w:val="19"/>
              </w:rPr>
              <w:t xml:space="preserve">&lt;h2&gt;Sectie titel&lt;/h2&gt;</w:t>
            </w:r>
          </w:p>
          <w:p>
            <w:pPr>
              <w:spacing w:before="0" w:after="0"/>
              <w:ind w:left="800"/>
            </w:pPr>
            <w:r>
              <w:rPr>
                <w:rFonts w:ascii="Consolas" w:cs="Consolas" w:eastAsia="Consolas" w:hAnsi="Consolas"/>
                <w:color w:val="8B7355"/>
                <w:sz w:val="19"/>
                <w:szCs w:val="19"/>
              </w:rPr>
              <w:t xml:space="preserve">...</w:t>
            </w:r>
          </w:p>
          <w:p>
            <w:pPr>
              <w:spacing w:before="0" w:after="0"/>
              <w:ind w:left="50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&lt;/section&gt;</w:t>
            </w:r>
          </w:p>
          <w:p>
            <w:pPr>
              <w:spacing w:before="0" w:after="20"/>
              <w:ind w:left="200"/>
            </w:pPr>
            <w:r>
              <w:rPr>
                <w:rFonts w:ascii="Consolas" w:cs="Consolas" w:eastAsia="Consolas" w:hAnsi="Consolas"/>
                <w:color w:val="2D5016"/>
                <w:sz w:val="19"/>
                <w:szCs w:val="19"/>
              </w:rPr>
              <w:t xml:space="preserve">&lt;/main&gt;</w:t>
            </w:r>
          </w:p>
          <w:p>
            <w:pPr>
              <w:spacing w:before="0" w:after="0"/>
              <w:ind w:left="200"/>
            </w:pPr>
            <w:r>
              <w:rPr>
                <w:rFonts w:ascii="Consolas" w:cs="Consolas" w:eastAsia="Consolas" w:hAnsi="Consolas"/>
                <w:color w:val="2D5016"/>
                <w:sz w:val="19"/>
                <w:szCs w:val="19"/>
              </w:rPr>
              <w:t xml:space="preserve">&lt;footer&gt;...&lt;/footer&gt;</w:t>
            </w:r>
          </w:p>
          <w:p>
            <w:pPr>
              <w:spacing w:before="160" w:after="8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Belangrijk: </w:t>
            </w: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De visuele weergave verandert niet. Dit zijn puur structurele aanpassingen in de HTML.</w:t>
            </w:r>
          </w:p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Geschatte tijd: </w:t>
            </w: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1–2 uur voor alle aanpassingen.</w:t>
            </w:r>
          </w:p>
        </w:tc>
      </w:tr>
    </w:tbl>
    <w:p>
      <w:pPr>
        <w:spacing w:before="100" w:after="0"/>
      </w:pPr>
      <w:r>
        <w:br w:type="page"/>
      </w:r>
    </w:p>
    <w:p>
      <w:pPr>
        <w:spacing w:before="360" w:after="180"/>
      </w:pPr>
      <w:r>
        <w:rPr>
          <w:rFonts w:ascii="Georgia" w:cs="Georgia" w:eastAsia="Georgia" w:hAnsi="Georgia"/>
          <w:b/>
          <w:bCs/>
          <w:color w:val="2D5016"/>
          <w:sz w:val="28"/>
          <w:szCs w:val="28"/>
        </w:rPr>
        <w:t xml:space="preserve">Deel 3: Prioritering</w:t>
      </w:r>
    </w:p>
    <w:p>
      <w:pPr>
        <w:spacing w:before="80"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Niet alles hoeft tegelijk. Hieronder de volgorde van impact:</w:t>
      </w:r>
    </w:p>
    <w:p>
      <w:pPr>
        <w:spacing w:before="120" w:after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00"/>
        <w:gridCol w:w="1800"/>
        <w:gridCol w:w="1666"/>
      </w:tblGrid>
      <w:tr>
        <w:tc>
          <w:tcPr>
            <w:tcW w:type="dxa" w:w="12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22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Wat het doet</w:t>
            </w:r>
          </w:p>
        </w:tc>
        <w:tc>
          <w:tcPr>
            <w:tcW w:type="dxa" w:w="18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Inspanning</w:t>
            </w:r>
          </w:p>
        </w:tc>
        <w:tc>
          <w:tcPr>
            <w:tcW w:type="dxa" w:w="1666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Wie</w:t>
            </w:r>
          </w:p>
        </w:tc>
      </w:tr>
      <w:tr>
        <w:tc>
          <w:tcPr>
            <w:tcW w:type="dxa" w:w="12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🔴 Hoog</w:t>
            </w:r>
          </w:p>
        </w:tc>
        <w:tc>
          <w:tcPr>
            <w:tcW w:type="dxa" w:w="22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&lt;main&gt;</w:t>
            </w:r>
          </w:p>
        </w:tc>
        <w:tc>
          <w:tcPr>
            <w:tcW w:type="dxa" w:w="36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Markeert de hoofdinhoud van elke pagina</w:t>
            </w:r>
          </w:p>
        </w:tc>
        <w:tc>
          <w:tcPr>
            <w:tcW w:type="dxa" w:w="18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15 min</w:t>
            </w:r>
          </w:p>
        </w:tc>
        <w:tc>
          <w:tcPr>
            <w:tcW w:type="dxa" w:w="1666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Webbouwer</w:t>
            </w:r>
          </w:p>
        </w:tc>
      </w:tr>
      <w:tr>
        <w:tc>
          <w:tcPr>
            <w:tcW w:type="dxa" w:w="12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🔴 Hoog</w:t>
            </w:r>
          </w:p>
        </w:tc>
        <w:tc>
          <w:tcPr>
            <w:tcW w:type="dxa" w:w="22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36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Markeert het navigatiemenu</w:t>
            </w:r>
          </w:p>
        </w:tc>
        <w:tc>
          <w:tcPr>
            <w:tcW w:type="dxa" w:w="18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10 min</w:t>
            </w:r>
          </w:p>
        </w:tc>
        <w:tc>
          <w:tcPr>
            <w:tcW w:type="dxa" w:w="1666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Webbouwer</w:t>
            </w:r>
          </w:p>
        </w:tc>
      </w:tr>
      <w:tr>
        <w:tc>
          <w:tcPr>
            <w:tcW w:type="dxa" w:w="12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🟡 Midden</w:t>
            </w:r>
          </w:p>
        </w:tc>
        <w:tc>
          <w:tcPr>
            <w:tcW w:type="dxa" w:w="22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&lt;header&gt;</w:t>
            </w:r>
          </w:p>
        </w:tc>
        <w:tc>
          <w:tcPr>
            <w:tcW w:type="dxa" w:w="36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Markeert de bovenste sectie (logo, menu)</w:t>
            </w:r>
          </w:p>
        </w:tc>
        <w:tc>
          <w:tcPr>
            <w:tcW w:type="dxa" w:w="18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10 min</w:t>
            </w:r>
          </w:p>
        </w:tc>
        <w:tc>
          <w:tcPr>
            <w:tcW w:type="dxa" w:w="1666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Webbouwer</w:t>
            </w:r>
          </w:p>
        </w:tc>
      </w:tr>
      <w:tr>
        <w:tc>
          <w:tcPr>
            <w:tcW w:type="dxa" w:w="12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🟡 Midden</w:t>
            </w:r>
          </w:p>
        </w:tc>
        <w:tc>
          <w:tcPr>
            <w:tcW w:type="dxa" w:w="22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36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Markeert de onderkant (contact, links)</w:t>
            </w:r>
          </w:p>
        </w:tc>
        <w:tc>
          <w:tcPr>
            <w:tcW w:type="dxa" w:w="18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10 min</w:t>
            </w:r>
          </w:p>
        </w:tc>
        <w:tc>
          <w:tcPr>
            <w:tcW w:type="dxa" w:w="1666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Webbouwer</w:t>
            </w:r>
          </w:p>
        </w:tc>
      </w:tr>
      <w:tr>
        <w:tc>
          <w:tcPr>
            <w:tcW w:type="dxa" w:w="12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EB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🟢 Laag</w:t>
            </w:r>
          </w:p>
        </w:tc>
        <w:tc>
          <w:tcPr>
            <w:tcW w:type="dxa" w:w="22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&lt;article&gt; / &lt;section&gt;</w:t>
            </w:r>
          </w:p>
        </w:tc>
        <w:tc>
          <w:tcPr>
            <w:tcW w:type="dxa" w:w="36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Groepeert inhoudelijke blokken logisch</w:t>
            </w:r>
          </w:p>
        </w:tc>
        <w:tc>
          <w:tcPr>
            <w:tcW w:type="dxa" w:w="1800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30 min</w:t>
            </w:r>
          </w:p>
        </w:tc>
        <w:tc>
          <w:tcPr>
            <w:tcW w:type="dxa" w:w="1666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Webbouwer</w:t>
            </w:r>
          </w:p>
        </w:tc>
      </w:tr>
    </w:tbl>
    <w:p>
      <w:pPr>
        <w:spacing w:before="160" w:after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F5F0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🎯  </w:t>
            </w: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Advies: begin met de rode items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De twee hoge-prioriteit items (&lt;main&gt; en &lt;nav&gt;) leveren samen het grootste verschil op en kosten minder dan 30 minuten. Dat is de snelste winst.</w:t>
            </w:r>
          </w:p>
        </w:tc>
      </w:tr>
    </w:tbl>
    <w:p>
      <w:pPr>
        <w:spacing w:before="360" w:after="0"/>
      </w:pPr>
    </w:p>
    <w:p>
      <w:pPr>
        <w:spacing w:before="360" w:after="180"/>
      </w:pPr>
      <w:r>
        <w:rPr>
          <w:rFonts w:ascii="Georgia" w:cs="Georgia" w:eastAsia="Georgia" w:hAnsi="Georgia"/>
          <w:b/>
          <w:bCs/>
          <w:color w:val="2D5016"/>
          <w:sz w:val="28"/>
          <w:szCs w:val="28"/>
        </w:rPr>
        <w:t xml:space="preserve">Deel 4: Verwacht resultaat</w:t>
      </w:r>
    </w:p>
    <w:p>
      <w:pPr>
        <w:spacing w:before="80"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Na implementatie van alle vijf semantische elementen:</w:t>
      </w:r>
    </w:p>
    <w:p>
      <w:pPr>
        <w:spacing w:before="120" w:after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D4C4B0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Betere indexering</w:t>
            </w:r>
          </w:p>
          <w:p>
            <w:pPr>
              <w:spacing w:before="0" w:after="0"/>
              <w:ind w:left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Zoekmachines begrijpen per pagina welke content de kern is en welke ondersteunend. Dat helpt bij het correct tonen van jullie pagina’s in zoekresultaten.</w:t>
            </w:r>
          </w:p>
        </w:tc>
      </w:tr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D4C4B0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AI-zichtbaarheid</w:t>
            </w:r>
          </w:p>
          <w:p>
            <w:pPr>
              <w:spacing w:before="0" w:after="0"/>
              <w:ind w:left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AI-systemen zoals ChatGPT en Perplexity kunnen jullie beter aanbevelen wanneer iemand vraagt naar een groepsvakantie in de Ardennen.</w:t>
            </w:r>
          </w:p>
        </w:tc>
      </w:tr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D4C4B0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Toegankelijkheid</w:t>
            </w:r>
          </w:p>
          <w:p>
            <w:pPr>
              <w:spacing w:before="0" w:after="0"/>
              <w:ind w:left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Bezoekers die screenreaders gebruiken kunnen direct naar de hoofdinhoud navigeren, zonder door menu’s en headers te hoeven scrollen.</w:t>
            </w:r>
          </w:p>
        </w:tc>
      </w:tr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D4C4B0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2D5016"/>
                <w:sz w:val="22"/>
                <w:szCs w:val="22"/>
              </w:rPr>
              <w:t xml:space="preserve">Toekomstbestendig</w:t>
            </w:r>
          </w:p>
          <w:p>
            <w:pPr>
              <w:spacing w:before="0" w:after="0"/>
              <w:ind w:left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Semantische HTML is de basis waarop alle verdere SEO- en GEO-optimalisaties voortbouwen. Zonder deze structuur hebben andere verbeteringen minder effect.</w:t>
            </w:r>
          </w:p>
        </w:tc>
      </w:tr>
    </w:tbl>
    <w:p>
      <w:pPr>
        <w:spacing w:before="240" w:after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4C4B0" w:sz="6"/>
              <w:left w:val="single" w:color="D4C4B0" w:sz="6"/>
              <w:bottom w:val="single" w:color="D4C4B0" w:sz="6"/>
              <w:right w:val="single" w:color="D4C4B0" w:sz="6"/>
            </w:tcBorders>
            <w:shd w:fill="EBF5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2D5016"/>
                <w:sz w:val="24"/>
                <w:szCs w:val="24"/>
              </w:rPr>
              <w:t xml:space="preserve">Verwachte score na implementatie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8B7355"/>
                <w:sz w:val="22"/>
                <w:szCs w:val="22"/>
              </w:rPr>
              <w:t xml:space="preserve">Huidige score: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0 / 15</w:t>
            </w:r>
            <w:r>
              <w:rPr>
                <w:rFonts w:ascii="Calibri" w:cs="Calibri" w:eastAsia="Calibri" w:hAnsi="Calibri"/>
                <w:color w:val="8B7355"/>
                <w:sz w:val="22"/>
                <w:szCs w:val="22"/>
              </w:rPr>
              <w:t xml:space="preserve">    →    Verwachte score: </w:t>
            </w:r>
            <w:r>
              <w:rPr>
                <w:rFonts w:ascii="Calibri" w:cs="Calibri" w:eastAsia="Calibri" w:hAnsi="Calibri"/>
                <w:b/>
                <w:bCs/>
                <w:color w:val="2D5016"/>
                <w:sz w:val="24"/>
                <w:szCs w:val="24"/>
              </w:rPr>
              <w:t xml:space="preserve">13–15 / 15</w:t>
            </w:r>
          </w:p>
        </w:tc>
      </w:tr>
    </w:tbl>
    <w:p>
      <w:pPr>
        <w:spacing w:before="400" w:after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4C4B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8B7355"/>
                <w:sz w:val="18"/>
                <w:szCs w:val="18"/>
              </w:rPr>
              <w:t xml:space="preserve">GEO-Scan  •  Structurele Leesbaarheid  •  </w:t>
            </w:r>
            <w:r>
              <w:rPr>
                <w:rFonts w:ascii="Calibri" w:cs="Calibri" w:eastAsia="Calibri" w:hAnsi="Calibri"/>
                <w:color w:val="2D5016"/>
                <w:sz w:val="18"/>
                <w:szCs w:val="18"/>
              </w:rPr>
              <w:t xml:space="preserve">geo-scan.be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2026-03-02T21:18:44.234Z</dcterms:created>
  <dcterms:modified xsi:type="dcterms:W3CDTF">2026-03-02T21:18:44.235Z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