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3E3C2" w14:textId="035C6DB5" w:rsidR="007373B8" w:rsidRPr="00366E23" w:rsidRDefault="00E17165" w:rsidP="00D91BF7">
      <w:pPr>
        <w:spacing w:before="120"/>
        <w:jc w:val="center"/>
        <w:rPr>
          <w:rFonts w:ascii="Arial" w:hAnsi="Arial" w:cs="Arial"/>
          <w:b/>
          <w:sz w:val="22"/>
          <w:szCs w:val="22"/>
        </w:rPr>
      </w:pPr>
      <w:bookmarkStart w:id="0" w:name="_Hlk203663585"/>
      <w:bookmarkEnd w:id="0"/>
      <w:r w:rsidRPr="00366E23">
        <w:rPr>
          <w:rFonts w:ascii="Arial" w:hAnsi="Arial" w:cs="Arial"/>
          <w:b/>
          <w:sz w:val="22"/>
          <w:szCs w:val="22"/>
        </w:rPr>
        <w:t>Modelo Analítico basado en Algoritmos Genéticos Difusos (FGA) para optimizar el proceso de conminución de minerales</w:t>
      </w:r>
    </w:p>
    <w:p w14:paraId="18655DEC" w14:textId="0C1B2574" w:rsidR="007373B8" w:rsidRPr="00366E23" w:rsidRDefault="00E17165" w:rsidP="00A201D7">
      <w:pPr>
        <w:jc w:val="center"/>
        <w:rPr>
          <w:rFonts w:ascii="Arial" w:hAnsi="Arial" w:cs="Arial"/>
          <w:i/>
          <w:iCs/>
          <w:sz w:val="22"/>
          <w:szCs w:val="22"/>
        </w:rPr>
      </w:pPr>
      <w:r w:rsidRPr="00366E23">
        <w:rPr>
          <w:rFonts w:ascii="Arial" w:hAnsi="Arial" w:cs="Arial"/>
          <w:i/>
          <w:iCs/>
          <w:sz w:val="22"/>
          <w:szCs w:val="22"/>
        </w:rPr>
        <w:t>Tema: Optimización de procesos en minería con analítica de datos</w:t>
      </w:r>
    </w:p>
    <w:p w14:paraId="03D0F56A" w14:textId="77777777" w:rsidR="00A05DB9" w:rsidRPr="00366E23" w:rsidRDefault="00A05DB9" w:rsidP="007373B8">
      <w:pPr>
        <w:rPr>
          <w:rFonts w:ascii="Arial" w:hAnsi="Arial" w:cs="Arial"/>
          <w:sz w:val="22"/>
          <w:szCs w:val="22"/>
        </w:rPr>
      </w:pPr>
    </w:p>
    <w:p w14:paraId="02638C59" w14:textId="5DED2397" w:rsidR="0087565A" w:rsidRPr="00366E23" w:rsidRDefault="00E17165" w:rsidP="0087565A">
      <w:pPr>
        <w:jc w:val="center"/>
        <w:rPr>
          <w:rFonts w:ascii="Arial" w:hAnsi="Arial" w:cs="Arial"/>
          <w:b/>
          <w:bCs/>
          <w:sz w:val="22"/>
          <w:szCs w:val="22"/>
        </w:rPr>
      </w:pPr>
      <w:r w:rsidRPr="00366E23">
        <w:rPr>
          <w:rFonts w:ascii="Arial" w:hAnsi="Arial" w:cs="Arial"/>
          <w:b/>
          <w:bCs/>
          <w:sz w:val="22"/>
          <w:szCs w:val="22"/>
        </w:rPr>
        <w:t>Leonardo Almeyda Tejada</w:t>
      </w:r>
      <w:r w:rsidR="0087565A" w:rsidRPr="00366E23">
        <w:rPr>
          <w:rFonts w:ascii="Arial" w:hAnsi="Arial" w:cs="Arial"/>
          <w:b/>
          <w:bCs/>
          <w:sz w:val="22"/>
          <w:szCs w:val="22"/>
          <w:vertAlign w:val="superscript"/>
        </w:rPr>
        <w:t>1</w:t>
      </w:r>
      <w:r w:rsidR="0087565A" w:rsidRPr="00366E23">
        <w:rPr>
          <w:rFonts w:ascii="Arial" w:hAnsi="Arial" w:cs="Arial"/>
          <w:b/>
          <w:bCs/>
          <w:sz w:val="22"/>
          <w:szCs w:val="22"/>
        </w:rPr>
        <w:t xml:space="preserve">, </w:t>
      </w:r>
      <w:r w:rsidRPr="00366E23">
        <w:rPr>
          <w:rFonts w:ascii="Arial" w:hAnsi="Arial" w:cs="Arial"/>
          <w:b/>
          <w:bCs/>
          <w:sz w:val="22"/>
          <w:szCs w:val="22"/>
        </w:rPr>
        <w:t>Daniel Florencio Lovera Davila</w:t>
      </w:r>
      <w:r w:rsidR="0087565A" w:rsidRPr="00366E23">
        <w:rPr>
          <w:rFonts w:ascii="Arial" w:hAnsi="Arial" w:cs="Arial"/>
          <w:b/>
          <w:bCs/>
          <w:sz w:val="22"/>
          <w:szCs w:val="22"/>
          <w:vertAlign w:val="superscript"/>
        </w:rPr>
        <w:t>2</w:t>
      </w:r>
      <w:r w:rsidR="002D1C36" w:rsidRPr="00366E23">
        <w:rPr>
          <w:rFonts w:ascii="Arial" w:hAnsi="Arial" w:cs="Arial"/>
          <w:b/>
          <w:bCs/>
          <w:sz w:val="22"/>
          <w:szCs w:val="22"/>
        </w:rPr>
        <w:t xml:space="preserve"> y</w:t>
      </w:r>
      <w:r w:rsidR="0087565A" w:rsidRPr="00366E23">
        <w:rPr>
          <w:rFonts w:ascii="Arial" w:hAnsi="Arial" w:cs="Arial"/>
          <w:b/>
          <w:bCs/>
          <w:sz w:val="22"/>
          <w:szCs w:val="22"/>
        </w:rPr>
        <w:t xml:space="preserve"> </w:t>
      </w:r>
      <w:r w:rsidRPr="00366E23">
        <w:rPr>
          <w:rFonts w:ascii="Arial" w:hAnsi="Arial" w:cs="Arial"/>
          <w:b/>
          <w:bCs/>
          <w:sz w:val="22"/>
          <w:szCs w:val="22"/>
        </w:rPr>
        <w:t>Clayton Jordan Iliquin Zavaleta</w:t>
      </w:r>
      <w:r w:rsidR="0087565A" w:rsidRPr="00366E23">
        <w:rPr>
          <w:rFonts w:ascii="Arial" w:hAnsi="Arial" w:cs="Arial"/>
          <w:b/>
          <w:bCs/>
          <w:sz w:val="22"/>
          <w:szCs w:val="22"/>
          <w:vertAlign w:val="superscript"/>
        </w:rPr>
        <w:t>3</w:t>
      </w:r>
    </w:p>
    <w:p w14:paraId="400BE595" w14:textId="77777777" w:rsidR="0087565A" w:rsidRPr="00366E23" w:rsidRDefault="0087565A" w:rsidP="0087565A">
      <w:pPr>
        <w:jc w:val="center"/>
        <w:rPr>
          <w:rFonts w:ascii="Arial" w:hAnsi="Arial" w:cs="Arial"/>
          <w:bCs/>
          <w:sz w:val="22"/>
          <w:szCs w:val="22"/>
        </w:rPr>
      </w:pPr>
    </w:p>
    <w:p w14:paraId="23736843" w14:textId="77777777" w:rsidR="007373B8" w:rsidRPr="00366E23" w:rsidRDefault="007373B8" w:rsidP="007373B8">
      <w:pPr>
        <w:rPr>
          <w:rFonts w:ascii="Arial" w:hAnsi="Arial" w:cs="Arial"/>
          <w:sz w:val="22"/>
          <w:szCs w:val="22"/>
        </w:rPr>
      </w:pPr>
    </w:p>
    <w:p w14:paraId="1D73A8BC" w14:textId="2FFB013F" w:rsidR="007373B8" w:rsidRPr="00366E23" w:rsidRDefault="001F7167" w:rsidP="006975E0">
      <w:pPr>
        <w:ind w:left="142" w:hanging="142"/>
        <w:jc w:val="both"/>
        <w:rPr>
          <w:rFonts w:ascii="Arial" w:hAnsi="Arial" w:cs="Arial"/>
          <w:sz w:val="22"/>
          <w:szCs w:val="22"/>
        </w:rPr>
      </w:pPr>
      <w:r w:rsidRPr="00366E23">
        <w:rPr>
          <w:rFonts w:ascii="Arial" w:hAnsi="Arial" w:cs="Arial"/>
          <w:sz w:val="22"/>
          <w:szCs w:val="22"/>
          <w:vertAlign w:val="superscript"/>
        </w:rPr>
        <w:t>1</w:t>
      </w:r>
      <w:r w:rsidR="007373B8" w:rsidRPr="00366E23">
        <w:rPr>
          <w:rFonts w:ascii="Arial" w:hAnsi="Arial" w:cs="Arial"/>
          <w:sz w:val="22"/>
          <w:szCs w:val="22"/>
        </w:rPr>
        <w:t xml:space="preserve"> </w:t>
      </w:r>
      <w:r w:rsidR="00E17165" w:rsidRPr="00366E23">
        <w:rPr>
          <w:rFonts w:ascii="Arial" w:hAnsi="Arial" w:cs="Arial"/>
          <w:sz w:val="22"/>
          <w:szCs w:val="22"/>
        </w:rPr>
        <w:t xml:space="preserve">UNMSM, Lima, Perú, </w:t>
      </w:r>
      <w:hyperlink r:id="rId8" w:history="1">
        <w:r w:rsidR="00E17165" w:rsidRPr="00366E23">
          <w:rPr>
            <w:rStyle w:val="Hipervnculo"/>
            <w:rFonts w:ascii="Arial" w:hAnsi="Arial" w:cs="Arial"/>
            <w:sz w:val="22"/>
            <w:szCs w:val="22"/>
          </w:rPr>
          <w:t>leonardo.almeyda@unmsm.edu.pe</w:t>
        </w:r>
      </w:hyperlink>
      <w:r w:rsidR="00E17165" w:rsidRPr="00366E23">
        <w:rPr>
          <w:rFonts w:ascii="Arial" w:hAnsi="Arial" w:cs="Arial"/>
          <w:sz w:val="22"/>
          <w:szCs w:val="22"/>
        </w:rPr>
        <w:t>, +51 944 921 725</w:t>
      </w:r>
    </w:p>
    <w:p w14:paraId="791CF854" w14:textId="3B068ADA" w:rsidR="007373B8" w:rsidRPr="00366E23" w:rsidRDefault="001F7167" w:rsidP="006975E0">
      <w:pPr>
        <w:ind w:left="142" w:hanging="142"/>
        <w:jc w:val="both"/>
        <w:rPr>
          <w:rFonts w:ascii="Arial" w:hAnsi="Arial" w:cs="Arial"/>
          <w:sz w:val="22"/>
          <w:szCs w:val="22"/>
        </w:rPr>
      </w:pPr>
      <w:r w:rsidRPr="00366E23">
        <w:rPr>
          <w:rFonts w:ascii="Arial" w:hAnsi="Arial" w:cs="Arial"/>
          <w:sz w:val="22"/>
          <w:szCs w:val="22"/>
          <w:vertAlign w:val="superscript"/>
        </w:rPr>
        <w:t>2</w:t>
      </w:r>
      <w:r w:rsidR="007373B8" w:rsidRPr="00366E23">
        <w:rPr>
          <w:rFonts w:ascii="Arial" w:hAnsi="Arial" w:cs="Arial"/>
          <w:sz w:val="22"/>
          <w:szCs w:val="22"/>
        </w:rPr>
        <w:t xml:space="preserve"> </w:t>
      </w:r>
      <w:r w:rsidR="00E17165" w:rsidRPr="00366E23">
        <w:rPr>
          <w:rFonts w:ascii="Arial" w:hAnsi="Arial" w:cs="Arial"/>
          <w:sz w:val="22"/>
          <w:szCs w:val="22"/>
        </w:rPr>
        <w:t xml:space="preserve">UNMSM, Lima, Perú, </w:t>
      </w:r>
      <w:hyperlink r:id="rId9" w:history="1">
        <w:r w:rsidR="00E17165" w:rsidRPr="00366E23">
          <w:rPr>
            <w:rStyle w:val="Hipervnculo"/>
            <w:rFonts w:ascii="Arial" w:hAnsi="Arial" w:cs="Arial"/>
            <w:sz w:val="22"/>
            <w:szCs w:val="22"/>
          </w:rPr>
          <w:t>dloverad@unmsm.edu.pe</w:t>
        </w:r>
      </w:hyperlink>
      <w:r w:rsidR="00E17165" w:rsidRPr="00366E23">
        <w:rPr>
          <w:rFonts w:ascii="Arial" w:hAnsi="Arial" w:cs="Arial"/>
          <w:sz w:val="22"/>
          <w:szCs w:val="22"/>
        </w:rPr>
        <w:t>, +51 999 275 349</w:t>
      </w:r>
    </w:p>
    <w:p w14:paraId="676FAC05" w14:textId="0E4A9F01" w:rsidR="006D0F12" w:rsidRPr="00366E23" w:rsidRDefault="006D0F12" w:rsidP="006975E0">
      <w:pPr>
        <w:ind w:left="142" w:hanging="142"/>
        <w:jc w:val="both"/>
        <w:rPr>
          <w:rFonts w:ascii="Arial" w:hAnsi="Arial" w:cs="Arial"/>
          <w:sz w:val="22"/>
          <w:szCs w:val="22"/>
        </w:rPr>
      </w:pPr>
      <w:r w:rsidRPr="00366E23">
        <w:rPr>
          <w:rFonts w:ascii="Arial" w:hAnsi="Arial" w:cs="Arial"/>
          <w:sz w:val="22"/>
          <w:szCs w:val="22"/>
          <w:vertAlign w:val="superscript"/>
        </w:rPr>
        <w:t>3</w:t>
      </w:r>
      <w:r w:rsidRPr="00366E23">
        <w:rPr>
          <w:rFonts w:ascii="Arial" w:hAnsi="Arial" w:cs="Arial"/>
          <w:sz w:val="22"/>
          <w:szCs w:val="22"/>
        </w:rPr>
        <w:t xml:space="preserve"> </w:t>
      </w:r>
      <w:r w:rsidR="00E17165" w:rsidRPr="00366E23">
        <w:rPr>
          <w:rFonts w:ascii="Arial" w:hAnsi="Arial" w:cs="Arial"/>
          <w:sz w:val="22"/>
          <w:szCs w:val="22"/>
        </w:rPr>
        <w:t xml:space="preserve">UNMSM, Lima, Perú, </w:t>
      </w:r>
      <w:hyperlink r:id="rId10" w:history="1">
        <w:r w:rsidR="00E17165" w:rsidRPr="00366E23">
          <w:rPr>
            <w:rStyle w:val="Hipervnculo"/>
            <w:rFonts w:ascii="Arial" w:hAnsi="Arial" w:cs="Arial"/>
            <w:sz w:val="22"/>
            <w:szCs w:val="22"/>
          </w:rPr>
          <w:t>clayton.iliquin@unmsm.edu.pe</w:t>
        </w:r>
      </w:hyperlink>
      <w:r w:rsidR="00E17165" w:rsidRPr="00366E23">
        <w:rPr>
          <w:rFonts w:ascii="Arial" w:hAnsi="Arial" w:cs="Arial"/>
          <w:sz w:val="22"/>
          <w:szCs w:val="22"/>
        </w:rPr>
        <w:t>, +51 978 604 206</w:t>
      </w:r>
    </w:p>
    <w:p w14:paraId="42271F3F" w14:textId="7E4E53DC" w:rsidR="00C90525" w:rsidRPr="00366E23" w:rsidRDefault="00C90525" w:rsidP="00C90525">
      <w:pPr>
        <w:rPr>
          <w:rFonts w:ascii="Arial" w:hAnsi="Arial" w:cs="Arial"/>
          <w:sz w:val="22"/>
          <w:szCs w:val="22"/>
        </w:rPr>
      </w:pPr>
      <w:r w:rsidRPr="00366E23">
        <w:rPr>
          <w:rFonts w:ascii="Arial" w:hAnsi="Arial" w:cs="Arial"/>
          <w:sz w:val="22"/>
          <w:szCs w:val="22"/>
        </w:rPr>
        <w:t>____________________________________________________________________________________</w:t>
      </w:r>
    </w:p>
    <w:p w14:paraId="71E68F26" w14:textId="77777777" w:rsidR="00A63A13" w:rsidRPr="00366E23" w:rsidRDefault="00A63A13" w:rsidP="00D5647F">
      <w:pPr>
        <w:jc w:val="both"/>
        <w:rPr>
          <w:rFonts w:ascii="Arial" w:hAnsi="Arial" w:cs="Arial"/>
          <w:b/>
          <w:sz w:val="22"/>
          <w:szCs w:val="22"/>
        </w:rPr>
      </w:pPr>
    </w:p>
    <w:p w14:paraId="350E87C9" w14:textId="77777777" w:rsidR="000A599E" w:rsidRPr="00366E23" w:rsidRDefault="000A599E" w:rsidP="00650F70">
      <w:pPr>
        <w:jc w:val="both"/>
        <w:rPr>
          <w:rFonts w:ascii="Arial" w:hAnsi="Arial" w:cs="Arial"/>
          <w:b/>
          <w:sz w:val="22"/>
          <w:szCs w:val="22"/>
        </w:rPr>
        <w:sectPr w:rsidR="000A599E" w:rsidRPr="00366E23">
          <w:headerReference w:type="even" r:id="rId11"/>
          <w:headerReference w:type="default" r:id="rId12"/>
          <w:footerReference w:type="even" r:id="rId13"/>
          <w:headerReference w:type="first" r:id="rId14"/>
          <w:type w:val="continuous"/>
          <w:pgSz w:w="11900" w:h="16840"/>
          <w:pgMar w:top="1134" w:right="680" w:bottom="964" w:left="851" w:header="680" w:footer="567" w:gutter="0"/>
          <w:cols w:space="720"/>
          <w:docGrid w:linePitch="360"/>
        </w:sectPr>
      </w:pPr>
    </w:p>
    <w:p w14:paraId="097C01EA" w14:textId="77777777" w:rsidR="00460D0B" w:rsidRPr="00366E23" w:rsidRDefault="00D574EF" w:rsidP="00650F70">
      <w:pPr>
        <w:jc w:val="both"/>
        <w:rPr>
          <w:rFonts w:ascii="Arial" w:hAnsi="Arial" w:cs="Arial"/>
          <w:b/>
          <w:sz w:val="22"/>
          <w:szCs w:val="22"/>
        </w:rPr>
      </w:pPr>
      <w:r w:rsidRPr="00366E23">
        <w:rPr>
          <w:rFonts w:ascii="Arial" w:hAnsi="Arial" w:cs="Arial"/>
          <w:b/>
          <w:sz w:val="22"/>
          <w:szCs w:val="22"/>
        </w:rPr>
        <w:t>RESUMEN</w:t>
      </w:r>
    </w:p>
    <w:p w14:paraId="49B0593A" w14:textId="77777777" w:rsidR="009C78EE" w:rsidRDefault="009C78EE" w:rsidP="009C78EE">
      <w:pPr>
        <w:jc w:val="both"/>
        <w:rPr>
          <w:rFonts w:ascii="Arial" w:hAnsi="Arial" w:cs="Arial"/>
          <w:bCs/>
          <w:sz w:val="22"/>
          <w:szCs w:val="22"/>
        </w:rPr>
      </w:pPr>
    </w:p>
    <w:p w14:paraId="464047BF" w14:textId="6B557D2F" w:rsidR="009C78EE" w:rsidRPr="009C78EE" w:rsidRDefault="009C78EE" w:rsidP="009C78EE">
      <w:pPr>
        <w:jc w:val="both"/>
        <w:rPr>
          <w:rFonts w:ascii="Arial" w:hAnsi="Arial" w:cs="Arial"/>
          <w:bCs/>
          <w:sz w:val="22"/>
          <w:szCs w:val="22"/>
        </w:rPr>
      </w:pPr>
      <w:r w:rsidRPr="009C78EE">
        <w:rPr>
          <w:rFonts w:ascii="Arial" w:hAnsi="Arial" w:cs="Arial"/>
          <w:bCs/>
          <w:sz w:val="22"/>
          <w:szCs w:val="22"/>
        </w:rPr>
        <w:t>La eficiencia del proceso de molienda en operaciones minero-metalúrgicas está estrechamente ligada al control del tonelaje de alimentación, el caudal de agua y la granulometría del producto (P80). En este estudio se comparan tres enfoques de control inteligente: lógica difusa (FIS), sistemas neurodifusos (ANFIS) y motores genéticos difusos (FGA), aplicados al circuito de molienda de una unidad minera en operación. Cada modelo fue implementado en lenguaje Python y validado con datos reales, evaluando su capacidad para sugerir mejoras operativas sin comprometer la estabilidad del proceso.</w:t>
      </w:r>
    </w:p>
    <w:p w14:paraId="2B0D4F04" w14:textId="77777777" w:rsidR="009C78EE" w:rsidRPr="009C78EE" w:rsidRDefault="009C78EE" w:rsidP="009C78EE">
      <w:pPr>
        <w:jc w:val="both"/>
        <w:rPr>
          <w:rFonts w:ascii="Arial" w:hAnsi="Arial" w:cs="Arial"/>
          <w:bCs/>
          <w:sz w:val="22"/>
          <w:szCs w:val="22"/>
        </w:rPr>
      </w:pPr>
    </w:p>
    <w:p w14:paraId="389D241F" w14:textId="77777777" w:rsidR="009C78EE" w:rsidRPr="009C78EE" w:rsidRDefault="009C78EE" w:rsidP="009C78EE">
      <w:pPr>
        <w:jc w:val="both"/>
        <w:rPr>
          <w:rFonts w:ascii="Arial" w:hAnsi="Arial" w:cs="Arial"/>
          <w:bCs/>
          <w:sz w:val="22"/>
          <w:szCs w:val="22"/>
        </w:rPr>
      </w:pPr>
      <w:r w:rsidRPr="009C78EE">
        <w:rPr>
          <w:rFonts w:ascii="Arial" w:hAnsi="Arial" w:cs="Arial"/>
          <w:bCs/>
          <w:sz w:val="22"/>
          <w:szCs w:val="22"/>
        </w:rPr>
        <w:t>Los resultados muestran que tanto el FIS como el ANFIS permitieron incrementar el tonelaje de alimentación en aproximadamente 1% en promedio, mientras que el FGA logró una mejora de 1.5%, con picos de hasta 5% en meses específicos. En términos de consumo hídrico, los tres modelos propusieron una reducción sostenida del caudal de agua, logrando una disminución promedio del 6%. Respecto al P80, se evidenció que los modelos FIS y ANFIS tienden a engrosar la granulometría del producto en su búsqueda por maximizar el tonelaje, mientras que el FGA mantuvo un mejor equilibrio entre productividad y calidad de molienda.</w:t>
      </w:r>
    </w:p>
    <w:p w14:paraId="7F7F80AA" w14:textId="77777777" w:rsidR="009C78EE" w:rsidRPr="009C78EE" w:rsidRDefault="009C78EE" w:rsidP="009C78EE">
      <w:pPr>
        <w:jc w:val="both"/>
        <w:rPr>
          <w:rFonts w:ascii="Arial" w:hAnsi="Arial" w:cs="Arial"/>
          <w:bCs/>
          <w:sz w:val="22"/>
          <w:szCs w:val="22"/>
        </w:rPr>
      </w:pPr>
    </w:p>
    <w:p w14:paraId="510A3F73" w14:textId="5977FDEE" w:rsidR="00BC4D43" w:rsidRDefault="009C78EE" w:rsidP="009C78EE">
      <w:pPr>
        <w:jc w:val="both"/>
        <w:rPr>
          <w:rFonts w:ascii="Arial" w:hAnsi="Arial" w:cs="Arial"/>
          <w:bCs/>
          <w:sz w:val="22"/>
          <w:szCs w:val="22"/>
        </w:rPr>
      </w:pPr>
      <w:r w:rsidRPr="009C78EE">
        <w:rPr>
          <w:rFonts w:ascii="Arial" w:hAnsi="Arial" w:cs="Arial"/>
          <w:bCs/>
          <w:sz w:val="22"/>
          <w:szCs w:val="22"/>
        </w:rPr>
        <w:t>La comparación integral demuestra que los modelos basados en inteligencia computacional representan herramientas valiosas para la optimización de procesos industriales. En particular, el enfoque FGA destaca por su capacidad de adaptación, estabilidad en las recomendaciones y potencial para identificar configuraciones operativas óptimas no evidentes, incluso en entornos de alta variabilidad.</w:t>
      </w:r>
    </w:p>
    <w:p w14:paraId="416FD164" w14:textId="77777777" w:rsidR="00D04AA4" w:rsidRPr="00366E23" w:rsidRDefault="00D04AA4" w:rsidP="009C78EE">
      <w:pPr>
        <w:jc w:val="both"/>
        <w:rPr>
          <w:rFonts w:ascii="Arial" w:hAnsi="Arial" w:cs="Arial"/>
          <w:b/>
          <w:sz w:val="22"/>
          <w:szCs w:val="22"/>
        </w:rPr>
      </w:pPr>
    </w:p>
    <w:p w14:paraId="113109B4" w14:textId="77777777" w:rsidR="00441B34" w:rsidRPr="00366E23" w:rsidRDefault="00F7409F" w:rsidP="00650F70">
      <w:pPr>
        <w:jc w:val="both"/>
        <w:rPr>
          <w:rFonts w:ascii="Arial" w:hAnsi="Arial" w:cs="Arial"/>
          <w:b/>
          <w:sz w:val="22"/>
          <w:szCs w:val="22"/>
        </w:rPr>
      </w:pPr>
      <w:r w:rsidRPr="00366E23">
        <w:rPr>
          <w:rFonts w:ascii="Arial" w:hAnsi="Arial" w:cs="Arial"/>
          <w:b/>
          <w:sz w:val="22"/>
          <w:szCs w:val="22"/>
        </w:rPr>
        <w:t xml:space="preserve">1. </w:t>
      </w:r>
      <w:r w:rsidR="002C3EBB" w:rsidRPr="00366E23">
        <w:rPr>
          <w:rFonts w:ascii="Arial" w:hAnsi="Arial" w:cs="Arial"/>
          <w:b/>
          <w:sz w:val="22"/>
          <w:szCs w:val="22"/>
        </w:rPr>
        <w:t>I</w:t>
      </w:r>
      <w:r w:rsidR="00314F9E" w:rsidRPr="00366E23">
        <w:rPr>
          <w:rFonts w:ascii="Arial" w:hAnsi="Arial" w:cs="Arial"/>
          <w:b/>
          <w:sz w:val="22"/>
          <w:szCs w:val="22"/>
        </w:rPr>
        <w:t xml:space="preserve">ntroducción </w:t>
      </w:r>
    </w:p>
    <w:p w14:paraId="3D3A45EE" w14:textId="77777777" w:rsidR="001B4FDB" w:rsidRPr="00366E23" w:rsidRDefault="001B4FDB" w:rsidP="001B4FDB">
      <w:pPr>
        <w:jc w:val="both"/>
        <w:rPr>
          <w:rFonts w:ascii="Arial" w:hAnsi="Arial" w:cs="Arial"/>
          <w:sz w:val="22"/>
          <w:szCs w:val="22"/>
        </w:rPr>
      </w:pPr>
    </w:p>
    <w:p w14:paraId="59866592" w14:textId="62F60E90" w:rsidR="0009740C" w:rsidRPr="00366E23" w:rsidRDefault="00A225E1" w:rsidP="0009740C">
      <w:pPr>
        <w:jc w:val="both"/>
        <w:rPr>
          <w:rFonts w:ascii="Arial" w:hAnsi="Arial" w:cs="Arial"/>
          <w:sz w:val="22"/>
          <w:szCs w:val="22"/>
        </w:rPr>
      </w:pPr>
      <w:r w:rsidRPr="00366E23">
        <w:rPr>
          <w:rFonts w:ascii="Arial" w:hAnsi="Arial" w:cs="Arial"/>
          <w:sz w:val="22"/>
          <w:szCs w:val="22"/>
        </w:rPr>
        <w:t xml:space="preserve">La industria minera enfrenta desafíos estructurales cada vez más complejos, derivados de la disminución en las leyes del mineral, el aumento </w:t>
      </w:r>
      <w:r w:rsidRPr="00366E23">
        <w:rPr>
          <w:rFonts w:ascii="Arial" w:hAnsi="Arial" w:cs="Arial"/>
          <w:sz w:val="22"/>
          <w:szCs w:val="22"/>
        </w:rPr>
        <w:t>sostenido de los costos energéticos, la variabilidad mineralógica y el incremento en el consumo de agua (Bascur et al., 2011). En este contexto, diversos autores como Concha y Bascur (2024) coinciden en que el futuro de la minería dependerá en gran medida de la implementación de modelos analíticos con capacidad de adaptación frente a cambios en la composición del mineral y en las condiciones de operación.</w:t>
      </w:r>
    </w:p>
    <w:p w14:paraId="639EC591" w14:textId="77777777" w:rsidR="00EB76C4" w:rsidRPr="00366E23" w:rsidRDefault="00EB76C4" w:rsidP="0009740C">
      <w:pPr>
        <w:jc w:val="both"/>
        <w:rPr>
          <w:rFonts w:ascii="Arial" w:hAnsi="Arial" w:cs="Arial"/>
          <w:sz w:val="22"/>
          <w:szCs w:val="22"/>
        </w:rPr>
      </w:pPr>
    </w:p>
    <w:p w14:paraId="059F09A7" w14:textId="25C0B09C" w:rsidR="00EB76C4" w:rsidRPr="00366E23" w:rsidRDefault="00A225E1" w:rsidP="0009740C">
      <w:pPr>
        <w:jc w:val="both"/>
        <w:rPr>
          <w:rFonts w:ascii="Arial" w:hAnsi="Arial" w:cs="Arial"/>
          <w:sz w:val="22"/>
          <w:szCs w:val="22"/>
        </w:rPr>
      </w:pPr>
      <w:r w:rsidRPr="00366E23">
        <w:rPr>
          <w:rFonts w:ascii="Arial" w:hAnsi="Arial" w:cs="Arial"/>
          <w:sz w:val="22"/>
          <w:szCs w:val="22"/>
        </w:rPr>
        <w:t xml:space="preserve">Dentro de este </w:t>
      </w:r>
      <w:r w:rsidR="0007094B" w:rsidRPr="00366E23">
        <w:rPr>
          <w:rFonts w:ascii="Arial" w:hAnsi="Arial" w:cs="Arial"/>
          <w:sz w:val="22"/>
          <w:szCs w:val="22"/>
        </w:rPr>
        <w:t>escenario</w:t>
      </w:r>
      <w:r w:rsidRPr="00366E23">
        <w:rPr>
          <w:rFonts w:ascii="Arial" w:hAnsi="Arial" w:cs="Arial"/>
          <w:sz w:val="22"/>
          <w:szCs w:val="22"/>
        </w:rPr>
        <w:t>, la conminución se consolida como uno de los subprocesos más críticos del procesamiento de minerales, dado que las condiciones granulométricas y reológicas generadas en esta etapa impactan de forma directa en la eficiencia de los procesos posteriores, afectando la recuperación metalúrgica y, por ende, la rentabilidad global de la operación.</w:t>
      </w:r>
    </w:p>
    <w:p w14:paraId="67DFDB31" w14:textId="77777777" w:rsidR="00A225E1" w:rsidRPr="00366E23" w:rsidRDefault="00A225E1" w:rsidP="0009740C">
      <w:pPr>
        <w:jc w:val="both"/>
        <w:rPr>
          <w:rFonts w:ascii="Arial" w:hAnsi="Arial" w:cs="Arial"/>
          <w:sz w:val="22"/>
          <w:szCs w:val="22"/>
        </w:rPr>
      </w:pPr>
    </w:p>
    <w:p w14:paraId="36AF928F" w14:textId="0C7A02E1" w:rsidR="00EB76C4" w:rsidRPr="00366E23" w:rsidRDefault="00A225E1" w:rsidP="0009740C">
      <w:pPr>
        <w:jc w:val="both"/>
        <w:rPr>
          <w:rFonts w:ascii="Arial" w:hAnsi="Arial" w:cs="Arial"/>
          <w:sz w:val="22"/>
          <w:szCs w:val="22"/>
        </w:rPr>
      </w:pPr>
      <w:r w:rsidRPr="00366E23">
        <w:rPr>
          <w:rFonts w:ascii="Arial" w:hAnsi="Arial" w:cs="Arial"/>
          <w:sz w:val="22"/>
          <w:szCs w:val="22"/>
        </w:rPr>
        <w:t xml:space="preserve">Si bien se han desarrollado modelos analíticos orientados al control de la conminución, la mayoría de ellos opera bajo supuestos simplificados, considerando un conjunto limitado de variables y sin capturar completamente la dinámica no lineal e incierta del sistema. </w:t>
      </w:r>
      <w:r w:rsidR="0007094B" w:rsidRPr="00366E23">
        <w:rPr>
          <w:rFonts w:ascii="Arial" w:hAnsi="Arial" w:cs="Arial"/>
          <w:sz w:val="22"/>
          <w:szCs w:val="22"/>
        </w:rPr>
        <w:t>Estas limitaciones han incentivado la búsqueda de enfoques alternativos que integren el conocimiento experto con mecanismos de aprendizaje y mayor capacidad de adaptación ante la variabilidad del proceso.</w:t>
      </w:r>
    </w:p>
    <w:p w14:paraId="0A68D2E4" w14:textId="77777777" w:rsidR="00A225E1" w:rsidRPr="00366E23" w:rsidRDefault="00A225E1" w:rsidP="0009740C">
      <w:pPr>
        <w:jc w:val="both"/>
        <w:rPr>
          <w:rFonts w:ascii="Arial" w:hAnsi="Arial" w:cs="Arial"/>
          <w:sz w:val="22"/>
          <w:szCs w:val="22"/>
        </w:rPr>
      </w:pPr>
    </w:p>
    <w:p w14:paraId="17305AE5" w14:textId="291953ED" w:rsidR="00A225E1" w:rsidRPr="00366E23" w:rsidRDefault="0007094B" w:rsidP="00877F66">
      <w:pPr>
        <w:jc w:val="both"/>
        <w:rPr>
          <w:rFonts w:ascii="Arial" w:hAnsi="Arial" w:cs="Arial"/>
          <w:sz w:val="22"/>
          <w:szCs w:val="22"/>
        </w:rPr>
      </w:pPr>
      <w:r w:rsidRPr="00366E23">
        <w:rPr>
          <w:rFonts w:ascii="Arial" w:hAnsi="Arial" w:cs="Arial"/>
          <w:sz w:val="22"/>
          <w:szCs w:val="22"/>
        </w:rPr>
        <w:t>En respuesta a esta necesidad, se han explorado diferentes tecnologías de control aplicadas al procesamiento de minerales. Candiotti et al. (2020) destacan entre las más utilizadas el control PID, los sistemas expertos basados en lógica difusa, y los modelos predictivos como el Model Predictive Control (MPC), tal como se ilustra en la Figura 1.</w:t>
      </w:r>
    </w:p>
    <w:p w14:paraId="0BBA13E2" w14:textId="521070ED" w:rsidR="00CC4B13" w:rsidRDefault="00CC4B13">
      <w:pPr>
        <w:rPr>
          <w:rFonts w:ascii="Arial" w:hAnsi="Arial" w:cs="Arial"/>
          <w:b/>
          <w:bCs/>
          <w:sz w:val="16"/>
          <w:szCs w:val="16"/>
        </w:rPr>
      </w:pPr>
      <w:r>
        <w:rPr>
          <w:rFonts w:ascii="Arial" w:hAnsi="Arial" w:cs="Arial"/>
          <w:b/>
          <w:bCs/>
          <w:sz w:val="16"/>
          <w:szCs w:val="16"/>
        </w:rPr>
        <w:br w:type="page"/>
      </w:r>
    </w:p>
    <w:p w14:paraId="599335E1" w14:textId="16C58333" w:rsidR="00877F66" w:rsidRPr="00366E23" w:rsidRDefault="00877F66" w:rsidP="00877F66">
      <w:pPr>
        <w:jc w:val="both"/>
        <w:rPr>
          <w:rFonts w:ascii="Arial" w:hAnsi="Arial" w:cs="Arial"/>
          <w:b/>
          <w:bCs/>
          <w:sz w:val="16"/>
          <w:szCs w:val="16"/>
        </w:rPr>
      </w:pPr>
      <w:r w:rsidRPr="00366E23">
        <w:rPr>
          <w:rFonts w:ascii="Arial" w:hAnsi="Arial" w:cs="Arial"/>
          <w:b/>
          <w:bCs/>
          <w:sz w:val="16"/>
          <w:szCs w:val="16"/>
        </w:rPr>
        <w:lastRenderedPageBreak/>
        <w:t xml:space="preserve">Figura </w:t>
      </w:r>
      <w:r w:rsidR="00266ADA" w:rsidRPr="00366E23">
        <w:rPr>
          <w:rFonts w:ascii="Arial" w:hAnsi="Arial" w:cs="Arial"/>
          <w:b/>
          <w:bCs/>
          <w:sz w:val="16"/>
          <w:szCs w:val="16"/>
        </w:rPr>
        <w:t>1</w:t>
      </w:r>
    </w:p>
    <w:p w14:paraId="7448F26A" w14:textId="77777777" w:rsidR="00877F66" w:rsidRPr="00366E23" w:rsidRDefault="00877F66" w:rsidP="00877F66">
      <w:pPr>
        <w:rPr>
          <w:rFonts w:ascii="Arial" w:hAnsi="Arial" w:cs="Arial"/>
          <w:sz w:val="22"/>
          <w:szCs w:val="22"/>
        </w:rPr>
      </w:pPr>
      <w:r w:rsidRPr="00366E23">
        <w:rPr>
          <w:rFonts w:ascii="Arial" w:hAnsi="Arial" w:cs="Arial"/>
          <w:i/>
          <w:iCs/>
          <w:sz w:val="16"/>
          <w:szCs w:val="16"/>
        </w:rPr>
        <w:t>Tipos de Controladores más Utilizados en Molienda</w:t>
      </w:r>
      <w:r w:rsidRPr="00366E23">
        <w:rPr>
          <w:rFonts w:ascii="Arial" w:hAnsi="Arial" w:cs="Arial"/>
          <w:sz w:val="16"/>
          <w:szCs w:val="16"/>
        </w:rPr>
        <w:t xml:space="preserve"> </w:t>
      </w:r>
      <w:r w:rsidRPr="00366E23">
        <w:rPr>
          <w:rFonts w:ascii="Times New Roman" w:hAnsi="Times New Roman"/>
          <w:noProof/>
          <w:sz w:val="22"/>
          <w:szCs w:val="22"/>
        </w:rPr>
        <w:drawing>
          <wp:inline distT="0" distB="0" distL="0" distR="0" wp14:anchorId="101AF4C1" wp14:editId="396C9E21">
            <wp:extent cx="3073756" cy="1524000"/>
            <wp:effectExtent l="0" t="0" r="0" b="0"/>
            <wp:docPr id="1097111814" name="Imagen 1" descr="Gráfico, Gráfico de barr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111814" name="Imagen 1" descr="Gráfico, Gráfico de barras&#10;&#10;Descripción generada automáticamente"/>
                    <pic:cNvPicPr/>
                  </pic:nvPicPr>
                  <pic:blipFill>
                    <a:blip r:embed="rId15"/>
                    <a:stretch>
                      <a:fillRect/>
                    </a:stretch>
                  </pic:blipFill>
                  <pic:spPr>
                    <a:xfrm>
                      <a:off x="0" y="0"/>
                      <a:ext cx="3079211" cy="1526704"/>
                    </a:xfrm>
                    <a:prstGeom prst="rect">
                      <a:avLst/>
                    </a:prstGeom>
                  </pic:spPr>
                </pic:pic>
              </a:graphicData>
            </a:graphic>
          </wp:inline>
        </w:drawing>
      </w:r>
    </w:p>
    <w:p w14:paraId="08BD91EE" w14:textId="5268697B" w:rsidR="00877F66" w:rsidRPr="00366E23" w:rsidRDefault="00877F66" w:rsidP="00CC4B13">
      <w:pPr>
        <w:jc w:val="both"/>
        <w:rPr>
          <w:rFonts w:ascii="Arial" w:hAnsi="Arial" w:cs="Arial"/>
          <w:sz w:val="22"/>
          <w:szCs w:val="22"/>
        </w:rPr>
      </w:pPr>
      <w:r w:rsidRPr="00366E23">
        <w:rPr>
          <w:rFonts w:ascii="Arial" w:hAnsi="Arial" w:cs="Arial"/>
          <w:sz w:val="16"/>
          <w:szCs w:val="16"/>
        </w:rPr>
        <w:t>Nota. Extraída de Candiotti et al., 2020.</w:t>
      </w:r>
    </w:p>
    <w:p w14:paraId="6C7DB60B" w14:textId="77777777" w:rsidR="00877F66" w:rsidRPr="00366E23" w:rsidRDefault="00877F66" w:rsidP="0009740C">
      <w:pPr>
        <w:jc w:val="both"/>
        <w:rPr>
          <w:rFonts w:ascii="Arial" w:hAnsi="Arial" w:cs="Arial"/>
          <w:sz w:val="22"/>
          <w:szCs w:val="22"/>
        </w:rPr>
      </w:pPr>
    </w:p>
    <w:p w14:paraId="0196E6AF" w14:textId="6E97F64A" w:rsidR="00A225E1" w:rsidRPr="00366E23" w:rsidRDefault="0007094B" w:rsidP="0009740C">
      <w:pPr>
        <w:jc w:val="both"/>
        <w:rPr>
          <w:rFonts w:ascii="Arial" w:hAnsi="Arial" w:cs="Arial"/>
          <w:sz w:val="22"/>
          <w:szCs w:val="22"/>
        </w:rPr>
      </w:pPr>
      <w:r w:rsidRPr="00366E23">
        <w:rPr>
          <w:rFonts w:ascii="Arial" w:hAnsi="Arial" w:cs="Arial"/>
          <w:sz w:val="22"/>
          <w:szCs w:val="22"/>
        </w:rPr>
        <w:t>Dentro del ámbito de los sistemas expertos, Cipriano (2010) resalta que una de las técnicas más eficaces para manejar la incertidumbre inherente a los procesos es la lógica difusa.</w:t>
      </w:r>
    </w:p>
    <w:p w14:paraId="153A0967" w14:textId="77777777" w:rsidR="0007094B" w:rsidRPr="00366E23" w:rsidRDefault="0007094B" w:rsidP="0009740C">
      <w:pPr>
        <w:jc w:val="both"/>
        <w:rPr>
          <w:rFonts w:ascii="Arial" w:hAnsi="Arial" w:cs="Arial"/>
          <w:sz w:val="22"/>
          <w:szCs w:val="22"/>
        </w:rPr>
      </w:pPr>
    </w:p>
    <w:p w14:paraId="3C2097B0" w14:textId="54CF58FA" w:rsidR="00A225E1" w:rsidRPr="00366E23" w:rsidRDefault="0007094B" w:rsidP="00877F66">
      <w:pPr>
        <w:jc w:val="both"/>
        <w:rPr>
          <w:rFonts w:ascii="Arial" w:hAnsi="Arial" w:cs="Arial"/>
          <w:sz w:val="22"/>
          <w:szCs w:val="22"/>
        </w:rPr>
      </w:pPr>
      <w:r w:rsidRPr="00366E23">
        <w:rPr>
          <w:rFonts w:ascii="Arial" w:hAnsi="Arial" w:cs="Arial"/>
          <w:sz w:val="22"/>
          <w:szCs w:val="22"/>
        </w:rPr>
        <w:t>Según Sivanandam et al. (2006), la lógica difusa fue introducida en 1965 por Lotfi Zadeh como una herramienta matemática para tratar la incertidumbre y la ambigüedad. En la misma línea, Mathworks (2020) la define como un método basado en reglas “si–entonces”, que transforma entradas numéricas en salidas lingüísticas a través de funciones de pertenencia y procesos de inferencia.</w:t>
      </w:r>
    </w:p>
    <w:p w14:paraId="4A1F29E4" w14:textId="77777777" w:rsidR="0007094B" w:rsidRPr="00366E23" w:rsidRDefault="0007094B" w:rsidP="00877F66">
      <w:pPr>
        <w:jc w:val="both"/>
        <w:rPr>
          <w:rFonts w:ascii="Arial" w:hAnsi="Arial" w:cs="Arial"/>
          <w:sz w:val="22"/>
          <w:szCs w:val="22"/>
        </w:rPr>
      </w:pPr>
    </w:p>
    <w:p w14:paraId="6A40F55F" w14:textId="5EC9F227" w:rsidR="00A225E1" w:rsidRPr="00366E23" w:rsidRDefault="0007094B" w:rsidP="00877F66">
      <w:pPr>
        <w:jc w:val="both"/>
        <w:rPr>
          <w:rFonts w:ascii="Arial" w:hAnsi="Arial" w:cs="Arial"/>
          <w:sz w:val="22"/>
          <w:szCs w:val="22"/>
        </w:rPr>
      </w:pPr>
      <w:r w:rsidRPr="00366E23">
        <w:rPr>
          <w:rFonts w:ascii="Arial" w:hAnsi="Arial" w:cs="Arial"/>
          <w:sz w:val="22"/>
          <w:szCs w:val="22"/>
        </w:rPr>
        <w:t>Adicionalmente, Singh y Ahmad (2020) explican que un Sistema de Inferencia Difusa (Fuzzy Inference System, FIS), como se muestra en la Figura 2, busca emular el razonamiento humano para resolver problemas complejos sin necesidad de una formulación matemática precisa.</w:t>
      </w:r>
    </w:p>
    <w:p w14:paraId="4B59F4EE" w14:textId="77777777" w:rsidR="0007094B" w:rsidRPr="00366E23" w:rsidRDefault="0007094B" w:rsidP="00877F66">
      <w:pPr>
        <w:jc w:val="both"/>
        <w:rPr>
          <w:rFonts w:ascii="Arial" w:hAnsi="Arial" w:cs="Arial"/>
          <w:b/>
          <w:bCs/>
          <w:sz w:val="16"/>
          <w:szCs w:val="16"/>
        </w:rPr>
      </w:pPr>
    </w:p>
    <w:p w14:paraId="2CEADE76" w14:textId="187F648B" w:rsidR="00877F66" w:rsidRPr="00366E23" w:rsidRDefault="00877F66" w:rsidP="00877F66">
      <w:pPr>
        <w:jc w:val="both"/>
        <w:rPr>
          <w:rFonts w:ascii="Arial" w:hAnsi="Arial" w:cs="Arial"/>
          <w:b/>
          <w:bCs/>
          <w:sz w:val="16"/>
          <w:szCs w:val="16"/>
        </w:rPr>
      </w:pPr>
      <w:r w:rsidRPr="00366E23">
        <w:rPr>
          <w:rFonts w:ascii="Arial" w:hAnsi="Arial" w:cs="Arial"/>
          <w:b/>
          <w:bCs/>
          <w:sz w:val="16"/>
          <w:szCs w:val="16"/>
        </w:rPr>
        <w:t xml:space="preserve">Figura </w:t>
      </w:r>
      <w:r w:rsidR="00266ADA" w:rsidRPr="00366E23">
        <w:rPr>
          <w:rFonts w:ascii="Arial" w:hAnsi="Arial" w:cs="Arial"/>
          <w:b/>
          <w:bCs/>
          <w:sz w:val="16"/>
          <w:szCs w:val="16"/>
        </w:rPr>
        <w:t>2</w:t>
      </w:r>
    </w:p>
    <w:p w14:paraId="1E7CF142" w14:textId="0C2A16D7" w:rsidR="00877F66" w:rsidRPr="00366E23" w:rsidRDefault="00877F66" w:rsidP="00877F66">
      <w:pPr>
        <w:jc w:val="both"/>
        <w:rPr>
          <w:rFonts w:ascii="Arial" w:hAnsi="Arial" w:cs="Arial"/>
          <w:i/>
          <w:iCs/>
          <w:sz w:val="16"/>
          <w:szCs w:val="16"/>
        </w:rPr>
      </w:pPr>
      <w:r w:rsidRPr="00366E23">
        <w:rPr>
          <w:rFonts w:ascii="Arial" w:hAnsi="Arial" w:cs="Arial"/>
          <w:i/>
          <w:iCs/>
          <w:sz w:val="16"/>
          <w:szCs w:val="16"/>
        </w:rPr>
        <w:t>Sistema de Inferencia Difusa (FIS)</w:t>
      </w:r>
    </w:p>
    <w:p w14:paraId="592EDC2E" w14:textId="20D2BF3E" w:rsidR="00877F66" w:rsidRPr="00366E23" w:rsidRDefault="00877F66" w:rsidP="00877F66">
      <w:pPr>
        <w:jc w:val="both"/>
        <w:rPr>
          <w:rFonts w:ascii="Arial" w:hAnsi="Arial" w:cs="Arial"/>
          <w:sz w:val="22"/>
          <w:szCs w:val="22"/>
        </w:rPr>
      </w:pPr>
      <w:r w:rsidRPr="00366E23">
        <w:rPr>
          <w:rFonts w:ascii="Times New Roman" w:hAnsi="Times New Roman"/>
          <w:noProof/>
          <w:sz w:val="22"/>
          <w:szCs w:val="22"/>
        </w:rPr>
        <w:drawing>
          <wp:inline distT="0" distB="0" distL="0" distR="0" wp14:anchorId="2475D3D4" wp14:editId="179CFA9B">
            <wp:extent cx="3166110" cy="1493343"/>
            <wp:effectExtent l="0" t="0" r="0" b="0"/>
            <wp:docPr id="1402163814"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163814" name="Imagen 1" descr="Diagrama&#10;&#10;Descripción generada automáticamente"/>
                    <pic:cNvPicPr/>
                  </pic:nvPicPr>
                  <pic:blipFill>
                    <a:blip r:embed="rId16"/>
                    <a:stretch>
                      <a:fillRect/>
                    </a:stretch>
                  </pic:blipFill>
                  <pic:spPr>
                    <a:xfrm>
                      <a:off x="0" y="0"/>
                      <a:ext cx="3166110" cy="1493343"/>
                    </a:xfrm>
                    <a:prstGeom prst="rect">
                      <a:avLst/>
                    </a:prstGeom>
                  </pic:spPr>
                </pic:pic>
              </a:graphicData>
            </a:graphic>
          </wp:inline>
        </w:drawing>
      </w:r>
    </w:p>
    <w:p w14:paraId="169767E0" w14:textId="4F00AF04" w:rsidR="00877F66" w:rsidRPr="00366E23" w:rsidRDefault="00877F66" w:rsidP="00CC4B13">
      <w:pPr>
        <w:ind w:firstLine="708"/>
        <w:jc w:val="both"/>
        <w:rPr>
          <w:rFonts w:ascii="Arial" w:hAnsi="Arial" w:cs="Arial"/>
          <w:sz w:val="16"/>
          <w:szCs w:val="16"/>
        </w:rPr>
      </w:pPr>
      <w:r w:rsidRPr="00366E23">
        <w:rPr>
          <w:rFonts w:ascii="Arial" w:hAnsi="Arial" w:cs="Arial"/>
          <w:sz w:val="16"/>
          <w:szCs w:val="16"/>
        </w:rPr>
        <w:t>Nota. Extraído de Singh y Ahmad (2020).</w:t>
      </w:r>
    </w:p>
    <w:p w14:paraId="3A601D6E" w14:textId="77777777" w:rsidR="00877F66" w:rsidRPr="00366E23" w:rsidRDefault="00877F66" w:rsidP="00877F66">
      <w:pPr>
        <w:jc w:val="both"/>
        <w:rPr>
          <w:rFonts w:ascii="Arial" w:hAnsi="Arial" w:cs="Arial"/>
          <w:sz w:val="22"/>
          <w:szCs w:val="22"/>
        </w:rPr>
      </w:pPr>
    </w:p>
    <w:p w14:paraId="2B4F5A83" w14:textId="06A961C3" w:rsidR="00B62305" w:rsidRPr="00366E23" w:rsidRDefault="00A225E1" w:rsidP="00B62305">
      <w:pPr>
        <w:jc w:val="both"/>
        <w:rPr>
          <w:rFonts w:ascii="Arial" w:hAnsi="Arial" w:cs="Arial"/>
          <w:sz w:val="22"/>
          <w:szCs w:val="22"/>
        </w:rPr>
      </w:pPr>
      <w:r w:rsidRPr="00366E23">
        <w:rPr>
          <w:rFonts w:ascii="Arial" w:hAnsi="Arial" w:cs="Arial"/>
          <w:sz w:val="22"/>
          <w:szCs w:val="22"/>
        </w:rPr>
        <w:t>Un FIS se compone comúnmente de:</w:t>
      </w:r>
    </w:p>
    <w:p w14:paraId="5B2C209E" w14:textId="77777777" w:rsidR="00A225E1" w:rsidRPr="00366E23" w:rsidRDefault="00A225E1" w:rsidP="00B62305">
      <w:pPr>
        <w:jc w:val="both"/>
        <w:rPr>
          <w:rFonts w:ascii="Arial" w:hAnsi="Arial" w:cs="Arial"/>
          <w:sz w:val="22"/>
          <w:szCs w:val="22"/>
        </w:rPr>
      </w:pPr>
    </w:p>
    <w:p w14:paraId="575FA200" w14:textId="4196D7CB" w:rsidR="00B62305" w:rsidRPr="00366E23" w:rsidRDefault="00B62305" w:rsidP="00B62305">
      <w:pPr>
        <w:pStyle w:val="Prrafodelista"/>
        <w:numPr>
          <w:ilvl w:val="0"/>
          <w:numId w:val="10"/>
        </w:numPr>
        <w:jc w:val="both"/>
        <w:rPr>
          <w:rFonts w:ascii="Arial" w:hAnsi="Arial" w:cs="Arial"/>
          <w:sz w:val="22"/>
          <w:szCs w:val="22"/>
        </w:rPr>
      </w:pPr>
      <w:r w:rsidRPr="00366E23">
        <w:rPr>
          <w:rFonts w:ascii="Arial" w:hAnsi="Arial" w:cs="Arial"/>
          <w:i/>
          <w:iCs/>
          <w:sz w:val="22"/>
          <w:szCs w:val="22"/>
        </w:rPr>
        <w:t>Fuzzificación:</w:t>
      </w:r>
      <w:r w:rsidRPr="00366E23">
        <w:rPr>
          <w:rFonts w:ascii="Arial" w:hAnsi="Arial" w:cs="Arial"/>
          <w:sz w:val="22"/>
          <w:szCs w:val="22"/>
        </w:rPr>
        <w:t xml:space="preserve"> </w:t>
      </w:r>
      <w:r w:rsidR="00A225E1" w:rsidRPr="00366E23">
        <w:rPr>
          <w:rFonts w:ascii="Arial" w:hAnsi="Arial" w:cs="Arial"/>
          <w:sz w:val="22"/>
          <w:szCs w:val="22"/>
        </w:rPr>
        <w:t>convierte entradas numéricas en grados de pertenencia.</w:t>
      </w:r>
    </w:p>
    <w:p w14:paraId="6A95A713" w14:textId="20F0A4F3" w:rsidR="00B62305" w:rsidRPr="00366E23" w:rsidRDefault="00B62305" w:rsidP="00B62305">
      <w:pPr>
        <w:pStyle w:val="Prrafodelista"/>
        <w:numPr>
          <w:ilvl w:val="0"/>
          <w:numId w:val="10"/>
        </w:numPr>
        <w:jc w:val="both"/>
        <w:rPr>
          <w:rFonts w:ascii="Arial" w:hAnsi="Arial" w:cs="Arial"/>
          <w:sz w:val="22"/>
          <w:szCs w:val="22"/>
        </w:rPr>
      </w:pPr>
      <w:r w:rsidRPr="00366E23">
        <w:rPr>
          <w:rFonts w:ascii="Arial" w:hAnsi="Arial" w:cs="Arial"/>
          <w:i/>
          <w:iCs/>
          <w:sz w:val="22"/>
          <w:szCs w:val="22"/>
        </w:rPr>
        <w:t>Base de reglas:</w:t>
      </w:r>
      <w:r w:rsidRPr="00366E23">
        <w:rPr>
          <w:rFonts w:ascii="Arial" w:hAnsi="Arial" w:cs="Arial"/>
          <w:sz w:val="22"/>
          <w:szCs w:val="22"/>
        </w:rPr>
        <w:t xml:space="preserve"> </w:t>
      </w:r>
      <w:r w:rsidR="00A225E1" w:rsidRPr="00366E23">
        <w:rPr>
          <w:rFonts w:ascii="Arial" w:hAnsi="Arial" w:cs="Arial"/>
          <w:sz w:val="22"/>
          <w:szCs w:val="22"/>
        </w:rPr>
        <w:t>contiene el conocimiento experto expresado como reglas lingüísticas.</w:t>
      </w:r>
    </w:p>
    <w:p w14:paraId="0E6F3603" w14:textId="0893BEEF" w:rsidR="00B62305" w:rsidRPr="00366E23" w:rsidRDefault="00B62305" w:rsidP="00B62305">
      <w:pPr>
        <w:pStyle w:val="Prrafodelista"/>
        <w:numPr>
          <w:ilvl w:val="0"/>
          <w:numId w:val="10"/>
        </w:numPr>
        <w:jc w:val="both"/>
        <w:rPr>
          <w:rFonts w:ascii="Arial" w:hAnsi="Arial" w:cs="Arial"/>
          <w:sz w:val="22"/>
          <w:szCs w:val="22"/>
        </w:rPr>
      </w:pPr>
      <w:r w:rsidRPr="00366E23">
        <w:rPr>
          <w:rFonts w:ascii="Arial" w:hAnsi="Arial" w:cs="Arial"/>
          <w:i/>
          <w:iCs/>
          <w:sz w:val="22"/>
          <w:szCs w:val="22"/>
        </w:rPr>
        <w:t>Motor de inferencia:</w:t>
      </w:r>
      <w:r w:rsidRPr="00366E23">
        <w:rPr>
          <w:rFonts w:ascii="Arial" w:hAnsi="Arial" w:cs="Arial"/>
          <w:sz w:val="22"/>
          <w:szCs w:val="22"/>
        </w:rPr>
        <w:t xml:space="preserve"> </w:t>
      </w:r>
      <w:r w:rsidR="00A225E1" w:rsidRPr="00366E23">
        <w:rPr>
          <w:rFonts w:ascii="Arial" w:hAnsi="Arial" w:cs="Arial"/>
          <w:sz w:val="22"/>
          <w:szCs w:val="22"/>
        </w:rPr>
        <w:t>evalúa las reglas activas.</w:t>
      </w:r>
    </w:p>
    <w:p w14:paraId="7D430DE8" w14:textId="4B8C165E" w:rsidR="00B62305" w:rsidRPr="00366E23" w:rsidRDefault="00B62305" w:rsidP="00877F66">
      <w:pPr>
        <w:pStyle w:val="Prrafodelista"/>
        <w:numPr>
          <w:ilvl w:val="0"/>
          <w:numId w:val="10"/>
        </w:numPr>
        <w:jc w:val="both"/>
        <w:rPr>
          <w:rFonts w:ascii="Arial" w:hAnsi="Arial" w:cs="Arial"/>
          <w:sz w:val="22"/>
          <w:szCs w:val="22"/>
        </w:rPr>
      </w:pPr>
      <w:r w:rsidRPr="00366E23">
        <w:rPr>
          <w:rFonts w:ascii="Arial" w:hAnsi="Arial" w:cs="Arial"/>
          <w:i/>
          <w:iCs/>
          <w:sz w:val="22"/>
          <w:szCs w:val="22"/>
        </w:rPr>
        <w:t>Defuzzificación:</w:t>
      </w:r>
      <w:r w:rsidRPr="00366E23">
        <w:rPr>
          <w:rFonts w:ascii="Arial" w:hAnsi="Arial" w:cs="Arial"/>
          <w:sz w:val="22"/>
          <w:szCs w:val="22"/>
        </w:rPr>
        <w:t xml:space="preserve"> </w:t>
      </w:r>
      <w:r w:rsidR="00A225E1" w:rsidRPr="00366E23">
        <w:rPr>
          <w:rFonts w:ascii="Arial" w:hAnsi="Arial" w:cs="Arial"/>
          <w:sz w:val="22"/>
          <w:szCs w:val="22"/>
        </w:rPr>
        <w:t>transforma la salida difusa en un valor numérico.</w:t>
      </w:r>
    </w:p>
    <w:p w14:paraId="194C649F" w14:textId="77777777" w:rsidR="00A225E1" w:rsidRPr="00366E23" w:rsidRDefault="00A225E1" w:rsidP="00A225E1">
      <w:pPr>
        <w:jc w:val="both"/>
        <w:rPr>
          <w:rFonts w:ascii="Arial" w:hAnsi="Arial" w:cs="Arial"/>
          <w:sz w:val="22"/>
          <w:szCs w:val="22"/>
        </w:rPr>
      </w:pPr>
    </w:p>
    <w:p w14:paraId="6D98AB31" w14:textId="4A585DB6" w:rsidR="00A225E1" w:rsidRPr="00366E23" w:rsidRDefault="0007094B" w:rsidP="00266ADA">
      <w:pPr>
        <w:jc w:val="both"/>
        <w:rPr>
          <w:rFonts w:ascii="Arial" w:hAnsi="Arial" w:cs="Arial"/>
          <w:sz w:val="22"/>
          <w:szCs w:val="22"/>
        </w:rPr>
      </w:pPr>
      <w:r w:rsidRPr="00366E23">
        <w:rPr>
          <w:rFonts w:ascii="Arial" w:hAnsi="Arial" w:cs="Arial"/>
          <w:sz w:val="22"/>
          <w:szCs w:val="22"/>
        </w:rPr>
        <w:t>En cuanto a los tipos de FIS, Mathworks (2020) distingue principalmente dos modelos: Mamdani y Takagi–Sugeno. La Tabla 1 resume sus principales ventajas y aplicaciones.</w:t>
      </w:r>
    </w:p>
    <w:p w14:paraId="6C9C8E58" w14:textId="77777777" w:rsidR="0007094B" w:rsidRPr="00366E23" w:rsidRDefault="0007094B" w:rsidP="00266ADA">
      <w:pPr>
        <w:jc w:val="both"/>
        <w:rPr>
          <w:rFonts w:ascii="Arial" w:hAnsi="Arial" w:cs="Arial"/>
          <w:b/>
          <w:bCs/>
          <w:sz w:val="16"/>
          <w:szCs w:val="16"/>
        </w:rPr>
      </w:pPr>
    </w:p>
    <w:p w14:paraId="32D13CA3" w14:textId="2EFA0483" w:rsidR="00266ADA" w:rsidRPr="00366E23" w:rsidRDefault="00266ADA" w:rsidP="00266ADA">
      <w:pPr>
        <w:jc w:val="both"/>
        <w:rPr>
          <w:rFonts w:ascii="Arial" w:hAnsi="Arial" w:cs="Arial"/>
          <w:b/>
          <w:bCs/>
          <w:sz w:val="16"/>
          <w:szCs w:val="16"/>
        </w:rPr>
      </w:pPr>
      <w:r w:rsidRPr="00366E23">
        <w:rPr>
          <w:rFonts w:ascii="Arial" w:hAnsi="Arial" w:cs="Arial"/>
          <w:b/>
          <w:bCs/>
          <w:sz w:val="16"/>
          <w:szCs w:val="16"/>
        </w:rPr>
        <w:t>Tabla 1</w:t>
      </w:r>
    </w:p>
    <w:p w14:paraId="56AC3C7F" w14:textId="6E8330AE" w:rsidR="00B62305" w:rsidRPr="00366E23" w:rsidRDefault="00266ADA" w:rsidP="00877F66">
      <w:pPr>
        <w:jc w:val="both"/>
        <w:rPr>
          <w:rFonts w:ascii="Arial" w:hAnsi="Arial" w:cs="Arial"/>
          <w:i/>
          <w:iCs/>
          <w:sz w:val="16"/>
          <w:szCs w:val="16"/>
        </w:rPr>
      </w:pPr>
      <w:r w:rsidRPr="00366E23">
        <w:rPr>
          <w:rFonts w:ascii="Arial" w:hAnsi="Arial" w:cs="Arial"/>
          <w:i/>
          <w:iCs/>
          <w:sz w:val="16"/>
          <w:szCs w:val="16"/>
        </w:rPr>
        <w:t>Comparación entre Sistemas de Inferencia Difusa (FIS)</w:t>
      </w:r>
    </w:p>
    <w:tbl>
      <w:tblPr>
        <w:tblStyle w:val="Tablaconcuadrcula"/>
        <w:tblW w:w="0" w:type="auto"/>
        <w:tblLook w:val="04A0" w:firstRow="1" w:lastRow="0" w:firstColumn="1" w:lastColumn="0" w:noHBand="0" w:noVBand="1"/>
      </w:tblPr>
      <w:tblGrid>
        <w:gridCol w:w="2488"/>
        <w:gridCol w:w="2488"/>
      </w:tblGrid>
      <w:tr w:rsidR="00877F66" w:rsidRPr="00366E23" w14:paraId="3B435459" w14:textId="77777777">
        <w:tc>
          <w:tcPr>
            <w:tcW w:w="2488" w:type="dxa"/>
          </w:tcPr>
          <w:p w14:paraId="6F7C9362" w14:textId="7887510E" w:rsidR="00877F66" w:rsidRPr="00366E23" w:rsidRDefault="00877F66" w:rsidP="00877F66">
            <w:pPr>
              <w:jc w:val="center"/>
              <w:rPr>
                <w:rFonts w:ascii="Arial" w:hAnsi="Arial" w:cs="Arial"/>
                <w:b/>
                <w:bCs/>
                <w:sz w:val="20"/>
                <w:szCs w:val="20"/>
              </w:rPr>
            </w:pPr>
            <w:r w:rsidRPr="00366E23">
              <w:rPr>
                <w:rFonts w:ascii="Arial" w:hAnsi="Arial" w:cs="Arial"/>
                <w:b/>
                <w:bCs/>
                <w:sz w:val="20"/>
                <w:szCs w:val="20"/>
              </w:rPr>
              <w:t>FIS</w:t>
            </w:r>
          </w:p>
        </w:tc>
        <w:tc>
          <w:tcPr>
            <w:tcW w:w="2488" w:type="dxa"/>
          </w:tcPr>
          <w:p w14:paraId="192F00ED" w14:textId="7B8500EE" w:rsidR="00877F66" w:rsidRPr="00366E23" w:rsidRDefault="00877F66" w:rsidP="00877F66">
            <w:pPr>
              <w:jc w:val="center"/>
              <w:rPr>
                <w:rFonts w:ascii="Arial" w:hAnsi="Arial" w:cs="Arial"/>
                <w:b/>
                <w:bCs/>
                <w:sz w:val="20"/>
                <w:szCs w:val="20"/>
              </w:rPr>
            </w:pPr>
            <w:r w:rsidRPr="00366E23">
              <w:rPr>
                <w:rFonts w:ascii="Arial" w:hAnsi="Arial" w:cs="Arial"/>
                <w:b/>
                <w:bCs/>
                <w:sz w:val="20"/>
                <w:szCs w:val="20"/>
              </w:rPr>
              <w:t>Ventajas</w:t>
            </w:r>
          </w:p>
        </w:tc>
      </w:tr>
      <w:tr w:rsidR="00877F66" w:rsidRPr="00366E23" w14:paraId="26897756" w14:textId="77777777">
        <w:tc>
          <w:tcPr>
            <w:tcW w:w="2488" w:type="dxa"/>
          </w:tcPr>
          <w:p w14:paraId="2107A26A" w14:textId="6E360401" w:rsidR="00877F66" w:rsidRPr="00366E23" w:rsidRDefault="00877F66" w:rsidP="00877F66">
            <w:pPr>
              <w:jc w:val="both"/>
              <w:rPr>
                <w:rFonts w:ascii="Arial" w:hAnsi="Arial" w:cs="Arial"/>
                <w:sz w:val="20"/>
                <w:szCs w:val="20"/>
              </w:rPr>
            </w:pPr>
            <w:r w:rsidRPr="00366E23">
              <w:rPr>
                <w:rFonts w:ascii="Arial" w:hAnsi="Arial" w:cs="Arial"/>
                <w:sz w:val="20"/>
                <w:szCs w:val="20"/>
              </w:rPr>
              <w:t>Mamdani</w:t>
            </w:r>
          </w:p>
        </w:tc>
        <w:tc>
          <w:tcPr>
            <w:tcW w:w="2488" w:type="dxa"/>
          </w:tcPr>
          <w:p w14:paraId="5B40C631" w14:textId="214F53A7" w:rsidR="00877F66" w:rsidRPr="00366E23" w:rsidRDefault="00877F66" w:rsidP="00266ADA">
            <w:pPr>
              <w:pStyle w:val="Prrafodelista"/>
              <w:numPr>
                <w:ilvl w:val="0"/>
                <w:numId w:val="8"/>
              </w:numPr>
              <w:jc w:val="both"/>
              <w:rPr>
                <w:rFonts w:ascii="Arial" w:hAnsi="Arial" w:cs="Arial"/>
                <w:sz w:val="20"/>
                <w:szCs w:val="20"/>
              </w:rPr>
            </w:pPr>
            <w:r w:rsidRPr="00366E23">
              <w:rPr>
                <w:rFonts w:ascii="Arial" w:hAnsi="Arial" w:cs="Arial"/>
                <w:sz w:val="20"/>
                <w:szCs w:val="20"/>
              </w:rPr>
              <w:t>Intuitivo.</w:t>
            </w:r>
          </w:p>
          <w:p w14:paraId="5F001ED0" w14:textId="38C67986" w:rsidR="00877F66" w:rsidRPr="00366E23" w:rsidRDefault="00877F66" w:rsidP="00266ADA">
            <w:pPr>
              <w:pStyle w:val="Prrafodelista"/>
              <w:numPr>
                <w:ilvl w:val="0"/>
                <w:numId w:val="8"/>
              </w:numPr>
              <w:jc w:val="both"/>
              <w:rPr>
                <w:rFonts w:ascii="Arial" w:hAnsi="Arial" w:cs="Arial"/>
                <w:sz w:val="20"/>
                <w:szCs w:val="20"/>
              </w:rPr>
            </w:pPr>
            <w:r w:rsidRPr="00366E23">
              <w:rPr>
                <w:rFonts w:ascii="Arial" w:hAnsi="Arial" w:cs="Arial"/>
                <w:sz w:val="20"/>
                <w:szCs w:val="20"/>
              </w:rPr>
              <w:t>Adaptado a la intervención humana.</w:t>
            </w:r>
          </w:p>
          <w:p w14:paraId="22AB09AD" w14:textId="3B223C29" w:rsidR="00877F66" w:rsidRPr="00366E23" w:rsidRDefault="00877F66" w:rsidP="00266ADA">
            <w:pPr>
              <w:pStyle w:val="Prrafodelista"/>
              <w:numPr>
                <w:ilvl w:val="0"/>
                <w:numId w:val="8"/>
              </w:numPr>
              <w:jc w:val="both"/>
              <w:rPr>
                <w:rFonts w:ascii="Arial" w:hAnsi="Arial" w:cs="Arial"/>
                <w:sz w:val="20"/>
                <w:szCs w:val="20"/>
              </w:rPr>
            </w:pPr>
            <w:r w:rsidRPr="00366E23">
              <w:rPr>
                <w:rFonts w:ascii="Arial" w:hAnsi="Arial" w:cs="Arial"/>
                <w:sz w:val="20"/>
                <w:szCs w:val="20"/>
              </w:rPr>
              <w:t>Base de reglas más interpretable.</w:t>
            </w:r>
          </w:p>
          <w:p w14:paraId="3CEE8C4F" w14:textId="3C940D16" w:rsidR="00877F66" w:rsidRPr="00366E23" w:rsidRDefault="00877F66" w:rsidP="00266ADA">
            <w:pPr>
              <w:pStyle w:val="Prrafodelista"/>
              <w:numPr>
                <w:ilvl w:val="0"/>
                <w:numId w:val="8"/>
              </w:numPr>
              <w:jc w:val="both"/>
              <w:rPr>
                <w:rFonts w:ascii="Arial" w:hAnsi="Arial" w:cs="Arial"/>
                <w:sz w:val="20"/>
                <w:szCs w:val="20"/>
              </w:rPr>
            </w:pPr>
            <w:r w:rsidRPr="00366E23">
              <w:rPr>
                <w:rFonts w:ascii="Arial" w:hAnsi="Arial" w:cs="Arial"/>
                <w:sz w:val="20"/>
                <w:szCs w:val="20"/>
              </w:rPr>
              <w:t>Tiene una amplia aceptación.</w:t>
            </w:r>
          </w:p>
        </w:tc>
      </w:tr>
      <w:tr w:rsidR="00877F66" w:rsidRPr="00366E23" w14:paraId="350A20EA" w14:textId="77777777">
        <w:tc>
          <w:tcPr>
            <w:tcW w:w="2488" w:type="dxa"/>
          </w:tcPr>
          <w:p w14:paraId="02B3E068" w14:textId="1CB75E69" w:rsidR="00877F66" w:rsidRPr="00366E23" w:rsidRDefault="00877F66" w:rsidP="00877F66">
            <w:pPr>
              <w:jc w:val="both"/>
              <w:rPr>
                <w:rFonts w:ascii="Arial" w:hAnsi="Arial" w:cs="Arial"/>
                <w:sz w:val="20"/>
                <w:szCs w:val="20"/>
              </w:rPr>
            </w:pPr>
            <w:r w:rsidRPr="00366E23">
              <w:rPr>
                <w:rFonts w:ascii="Arial" w:hAnsi="Arial" w:cs="Arial"/>
                <w:sz w:val="20"/>
                <w:szCs w:val="20"/>
              </w:rPr>
              <w:t>Sugeno</w:t>
            </w:r>
          </w:p>
        </w:tc>
        <w:tc>
          <w:tcPr>
            <w:tcW w:w="2488" w:type="dxa"/>
          </w:tcPr>
          <w:p w14:paraId="1AB9D171" w14:textId="4A47A906" w:rsidR="00877F66" w:rsidRPr="00366E23" w:rsidRDefault="00877F66" w:rsidP="00266ADA">
            <w:pPr>
              <w:pStyle w:val="Prrafodelista"/>
              <w:numPr>
                <w:ilvl w:val="0"/>
                <w:numId w:val="9"/>
              </w:numPr>
              <w:jc w:val="both"/>
              <w:rPr>
                <w:rFonts w:ascii="Arial" w:hAnsi="Arial" w:cs="Arial"/>
                <w:sz w:val="20"/>
                <w:szCs w:val="20"/>
              </w:rPr>
            </w:pPr>
            <w:r w:rsidRPr="00366E23">
              <w:rPr>
                <w:rFonts w:ascii="Arial" w:hAnsi="Arial" w:cs="Arial"/>
                <w:sz w:val="20"/>
                <w:szCs w:val="20"/>
              </w:rPr>
              <w:t>Computacionalmente eficiente.</w:t>
            </w:r>
          </w:p>
          <w:p w14:paraId="65A4A2C8" w14:textId="3A2C18CE" w:rsidR="00877F66" w:rsidRPr="00366E23" w:rsidRDefault="00877F66" w:rsidP="00266ADA">
            <w:pPr>
              <w:pStyle w:val="Prrafodelista"/>
              <w:numPr>
                <w:ilvl w:val="0"/>
                <w:numId w:val="9"/>
              </w:numPr>
              <w:jc w:val="both"/>
              <w:rPr>
                <w:rFonts w:ascii="Arial" w:hAnsi="Arial" w:cs="Arial"/>
                <w:sz w:val="20"/>
                <w:szCs w:val="20"/>
              </w:rPr>
            </w:pPr>
            <w:r w:rsidRPr="00366E23">
              <w:rPr>
                <w:rFonts w:ascii="Arial" w:hAnsi="Arial" w:cs="Arial"/>
                <w:sz w:val="20"/>
                <w:szCs w:val="20"/>
              </w:rPr>
              <w:t>Funciona bien con técnicas lineales, como el control PID.</w:t>
            </w:r>
          </w:p>
          <w:p w14:paraId="7805C9FA" w14:textId="48C07791" w:rsidR="00877F66" w:rsidRPr="00366E23" w:rsidRDefault="00877F66" w:rsidP="00266ADA">
            <w:pPr>
              <w:pStyle w:val="Prrafodelista"/>
              <w:numPr>
                <w:ilvl w:val="0"/>
                <w:numId w:val="9"/>
              </w:numPr>
              <w:jc w:val="both"/>
              <w:rPr>
                <w:rFonts w:ascii="Arial" w:hAnsi="Arial" w:cs="Arial"/>
                <w:sz w:val="20"/>
                <w:szCs w:val="20"/>
              </w:rPr>
            </w:pPr>
            <w:r w:rsidRPr="00366E23">
              <w:rPr>
                <w:rFonts w:ascii="Arial" w:hAnsi="Arial" w:cs="Arial"/>
                <w:sz w:val="20"/>
                <w:szCs w:val="20"/>
              </w:rPr>
              <w:t>Trabaja bien con técnicas de optimización y adaptación.</w:t>
            </w:r>
          </w:p>
          <w:p w14:paraId="49B4B82B" w14:textId="6390D4E9" w:rsidR="00877F66" w:rsidRPr="00366E23" w:rsidRDefault="00877F66" w:rsidP="00266ADA">
            <w:pPr>
              <w:pStyle w:val="Prrafodelista"/>
              <w:numPr>
                <w:ilvl w:val="0"/>
                <w:numId w:val="9"/>
              </w:numPr>
              <w:jc w:val="both"/>
              <w:rPr>
                <w:rFonts w:ascii="Arial" w:hAnsi="Arial" w:cs="Arial"/>
                <w:sz w:val="20"/>
                <w:szCs w:val="20"/>
              </w:rPr>
            </w:pPr>
            <w:r w:rsidRPr="00366E23">
              <w:rPr>
                <w:rFonts w:ascii="Arial" w:hAnsi="Arial" w:cs="Arial"/>
                <w:sz w:val="20"/>
                <w:szCs w:val="20"/>
              </w:rPr>
              <w:t>Muy adecuado para el análisis matemático.</w:t>
            </w:r>
          </w:p>
        </w:tc>
      </w:tr>
    </w:tbl>
    <w:p w14:paraId="71B24CFF" w14:textId="136431EA" w:rsidR="00266ADA" w:rsidRPr="00366E23" w:rsidRDefault="00266ADA" w:rsidP="00CC4B13">
      <w:pPr>
        <w:jc w:val="both"/>
        <w:rPr>
          <w:rFonts w:ascii="Arial" w:hAnsi="Arial" w:cs="Arial"/>
          <w:sz w:val="16"/>
          <w:szCs w:val="16"/>
        </w:rPr>
      </w:pPr>
      <w:r w:rsidRPr="00366E23">
        <w:rPr>
          <w:rFonts w:ascii="Arial" w:hAnsi="Arial" w:cs="Arial"/>
          <w:sz w:val="16"/>
          <w:szCs w:val="16"/>
        </w:rPr>
        <w:t>Nota. Adaptado de Mathworks (2020)</w:t>
      </w:r>
    </w:p>
    <w:p w14:paraId="2D6D4753" w14:textId="77777777" w:rsidR="00266ADA" w:rsidRPr="00366E23" w:rsidRDefault="00266ADA" w:rsidP="005B5A09">
      <w:pPr>
        <w:jc w:val="both"/>
        <w:rPr>
          <w:rFonts w:ascii="Arial" w:hAnsi="Arial" w:cs="Arial"/>
          <w:sz w:val="22"/>
          <w:szCs w:val="22"/>
        </w:rPr>
      </w:pPr>
    </w:p>
    <w:p w14:paraId="3857F5B3" w14:textId="4E271DB0" w:rsidR="00A225E1" w:rsidRPr="00366E23" w:rsidRDefault="0007094B" w:rsidP="005B5A09">
      <w:pPr>
        <w:jc w:val="both"/>
        <w:rPr>
          <w:rFonts w:ascii="Arial" w:hAnsi="Arial" w:cs="Arial"/>
          <w:sz w:val="22"/>
          <w:szCs w:val="22"/>
        </w:rPr>
      </w:pPr>
      <w:r w:rsidRPr="00366E23">
        <w:rPr>
          <w:rFonts w:ascii="Arial" w:hAnsi="Arial" w:cs="Arial"/>
          <w:sz w:val="22"/>
          <w:szCs w:val="22"/>
        </w:rPr>
        <w:t>Para la implementación del FIS en este trabajo se utilizó FuzzyLite, una biblioteca desarrollada por Rada-Vilela (2015) para construir motores difusos de alto rendimiento tanto en C++ como en Python. Esta herramienta permite simular de forma eficiente sistemas tipo Mamdani o Takagi–Sugeno sin necesidad de desarrollar un motor desde cero. Sus funcionalidades están organizadas en componentes según se detalla en la Tabla 2.</w:t>
      </w:r>
    </w:p>
    <w:p w14:paraId="2BCB34C9" w14:textId="77777777" w:rsidR="0007094B" w:rsidRPr="00366E23" w:rsidRDefault="0007094B" w:rsidP="005B5A09">
      <w:pPr>
        <w:jc w:val="both"/>
        <w:rPr>
          <w:rFonts w:ascii="Arial" w:hAnsi="Arial" w:cs="Arial"/>
          <w:sz w:val="22"/>
          <w:szCs w:val="22"/>
        </w:rPr>
      </w:pPr>
    </w:p>
    <w:p w14:paraId="7CC5DF43" w14:textId="3C045E1E" w:rsidR="00B0228C" w:rsidRPr="00366E23" w:rsidRDefault="00B0228C" w:rsidP="00B0228C">
      <w:pPr>
        <w:jc w:val="both"/>
        <w:rPr>
          <w:rFonts w:ascii="Arial" w:hAnsi="Arial" w:cs="Arial"/>
          <w:b/>
          <w:bCs/>
          <w:sz w:val="16"/>
          <w:szCs w:val="16"/>
        </w:rPr>
      </w:pPr>
      <w:r w:rsidRPr="00366E23">
        <w:rPr>
          <w:rFonts w:ascii="Arial" w:hAnsi="Arial" w:cs="Arial"/>
          <w:b/>
          <w:bCs/>
          <w:sz w:val="16"/>
          <w:szCs w:val="16"/>
        </w:rPr>
        <w:t>Tabla 2</w:t>
      </w:r>
    </w:p>
    <w:p w14:paraId="2A30C2B4" w14:textId="50C50803" w:rsidR="00B0228C" w:rsidRPr="00366E23" w:rsidRDefault="00B0228C" w:rsidP="005B5A09">
      <w:pPr>
        <w:jc w:val="both"/>
        <w:rPr>
          <w:rFonts w:ascii="Arial" w:hAnsi="Arial" w:cs="Arial"/>
          <w:i/>
          <w:iCs/>
          <w:sz w:val="16"/>
          <w:szCs w:val="16"/>
        </w:rPr>
      </w:pPr>
      <w:r w:rsidRPr="00366E23">
        <w:rPr>
          <w:rFonts w:ascii="Arial" w:hAnsi="Arial" w:cs="Arial"/>
          <w:i/>
          <w:iCs/>
          <w:sz w:val="16"/>
          <w:szCs w:val="16"/>
        </w:rPr>
        <w:t>Componentes principales de la librería FuzzyLite</w:t>
      </w:r>
    </w:p>
    <w:tbl>
      <w:tblPr>
        <w:tblStyle w:val="Tablaconcuadrcula"/>
        <w:tblW w:w="0" w:type="auto"/>
        <w:tblLook w:val="04A0" w:firstRow="1" w:lastRow="0" w:firstColumn="1" w:lastColumn="0" w:noHBand="0" w:noVBand="1"/>
      </w:tblPr>
      <w:tblGrid>
        <w:gridCol w:w="2488"/>
        <w:gridCol w:w="2488"/>
      </w:tblGrid>
      <w:tr w:rsidR="00B0228C" w:rsidRPr="00366E23" w14:paraId="1ABAE375" w14:textId="77777777">
        <w:tc>
          <w:tcPr>
            <w:tcW w:w="2488" w:type="dxa"/>
          </w:tcPr>
          <w:p w14:paraId="341AB2AB" w14:textId="155F1EB5" w:rsidR="00B0228C" w:rsidRPr="00366E23" w:rsidRDefault="00B0228C" w:rsidP="00B0228C">
            <w:pPr>
              <w:jc w:val="center"/>
              <w:rPr>
                <w:rFonts w:ascii="Arial" w:hAnsi="Arial" w:cs="Arial"/>
                <w:b/>
                <w:bCs/>
                <w:sz w:val="20"/>
                <w:szCs w:val="20"/>
              </w:rPr>
            </w:pPr>
            <w:r w:rsidRPr="00366E23">
              <w:rPr>
                <w:rFonts w:ascii="Arial" w:hAnsi="Arial" w:cs="Arial"/>
                <w:b/>
                <w:bCs/>
                <w:sz w:val="20"/>
                <w:szCs w:val="20"/>
              </w:rPr>
              <w:t>Componente</w:t>
            </w:r>
          </w:p>
        </w:tc>
        <w:tc>
          <w:tcPr>
            <w:tcW w:w="2488" w:type="dxa"/>
          </w:tcPr>
          <w:p w14:paraId="7F452575" w14:textId="30AE2615" w:rsidR="00B0228C" w:rsidRPr="00366E23" w:rsidRDefault="00B0228C" w:rsidP="00B0228C">
            <w:pPr>
              <w:jc w:val="center"/>
              <w:rPr>
                <w:rFonts w:ascii="Arial" w:hAnsi="Arial" w:cs="Arial"/>
                <w:b/>
                <w:bCs/>
                <w:sz w:val="20"/>
                <w:szCs w:val="20"/>
              </w:rPr>
            </w:pPr>
            <w:r w:rsidRPr="00366E23">
              <w:rPr>
                <w:rFonts w:ascii="Arial" w:hAnsi="Arial" w:cs="Arial"/>
                <w:b/>
                <w:bCs/>
                <w:sz w:val="20"/>
                <w:szCs w:val="20"/>
              </w:rPr>
              <w:t>Descripción</w:t>
            </w:r>
          </w:p>
        </w:tc>
      </w:tr>
      <w:tr w:rsidR="00B0228C" w:rsidRPr="00366E23" w14:paraId="441C4BB2" w14:textId="77777777">
        <w:tc>
          <w:tcPr>
            <w:tcW w:w="2488" w:type="dxa"/>
          </w:tcPr>
          <w:p w14:paraId="0EB4ACFD" w14:textId="373328BC" w:rsidR="00B0228C" w:rsidRPr="00366E23" w:rsidRDefault="00B0228C" w:rsidP="005B5A09">
            <w:pPr>
              <w:jc w:val="both"/>
              <w:rPr>
                <w:rFonts w:ascii="Arial" w:hAnsi="Arial" w:cs="Arial"/>
                <w:i/>
                <w:iCs/>
                <w:sz w:val="20"/>
                <w:szCs w:val="20"/>
              </w:rPr>
            </w:pPr>
            <w:r w:rsidRPr="00366E23">
              <w:rPr>
                <w:rFonts w:ascii="Arial" w:hAnsi="Arial" w:cs="Arial"/>
                <w:i/>
                <w:iCs/>
                <w:sz w:val="20"/>
                <w:szCs w:val="20"/>
              </w:rPr>
              <w:t>Engine</w:t>
            </w:r>
          </w:p>
        </w:tc>
        <w:tc>
          <w:tcPr>
            <w:tcW w:w="2488" w:type="dxa"/>
          </w:tcPr>
          <w:p w14:paraId="445D2334" w14:textId="02B3CFC7" w:rsidR="00B0228C" w:rsidRPr="00366E23" w:rsidRDefault="00B0228C" w:rsidP="005B5A09">
            <w:pPr>
              <w:jc w:val="both"/>
              <w:rPr>
                <w:rFonts w:ascii="Arial" w:hAnsi="Arial" w:cs="Arial"/>
                <w:sz w:val="20"/>
                <w:szCs w:val="20"/>
              </w:rPr>
            </w:pPr>
            <w:r w:rsidRPr="00366E23">
              <w:rPr>
                <w:rFonts w:ascii="Arial" w:hAnsi="Arial" w:cs="Arial"/>
                <w:sz w:val="20"/>
                <w:szCs w:val="20"/>
              </w:rPr>
              <w:t>Es el núcleo del sistema difuso. Define entradas, salidas, reglas y método de inferencia.</w:t>
            </w:r>
          </w:p>
        </w:tc>
      </w:tr>
      <w:tr w:rsidR="00B0228C" w:rsidRPr="00366E23" w14:paraId="6FBB12DC" w14:textId="77777777">
        <w:tc>
          <w:tcPr>
            <w:tcW w:w="2488" w:type="dxa"/>
          </w:tcPr>
          <w:p w14:paraId="0C90C249" w14:textId="27DBBA22" w:rsidR="00B0228C" w:rsidRPr="00366E23" w:rsidRDefault="00B0228C" w:rsidP="005B5A09">
            <w:pPr>
              <w:jc w:val="both"/>
              <w:rPr>
                <w:rFonts w:ascii="Arial" w:hAnsi="Arial" w:cs="Arial"/>
                <w:i/>
                <w:iCs/>
                <w:sz w:val="20"/>
                <w:szCs w:val="20"/>
              </w:rPr>
            </w:pPr>
            <w:r w:rsidRPr="00366E23">
              <w:rPr>
                <w:rFonts w:ascii="Arial" w:hAnsi="Arial" w:cs="Arial"/>
                <w:i/>
                <w:iCs/>
                <w:sz w:val="20"/>
                <w:szCs w:val="20"/>
              </w:rPr>
              <w:t>InputVariable</w:t>
            </w:r>
          </w:p>
        </w:tc>
        <w:tc>
          <w:tcPr>
            <w:tcW w:w="2488" w:type="dxa"/>
          </w:tcPr>
          <w:p w14:paraId="287A1D19" w14:textId="79ECF351" w:rsidR="00B0228C" w:rsidRPr="00366E23" w:rsidRDefault="00B0228C" w:rsidP="005B5A09">
            <w:pPr>
              <w:jc w:val="both"/>
              <w:rPr>
                <w:rFonts w:ascii="Arial" w:hAnsi="Arial" w:cs="Arial"/>
                <w:sz w:val="20"/>
                <w:szCs w:val="20"/>
              </w:rPr>
            </w:pPr>
            <w:r w:rsidRPr="00366E23">
              <w:rPr>
                <w:rFonts w:ascii="Arial" w:hAnsi="Arial" w:cs="Arial"/>
                <w:sz w:val="20"/>
                <w:szCs w:val="20"/>
              </w:rPr>
              <w:t>Representa una variable de entrada con un rango definido y funciones de membresía.</w:t>
            </w:r>
          </w:p>
        </w:tc>
      </w:tr>
      <w:tr w:rsidR="00B0228C" w:rsidRPr="00366E23" w14:paraId="25F12C67" w14:textId="77777777">
        <w:tc>
          <w:tcPr>
            <w:tcW w:w="2488" w:type="dxa"/>
          </w:tcPr>
          <w:p w14:paraId="76CF6666" w14:textId="7EED580D" w:rsidR="00B0228C" w:rsidRPr="00366E23" w:rsidRDefault="00B0228C" w:rsidP="005B5A09">
            <w:pPr>
              <w:jc w:val="both"/>
              <w:rPr>
                <w:rFonts w:ascii="Arial" w:hAnsi="Arial" w:cs="Arial"/>
                <w:i/>
                <w:iCs/>
                <w:sz w:val="20"/>
                <w:szCs w:val="20"/>
              </w:rPr>
            </w:pPr>
            <w:r w:rsidRPr="00366E23">
              <w:rPr>
                <w:rFonts w:ascii="Arial" w:hAnsi="Arial" w:cs="Arial"/>
                <w:i/>
                <w:iCs/>
                <w:sz w:val="20"/>
                <w:szCs w:val="20"/>
              </w:rPr>
              <w:t>OutputVariable</w:t>
            </w:r>
          </w:p>
        </w:tc>
        <w:tc>
          <w:tcPr>
            <w:tcW w:w="2488" w:type="dxa"/>
          </w:tcPr>
          <w:p w14:paraId="0D98473A" w14:textId="1C64DAFC" w:rsidR="00B0228C" w:rsidRPr="00366E23" w:rsidRDefault="00B0228C" w:rsidP="005B5A09">
            <w:pPr>
              <w:jc w:val="both"/>
              <w:rPr>
                <w:rFonts w:ascii="Arial" w:hAnsi="Arial" w:cs="Arial"/>
                <w:sz w:val="20"/>
                <w:szCs w:val="20"/>
              </w:rPr>
            </w:pPr>
            <w:r w:rsidRPr="00366E23">
              <w:rPr>
                <w:rFonts w:ascii="Arial" w:hAnsi="Arial" w:cs="Arial"/>
                <w:sz w:val="20"/>
                <w:szCs w:val="20"/>
              </w:rPr>
              <w:t>Variable de salida que puede operar en modo Mamdani (con superficie de salida) o Takagi-Sugeno (valor numérico).</w:t>
            </w:r>
          </w:p>
        </w:tc>
      </w:tr>
      <w:tr w:rsidR="00B0228C" w:rsidRPr="00366E23" w14:paraId="36E760D2" w14:textId="77777777">
        <w:tc>
          <w:tcPr>
            <w:tcW w:w="2488" w:type="dxa"/>
          </w:tcPr>
          <w:p w14:paraId="304124F7" w14:textId="10BF5B6E" w:rsidR="00B0228C" w:rsidRPr="00366E23" w:rsidRDefault="00B0228C" w:rsidP="005B5A09">
            <w:pPr>
              <w:jc w:val="both"/>
              <w:rPr>
                <w:rFonts w:ascii="Arial" w:hAnsi="Arial" w:cs="Arial"/>
                <w:i/>
                <w:iCs/>
                <w:sz w:val="20"/>
                <w:szCs w:val="20"/>
              </w:rPr>
            </w:pPr>
            <w:r w:rsidRPr="00366E23">
              <w:rPr>
                <w:rFonts w:ascii="Arial" w:hAnsi="Arial" w:cs="Arial"/>
                <w:i/>
                <w:iCs/>
                <w:sz w:val="20"/>
                <w:szCs w:val="20"/>
              </w:rPr>
              <w:t>Term</w:t>
            </w:r>
          </w:p>
        </w:tc>
        <w:tc>
          <w:tcPr>
            <w:tcW w:w="2488" w:type="dxa"/>
          </w:tcPr>
          <w:p w14:paraId="4E33DE63" w14:textId="2E563709" w:rsidR="00B0228C" w:rsidRPr="00366E23" w:rsidRDefault="00B0228C" w:rsidP="005B5A09">
            <w:pPr>
              <w:jc w:val="both"/>
              <w:rPr>
                <w:rFonts w:ascii="Arial" w:hAnsi="Arial" w:cs="Arial"/>
                <w:sz w:val="20"/>
                <w:szCs w:val="20"/>
              </w:rPr>
            </w:pPr>
            <w:r w:rsidRPr="00366E23">
              <w:rPr>
                <w:rFonts w:ascii="Arial" w:hAnsi="Arial" w:cs="Arial"/>
                <w:sz w:val="20"/>
                <w:szCs w:val="20"/>
              </w:rPr>
              <w:t xml:space="preserve">Define funciones de membresía como </w:t>
            </w:r>
            <w:r w:rsidRPr="00366E23">
              <w:rPr>
                <w:rFonts w:ascii="Arial" w:hAnsi="Arial" w:cs="Arial"/>
                <w:i/>
                <w:iCs/>
                <w:sz w:val="20"/>
                <w:szCs w:val="20"/>
              </w:rPr>
              <w:t>Triangle, Trapezoid, Gaussian, Bell</w:t>
            </w:r>
            <w:r w:rsidRPr="00366E23">
              <w:rPr>
                <w:rFonts w:ascii="Arial" w:hAnsi="Arial" w:cs="Arial"/>
                <w:sz w:val="20"/>
                <w:szCs w:val="20"/>
              </w:rPr>
              <w:t>, etc.</w:t>
            </w:r>
          </w:p>
        </w:tc>
      </w:tr>
      <w:tr w:rsidR="00B0228C" w:rsidRPr="00366E23" w14:paraId="6956E66E" w14:textId="77777777">
        <w:tc>
          <w:tcPr>
            <w:tcW w:w="2488" w:type="dxa"/>
          </w:tcPr>
          <w:p w14:paraId="657A1E7F" w14:textId="6D5C0C1B" w:rsidR="00B0228C" w:rsidRPr="00366E23" w:rsidRDefault="00B0228C" w:rsidP="005B5A09">
            <w:pPr>
              <w:jc w:val="both"/>
              <w:rPr>
                <w:rFonts w:ascii="Arial" w:hAnsi="Arial" w:cs="Arial"/>
                <w:i/>
                <w:iCs/>
                <w:sz w:val="20"/>
                <w:szCs w:val="20"/>
              </w:rPr>
            </w:pPr>
            <w:r w:rsidRPr="00366E23">
              <w:rPr>
                <w:rFonts w:ascii="Arial" w:hAnsi="Arial" w:cs="Arial"/>
                <w:i/>
                <w:iCs/>
                <w:sz w:val="20"/>
                <w:szCs w:val="20"/>
              </w:rPr>
              <w:t>RuleBlock</w:t>
            </w:r>
          </w:p>
        </w:tc>
        <w:tc>
          <w:tcPr>
            <w:tcW w:w="2488" w:type="dxa"/>
          </w:tcPr>
          <w:p w14:paraId="18F0CF8C" w14:textId="5AB11764" w:rsidR="00B0228C" w:rsidRPr="00366E23" w:rsidRDefault="00B0228C" w:rsidP="005B5A09">
            <w:pPr>
              <w:jc w:val="both"/>
              <w:rPr>
                <w:rFonts w:ascii="Arial" w:hAnsi="Arial" w:cs="Arial"/>
                <w:sz w:val="20"/>
                <w:szCs w:val="20"/>
              </w:rPr>
            </w:pPr>
            <w:r w:rsidRPr="00366E23">
              <w:rPr>
                <w:rFonts w:ascii="Arial" w:hAnsi="Arial" w:cs="Arial"/>
                <w:sz w:val="20"/>
                <w:szCs w:val="20"/>
              </w:rPr>
              <w:t>Conjunto de reglas difusas definidas de forma lingüística (</w:t>
            </w:r>
            <w:r w:rsidRPr="00366E23">
              <w:rPr>
                <w:rFonts w:ascii="Arial" w:hAnsi="Arial" w:cs="Arial"/>
                <w:i/>
                <w:iCs/>
                <w:sz w:val="20"/>
                <w:szCs w:val="20"/>
              </w:rPr>
              <w:t>if-then</w:t>
            </w:r>
            <w:r w:rsidRPr="00366E23">
              <w:rPr>
                <w:rFonts w:ascii="Arial" w:hAnsi="Arial" w:cs="Arial"/>
                <w:sz w:val="20"/>
                <w:szCs w:val="20"/>
              </w:rPr>
              <w:t>).</w:t>
            </w:r>
          </w:p>
        </w:tc>
      </w:tr>
      <w:tr w:rsidR="00B0228C" w:rsidRPr="00366E23" w14:paraId="22C5F939" w14:textId="77777777">
        <w:tc>
          <w:tcPr>
            <w:tcW w:w="2488" w:type="dxa"/>
          </w:tcPr>
          <w:p w14:paraId="285BC2FB" w14:textId="6FA8366D" w:rsidR="00B0228C" w:rsidRPr="00366E23" w:rsidRDefault="00B0228C" w:rsidP="005B5A09">
            <w:pPr>
              <w:jc w:val="both"/>
              <w:rPr>
                <w:rFonts w:ascii="Arial" w:hAnsi="Arial" w:cs="Arial"/>
                <w:i/>
                <w:iCs/>
                <w:sz w:val="20"/>
                <w:szCs w:val="20"/>
              </w:rPr>
            </w:pPr>
            <w:r w:rsidRPr="00366E23">
              <w:rPr>
                <w:rFonts w:ascii="Arial" w:hAnsi="Arial" w:cs="Arial"/>
                <w:i/>
                <w:iCs/>
                <w:sz w:val="20"/>
                <w:szCs w:val="20"/>
              </w:rPr>
              <w:lastRenderedPageBreak/>
              <w:t>Rule</w:t>
            </w:r>
          </w:p>
        </w:tc>
        <w:tc>
          <w:tcPr>
            <w:tcW w:w="2488" w:type="dxa"/>
          </w:tcPr>
          <w:p w14:paraId="6353D958" w14:textId="3EFBBDE7" w:rsidR="00B0228C" w:rsidRPr="00366E23" w:rsidRDefault="00B0228C" w:rsidP="005B5A09">
            <w:pPr>
              <w:jc w:val="both"/>
              <w:rPr>
                <w:rFonts w:ascii="Arial" w:hAnsi="Arial" w:cs="Arial"/>
                <w:sz w:val="20"/>
                <w:szCs w:val="20"/>
              </w:rPr>
            </w:pPr>
            <w:r w:rsidRPr="00366E23">
              <w:rPr>
                <w:rFonts w:ascii="Arial" w:hAnsi="Arial" w:cs="Arial"/>
                <w:sz w:val="20"/>
                <w:szCs w:val="20"/>
              </w:rPr>
              <w:t>Expresión lógica que conecta términos de entrada con una conclusión de salida.</w:t>
            </w:r>
          </w:p>
        </w:tc>
      </w:tr>
      <w:tr w:rsidR="00B0228C" w:rsidRPr="00366E23" w14:paraId="7EBA5212" w14:textId="77777777">
        <w:tc>
          <w:tcPr>
            <w:tcW w:w="2488" w:type="dxa"/>
          </w:tcPr>
          <w:p w14:paraId="2302064C" w14:textId="049F720F" w:rsidR="00B0228C" w:rsidRPr="00366E23" w:rsidRDefault="00B0228C" w:rsidP="005B5A09">
            <w:pPr>
              <w:jc w:val="both"/>
              <w:rPr>
                <w:rFonts w:ascii="Arial" w:hAnsi="Arial" w:cs="Arial"/>
                <w:i/>
                <w:iCs/>
                <w:sz w:val="20"/>
                <w:szCs w:val="20"/>
              </w:rPr>
            </w:pPr>
            <w:r w:rsidRPr="00366E23">
              <w:rPr>
                <w:rFonts w:ascii="Arial" w:hAnsi="Arial" w:cs="Arial"/>
                <w:i/>
                <w:iCs/>
                <w:sz w:val="20"/>
                <w:szCs w:val="20"/>
              </w:rPr>
              <w:t>Defuzzifier</w:t>
            </w:r>
          </w:p>
        </w:tc>
        <w:tc>
          <w:tcPr>
            <w:tcW w:w="2488" w:type="dxa"/>
          </w:tcPr>
          <w:p w14:paraId="1FB85C51" w14:textId="08596E3B" w:rsidR="00B0228C" w:rsidRPr="00366E23" w:rsidRDefault="00B0228C" w:rsidP="005B5A09">
            <w:pPr>
              <w:jc w:val="both"/>
              <w:rPr>
                <w:rFonts w:ascii="Arial" w:hAnsi="Arial" w:cs="Arial"/>
                <w:sz w:val="20"/>
                <w:szCs w:val="20"/>
              </w:rPr>
            </w:pPr>
            <w:r w:rsidRPr="00366E23">
              <w:rPr>
                <w:rFonts w:ascii="Arial" w:hAnsi="Arial" w:cs="Arial"/>
                <w:sz w:val="20"/>
                <w:szCs w:val="20"/>
              </w:rPr>
              <w:t xml:space="preserve">Método para convertir una salida difusa en una salida numérica (ej. </w:t>
            </w:r>
            <w:r w:rsidRPr="00366E23">
              <w:rPr>
                <w:rFonts w:ascii="Arial" w:hAnsi="Arial" w:cs="Arial"/>
                <w:i/>
                <w:iCs/>
                <w:sz w:val="20"/>
                <w:szCs w:val="20"/>
              </w:rPr>
              <w:t>Centroid, Bisector</w:t>
            </w:r>
            <w:r w:rsidRPr="00366E23">
              <w:rPr>
                <w:rFonts w:ascii="Arial" w:hAnsi="Arial" w:cs="Arial"/>
                <w:sz w:val="20"/>
                <w:szCs w:val="20"/>
              </w:rPr>
              <w:t>).</w:t>
            </w:r>
          </w:p>
        </w:tc>
      </w:tr>
    </w:tbl>
    <w:p w14:paraId="3EEE8BC1" w14:textId="77777777" w:rsidR="00B0228C" w:rsidRPr="00366E23" w:rsidRDefault="00B0228C" w:rsidP="005B5A09">
      <w:pPr>
        <w:jc w:val="both"/>
        <w:rPr>
          <w:rFonts w:ascii="Arial" w:hAnsi="Arial" w:cs="Arial"/>
          <w:sz w:val="22"/>
          <w:szCs w:val="22"/>
        </w:rPr>
      </w:pPr>
    </w:p>
    <w:p w14:paraId="5C95C9E0" w14:textId="0F85E09B" w:rsidR="0007094B" w:rsidRPr="00366E23" w:rsidRDefault="0007094B" w:rsidP="001B4FDB">
      <w:pPr>
        <w:jc w:val="both"/>
        <w:rPr>
          <w:rFonts w:ascii="Arial" w:hAnsi="Arial" w:cs="Arial"/>
          <w:sz w:val="22"/>
          <w:szCs w:val="22"/>
        </w:rPr>
      </w:pPr>
      <w:r w:rsidRPr="00366E23">
        <w:rPr>
          <w:rFonts w:ascii="Arial" w:hAnsi="Arial" w:cs="Arial"/>
          <w:sz w:val="22"/>
          <w:szCs w:val="22"/>
        </w:rPr>
        <w:t>No obstante, una limitación fundamental de los FIS tradicionales radica en que tanto las reglas como las funciones de membresía deben ser definidas manualmente por expertos. Este proceso, además de ser intensivo en conocimiento, restringe la capacidad de adaptación del sistema frente a variaciones en los datos o cambios operacionales. Ante este desafío, surgen modelos híbridos que integran capacidades de aprendizaje automático, destacando entre ellos el sistema de inferencia neurodifuso ANFIS.</w:t>
      </w:r>
    </w:p>
    <w:p w14:paraId="7205AAA6" w14:textId="77777777" w:rsidR="0007094B" w:rsidRPr="00366E23" w:rsidRDefault="0007094B" w:rsidP="001B4FDB">
      <w:pPr>
        <w:jc w:val="both"/>
        <w:rPr>
          <w:rFonts w:ascii="Arial" w:hAnsi="Arial" w:cs="Arial"/>
          <w:sz w:val="22"/>
          <w:szCs w:val="22"/>
        </w:rPr>
      </w:pPr>
    </w:p>
    <w:p w14:paraId="78C21834" w14:textId="046D2429" w:rsidR="00B0228C" w:rsidRPr="00366E23" w:rsidRDefault="0007094B" w:rsidP="004F6DFF">
      <w:pPr>
        <w:jc w:val="both"/>
        <w:rPr>
          <w:rFonts w:ascii="Arial" w:hAnsi="Arial" w:cs="Arial"/>
          <w:sz w:val="22"/>
          <w:szCs w:val="22"/>
        </w:rPr>
      </w:pPr>
      <w:r w:rsidRPr="00366E23">
        <w:rPr>
          <w:rFonts w:ascii="Arial" w:hAnsi="Arial" w:cs="Arial"/>
          <w:sz w:val="22"/>
          <w:szCs w:val="22"/>
        </w:rPr>
        <w:t>El Adaptive Neuro-Fuzzy Inference System (ANFIS) es un modelo que combina la representación flexible e interpretable de los sistemas de lógica difusa con la capacidad de aprendizaje de las redes neuronales artificiales. Propuesto por Jang (1993), ANFIS ha sido ampliamente aplicado en problemas de predicción, clasificación y control, especialmente en entornos donde se requiere manejar relaciones no lineales y variables inciertas de manera eficiente (ver Figura 3).</w:t>
      </w:r>
    </w:p>
    <w:p w14:paraId="25C671A5" w14:textId="779514FE" w:rsidR="00B0228C" w:rsidRPr="00CC4B13" w:rsidRDefault="00B0228C" w:rsidP="00B0228C">
      <w:pPr>
        <w:jc w:val="both"/>
        <w:rPr>
          <w:rFonts w:ascii="Arial" w:hAnsi="Arial" w:cs="Arial"/>
          <w:b/>
          <w:bCs/>
          <w:sz w:val="16"/>
          <w:szCs w:val="16"/>
          <w:lang w:val="en-US"/>
        </w:rPr>
      </w:pPr>
      <w:r w:rsidRPr="00CC4B13">
        <w:rPr>
          <w:rFonts w:ascii="Arial" w:hAnsi="Arial" w:cs="Arial"/>
          <w:b/>
          <w:bCs/>
          <w:sz w:val="16"/>
          <w:szCs w:val="16"/>
          <w:lang w:val="en-US"/>
        </w:rPr>
        <w:t>Figura 3</w:t>
      </w:r>
    </w:p>
    <w:p w14:paraId="024F87D2" w14:textId="4D7DB4CA" w:rsidR="00B0228C" w:rsidRPr="00CC4B13" w:rsidRDefault="00B0228C" w:rsidP="00B0228C">
      <w:pPr>
        <w:rPr>
          <w:rFonts w:ascii="Times New Roman" w:hAnsi="Times New Roman"/>
          <w:sz w:val="22"/>
          <w:szCs w:val="22"/>
          <w:lang w:val="en-US"/>
        </w:rPr>
      </w:pPr>
      <w:r w:rsidRPr="00CC4B13">
        <w:rPr>
          <w:rFonts w:ascii="Arial" w:hAnsi="Arial" w:cs="Arial"/>
          <w:i/>
          <w:iCs/>
          <w:sz w:val="16"/>
          <w:szCs w:val="16"/>
          <w:lang w:val="en-US"/>
        </w:rPr>
        <w:t>Adaptive Neuro-Fuzzy Inference System (ANFIS)</w:t>
      </w:r>
    </w:p>
    <w:p w14:paraId="52B94154" w14:textId="7BED1ABF" w:rsidR="00666302" w:rsidRPr="00366E23" w:rsidRDefault="00666302" w:rsidP="00B0228C">
      <w:pPr>
        <w:rPr>
          <w:rFonts w:ascii="Arial" w:hAnsi="Arial" w:cs="Arial"/>
          <w:sz w:val="22"/>
          <w:szCs w:val="22"/>
        </w:rPr>
      </w:pPr>
      <w:r w:rsidRPr="00366E23">
        <w:rPr>
          <w:noProof/>
        </w:rPr>
        <w:drawing>
          <wp:inline distT="0" distB="0" distL="0" distR="0" wp14:anchorId="20DCE2B9" wp14:editId="389A4FF1">
            <wp:extent cx="3166110" cy="1318895"/>
            <wp:effectExtent l="0" t="0" r="0" b="0"/>
            <wp:docPr id="196268297" name="Imagen 1" descr="The basic structure of Adaptive Neuro-Fuzzy Inference Sys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basic structure of Adaptive Neuro-Fuzzy Inference System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166110" cy="1318895"/>
                    </a:xfrm>
                    <a:prstGeom prst="rect">
                      <a:avLst/>
                    </a:prstGeom>
                    <a:noFill/>
                    <a:ln>
                      <a:noFill/>
                    </a:ln>
                  </pic:spPr>
                </pic:pic>
              </a:graphicData>
            </a:graphic>
          </wp:inline>
        </w:drawing>
      </w:r>
    </w:p>
    <w:p w14:paraId="401A22D6" w14:textId="78EF307E" w:rsidR="00B0228C" w:rsidRPr="00366E23" w:rsidRDefault="00B0228C" w:rsidP="00B0228C">
      <w:pPr>
        <w:jc w:val="both"/>
        <w:rPr>
          <w:rFonts w:ascii="Arial" w:hAnsi="Arial" w:cs="Arial"/>
          <w:sz w:val="16"/>
          <w:szCs w:val="16"/>
        </w:rPr>
      </w:pPr>
      <w:r w:rsidRPr="00366E23">
        <w:rPr>
          <w:rFonts w:ascii="Arial" w:hAnsi="Arial" w:cs="Arial"/>
          <w:sz w:val="16"/>
          <w:szCs w:val="16"/>
        </w:rPr>
        <w:t xml:space="preserve">Nota. Extraído de </w:t>
      </w:r>
      <w:r w:rsidR="00666302" w:rsidRPr="00366E23">
        <w:rPr>
          <w:rFonts w:ascii="Arial" w:hAnsi="Arial" w:cs="Arial"/>
          <w:sz w:val="16"/>
          <w:szCs w:val="16"/>
        </w:rPr>
        <w:t>Sremac et al. (2018).</w:t>
      </w:r>
    </w:p>
    <w:p w14:paraId="593A1F0F" w14:textId="77777777" w:rsidR="00B0228C" w:rsidRPr="00366E23" w:rsidRDefault="00B0228C" w:rsidP="004F6DFF">
      <w:pPr>
        <w:jc w:val="both"/>
        <w:rPr>
          <w:rFonts w:ascii="Arial" w:hAnsi="Arial" w:cs="Arial"/>
          <w:sz w:val="22"/>
          <w:szCs w:val="22"/>
        </w:rPr>
      </w:pPr>
    </w:p>
    <w:p w14:paraId="2B5577E6" w14:textId="2BF57BB4" w:rsidR="004F6DFF" w:rsidRPr="00366E23" w:rsidRDefault="0007094B" w:rsidP="004F6DFF">
      <w:pPr>
        <w:jc w:val="both"/>
        <w:rPr>
          <w:rFonts w:ascii="Arial" w:hAnsi="Arial" w:cs="Arial"/>
          <w:sz w:val="22"/>
          <w:szCs w:val="22"/>
        </w:rPr>
      </w:pPr>
      <w:r w:rsidRPr="00366E23">
        <w:rPr>
          <w:rFonts w:ascii="Arial" w:hAnsi="Arial" w:cs="Arial"/>
          <w:sz w:val="22"/>
          <w:szCs w:val="22"/>
        </w:rPr>
        <w:t>La arquitectura clásica de ANFIS se compone de cinco capas conectadas en red, las cuales simulan el comportamiento de un sistema difuso tipo Takagi–Sugeno. Estas capas incluyen:</w:t>
      </w:r>
    </w:p>
    <w:p w14:paraId="66F8BCC4" w14:textId="77777777" w:rsidR="0007094B" w:rsidRPr="00366E23" w:rsidRDefault="0007094B" w:rsidP="004F6DFF">
      <w:pPr>
        <w:jc w:val="both"/>
        <w:rPr>
          <w:rFonts w:ascii="Arial" w:hAnsi="Arial" w:cs="Arial"/>
          <w:sz w:val="22"/>
          <w:szCs w:val="22"/>
        </w:rPr>
      </w:pPr>
    </w:p>
    <w:p w14:paraId="28037201" w14:textId="29453D0D" w:rsidR="004F6DFF" w:rsidRPr="00366E23" w:rsidRDefault="004F6DFF" w:rsidP="004F6DFF">
      <w:pPr>
        <w:pStyle w:val="Prrafodelista"/>
        <w:numPr>
          <w:ilvl w:val="0"/>
          <w:numId w:val="11"/>
        </w:numPr>
        <w:jc w:val="both"/>
        <w:rPr>
          <w:rFonts w:ascii="Arial" w:hAnsi="Arial" w:cs="Arial"/>
          <w:sz w:val="22"/>
          <w:szCs w:val="22"/>
        </w:rPr>
      </w:pPr>
      <w:r w:rsidRPr="00366E23">
        <w:rPr>
          <w:rFonts w:ascii="Arial" w:hAnsi="Arial" w:cs="Arial"/>
          <w:i/>
          <w:iCs/>
          <w:sz w:val="22"/>
          <w:szCs w:val="22"/>
        </w:rPr>
        <w:t>Capa de entrada difusa:</w:t>
      </w:r>
      <w:r w:rsidRPr="00366E23">
        <w:rPr>
          <w:rFonts w:ascii="Arial" w:hAnsi="Arial" w:cs="Arial"/>
          <w:sz w:val="22"/>
          <w:szCs w:val="22"/>
        </w:rPr>
        <w:t xml:space="preserve"> </w:t>
      </w:r>
      <w:r w:rsidR="0007094B" w:rsidRPr="00366E23">
        <w:rPr>
          <w:rFonts w:ascii="Arial" w:hAnsi="Arial" w:cs="Arial"/>
          <w:sz w:val="22"/>
          <w:szCs w:val="22"/>
        </w:rPr>
        <w:t>calcula los grados de pertenencia de las variables de entrada mediante funciones de membresía (gaussianas o triangulares).</w:t>
      </w:r>
    </w:p>
    <w:p w14:paraId="5F89CB9F" w14:textId="5E7E515C" w:rsidR="004F6DFF" w:rsidRPr="00366E23" w:rsidRDefault="004F6DFF" w:rsidP="004F6DFF">
      <w:pPr>
        <w:pStyle w:val="Prrafodelista"/>
        <w:numPr>
          <w:ilvl w:val="0"/>
          <w:numId w:val="11"/>
        </w:numPr>
        <w:jc w:val="both"/>
        <w:rPr>
          <w:rFonts w:ascii="Arial" w:hAnsi="Arial" w:cs="Arial"/>
          <w:sz w:val="22"/>
          <w:szCs w:val="22"/>
        </w:rPr>
      </w:pPr>
      <w:r w:rsidRPr="00366E23">
        <w:rPr>
          <w:rFonts w:ascii="Arial" w:hAnsi="Arial" w:cs="Arial"/>
          <w:i/>
          <w:iCs/>
          <w:sz w:val="22"/>
          <w:szCs w:val="22"/>
        </w:rPr>
        <w:t>Capa de reglas:</w:t>
      </w:r>
      <w:r w:rsidRPr="00366E23">
        <w:rPr>
          <w:rFonts w:ascii="Arial" w:hAnsi="Arial" w:cs="Arial"/>
          <w:sz w:val="22"/>
          <w:szCs w:val="22"/>
        </w:rPr>
        <w:t xml:space="preserve"> </w:t>
      </w:r>
      <w:r w:rsidR="0007094B" w:rsidRPr="00366E23">
        <w:rPr>
          <w:rFonts w:ascii="Arial" w:hAnsi="Arial" w:cs="Arial"/>
          <w:sz w:val="22"/>
          <w:szCs w:val="22"/>
        </w:rPr>
        <w:t>construye combinaciones de entradas para formar reglas difusas.</w:t>
      </w:r>
    </w:p>
    <w:p w14:paraId="21054A23" w14:textId="6F995F26" w:rsidR="004F6DFF" w:rsidRPr="00366E23" w:rsidRDefault="004F6DFF" w:rsidP="004F6DFF">
      <w:pPr>
        <w:pStyle w:val="Prrafodelista"/>
        <w:numPr>
          <w:ilvl w:val="0"/>
          <w:numId w:val="11"/>
        </w:numPr>
        <w:jc w:val="both"/>
        <w:rPr>
          <w:rFonts w:ascii="Arial" w:hAnsi="Arial" w:cs="Arial"/>
          <w:sz w:val="22"/>
          <w:szCs w:val="22"/>
        </w:rPr>
      </w:pPr>
      <w:r w:rsidRPr="00366E23">
        <w:rPr>
          <w:rFonts w:ascii="Arial" w:hAnsi="Arial" w:cs="Arial"/>
          <w:i/>
          <w:iCs/>
          <w:sz w:val="22"/>
          <w:szCs w:val="22"/>
        </w:rPr>
        <w:t>Capa de normalización:</w:t>
      </w:r>
      <w:r w:rsidRPr="00366E23">
        <w:rPr>
          <w:rFonts w:ascii="Arial" w:hAnsi="Arial" w:cs="Arial"/>
          <w:sz w:val="22"/>
          <w:szCs w:val="22"/>
        </w:rPr>
        <w:t xml:space="preserve"> </w:t>
      </w:r>
      <w:r w:rsidR="0007094B" w:rsidRPr="00366E23">
        <w:rPr>
          <w:rFonts w:ascii="Arial" w:hAnsi="Arial" w:cs="Arial"/>
          <w:sz w:val="22"/>
          <w:szCs w:val="22"/>
        </w:rPr>
        <w:t>normaliza los niveles de activación de cada regla.</w:t>
      </w:r>
    </w:p>
    <w:p w14:paraId="2A811199" w14:textId="22914AFB" w:rsidR="004F6DFF" w:rsidRPr="00366E23" w:rsidRDefault="004F6DFF" w:rsidP="004F6DFF">
      <w:pPr>
        <w:pStyle w:val="Prrafodelista"/>
        <w:numPr>
          <w:ilvl w:val="0"/>
          <w:numId w:val="11"/>
        </w:numPr>
        <w:jc w:val="both"/>
        <w:rPr>
          <w:rFonts w:ascii="Arial" w:hAnsi="Arial" w:cs="Arial"/>
          <w:sz w:val="22"/>
          <w:szCs w:val="22"/>
        </w:rPr>
      </w:pPr>
      <w:r w:rsidRPr="00366E23">
        <w:rPr>
          <w:rFonts w:ascii="Arial" w:hAnsi="Arial" w:cs="Arial"/>
          <w:i/>
          <w:iCs/>
          <w:sz w:val="22"/>
          <w:szCs w:val="22"/>
        </w:rPr>
        <w:t>Capa de consecuencia:</w:t>
      </w:r>
      <w:r w:rsidRPr="00366E23">
        <w:rPr>
          <w:rFonts w:ascii="Arial" w:hAnsi="Arial" w:cs="Arial"/>
          <w:sz w:val="22"/>
          <w:szCs w:val="22"/>
        </w:rPr>
        <w:t xml:space="preserve"> </w:t>
      </w:r>
      <w:r w:rsidR="0007094B" w:rsidRPr="00366E23">
        <w:rPr>
          <w:rFonts w:ascii="Arial" w:hAnsi="Arial" w:cs="Arial"/>
          <w:sz w:val="22"/>
          <w:szCs w:val="22"/>
        </w:rPr>
        <w:t>aplica funciones lineales que definen la salida de cada regla.</w:t>
      </w:r>
    </w:p>
    <w:p w14:paraId="3C2962CC" w14:textId="36DFA5A9" w:rsidR="005B5A09" w:rsidRPr="00366E23" w:rsidRDefault="004F6DFF" w:rsidP="004F6DFF">
      <w:pPr>
        <w:pStyle w:val="Prrafodelista"/>
        <w:numPr>
          <w:ilvl w:val="0"/>
          <w:numId w:val="11"/>
        </w:numPr>
        <w:jc w:val="both"/>
        <w:rPr>
          <w:rFonts w:ascii="Arial" w:hAnsi="Arial" w:cs="Arial"/>
          <w:sz w:val="22"/>
          <w:szCs w:val="22"/>
        </w:rPr>
      </w:pPr>
      <w:r w:rsidRPr="00366E23">
        <w:rPr>
          <w:rFonts w:ascii="Arial" w:hAnsi="Arial" w:cs="Arial"/>
          <w:i/>
          <w:iCs/>
          <w:sz w:val="22"/>
          <w:szCs w:val="22"/>
        </w:rPr>
        <w:t>Capa de agregación/salida:</w:t>
      </w:r>
      <w:r w:rsidRPr="00366E23">
        <w:rPr>
          <w:rFonts w:ascii="Arial" w:hAnsi="Arial" w:cs="Arial"/>
          <w:sz w:val="22"/>
          <w:szCs w:val="22"/>
        </w:rPr>
        <w:t xml:space="preserve"> </w:t>
      </w:r>
      <w:r w:rsidR="007A4014" w:rsidRPr="00366E23">
        <w:rPr>
          <w:rFonts w:ascii="Arial" w:hAnsi="Arial" w:cs="Arial"/>
          <w:sz w:val="22"/>
          <w:szCs w:val="22"/>
        </w:rPr>
        <w:t>integra las salidas de todas las reglas activas para obtener una única predicción continua.</w:t>
      </w:r>
    </w:p>
    <w:p w14:paraId="079A57A6" w14:textId="77777777" w:rsidR="004F6DFF" w:rsidRPr="00366E23" w:rsidRDefault="004F6DFF" w:rsidP="001B4FDB">
      <w:pPr>
        <w:jc w:val="both"/>
        <w:rPr>
          <w:rFonts w:ascii="Arial" w:hAnsi="Arial" w:cs="Arial"/>
          <w:sz w:val="22"/>
          <w:szCs w:val="22"/>
        </w:rPr>
      </w:pPr>
    </w:p>
    <w:p w14:paraId="0A0265D0" w14:textId="72C2C267" w:rsidR="00666302" w:rsidRPr="00366E23" w:rsidRDefault="007A4014" w:rsidP="001B4FDB">
      <w:pPr>
        <w:jc w:val="both"/>
        <w:rPr>
          <w:rFonts w:ascii="Arial" w:hAnsi="Arial" w:cs="Arial"/>
          <w:sz w:val="22"/>
          <w:szCs w:val="22"/>
        </w:rPr>
      </w:pPr>
      <w:r w:rsidRPr="00366E23">
        <w:rPr>
          <w:rFonts w:ascii="Arial" w:hAnsi="Arial" w:cs="Arial"/>
          <w:sz w:val="22"/>
          <w:szCs w:val="22"/>
        </w:rPr>
        <w:t>La principal ventaja de ANFIS frente a los FIS clásicos es su capacidad para aprender automáticamente los parámetros de las funciones de membresía y los coeficientes de salida a partir de datos históricos. Esto lo convierte en una herramienta valiosa cuando el conocimiento experto es limitado o cuando el proceso presenta una alta variabilidad operativa.</w:t>
      </w:r>
    </w:p>
    <w:p w14:paraId="4D4E3EFF" w14:textId="77777777" w:rsidR="007A4014" w:rsidRPr="00366E23" w:rsidRDefault="007A4014" w:rsidP="001B4FDB">
      <w:pPr>
        <w:jc w:val="both"/>
        <w:rPr>
          <w:rFonts w:ascii="Arial" w:hAnsi="Arial" w:cs="Arial"/>
          <w:sz w:val="22"/>
          <w:szCs w:val="22"/>
        </w:rPr>
      </w:pPr>
    </w:p>
    <w:p w14:paraId="033D9986" w14:textId="21CA5123" w:rsidR="004F6DFF" w:rsidRPr="00366E23" w:rsidRDefault="004F6DFF" w:rsidP="007A4014">
      <w:pPr>
        <w:jc w:val="both"/>
        <w:rPr>
          <w:rFonts w:ascii="Arial" w:hAnsi="Arial" w:cs="Arial"/>
          <w:sz w:val="22"/>
          <w:szCs w:val="22"/>
        </w:rPr>
      </w:pPr>
      <w:r w:rsidRPr="00366E23">
        <w:rPr>
          <w:rFonts w:ascii="Arial" w:hAnsi="Arial" w:cs="Arial"/>
          <w:sz w:val="22"/>
          <w:szCs w:val="22"/>
        </w:rPr>
        <w:t>Para la implementación práctica</w:t>
      </w:r>
      <w:r w:rsidR="007A4014" w:rsidRPr="00366E23">
        <w:rPr>
          <w:rFonts w:ascii="Arial" w:hAnsi="Arial" w:cs="Arial"/>
          <w:sz w:val="22"/>
          <w:szCs w:val="22"/>
        </w:rPr>
        <w:t>, este trabajo adoptó PyTorch como plataforma de desarrollo, en lugar de bibliotecas especializadas como anfis o simpful, debido a su mayor estabilidad, flexibilidad y compatibilidad con entornos modernos. PyTorch, desarrollado por Facebook AI Research, ofrece una estructura modular que permite construir redes neuronales personalizadas, facilitando la creación de arquitecturas híbridas como ANFIS desde cero.</w:t>
      </w:r>
    </w:p>
    <w:p w14:paraId="3ED590F8" w14:textId="77777777" w:rsidR="00143001" w:rsidRPr="00366E23" w:rsidRDefault="00143001" w:rsidP="001B4FDB">
      <w:pPr>
        <w:jc w:val="both"/>
        <w:rPr>
          <w:rFonts w:ascii="Arial" w:hAnsi="Arial" w:cs="Arial"/>
          <w:sz w:val="22"/>
          <w:szCs w:val="22"/>
        </w:rPr>
      </w:pPr>
    </w:p>
    <w:p w14:paraId="23D0C96F" w14:textId="05CE116F" w:rsidR="001B1323" w:rsidRPr="00366E23" w:rsidRDefault="007A4014" w:rsidP="001B4FDB">
      <w:pPr>
        <w:jc w:val="both"/>
        <w:rPr>
          <w:rFonts w:ascii="Arial" w:hAnsi="Arial" w:cs="Arial"/>
          <w:sz w:val="22"/>
          <w:szCs w:val="22"/>
        </w:rPr>
      </w:pPr>
      <w:r w:rsidRPr="00366E23">
        <w:rPr>
          <w:rFonts w:ascii="Arial" w:hAnsi="Arial" w:cs="Arial"/>
          <w:sz w:val="22"/>
          <w:szCs w:val="22"/>
        </w:rPr>
        <w:t>En una implementación personalizada, ANFIS se construye utilizando los bloques fundamentales de PyTorch, dado que no existe un módulo nativo para este tipo de sistema. La Tabla 3 resume los componentes principales utilizados en este trabajo para modelar ANFIS en PyTorch.</w:t>
      </w:r>
    </w:p>
    <w:p w14:paraId="2E42D5BC" w14:textId="77777777" w:rsidR="007A4014" w:rsidRPr="00366E23" w:rsidRDefault="007A4014" w:rsidP="001B4FDB">
      <w:pPr>
        <w:jc w:val="both"/>
        <w:rPr>
          <w:rFonts w:ascii="Arial" w:hAnsi="Arial" w:cs="Arial"/>
          <w:sz w:val="22"/>
          <w:szCs w:val="22"/>
        </w:rPr>
      </w:pPr>
    </w:p>
    <w:p w14:paraId="22475608" w14:textId="77777777" w:rsidR="007A4014" w:rsidRPr="00366E23" w:rsidRDefault="007A4014" w:rsidP="001B4FDB">
      <w:pPr>
        <w:jc w:val="both"/>
        <w:rPr>
          <w:rFonts w:ascii="Arial" w:hAnsi="Arial" w:cs="Arial"/>
          <w:sz w:val="22"/>
          <w:szCs w:val="22"/>
        </w:rPr>
      </w:pPr>
    </w:p>
    <w:p w14:paraId="69EF4DAE" w14:textId="77777777" w:rsidR="007A4014" w:rsidRPr="00366E23" w:rsidRDefault="007A4014" w:rsidP="001B1323">
      <w:pPr>
        <w:jc w:val="both"/>
        <w:rPr>
          <w:rFonts w:ascii="Arial" w:hAnsi="Arial" w:cs="Arial"/>
          <w:b/>
          <w:bCs/>
          <w:sz w:val="16"/>
          <w:szCs w:val="16"/>
        </w:rPr>
      </w:pPr>
    </w:p>
    <w:p w14:paraId="5D10E06D" w14:textId="45084942" w:rsidR="001B1323" w:rsidRPr="00366E23" w:rsidRDefault="001B1323" w:rsidP="001B1323">
      <w:pPr>
        <w:jc w:val="both"/>
        <w:rPr>
          <w:rFonts w:ascii="Arial" w:hAnsi="Arial" w:cs="Arial"/>
          <w:b/>
          <w:bCs/>
          <w:sz w:val="16"/>
          <w:szCs w:val="16"/>
        </w:rPr>
      </w:pPr>
      <w:r w:rsidRPr="00366E23">
        <w:rPr>
          <w:rFonts w:ascii="Arial" w:hAnsi="Arial" w:cs="Arial"/>
          <w:b/>
          <w:bCs/>
          <w:sz w:val="16"/>
          <w:szCs w:val="16"/>
        </w:rPr>
        <w:t>Tabla 3</w:t>
      </w:r>
    </w:p>
    <w:p w14:paraId="703492AA" w14:textId="54F56420" w:rsidR="00985F00" w:rsidRPr="00366E23" w:rsidRDefault="001B1323" w:rsidP="001B4FDB">
      <w:pPr>
        <w:jc w:val="both"/>
        <w:rPr>
          <w:rFonts w:ascii="Arial" w:hAnsi="Arial" w:cs="Arial"/>
          <w:sz w:val="22"/>
          <w:szCs w:val="22"/>
        </w:rPr>
      </w:pPr>
      <w:r w:rsidRPr="00366E23">
        <w:rPr>
          <w:rFonts w:ascii="Arial" w:hAnsi="Arial" w:cs="Arial"/>
          <w:i/>
          <w:iCs/>
          <w:sz w:val="16"/>
          <w:szCs w:val="16"/>
        </w:rPr>
        <w:t>Componentes de PyTorch en la construcción de ANFIS</w:t>
      </w:r>
    </w:p>
    <w:tbl>
      <w:tblPr>
        <w:tblStyle w:val="Tablaconcuadrcula"/>
        <w:tblW w:w="0" w:type="auto"/>
        <w:tblLook w:val="04A0" w:firstRow="1" w:lastRow="0" w:firstColumn="1" w:lastColumn="0" w:noHBand="0" w:noVBand="1"/>
      </w:tblPr>
      <w:tblGrid>
        <w:gridCol w:w="2488"/>
        <w:gridCol w:w="2488"/>
      </w:tblGrid>
      <w:tr w:rsidR="00985F00" w:rsidRPr="00366E23" w14:paraId="50D8EE1F" w14:textId="77777777" w:rsidTr="002F397F">
        <w:tc>
          <w:tcPr>
            <w:tcW w:w="2488" w:type="dxa"/>
          </w:tcPr>
          <w:p w14:paraId="081E0AC8" w14:textId="77777777" w:rsidR="00985F00" w:rsidRPr="00366E23" w:rsidRDefault="00985F00" w:rsidP="002F397F">
            <w:pPr>
              <w:jc w:val="center"/>
              <w:rPr>
                <w:rFonts w:ascii="Arial" w:hAnsi="Arial" w:cs="Arial"/>
                <w:b/>
                <w:bCs/>
                <w:sz w:val="20"/>
                <w:szCs w:val="20"/>
              </w:rPr>
            </w:pPr>
            <w:r w:rsidRPr="00366E23">
              <w:rPr>
                <w:rFonts w:ascii="Arial" w:hAnsi="Arial" w:cs="Arial"/>
                <w:b/>
                <w:bCs/>
                <w:sz w:val="20"/>
                <w:szCs w:val="20"/>
              </w:rPr>
              <w:t>Componente</w:t>
            </w:r>
          </w:p>
        </w:tc>
        <w:tc>
          <w:tcPr>
            <w:tcW w:w="2488" w:type="dxa"/>
          </w:tcPr>
          <w:p w14:paraId="039045F8" w14:textId="77777777" w:rsidR="00985F00" w:rsidRPr="00366E23" w:rsidRDefault="00985F00" w:rsidP="002F397F">
            <w:pPr>
              <w:jc w:val="center"/>
              <w:rPr>
                <w:rFonts w:ascii="Arial" w:hAnsi="Arial" w:cs="Arial"/>
                <w:b/>
                <w:bCs/>
                <w:sz w:val="20"/>
                <w:szCs w:val="20"/>
              </w:rPr>
            </w:pPr>
            <w:r w:rsidRPr="00366E23">
              <w:rPr>
                <w:rFonts w:ascii="Arial" w:hAnsi="Arial" w:cs="Arial"/>
                <w:b/>
                <w:bCs/>
                <w:sz w:val="20"/>
                <w:szCs w:val="20"/>
              </w:rPr>
              <w:t>Rol en ANFIS</w:t>
            </w:r>
          </w:p>
        </w:tc>
      </w:tr>
      <w:tr w:rsidR="00985F00" w:rsidRPr="00366E23" w14:paraId="4B58133C" w14:textId="77777777" w:rsidTr="002F397F">
        <w:tc>
          <w:tcPr>
            <w:tcW w:w="2488" w:type="dxa"/>
          </w:tcPr>
          <w:p w14:paraId="2D33E97D" w14:textId="4A70E72B" w:rsidR="00985F00" w:rsidRPr="00366E23" w:rsidRDefault="00985F00" w:rsidP="002F397F">
            <w:pPr>
              <w:jc w:val="both"/>
              <w:rPr>
                <w:rFonts w:ascii="Arial" w:hAnsi="Arial" w:cs="Arial"/>
                <w:sz w:val="20"/>
                <w:szCs w:val="20"/>
              </w:rPr>
            </w:pPr>
            <w:r w:rsidRPr="00366E23">
              <w:rPr>
                <w:rFonts w:ascii="Arial" w:hAnsi="Arial" w:cs="Arial"/>
                <w:i/>
                <w:iCs/>
                <w:sz w:val="20"/>
                <w:szCs w:val="20"/>
              </w:rPr>
              <w:t>nn.Module</w:t>
            </w:r>
            <w:r w:rsidRPr="00366E23">
              <w:rPr>
                <w:rFonts w:ascii="Arial" w:hAnsi="Arial" w:cs="Arial"/>
                <w:sz w:val="20"/>
                <w:szCs w:val="20"/>
              </w:rPr>
              <w:t xml:space="preserve"> (AnfisLayer)</w:t>
            </w:r>
          </w:p>
        </w:tc>
        <w:tc>
          <w:tcPr>
            <w:tcW w:w="2488" w:type="dxa"/>
          </w:tcPr>
          <w:p w14:paraId="3B912C2A" w14:textId="11625E3F" w:rsidR="00985F00" w:rsidRPr="00366E23" w:rsidRDefault="00985F00" w:rsidP="002F397F">
            <w:pPr>
              <w:jc w:val="both"/>
              <w:rPr>
                <w:rFonts w:ascii="Arial" w:hAnsi="Arial" w:cs="Arial"/>
                <w:sz w:val="20"/>
                <w:szCs w:val="20"/>
              </w:rPr>
            </w:pPr>
            <w:r w:rsidRPr="00366E23">
              <w:rPr>
                <w:rFonts w:ascii="Arial" w:hAnsi="Arial" w:cs="Arial"/>
                <w:sz w:val="20"/>
                <w:szCs w:val="20"/>
              </w:rPr>
              <w:t>Clase que define el modelo ANFIS. Utiliza tensores para representar parámetros de funciones de membresía (μ y σ) y coeficientes de salida.</w:t>
            </w:r>
          </w:p>
        </w:tc>
      </w:tr>
      <w:tr w:rsidR="00985F00" w:rsidRPr="00366E23" w14:paraId="3A367394" w14:textId="77777777" w:rsidTr="002F397F">
        <w:tc>
          <w:tcPr>
            <w:tcW w:w="2488" w:type="dxa"/>
          </w:tcPr>
          <w:p w14:paraId="0CE6C5AF" w14:textId="79D152FC" w:rsidR="00985F00" w:rsidRPr="00366E23" w:rsidRDefault="00EB76C4" w:rsidP="002F397F">
            <w:pPr>
              <w:jc w:val="both"/>
              <w:rPr>
                <w:rFonts w:ascii="Arial" w:hAnsi="Arial" w:cs="Arial"/>
                <w:sz w:val="20"/>
                <w:szCs w:val="20"/>
              </w:rPr>
            </w:pPr>
            <w:r w:rsidRPr="00366E23">
              <w:rPr>
                <w:rFonts w:ascii="Arial" w:hAnsi="Arial" w:cs="Arial"/>
                <w:sz w:val="20"/>
                <w:szCs w:val="20"/>
              </w:rPr>
              <w:t>Funciones de membresía (Gaussiana)</w:t>
            </w:r>
          </w:p>
        </w:tc>
        <w:tc>
          <w:tcPr>
            <w:tcW w:w="2488" w:type="dxa"/>
          </w:tcPr>
          <w:p w14:paraId="0C3A78BC" w14:textId="650EFE1C" w:rsidR="00985F00" w:rsidRPr="00366E23" w:rsidRDefault="00EB76C4" w:rsidP="002F397F">
            <w:pPr>
              <w:jc w:val="both"/>
              <w:rPr>
                <w:rFonts w:ascii="Arial" w:hAnsi="Arial" w:cs="Arial"/>
                <w:sz w:val="20"/>
                <w:szCs w:val="20"/>
              </w:rPr>
            </w:pPr>
            <w:r w:rsidRPr="00366E23">
              <w:rPr>
                <w:rFonts w:ascii="Arial" w:hAnsi="Arial" w:cs="Arial"/>
                <w:sz w:val="20"/>
                <w:szCs w:val="20"/>
              </w:rPr>
              <w:t xml:space="preserve">Implementadas mediante operaciones tensoriales como </w:t>
            </w:r>
            <w:r w:rsidRPr="00366E23">
              <w:rPr>
                <w:rFonts w:ascii="Arial" w:hAnsi="Arial" w:cs="Arial"/>
                <w:i/>
                <w:iCs/>
                <w:sz w:val="20"/>
                <w:szCs w:val="20"/>
              </w:rPr>
              <w:t>torch.exp</w:t>
            </w:r>
            <w:r w:rsidRPr="00366E23">
              <w:rPr>
                <w:rFonts w:ascii="Arial" w:hAnsi="Arial" w:cs="Arial"/>
                <w:sz w:val="20"/>
                <w:szCs w:val="20"/>
              </w:rPr>
              <w:t xml:space="preserve"> para activaciones suaves.</w:t>
            </w:r>
          </w:p>
        </w:tc>
      </w:tr>
      <w:tr w:rsidR="00985F00" w:rsidRPr="00366E23" w14:paraId="4E50B71D" w14:textId="77777777" w:rsidTr="002F397F">
        <w:tc>
          <w:tcPr>
            <w:tcW w:w="2488" w:type="dxa"/>
          </w:tcPr>
          <w:p w14:paraId="55FCBFD8" w14:textId="3EAC3580" w:rsidR="00985F00" w:rsidRPr="00366E23" w:rsidRDefault="00EB76C4" w:rsidP="002F397F">
            <w:pPr>
              <w:jc w:val="both"/>
              <w:rPr>
                <w:rFonts w:ascii="Arial" w:hAnsi="Arial" w:cs="Arial"/>
                <w:sz w:val="20"/>
                <w:szCs w:val="20"/>
              </w:rPr>
            </w:pPr>
            <w:r w:rsidRPr="00366E23">
              <w:rPr>
                <w:rFonts w:ascii="Arial" w:hAnsi="Arial" w:cs="Arial"/>
                <w:sz w:val="20"/>
                <w:szCs w:val="20"/>
              </w:rPr>
              <w:t>Normalización difusa</w:t>
            </w:r>
          </w:p>
        </w:tc>
        <w:tc>
          <w:tcPr>
            <w:tcW w:w="2488" w:type="dxa"/>
          </w:tcPr>
          <w:p w14:paraId="5C589B75" w14:textId="7449D312" w:rsidR="00985F00" w:rsidRPr="00366E23" w:rsidRDefault="00EB76C4" w:rsidP="001B1323">
            <w:pPr>
              <w:jc w:val="both"/>
              <w:rPr>
                <w:rFonts w:ascii="Arial" w:hAnsi="Arial" w:cs="Arial"/>
                <w:sz w:val="20"/>
                <w:szCs w:val="20"/>
              </w:rPr>
            </w:pPr>
            <w:r w:rsidRPr="00366E23">
              <w:rPr>
                <w:rFonts w:ascii="Arial" w:hAnsi="Arial" w:cs="Arial"/>
                <w:sz w:val="20"/>
                <w:szCs w:val="20"/>
              </w:rPr>
              <w:t xml:space="preserve">Uso de </w:t>
            </w:r>
            <w:r w:rsidRPr="00366E23">
              <w:rPr>
                <w:rFonts w:ascii="Arial" w:hAnsi="Arial" w:cs="Arial"/>
                <w:i/>
                <w:iCs/>
                <w:sz w:val="20"/>
                <w:szCs w:val="20"/>
              </w:rPr>
              <w:t>torch.prod</w:t>
            </w:r>
            <w:r w:rsidRPr="00366E23">
              <w:rPr>
                <w:rFonts w:ascii="Arial" w:hAnsi="Arial" w:cs="Arial"/>
                <w:sz w:val="20"/>
                <w:szCs w:val="20"/>
              </w:rPr>
              <w:t xml:space="preserve"> y </w:t>
            </w:r>
            <w:r w:rsidRPr="00366E23">
              <w:rPr>
                <w:rFonts w:ascii="Arial" w:hAnsi="Arial" w:cs="Arial"/>
                <w:i/>
                <w:iCs/>
                <w:sz w:val="20"/>
                <w:szCs w:val="20"/>
              </w:rPr>
              <w:t>torch.sum</w:t>
            </w:r>
            <w:r w:rsidRPr="00366E23">
              <w:rPr>
                <w:rFonts w:ascii="Arial" w:hAnsi="Arial" w:cs="Arial"/>
                <w:sz w:val="20"/>
                <w:szCs w:val="20"/>
              </w:rPr>
              <w:t xml:space="preserve"> para calcular la fuerza de activación y su normalización entre reglas.</w:t>
            </w:r>
          </w:p>
        </w:tc>
      </w:tr>
      <w:tr w:rsidR="00EB76C4" w:rsidRPr="00366E23" w14:paraId="4D202122" w14:textId="77777777" w:rsidTr="002F397F">
        <w:tc>
          <w:tcPr>
            <w:tcW w:w="2488" w:type="dxa"/>
          </w:tcPr>
          <w:p w14:paraId="07A6F3F1" w14:textId="10D90F6A" w:rsidR="00EB76C4" w:rsidRPr="00366E23" w:rsidRDefault="00EB76C4" w:rsidP="002F397F">
            <w:pPr>
              <w:jc w:val="both"/>
              <w:rPr>
                <w:rFonts w:ascii="Arial" w:hAnsi="Arial" w:cs="Arial"/>
                <w:sz w:val="20"/>
                <w:szCs w:val="20"/>
              </w:rPr>
            </w:pPr>
            <w:r w:rsidRPr="00366E23">
              <w:rPr>
                <w:rFonts w:ascii="Arial" w:hAnsi="Arial" w:cs="Arial"/>
                <w:sz w:val="20"/>
                <w:szCs w:val="20"/>
              </w:rPr>
              <w:t>Aprendizaje supervisado</w:t>
            </w:r>
          </w:p>
        </w:tc>
        <w:tc>
          <w:tcPr>
            <w:tcW w:w="2488" w:type="dxa"/>
          </w:tcPr>
          <w:p w14:paraId="2AE9243E" w14:textId="3055D844" w:rsidR="00EB76C4" w:rsidRPr="00366E23" w:rsidRDefault="00EB76C4" w:rsidP="002F397F">
            <w:pPr>
              <w:jc w:val="both"/>
              <w:rPr>
                <w:rFonts w:ascii="Arial" w:hAnsi="Arial" w:cs="Arial"/>
                <w:sz w:val="20"/>
                <w:szCs w:val="20"/>
              </w:rPr>
            </w:pPr>
            <w:r w:rsidRPr="00366E23">
              <w:rPr>
                <w:rFonts w:ascii="Arial" w:hAnsi="Arial" w:cs="Arial"/>
                <w:sz w:val="20"/>
                <w:szCs w:val="20"/>
              </w:rPr>
              <w:t xml:space="preserve">Entrenamiento mediante </w:t>
            </w:r>
            <w:r w:rsidRPr="00366E23">
              <w:rPr>
                <w:rFonts w:ascii="Arial" w:hAnsi="Arial" w:cs="Arial"/>
                <w:i/>
                <w:iCs/>
                <w:sz w:val="20"/>
                <w:szCs w:val="20"/>
              </w:rPr>
              <w:t>MSELoss</w:t>
            </w:r>
            <w:r w:rsidRPr="00366E23">
              <w:rPr>
                <w:rFonts w:ascii="Arial" w:hAnsi="Arial" w:cs="Arial"/>
                <w:sz w:val="20"/>
                <w:szCs w:val="20"/>
              </w:rPr>
              <w:t xml:space="preserve"> y optimización con </w:t>
            </w:r>
            <w:r w:rsidRPr="00366E23">
              <w:rPr>
                <w:rFonts w:ascii="Arial" w:hAnsi="Arial" w:cs="Arial"/>
                <w:i/>
                <w:iCs/>
                <w:sz w:val="20"/>
                <w:szCs w:val="20"/>
              </w:rPr>
              <w:t>Adam</w:t>
            </w:r>
            <w:r w:rsidRPr="00366E23">
              <w:rPr>
                <w:rFonts w:ascii="Arial" w:hAnsi="Arial" w:cs="Arial"/>
                <w:sz w:val="20"/>
                <w:szCs w:val="20"/>
              </w:rPr>
              <w:t>, permitiendo ajustar los parámetros del sistema neurodifuso.</w:t>
            </w:r>
          </w:p>
        </w:tc>
      </w:tr>
    </w:tbl>
    <w:p w14:paraId="05A820BE" w14:textId="77777777" w:rsidR="00985F00" w:rsidRPr="00366E23" w:rsidRDefault="00985F00" w:rsidP="001B4FDB">
      <w:pPr>
        <w:jc w:val="both"/>
        <w:rPr>
          <w:rFonts w:ascii="Arial" w:hAnsi="Arial" w:cs="Arial"/>
          <w:sz w:val="22"/>
          <w:szCs w:val="22"/>
        </w:rPr>
      </w:pPr>
    </w:p>
    <w:p w14:paraId="51CA0F1D" w14:textId="0DF0FF04" w:rsidR="00985F00" w:rsidRPr="00366E23" w:rsidRDefault="007A4014" w:rsidP="001B4FDB">
      <w:pPr>
        <w:jc w:val="both"/>
        <w:rPr>
          <w:rFonts w:ascii="Arial" w:hAnsi="Arial" w:cs="Arial"/>
          <w:sz w:val="22"/>
          <w:szCs w:val="22"/>
        </w:rPr>
      </w:pPr>
      <w:r w:rsidRPr="00366E23">
        <w:rPr>
          <w:rFonts w:ascii="Arial" w:hAnsi="Arial" w:cs="Arial"/>
          <w:sz w:val="22"/>
          <w:szCs w:val="22"/>
        </w:rPr>
        <w:t xml:space="preserve">A pesar de las ventajas que ofrece ANFIS, su desempeño puede verse condicionado por la calidad de los valores iniciales asignados a las </w:t>
      </w:r>
      <w:r w:rsidRPr="00366E23">
        <w:rPr>
          <w:rFonts w:ascii="Arial" w:hAnsi="Arial" w:cs="Arial"/>
          <w:sz w:val="22"/>
          <w:szCs w:val="22"/>
        </w:rPr>
        <w:lastRenderedPageBreak/>
        <w:t>funciones de membresía y las reglas de inferencia. Aunque estos parámetros pueden ser ajustados mediante entrenamiento supervisado, la convergencia hacia soluciones óptimas no siempre está garantizada, especialmente en espacios de búsqueda complejos y altamente no lineales. En este contexto, surge una alternativa robusta y flexible: los algoritmos genéticos difusos (Fuzzy Genetic Algorithms, FGA).</w:t>
      </w:r>
    </w:p>
    <w:p w14:paraId="0AC20CDD" w14:textId="77777777" w:rsidR="007A4014" w:rsidRPr="00366E23" w:rsidRDefault="007A4014" w:rsidP="001B4FDB">
      <w:pPr>
        <w:jc w:val="both"/>
        <w:rPr>
          <w:rFonts w:ascii="Arial" w:hAnsi="Arial" w:cs="Arial"/>
          <w:sz w:val="22"/>
          <w:szCs w:val="22"/>
        </w:rPr>
      </w:pPr>
    </w:p>
    <w:p w14:paraId="242CA61E" w14:textId="2ADD8FCD" w:rsidR="007A4014" w:rsidRPr="00366E23" w:rsidRDefault="007A4014" w:rsidP="007A4014">
      <w:pPr>
        <w:jc w:val="both"/>
        <w:rPr>
          <w:rFonts w:ascii="Arial" w:hAnsi="Arial" w:cs="Arial"/>
          <w:b/>
          <w:bCs/>
          <w:sz w:val="16"/>
          <w:szCs w:val="16"/>
        </w:rPr>
      </w:pPr>
      <w:r w:rsidRPr="00366E23">
        <w:rPr>
          <w:rFonts w:ascii="Arial" w:hAnsi="Arial" w:cs="Arial"/>
          <w:b/>
          <w:bCs/>
          <w:sz w:val="16"/>
          <w:szCs w:val="16"/>
        </w:rPr>
        <w:t>Figura 4</w:t>
      </w:r>
    </w:p>
    <w:p w14:paraId="5FED9DBF" w14:textId="77777777" w:rsidR="007A4014" w:rsidRPr="00366E23" w:rsidRDefault="007A4014" w:rsidP="007A4014">
      <w:pPr>
        <w:rPr>
          <w:rFonts w:ascii="Times New Roman" w:hAnsi="Times New Roman"/>
          <w:sz w:val="22"/>
          <w:szCs w:val="22"/>
        </w:rPr>
      </w:pPr>
      <w:r w:rsidRPr="00366E23">
        <w:rPr>
          <w:rFonts w:ascii="Arial" w:hAnsi="Arial" w:cs="Arial"/>
          <w:i/>
          <w:iCs/>
          <w:sz w:val="16"/>
          <w:szCs w:val="16"/>
        </w:rPr>
        <w:t>Algoritmos Genéticos</w:t>
      </w:r>
    </w:p>
    <w:p w14:paraId="39C981DA" w14:textId="77777777" w:rsidR="007A4014" w:rsidRPr="00366E23" w:rsidRDefault="007A4014" w:rsidP="007A4014">
      <w:pPr>
        <w:jc w:val="both"/>
        <w:rPr>
          <w:rFonts w:ascii="Arial" w:hAnsi="Arial" w:cs="Arial"/>
          <w:sz w:val="22"/>
          <w:szCs w:val="22"/>
        </w:rPr>
      </w:pPr>
      <w:r w:rsidRPr="00366E23">
        <w:rPr>
          <w:rFonts w:ascii="Arial" w:hAnsi="Arial" w:cs="Arial"/>
          <w:noProof/>
          <w:sz w:val="22"/>
          <w:szCs w:val="22"/>
        </w:rPr>
        <w:drawing>
          <wp:inline distT="0" distB="0" distL="0" distR="0" wp14:anchorId="1E168CF6" wp14:editId="622A85B8">
            <wp:extent cx="3166110" cy="1583055"/>
            <wp:effectExtent l="0" t="0" r="0" b="0"/>
            <wp:docPr id="704360263" name="Imagen 1" descr="Gráfico, Diagrama, Gráfico rad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360263" name="Imagen 1" descr="Gráfico, Diagrama, Gráfico radial&#10;&#10;El contenido generado por IA puede ser incorrecto."/>
                    <pic:cNvPicPr/>
                  </pic:nvPicPr>
                  <pic:blipFill>
                    <a:blip r:embed="rId18"/>
                    <a:stretch>
                      <a:fillRect/>
                    </a:stretch>
                  </pic:blipFill>
                  <pic:spPr>
                    <a:xfrm>
                      <a:off x="0" y="0"/>
                      <a:ext cx="3166110" cy="1583055"/>
                    </a:xfrm>
                    <a:prstGeom prst="rect">
                      <a:avLst/>
                    </a:prstGeom>
                  </pic:spPr>
                </pic:pic>
              </a:graphicData>
            </a:graphic>
          </wp:inline>
        </w:drawing>
      </w:r>
    </w:p>
    <w:p w14:paraId="750D8ED0" w14:textId="02875D65" w:rsidR="007A4014" w:rsidRPr="00366E23" w:rsidRDefault="007A4014" w:rsidP="007A4014">
      <w:pPr>
        <w:jc w:val="both"/>
        <w:rPr>
          <w:rFonts w:ascii="Arial" w:hAnsi="Arial" w:cs="Arial"/>
          <w:sz w:val="16"/>
          <w:szCs w:val="16"/>
        </w:rPr>
      </w:pPr>
      <w:r w:rsidRPr="00366E23">
        <w:rPr>
          <w:rFonts w:ascii="Arial" w:hAnsi="Arial" w:cs="Arial"/>
          <w:sz w:val="16"/>
          <w:szCs w:val="16"/>
        </w:rPr>
        <w:t>Nota. Extraído de Gómez (2023).</w:t>
      </w:r>
    </w:p>
    <w:p w14:paraId="2F6B4677" w14:textId="77777777" w:rsidR="007A4014" w:rsidRPr="00366E23" w:rsidRDefault="007A4014" w:rsidP="007A4014">
      <w:pPr>
        <w:jc w:val="both"/>
        <w:rPr>
          <w:rFonts w:ascii="Arial" w:hAnsi="Arial" w:cs="Arial"/>
          <w:sz w:val="22"/>
          <w:szCs w:val="22"/>
        </w:rPr>
      </w:pPr>
    </w:p>
    <w:p w14:paraId="291DF669" w14:textId="6F6A8294" w:rsidR="001B1323" w:rsidRPr="00366E23" w:rsidRDefault="007A4014" w:rsidP="001B4FDB">
      <w:pPr>
        <w:jc w:val="both"/>
        <w:rPr>
          <w:rFonts w:ascii="Arial" w:hAnsi="Arial" w:cs="Arial"/>
          <w:sz w:val="22"/>
          <w:szCs w:val="22"/>
        </w:rPr>
      </w:pPr>
      <w:r w:rsidRPr="00366E23">
        <w:rPr>
          <w:rFonts w:ascii="Arial" w:hAnsi="Arial" w:cs="Arial"/>
          <w:sz w:val="22"/>
          <w:szCs w:val="22"/>
        </w:rPr>
        <w:t xml:space="preserve">Los </w:t>
      </w:r>
      <w:r w:rsidR="005F3C26" w:rsidRPr="00366E23">
        <w:rPr>
          <w:rFonts w:ascii="Arial" w:hAnsi="Arial" w:cs="Arial"/>
          <w:sz w:val="22"/>
          <w:szCs w:val="22"/>
        </w:rPr>
        <w:t>FGA,</w:t>
      </w:r>
      <w:r w:rsidRPr="00366E23">
        <w:rPr>
          <w:rFonts w:ascii="Arial" w:hAnsi="Arial" w:cs="Arial"/>
          <w:sz w:val="22"/>
          <w:szCs w:val="22"/>
        </w:rPr>
        <w:t xml:space="preserve"> mostrados en la Figura 4, integran dos paradigmas fundamentales de la inteligencia computacional: los sistemas de lógica difusa (Fuzzy Logic Systems, FLS), que modelan incertidumbre y conocimiento experto, y los algoritmos genéticos (Genetic Algorithms, GA), que permiten realizar procesos de búsqueda y optimización inspirados en la evolución natural. Esta combinación resulta particularmente útil para ajustar de forma automática los parámetros clave de un sistema difuso, tales como las funciones de pertenencia, las reglas tipo Takagi–Sugeno o los coeficientes de salida.</w:t>
      </w:r>
    </w:p>
    <w:p w14:paraId="24F66D53" w14:textId="77777777" w:rsidR="0009740C" w:rsidRPr="00366E23" w:rsidRDefault="0009740C" w:rsidP="001B4FDB">
      <w:pPr>
        <w:jc w:val="both"/>
        <w:rPr>
          <w:rFonts w:ascii="Arial" w:hAnsi="Arial" w:cs="Arial"/>
          <w:sz w:val="22"/>
          <w:szCs w:val="22"/>
        </w:rPr>
      </w:pPr>
    </w:p>
    <w:p w14:paraId="2A8893C5" w14:textId="6B382149" w:rsidR="005B5A09" w:rsidRPr="00366E23" w:rsidRDefault="007A4014" w:rsidP="001B4FDB">
      <w:pPr>
        <w:jc w:val="both"/>
        <w:rPr>
          <w:rFonts w:ascii="Arial" w:hAnsi="Arial" w:cs="Arial"/>
          <w:sz w:val="22"/>
          <w:szCs w:val="22"/>
        </w:rPr>
      </w:pPr>
      <w:r w:rsidRPr="00366E23">
        <w:rPr>
          <w:rFonts w:ascii="Arial" w:hAnsi="Arial" w:cs="Arial"/>
          <w:sz w:val="22"/>
          <w:szCs w:val="22"/>
        </w:rPr>
        <w:t>En un enfoque FGA típico, los elementos del sistema difuso son codificados como individuos dentro de una población evolutiva, los cuales se someten a un proceso iterativo de mejora utilizando operadores genéticos. Los principales conceptos que estructuran un algoritmo FGA son:</w:t>
      </w:r>
    </w:p>
    <w:p w14:paraId="3BB388F1" w14:textId="77777777" w:rsidR="007A4014" w:rsidRPr="00366E23" w:rsidRDefault="007A4014" w:rsidP="001B4FDB">
      <w:pPr>
        <w:jc w:val="both"/>
        <w:rPr>
          <w:rFonts w:ascii="Arial" w:hAnsi="Arial" w:cs="Arial"/>
          <w:sz w:val="22"/>
          <w:szCs w:val="22"/>
        </w:rPr>
      </w:pPr>
    </w:p>
    <w:p w14:paraId="56F84D01" w14:textId="772A3C03" w:rsidR="0009740C" w:rsidRPr="00366E23" w:rsidRDefault="001B4FDB" w:rsidP="001B4FDB">
      <w:pPr>
        <w:pStyle w:val="Prrafodelista"/>
        <w:numPr>
          <w:ilvl w:val="0"/>
          <w:numId w:val="5"/>
        </w:numPr>
        <w:jc w:val="both"/>
        <w:rPr>
          <w:rFonts w:ascii="Arial" w:hAnsi="Arial" w:cs="Arial"/>
          <w:sz w:val="22"/>
          <w:szCs w:val="22"/>
        </w:rPr>
      </w:pPr>
      <w:r w:rsidRPr="00366E23">
        <w:rPr>
          <w:rFonts w:ascii="Arial" w:hAnsi="Arial" w:cs="Arial"/>
          <w:i/>
          <w:iCs/>
          <w:sz w:val="22"/>
          <w:szCs w:val="22"/>
        </w:rPr>
        <w:t>Individuos:</w:t>
      </w:r>
      <w:r w:rsidRPr="00366E23">
        <w:rPr>
          <w:rFonts w:ascii="Arial" w:hAnsi="Arial" w:cs="Arial"/>
          <w:sz w:val="22"/>
          <w:szCs w:val="22"/>
        </w:rPr>
        <w:t xml:space="preserve"> </w:t>
      </w:r>
      <w:r w:rsidR="007A4014" w:rsidRPr="00366E23">
        <w:rPr>
          <w:rFonts w:ascii="Arial" w:hAnsi="Arial" w:cs="Arial"/>
          <w:sz w:val="22"/>
          <w:szCs w:val="22"/>
        </w:rPr>
        <w:t>representaciones codificadas de una solución candidata (por ejemplo, los parámetros de funciones de membresía o reglas difusas).</w:t>
      </w:r>
    </w:p>
    <w:p w14:paraId="7E5FC519" w14:textId="23B27F30" w:rsidR="001B4FDB" w:rsidRPr="00366E23" w:rsidRDefault="001B4FDB" w:rsidP="001B4FDB">
      <w:pPr>
        <w:pStyle w:val="Prrafodelista"/>
        <w:numPr>
          <w:ilvl w:val="0"/>
          <w:numId w:val="5"/>
        </w:numPr>
        <w:jc w:val="both"/>
        <w:rPr>
          <w:rFonts w:ascii="Arial" w:hAnsi="Arial" w:cs="Arial"/>
          <w:sz w:val="22"/>
          <w:szCs w:val="22"/>
        </w:rPr>
      </w:pPr>
      <w:r w:rsidRPr="00366E23">
        <w:rPr>
          <w:rFonts w:ascii="Arial" w:hAnsi="Arial" w:cs="Arial"/>
          <w:i/>
          <w:iCs/>
          <w:sz w:val="22"/>
          <w:szCs w:val="22"/>
        </w:rPr>
        <w:t>Población:</w:t>
      </w:r>
      <w:r w:rsidRPr="00366E23">
        <w:rPr>
          <w:rFonts w:ascii="Arial" w:hAnsi="Arial" w:cs="Arial"/>
          <w:sz w:val="22"/>
          <w:szCs w:val="22"/>
        </w:rPr>
        <w:t xml:space="preserve"> </w:t>
      </w:r>
      <w:r w:rsidR="007A4014" w:rsidRPr="00366E23">
        <w:rPr>
          <w:rFonts w:ascii="Arial" w:hAnsi="Arial" w:cs="Arial"/>
          <w:sz w:val="22"/>
          <w:szCs w:val="22"/>
        </w:rPr>
        <w:t>conjunto de individuos evaluados y evolucionados en cada generación.</w:t>
      </w:r>
    </w:p>
    <w:p w14:paraId="5E143348" w14:textId="09E3C613" w:rsidR="001B4FDB" w:rsidRPr="00366E23" w:rsidRDefault="001B4FDB" w:rsidP="001B4FDB">
      <w:pPr>
        <w:pStyle w:val="Prrafodelista"/>
        <w:numPr>
          <w:ilvl w:val="0"/>
          <w:numId w:val="5"/>
        </w:numPr>
        <w:jc w:val="both"/>
        <w:rPr>
          <w:rFonts w:ascii="Arial" w:hAnsi="Arial" w:cs="Arial"/>
          <w:sz w:val="22"/>
          <w:szCs w:val="22"/>
        </w:rPr>
      </w:pPr>
      <w:r w:rsidRPr="00366E23">
        <w:rPr>
          <w:rFonts w:ascii="Arial" w:hAnsi="Arial" w:cs="Arial"/>
          <w:i/>
          <w:iCs/>
          <w:sz w:val="22"/>
          <w:szCs w:val="22"/>
        </w:rPr>
        <w:t>Función de aptitud (fitness):</w:t>
      </w:r>
      <w:r w:rsidRPr="00366E23">
        <w:rPr>
          <w:rFonts w:ascii="Arial" w:hAnsi="Arial" w:cs="Arial"/>
          <w:sz w:val="22"/>
          <w:szCs w:val="22"/>
        </w:rPr>
        <w:t xml:space="preserve"> </w:t>
      </w:r>
      <w:r w:rsidR="007A4014" w:rsidRPr="00366E23">
        <w:rPr>
          <w:rFonts w:ascii="Arial" w:hAnsi="Arial" w:cs="Arial"/>
          <w:sz w:val="22"/>
          <w:szCs w:val="22"/>
        </w:rPr>
        <w:t>métrica que evalúa el rendimiento de cada individuo, generalmente a partir del error cuadrático medio (MSE), precisión o alguna otra métrica objetivo.</w:t>
      </w:r>
    </w:p>
    <w:p w14:paraId="01385A32" w14:textId="77777777" w:rsidR="0009740C" w:rsidRPr="00366E23" w:rsidRDefault="0009740C" w:rsidP="001B4FDB">
      <w:pPr>
        <w:jc w:val="both"/>
        <w:rPr>
          <w:rFonts w:ascii="Arial" w:hAnsi="Arial" w:cs="Arial"/>
          <w:sz w:val="22"/>
          <w:szCs w:val="22"/>
        </w:rPr>
      </w:pPr>
    </w:p>
    <w:p w14:paraId="5FC7E2F3" w14:textId="77777777" w:rsidR="007A4014" w:rsidRPr="00366E23" w:rsidRDefault="007A4014" w:rsidP="007A4014">
      <w:pPr>
        <w:jc w:val="both"/>
        <w:rPr>
          <w:rFonts w:ascii="Arial" w:hAnsi="Arial" w:cs="Arial"/>
          <w:sz w:val="22"/>
          <w:szCs w:val="22"/>
        </w:rPr>
      </w:pPr>
      <w:r w:rsidRPr="00366E23">
        <w:rPr>
          <w:rFonts w:ascii="Arial" w:hAnsi="Arial" w:cs="Arial"/>
          <w:sz w:val="22"/>
          <w:szCs w:val="22"/>
        </w:rPr>
        <w:t>El proceso de un FGA puede resumirse en los siguientes pasos:</w:t>
      </w:r>
    </w:p>
    <w:p w14:paraId="421EB3DB" w14:textId="77777777" w:rsidR="007A4014" w:rsidRPr="00366E23" w:rsidRDefault="007A4014" w:rsidP="007A4014">
      <w:pPr>
        <w:jc w:val="both"/>
        <w:rPr>
          <w:rFonts w:ascii="Arial" w:hAnsi="Arial" w:cs="Arial"/>
          <w:sz w:val="22"/>
          <w:szCs w:val="22"/>
        </w:rPr>
      </w:pPr>
    </w:p>
    <w:p w14:paraId="2C625CE1" w14:textId="2E27600A" w:rsidR="007A4014" w:rsidRPr="00366E23" w:rsidRDefault="007A4014" w:rsidP="007A4014">
      <w:pPr>
        <w:pStyle w:val="Prrafodelista"/>
        <w:numPr>
          <w:ilvl w:val="0"/>
          <w:numId w:val="12"/>
        </w:numPr>
        <w:jc w:val="both"/>
        <w:rPr>
          <w:rFonts w:ascii="Arial" w:hAnsi="Arial" w:cs="Arial"/>
          <w:sz w:val="22"/>
          <w:szCs w:val="22"/>
        </w:rPr>
      </w:pPr>
      <w:r w:rsidRPr="00366E23">
        <w:rPr>
          <w:rFonts w:ascii="Arial" w:hAnsi="Arial" w:cs="Arial"/>
          <w:sz w:val="22"/>
          <w:szCs w:val="22"/>
        </w:rPr>
        <w:t>Inicializar una población aleatoria de individuos.</w:t>
      </w:r>
    </w:p>
    <w:p w14:paraId="7E2A5A69" w14:textId="379C386C" w:rsidR="007A4014" w:rsidRPr="00366E23" w:rsidRDefault="007A4014" w:rsidP="007A4014">
      <w:pPr>
        <w:pStyle w:val="Prrafodelista"/>
        <w:numPr>
          <w:ilvl w:val="0"/>
          <w:numId w:val="12"/>
        </w:numPr>
        <w:jc w:val="both"/>
        <w:rPr>
          <w:rFonts w:ascii="Arial" w:hAnsi="Arial" w:cs="Arial"/>
          <w:sz w:val="22"/>
          <w:szCs w:val="22"/>
        </w:rPr>
      </w:pPr>
      <w:r w:rsidRPr="00366E23">
        <w:rPr>
          <w:rFonts w:ascii="Arial" w:hAnsi="Arial" w:cs="Arial"/>
          <w:sz w:val="22"/>
          <w:szCs w:val="22"/>
        </w:rPr>
        <w:t>Evaluar el desempeño de cada individuo mediante la función de aptitud.</w:t>
      </w:r>
    </w:p>
    <w:p w14:paraId="31AF4375" w14:textId="7F2D6A70" w:rsidR="007A4014" w:rsidRPr="00366E23" w:rsidRDefault="007A4014" w:rsidP="007A4014">
      <w:pPr>
        <w:pStyle w:val="Prrafodelista"/>
        <w:numPr>
          <w:ilvl w:val="0"/>
          <w:numId w:val="12"/>
        </w:numPr>
        <w:jc w:val="both"/>
        <w:rPr>
          <w:rFonts w:ascii="Arial" w:hAnsi="Arial" w:cs="Arial"/>
          <w:sz w:val="22"/>
          <w:szCs w:val="22"/>
        </w:rPr>
      </w:pPr>
      <w:r w:rsidRPr="00366E23">
        <w:rPr>
          <w:rFonts w:ascii="Arial" w:hAnsi="Arial" w:cs="Arial"/>
          <w:sz w:val="22"/>
          <w:szCs w:val="22"/>
        </w:rPr>
        <w:t>Seleccionar a los individuos con mejor desempeño.</w:t>
      </w:r>
    </w:p>
    <w:p w14:paraId="5A5AE6CE" w14:textId="0C593769" w:rsidR="007A4014" w:rsidRPr="00366E23" w:rsidRDefault="007A4014" w:rsidP="007A4014">
      <w:pPr>
        <w:pStyle w:val="Prrafodelista"/>
        <w:numPr>
          <w:ilvl w:val="0"/>
          <w:numId w:val="12"/>
        </w:numPr>
        <w:jc w:val="both"/>
        <w:rPr>
          <w:rFonts w:ascii="Arial" w:hAnsi="Arial" w:cs="Arial"/>
          <w:sz w:val="22"/>
          <w:szCs w:val="22"/>
        </w:rPr>
      </w:pPr>
      <w:r w:rsidRPr="00366E23">
        <w:rPr>
          <w:rFonts w:ascii="Arial" w:hAnsi="Arial" w:cs="Arial"/>
          <w:sz w:val="22"/>
          <w:szCs w:val="22"/>
        </w:rPr>
        <w:t>Aplicar operadores genéticos (cruce, mutación) para generar nuevas soluciones.</w:t>
      </w:r>
    </w:p>
    <w:p w14:paraId="059E6CE9" w14:textId="6C5556A2" w:rsidR="0009740C" w:rsidRPr="00366E23" w:rsidRDefault="007A4014" w:rsidP="007A4014">
      <w:pPr>
        <w:pStyle w:val="Prrafodelista"/>
        <w:numPr>
          <w:ilvl w:val="0"/>
          <w:numId w:val="12"/>
        </w:numPr>
        <w:jc w:val="both"/>
        <w:rPr>
          <w:rFonts w:ascii="Arial" w:hAnsi="Arial" w:cs="Arial"/>
          <w:sz w:val="22"/>
          <w:szCs w:val="22"/>
        </w:rPr>
      </w:pPr>
      <w:r w:rsidRPr="00366E23">
        <w:rPr>
          <w:rFonts w:ascii="Arial" w:hAnsi="Arial" w:cs="Arial"/>
          <w:sz w:val="22"/>
          <w:szCs w:val="22"/>
        </w:rPr>
        <w:t>Repetir el ciclo hasta alcanzar un criterio de parada, como una generación máxima o una mejora mínima.</w:t>
      </w:r>
    </w:p>
    <w:p w14:paraId="369FDE7E" w14:textId="77777777" w:rsidR="007A4014" w:rsidRPr="00366E23" w:rsidRDefault="007A4014" w:rsidP="007A4014">
      <w:pPr>
        <w:jc w:val="both"/>
        <w:rPr>
          <w:rFonts w:ascii="Arial" w:hAnsi="Arial" w:cs="Arial"/>
          <w:sz w:val="22"/>
          <w:szCs w:val="22"/>
        </w:rPr>
      </w:pPr>
    </w:p>
    <w:p w14:paraId="2EF67BEA" w14:textId="5A442ACA" w:rsidR="001B1323" w:rsidRPr="00366E23" w:rsidRDefault="007A4014" w:rsidP="002D1C36">
      <w:pPr>
        <w:jc w:val="both"/>
        <w:rPr>
          <w:rFonts w:ascii="Arial" w:hAnsi="Arial" w:cs="Arial"/>
          <w:sz w:val="22"/>
          <w:szCs w:val="22"/>
        </w:rPr>
      </w:pPr>
      <w:r w:rsidRPr="00366E23">
        <w:rPr>
          <w:rFonts w:ascii="Arial" w:hAnsi="Arial" w:cs="Arial"/>
          <w:sz w:val="22"/>
          <w:szCs w:val="22"/>
        </w:rPr>
        <w:t>Para la implementación práctica de este enfoque, se utilizó la librería DEAP (Distributed Evolutionary Algorithms in Python), una herramienta ampliamente reconocida por su versatilidad para desarrollar algoritmos evolutivos personalizados. DEAP fue introducida por Fortin et al. (2012) y se caracteriza por su arquitectura modular, lo que facilita la integración de mecanismos evolutivos en distintos tipos de problemas, incluyendo la optimización de sistemas difusos.</w:t>
      </w:r>
    </w:p>
    <w:p w14:paraId="6A59286F" w14:textId="77777777" w:rsidR="007A4014" w:rsidRPr="00366E23" w:rsidRDefault="007A4014" w:rsidP="002D1C36">
      <w:pPr>
        <w:jc w:val="both"/>
        <w:rPr>
          <w:rFonts w:ascii="Arial" w:hAnsi="Arial" w:cs="Arial"/>
          <w:sz w:val="22"/>
          <w:szCs w:val="22"/>
        </w:rPr>
      </w:pPr>
    </w:p>
    <w:p w14:paraId="225988A8" w14:textId="6484440B" w:rsidR="001B1323" w:rsidRPr="00366E23" w:rsidRDefault="001B1323" w:rsidP="001B1323">
      <w:pPr>
        <w:jc w:val="both"/>
        <w:rPr>
          <w:rFonts w:ascii="Arial" w:hAnsi="Arial" w:cs="Arial"/>
          <w:b/>
          <w:bCs/>
          <w:sz w:val="16"/>
          <w:szCs w:val="16"/>
        </w:rPr>
      </w:pPr>
      <w:r w:rsidRPr="00366E23">
        <w:rPr>
          <w:rFonts w:ascii="Arial" w:hAnsi="Arial" w:cs="Arial"/>
          <w:b/>
          <w:bCs/>
          <w:sz w:val="16"/>
          <w:szCs w:val="16"/>
        </w:rPr>
        <w:t>Tabla 4</w:t>
      </w:r>
    </w:p>
    <w:p w14:paraId="6EB36026" w14:textId="1EB9A472" w:rsidR="0009740C" w:rsidRPr="00366E23" w:rsidRDefault="001B1323" w:rsidP="002D1C36">
      <w:pPr>
        <w:jc w:val="both"/>
        <w:rPr>
          <w:rFonts w:ascii="Arial" w:hAnsi="Arial" w:cs="Arial"/>
          <w:sz w:val="22"/>
          <w:szCs w:val="22"/>
        </w:rPr>
      </w:pPr>
      <w:r w:rsidRPr="00366E23">
        <w:rPr>
          <w:rFonts w:ascii="Arial" w:hAnsi="Arial" w:cs="Arial"/>
          <w:i/>
          <w:iCs/>
          <w:sz w:val="16"/>
          <w:szCs w:val="16"/>
        </w:rPr>
        <w:t>Componentes principales de DEAP</w:t>
      </w:r>
    </w:p>
    <w:tbl>
      <w:tblPr>
        <w:tblStyle w:val="Tablaconcuadrcula"/>
        <w:tblW w:w="0" w:type="auto"/>
        <w:tblLook w:val="04A0" w:firstRow="1" w:lastRow="0" w:firstColumn="1" w:lastColumn="0" w:noHBand="0" w:noVBand="1"/>
      </w:tblPr>
      <w:tblGrid>
        <w:gridCol w:w="1586"/>
        <w:gridCol w:w="3390"/>
      </w:tblGrid>
      <w:tr w:rsidR="001B4FDB" w:rsidRPr="00366E23" w14:paraId="1E7C867E" w14:textId="77777777" w:rsidTr="001B4FDB">
        <w:tc>
          <w:tcPr>
            <w:tcW w:w="1586" w:type="dxa"/>
          </w:tcPr>
          <w:p w14:paraId="60F3352F" w14:textId="5F5B3167" w:rsidR="001B4FDB" w:rsidRPr="00366E23" w:rsidRDefault="001B1323" w:rsidP="001B1323">
            <w:pPr>
              <w:jc w:val="center"/>
              <w:rPr>
                <w:rFonts w:ascii="Arial" w:hAnsi="Arial" w:cs="Arial"/>
                <w:b/>
                <w:bCs/>
                <w:sz w:val="20"/>
                <w:szCs w:val="20"/>
              </w:rPr>
            </w:pPr>
            <w:r w:rsidRPr="00366E23">
              <w:rPr>
                <w:rFonts w:ascii="Arial" w:hAnsi="Arial" w:cs="Arial"/>
                <w:b/>
                <w:bCs/>
                <w:sz w:val="20"/>
                <w:szCs w:val="20"/>
              </w:rPr>
              <w:t>Componente</w:t>
            </w:r>
          </w:p>
        </w:tc>
        <w:tc>
          <w:tcPr>
            <w:tcW w:w="3390" w:type="dxa"/>
          </w:tcPr>
          <w:p w14:paraId="6D4C2D8E" w14:textId="6C27A049" w:rsidR="001B4FDB" w:rsidRPr="00366E23" w:rsidRDefault="001B1323" w:rsidP="001B1323">
            <w:pPr>
              <w:jc w:val="center"/>
              <w:rPr>
                <w:rFonts w:ascii="Arial" w:hAnsi="Arial" w:cs="Arial"/>
                <w:b/>
                <w:bCs/>
                <w:sz w:val="20"/>
                <w:szCs w:val="20"/>
              </w:rPr>
            </w:pPr>
            <w:r w:rsidRPr="00366E23">
              <w:rPr>
                <w:rFonts w:ascii="Arial" w:hAnsi="Arial" w:cs="Arial"/>
                <w:b/>
                <w:bCs/>
                <w:sz w:val="20"/>
                <w:szCs w:val="20"/>
              </w:rPr>
              <w:t>Descripción</w:t>
            </w:r>
          </w:p>
        </w:tc>
      </w:tr>
      <w:tr w:rsidR="001B1323" w:rsidRPr="00366E23" w14:paraId="3BFBAC31" w14:textId="77777777" w:rsidTr="001B4FDB">
        <w:tc>
          <w:tcPr>
            <w:tcW w:w="1586" w:type="dxa"/>
          </w:tcPr>
          <w:p w14:paraId="15FA668E" w14:textId="306EF614" w:rsidR="001B1323" w:rsidRPr="00366E23" w:rsidRDefault="001B1323" w:rsidP="001B1323">
            <w:pPr>
              <w:jc w:val="both"/>
              <w:rPr>
                <w:rFonts w:ascii="Arial" w:hAnsi="Arial" w:cs="Arial"/>
                <w:sz w:val="20"/>
                <w:szCs w:val="20"/>
              </w:rPr>
            </w:pPr>
            <w:r w:rsidRPr="00366E23">
              <w:rPr>
                <w:rFonts w:ascii="Arial" w:hAnsi="Arial" w:cs="Arial"/>
                <w:sz w:val="20"/>
                <w:szCs w:val="20"/>
              </w:rPr>
              <w:t>Creator</w:t>
            </w:r>
          </w:p>
        </w:tc>
        <w:tc>
          <w:tcPr>
            <w:tcW w:w="3390" w:type="dxa"/>
          </w:tcPr>
          <w:p w14:paraId="423D1281" w14:textId="2BE31BC2" w:rsidR="001B1323" w:rsidRPr="00366E23" w:rsidRDefault="001B1323" w:rsidP="001B1323">
            <w:pPr>
              <w:jc w:val="both"/>
              <w:rPr>
                <w:rFonts w:ascii="Arial" w:hAnsi="Arial" w:cs="Arial"/>
                <w:sz w:val="20"/>
                <w:szCs w:val="20"/>
              </w:rPr>
            </w:pPr>
            <w:r w:rsidRPr="00366E23">
              <w:rPr>
                <w:rFonts w:ascii="Arial" w:hAnsi="Arial" w:cs="Arial"/>
                <w:sz w:val="20"/>
                <w:szCs w:val="20"/>
              </w:rPr>
              <w:t>Permite definir la estructura de los individuos y su función objetivo (fitness).</w:t>
            </w:r>
          </w:p>
        </w:tc>
      </w:tr>
      <w:tr w:rsidR="001B1323" w:rsidRPr="00366E23" w14:paraId="45163860" w14:textId="77777777" w:rsidTr="001B4FDB">
        <w:tc>
          <w:tcPr>
            <w:tcW w:w="1586" w:type="dxa"/>
          </w:tcPr>
          <w:p w14:paraId="2A404473" w14:textId="4279A579" w:rsidR="001B1323" w:rsidRPr="00366E23" w:rsidRDefault="001B1323" w:rsidP="001B1323">
            <w:pPr>
              <w:jc w:val="both"/>
              <w:rPr>
                <w:rFonts w:ascii="Arial" w:hAnsi="Arial" w:cs="Arial"/>
                <w:sz w:val="20"/>
                <w:szCs w:val="20"/>
              </w:rPr>
            </w:pPr>
            <w:r w:rsidRPr="00366E23">
              <w:rPr>
                <w:rFonts w:ascii="Arial" w:hAnsi="Arial" w:cs="Arial"/>
                <w:sz w:val="20"/>
                <w:szCs w:val="20"/>
              </w:rPr>
              <w:t>base.Toolbox</w:t>
            </w:r>
          </w:p>
        </w:tc>
        <w:tc>
          <w:tcPr>
            <w:tcW w:w="3390" w:type="dxa"/>
          </w:tcPr>
          <w:p w14:paraId="1FFF5F79" w14:textId="77777777" w:rsidR="001B1323" w:rsidRPr="00366E23" w:rsidRDefault="001B1323" w:rsidP="001B1323">
            <w:pPr>
              <w:jc w:val="both"/>
              <w:rPr>
                <w:rFonts w:ascii="Arial" w:hAnsi="Arial" w:cs="Arial"/>
                <w:sz w:val="20"/>
                <w:szCs w:val="20"/>
              </w:rPr>
            </w:pPr>
            <w:r w:rsidRPr="00366E23">
              <w:rPr>
                <w:rFonts w:ascii="Arial" w:hAnsi="Arial" w:cs="Arial"/>
                <w:sz w:val="20"/>
                <w:szCs w:val="20"/>
              </w:rPr>
              <w:t>Es el núcleo de DEAP. Aquí se registran las funciones que definen:</w:t>
            </w:r>
          </w:p>
          <w:p w14:paraId="136DE22C" w14:textId="4D9FA37B" w:rsidR="001B1323" w:rsidRPr="00366E23" w:rsidRDefault="001B1323" w:rsidP="001B1323">
            <w:pPr>
              <w:pStyle w:val="Prrafodelista"/>
              <w:numPr>
                <w:ilvl w:val="0"/>
                <w:numId w:val="2"/>
              </w:numPr>
              <w:jc w:val="both"/>
              <w:rPr>
                <w:rFonts w:ascii="Arial" w:hAnsi="Arial" w:cs="Arial"/>
                <w:sz w:val="20"/>
                <w:szCs w:val="20"/>
              </w:rPr>
            </w:pPr>
            <w:r w:rsidRPr="00366E23">
              <w:rPr>
                <w:rFonts w:ascii="Arial" w:hAnsi="Arial" w:cs="Arial"/>
                <w:sz w:val="20"/>
                <w:szCs w:val="20"/>
              </w:rPr>
              <w:t>Generación de atributos.</w:t>
            </w:r>
          </w:p>
          <w:p w14:paraId="4C607D2E" w14:textId="41574FDD" w:rsidR="001B1323" w:rsidRPr="00366E23" w:rsidRDefault="001B1323" w:rsidP="001B1323">
            <w:pPr>
              <w:pStyle w:val="Prrafodelista"/>
              <w:numPr>
                <w:ilvl w:val="0"/>
                <w:numId w:val="2"/>
              </w:numPr>
              <w:jc w:val="both"/>
              <w:rPr>
                <w:rFonts w:ascii="Arial" w:hAnsi="Arial" w:cs="Arial"/>
                <w:sz w:val="20"/>
                <w:szCs w:val="20"/>
              </w:rPr>
            </w:pPr>
            <w:r w:rsidRPr="00366E23">
              <w:rPr>
                <w:rFonts w:ascii="Arial" w:hAnsi="Arial" w:cs="Arial"/>
                <w:sz w:val="20"/>
                <w:szCs w:val="20"/>
              </w:rPr>
              <w:t>Inicialización de individuos y poblaciones.</w:t>
            </w:r>
          </w:p>
          <w:p w14:paraId="549334A8" w14:textId="6D67C757" w:rsidR="001B1323" w:rsidRPr="00366E23" w:rsidRDefault="001B1323" w:rsidP="001B1323">
            <w:pPr>
              <w:pStyle w:val="Prrafodelista"/>
              <w:numPr>
                <w:ilvl w:val="0"/>
                <w:numId w:val="2"/>
              </w:numPr>
              <w:jc w:val="both"/>
              <w:rPr>
                <w:rFonts w:ascii="Arial" w:hAnsi="Arial" w:cs="Arial"/>
                <w:sz w:val="20"/>
                <w:szCs w:val="20"/>
              </w:rPr>
            </w:pPr>
            <w:r w:rsidRPr="00366E23">
              <w:rPr>
                <w:rFonts w:ascii="Arial" w:hAnsi="Arial" w:cs="Arial"/>
                <w:sz w:val="20"/>
                <w:szCs w:val="20"/>
              </w:rPr>
              <w:t>Función de evaluación.</w:t>
            </w:r>
          </w:p>
          <w:p w14:paraId="7D3F05AA" w14:textId="497A2199" w:rsidR="001B1323" w:rsidRPr="00366E23" w:rsidRDefault="001B1323" w:rsidP="001B1323">
            <w:pPr>
              <w:pStyle w:val="Prrafodelista"/>
              <w:numPr>
                <w:ilvl w:val="0"/>
                <w:numId w:val="2"/>
              </w:numPr>
              <w:jc w:val="both"/>
              <w:rPr>
                <w:rFonts w:ascii="Arial" w:hAnsi="Arial" w:cs="Arial"/>
                <w:sz w:val="20"/>
                <w:szCs w:val="20"/>
              </w:rPr>
            </w:pPr>
            <w:r w:rsidRPr="00366E23">
              <w:rPr>
                <w:rFonts w:ascii="Arial" w:hAnsi="Arial" w:cs="Arial"/>
                <w:sz w:val="20"/>
                <w:szCs w:val="20"/>
              </w:rPr>
              <w:t>Operadores de cruce, mutación y selección.</w:t>
            </w:r>
          </w:p>
          <w:p w14:paraId="7E8EBDD9" w14:textId="114970D4" w:rsidR="001B1323" w:rsidRPr="00366E23" w:rsidRDefault="001B1323" w:rsidP="001B1323">
            <w:pPr>
              <w:pStyle w:val="Prrafodelista"/>
              <w:numPr>
                <w:ilvl w:val="0"/>
                <w:numId w:val="2"/>
              </w:numPr>
              <w:jc w:val="both"/>
              <w:rPr>
                <w:rFonts w:ascii="Arial" w:hAnsi="Arial" w:cs="Arial"/>
                <w:sz w:val="20"/>
                <w:szCs w:val="20"/>
              </w:rPr>
            </w:pPr>
            <w:r w:rsidRPr="00366E23">
              <w:rPr>
                <w:rFonts w:ascii="Arial" w:hAnsi="Arial" w:cs="Arial"/>
                <w:sz w:val="20"/>
                <w:szCs w:val="20"/>
              </w:rPr>
              <w:t>Estrategias evolutivas.</w:t>
            </w:r>
          </w:p>
        </w:tc>
      </w:tr>
      <w:tr w:rsidR="001B1323" w:rsidRPr="00366E23" w14:paraId="1667CFA7" w14:textId="77777777" w:rsidTr="001B4FDB">
        <w:tc>
          <w:tcPr>
            <w:tcW w:w="1586" w:type="dxa"/>
          </w:tcPr>
          <w:p w14:paraId="007D8F2C" w14:textId="4CEB82FB" w:rsidR="001B1323" w:rsidRPr="00366E23" w:rsidRDefault="001B1323" w:rsidP="001B1323">
            <w:pPr>
              <w:jc w:val="both"/>
              <w:rPr>
                <w:rFonts w:ascii="Arial" w:hAnsi="Arial" w:cs="Arial"/>
                <w:sz w:val="20"/>
                <w:szCs w:val="20"/>
              </w:rPr>
            </w:pPr>
            <w:r w:rsidRPr="00366E23">
              <w:rPr>
                <w:rFonts w:ascii="Arial" w:hAnsi="Arial" w:cs="Arial"/>
                <w:sz w:val="20"/>
                <w:szCs w:val="20"/>
              </w:rPr>
              <w:t>tools</w:t>
            </w:r>
          </w:p>
        </w:tc>
        <w:tc>
          <w:tcPr>
            <w:tcW w:w="3390" w:type="dxa"/>
          </w:tcPr>
          <w:p w14:paraId="477266DF" w14:textId="77777777" w:rsidR="001B1323" w:rsidRPr="00366E23" w:rsidRDefault="001B1323" w:rsidP="001B1323">
            <w:pPr>
              <w:jc w:val="both"/>
              <w:rPr>
                <w:rFonts w:ascii="Arial" w:hAnsi="Arial" w:cs="Arial"/>
                <w:sz w:val="20"/>
                <w:szCs w:val="20"/>
              </w:rPr>
            </w:pPr>
            <w:r w:rsidRPr="00366E23">
              <w:rPr>
                <w:rFonts w:ascii="Arial" w:hAnsi="Arial" w:cs="Arial"/>
                <w:sz w:val="20"/>
                <w:szCs w:val="20"/>
              </w:rPr>
              <w:t>Contiene los operadores:</w:t>
            </w:r>
          </w:p>
          <w:p w14:paraId="66970DFB" w14:textId="4C7C2A9D" w:rsidR="001B1323" w:rsidRPr="00366E23" w:rsidRDefault="001B1323" w:rsidP="001B1323">
            <w:pPr>
              <w:pStyle w:val="Prrafodelista"/>
              <w:numPr>
                <w:ilvl w:val="0"/>
                <w:numId w:val="3"/>
              </w:numPr>
              <w:jc w:val="both"/>
              <w:rPr>
                <w:rFonts w:ascii="Arial" w:hAnsi="Arial" w:cs="Arial"/>
                <w:sz w:val="20"/>
                <w:szCs w:val="20"/>
              </w:rPr>
            </w:pPr>
            <w:r w:rsidRPr="00366E23">
              <w:rPr>
                <w:rFonts w:ascii="Arial" w:hAnsi="Arial" w:cs="Arial"/>
                <w:sz w:val="20"/>
                <w:szCs w:val="20"/>
              </w:rPr>
              <w:t>cxBlend: cruce por mezcla</w:t>
            </w:r>
          </w:p>
          <w:p w14:paraId="3FB7B6E9" w14:textId="527B97C9" w:rsidR="001B1323" w:rsidRPr="00366E23" w:rsidRDefault="001B1323" w:rsidP="001B1323">
            <w:pPr>
              <w:pStyle w:val="Prrafodelista"/>
              <w:numPr>
                <w:ilvl w:val="0"/>
                <w:numId w:val="3"/>
              </w:numPr>
              <w:jc w:val="both"/>
              <w:rPr>
                <w:rFonts w:ascii="Arial" w:hAnsi="Arial" w:cs="Arial"/>
                <w:sz w:val="20"/>
                <w:szCs w:val="20"/>
              </w:rPr>
            </w:pPr>
            <w:r w:rsidRPr="00366E23">
              <w:rPr>
                <w:rFonts w:ascii="Arial" w:hAnsi="Arial" w:cs="Arial"/>
                <w:sz w:val="20"/>
                <w:szCs w:val="20"/>
              </w:rPr>
              <w:t>mutGaussian: mutación gaussiana</w:t>
            </w:r>
          </w:p>
          <w:p w14:paraId="6BEA4BB8" w14:textId="05F0DF44" w:rsidR="001B1323" w:rsidRPr="00366E23" w:rsidRDefault="001B1323" w:rsidP="001B1323">
            <w:pPr>
              <w:pStyle w:val="Prrafodelista"/>
              <w:numPr>
                <w:ilvl w:val="0"/>
                <w:numId w:val="3"/>
              </w:numPr>
              <w:jc w:val="both"/>
              <w:rPr>
                <w:rFonts w:ascii="Arial" w:hAnsi="Arial" w:cs="Arial"/>
                <w:sz w:val="20"/>
                <w:szCs w:val="20"/>
              </w:rPr>
            </w:pPr>
            <w:r w:rsidRPr="00366E23">
              <w:rPr>
                <w:rFonts w:ascii="Arial" w:hAnsi="Arial" w:cs="Arial"/>
                <w:sz w:val="20"/>
                <w:szCs w:val="20"/>
              </w:rPr>
              <w:t>selTournament: selección por torneo</w:t>
            </w:r>
          </w:p>
        </w:tc>
      </w:tr>
      <w:tr w:rsidR="001B1323" w:rsidRPr="00366E23" w14:paraId="6D49CC65" w14:textId="77777777" w:rsidTr="001B4FDB">
        <w:tc>
          <w:tcPr>
            <w:tcW w:w="1586" w:type="dxa"/>
          </w:tcPr>
          <w:p w14:paraId="2795F7C9" w14:textId="32318C06" w:rsidR="001B1323" w:rsidRPr="00366E23" w:rsidRDefault="001B1323" w:rsidP="001B1323">
            <w:pPr>
              <w:jc w:val="both"/>
              <w:rPr>
                <w:rFonts w:ascii="Arial" w:hAnsi="Arial" w:cs="Arial"/>
                <w:sz w:val="20"/>
                <w:szCs w:val="20"/>
              </w:rPr>
            </w:pPr>
            <w:r w:rsidRPr="00366E23">
              <w:rPr>
                <w:rFonts w:ascii="Arial" w:hAnsi="Arial" w:cs="Arial"/>
                <w:sz w:val="20"/>
                <w:szCs w:val="20"/>
              </w:rPr>
              <w:t>algorithms</w:t>
            </w:r>
          </w:p>
        </w:tc>
        <w:tc>
          <w:tcPr>
            <w:tcW w:w="3390" w:type="dxa"/>
          </w:tcPr>
          <w:p w14:paraId="3F4FA3C0" w14:textId="59951BF4" w:rsidR="001B1323" w:rsidRPr="00366E23" w:rsidRDefault="001B1323" w:rsidP="001B1323">
            <w:pPr>
              <w:jc w:val="both"/>
              <w:rPr>
                <w:rFonts w:ascii="Arial" w:hAnsi="Arial" w:cs="Arial"/>
                <w:sz w:val="20"/>
                <w:szCs w:val="20"/>
              </w:rPr>
            </w:pPr>
            <w:r w:rsidRPr="00366E23">
              <w:rPr>
                <w:rFonts w:ascii="Arial" w:hAnsi="Arial" w:cs="Arial"/>
                <w:sz w:val="20"/>
                <w:szCs w:val="20"/>
              </w:rPr>
              <w:t>Implementa algoritmos clásicos como eaSimple, eaMuPlusLambda, etc., que controlan el ciclo evolutivo (evaluación, selección, reproducción).</w:t>
            </w:r>
          </w:p>
        </w:tc>
      </w:tr>
    </w:tbl>
    <w:p w14:paraId="3AC79CFB" w14:textId="77777777" w:rsidR="00E17165" w:rsidRPr="00366E23" w:rsidRDefault="00E17165" w:rsidP="002D1C36">
      <w:pPr>
        <w:jc w:val="both"/>
        <w:rPr>
          <w:rFonts w:ascii="Arial" w:hAnsi="Arial" w:cs="Arial"/>
          <w:sz w:val="22"/>
          <w:szCs w:val="22"/>
        </w:rPr>
      </w:pPr>
    </w:p>
    <w:p w14:paraId="606AE740" w14:textId="55E8A258" w:rsidR="007A4014" w:rsidRPr="00366E23" w:rsidRDefault="007A4014" w:rsidP="004B4C0C">
      <w:pPr>
        <w:jc w:val="both"/>
        <w:rPr>
          <w:rFonts w:ascii="Arial" w:hAnsi="Arial" w:cs="Arial"/>
          <w:sz w:val="22"/>
          <w:szCs w:val="22"/>
        </w:rPr>
      </w:pPr>
      <w:r w:rsidRPr="00366E23">
        <w:rPr>
          <w:rFonts w:ascii="Arial" w:hAnsi="Arial" w:cs="Arial"/>
          <w:sz w:val="22"/>
          <w:szCs w:val="22"/>
        </w:rPr>
        <w:t xml:space="preserve">El uso de FGA permite una optimización evolutiva sin necesidad de conocimiento experto detallado. A diferencia de los FIS, que requieren la definición manual de reglas y funciones, y de ANFIS, que depende del gradiente para el ajuste de parámetros, los FGA pueden explorar el espacio de </w:t>
      </w:r>
      <w:r w:rsidRPr="00366E23">
        <w:rPr>
          <w:rFonts w:ascii="Arial" w:hAnsi="Arial" w:cs="Arial"/>
          <w:sz w:val="22"/>
          <w:szCs w:val="22"/>
        </w:rPr>
        <w:lastRenderedPageBreak/>
        <w:t>soluciones de manera más amplia y con menor sensibilidad a las condiciones iniciales.</w:t>
      </w:r>
    </w:p>
    <w:p w14:paraId="619FF4B9" w14:textId="77777777" w:rsidR="007A4014" w:rsidRPr="00366E23" w:rsidRDefault="007A4014" w:rsidP="004B4C0C">
      <w:pPr>
        <w:jc w:val="both"/>
        <w:rPr>
          <w:rFonts w:ascii="Arial" w:hAnsi="Arial" w:cs="Arial"/>
          <w:sz w:val="22"/>
          <w:szCs w:val="22"/>
        </w:rPr>
      </w:pPr>
    </w:p>
    <w:p w14:paraId="542CD30A" w14:textId="2969F1B8" w:rsidR="004B4C0C" w:rsidRPr="00366E23" w:rsidRDefault="00A225E1" w:rsidP="004B4C0C">
      <w:pPr>
        <w:jc w:val="both"/>
        <w:rPr>
          <w:rFonts w:ascii="Arial" w:hAnsi="Arial" w:cs="Arial"/>
          <w:sz w:val="22"/>
          <w:szCs w:val="22"/>
        </w:rPr>
      </w:pPr>
      <w:r w:rsidRPr="00366E23">
        <w:rPr>
          <w:rFonts w:ascii="Arial" w:hAnsi="Arial" w:cs="Arial"/>
          <w:sz w:val="22"/>
          <w:szCs w:val="22"/>
        </w:rPr>
        <w:t>A lo largo del desarrollo del presente trabajo se ha analizado una evolución progresiva en la sofisticación de los sistemas inteligentes aplicados al control y optimización de procesos metalúrgicos.</w:t>
      </w:r>
    </w:p>
    <w:p w14:paraId="7DE79794" w14:textId="234815C0" w:rsidR="00A225E1" w:rsidRPr="00366E23" w:rsidRDefault="00A225E1" w:rsidP="004B4C0C">
      <w:pPr>
        <w:jc w:val="both"/>
        <w:rPr>
          <w:rFonts w:ascii="Arial" w:hAnsi="Arial" w:cs="Arial"/>
          <w:sz w:val="22"/>
          <w:szCs w:val="22"/>
        </w:rPr>
      </w:pPr>
      <w:r w:rsidRPr="00366E23">
        <w:rPr>
          <w:rFonts w:ascii="Arial" w:hAnsi="Arial" w:cs="Arial"/>
          <w:sz w:val="22"/>
          <w:szCs w:val="22"/>
        </w:rPr>
        <w:t>Para facilitar la comparación entre estos tres enfoques —FIS, ANFIS y FGA— se presenta a continuación una tabla resumen con los criterios más relevantes desde el punto de vista práctico y computacional.</w:t>
      </w:r>
    </w:p>
    <w:p w14:paraId="37BFEE89" w14:textId="77777777" w:rsidR="00A225E1" w:rsidRPr="00366E23" w:rsidRDefault="00A225E1" w:rsidP="004B4C0C">
      <w:pPr>
        <w:jc w:val="both"/>
        <w:rPr>
          <w:rFonts w:ascii="Arial" w:hAnsi="Arial" w:cs="Arial"/>
          <w:sz w:val="22"/>
          <w:szCs w:val="22"/>
        </w:rPr>
      </w:pPr>
    </w:p>
    <w:p w14:paraId="6C688D0F" w14:textId="1BBF963F" w:rsidR="00C023BC" w:rsidRPr="00366E23" w:rsidRDefault="00C023BC" w:rsidP="00C023BC">
      <w:pPr>
        <w:jc w:val="both"/>
        <w:rPr>
          <w:rFonts w:ascii="Arial" w:hAnsi="Arial" w:cs="Arial"/>
          <w:b/>
          <w:bCs/>
          <w:sz w:val="16"/>
          <w:szCs w:val="16"/>
        </w:rPr>
      </w:pPr>
      <w:r w:rsidRPr="00366E23">
        <w:rPr>
          <w:rFonts w:ascii="Arial" w:hAnsi="Arial" w:cs="Arial"/>
          <w:b/>
          <w:bCs/>
          <w:sz w:val="16"/>
          <w:szCs w:val="16"/>
        </w:rPr>
        <w:t>Tabla 5</w:t>
      </w:r>
    </w:p>
    <w:p w14:paraId="56A91693" w14:textId="4401B426" w:rsidR="00441B34" w:rsidRPr="00366E23" w:rsidRDefault="00C023BC" w:rsidP="00650F70">
      <w:pPr>
        <w:jc w:val="both"/>
        <w:rPr>
          <w:rFonts w:ascii="Arial" w:hAnsi="Arial" w:cs="Arial"/>
          <w:sz w:val="22"/>
          <w:szCs w:val="22"/>
        </w:rPr>
      </w:pPr>
      <w:r w:rsidRPr="00366E23">
        <w:rPr>
          <w:rFonts w:ascii="Arial" w:hAnsi="Arial" w:cs="Arial"/>
          <w:i/>
          <w:iCs/>
          <w:sz w:val="16"/>
          <w:szCs w:val="16"/>
        </w:rPr>
        <w:t>Comparación entre modelos FIS, ANFIS y FGA.</w:t>
      </w:r>
    </w:p>
    <w:tbl>
      <w:tblPr>
        <w:tblStyle w:val="Tablaconcuadrculaclar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7"/>
        <w:gridCol w:w="1377"/>
        <w:gridCol w:w="1337"/>
        <w:gridCol w:w="1065"/>
      </w:tblGrid>
      <w:tr w:rsidR="00C510DA" w:rsidRPr="00366E23" w14:paraId="42113A56" w14:textId="77777777" w:rsidTr="00C023BC">
        <w:tc>
          <w:tcPr>
            <w:tcW w:w="1197" w:type="dxa"/>
            <w:hideMark/>
          </w:tcPr>
          <w:p w14:paraId="55F50AA7" w14:textId="77777777" w:rsidR="00C510DA" w:rsidRPr="00366E23" w:rsidRDefault="00C510DA" w:rsidP="00C023BC">
            <w:pPr>
              <w:jc w:val="center"/>
              <w:rPr>
                <w:rFonts w:ascii="Arial" w:hAnsi="Arial" w:cs="Arial"/>
                <w:b/>
                <w:bCs/>
                <w:sz w:val="14"/>
                <w:szCs w:val="14"/>
              </w:rPr>
            </w:pPr>
            <w:r w:rsidRPr="00366E23">
              <w:rPr>
                <w:rFonts w:ascii="Arial" w:hAnsi="Arial" w:cs="Arial"/>
                <w:b/>
                <w:bCs/>
                <w:sz w:val="14"/>
                <w:szCs w:val="14"/>
              </w:rPr>
              <w:t>Criterio</w:t>
            </w:r>
          </w:p>
        </w:tc>
        <w:tc>
          <w:tcPr>
            <w:tcW w:w="1377" w:type="dxa"/>
            <w:hideMark/>
          </w:tcPr>
          <w:p w14:paraId="34A6892D" w14:textId="77777777" w:rsidR="00C510DA" w:rsidRPr="00366E23" w:rsidRDefault="00C510DA" w:rsidP="00C023BC">
            <w:pPr>
              <w:jc w:val="center"/>
              <w:rPr>
                <w:rFonts w:ascii="Arial" w:hAnsi="Arial" w:cs="Arial"/>
                <w:b/>
                <w:bCs/>
                <w:sz w:val="14"/>
                <w:szCs w:val="14"/>
              </w:rPr>
            </w:pPr>
            <w:r w:rsidRPr="00366E23">
              <w:rPr>
                <w:rFonts w:ascii="Arial" w:hAnsi="Arial" w:cs="Arial"/>
                <w:b/>
                <w:bCs/>
                <w:sz w:val="14"/>
                <w:szCs w:val="14"/>
              </w:rPr>
              <w:t>Motor Difuso (FuzzyLite)</w:t>
            </w:r>
          </w:p>
        </w:tc>
        <w:tc>
          <w:tcPr>
            <w:tcW w:w="0" w:type="auto"/>
            <w:hideMark/>
          </w:tcPr>
          <w:p w14:paraId="73E95B63" w14:textId="77777777" w:rsidR="00C510DA" w:rsidRPr="00366E23" w:rsidRDefault="00C510DA" w:rsidP="00C023BC">
            <w:pPr>
              <w:jc w:val="center"/>
              <w:rPr>
                <w:rFonts w:ascii="Arial" w:hAnsi="Arial" w:cs="Arial"/>
                <w:b/>
                <w:bCs/>
                <w:sz w:val="14"/>
                <w:szCs w:val="14"/>
              </w:rPr>
            </w:pPr>
            <w:r w:rsidRPr="00366E23">
              <w:rPr>
                <w:rFonts w:ascii="Arial" w:hAnsi="Arial" w:cs="Arial"/>
                <w:b/>
                <w:bCs/>
                <w:sz w:val="14"/>
                <w:szCs w:val="14"/>
              </w:rPr>
              <w:t>Motor Neurodifuso (ANFIS)</w:t>
            </w:r>
          </w:p>
        </w:tc>
        <w:tc>
          <w:tcPr>
            <w:tcW w:w="0" w:type="auto"/>
            <w:hideMark/>
          </w:tcPr>
          <w:p w14:paraId="5A63CF36" w14:textId="77777777" w:rsidR="00C510DA" w:rsidRPr="00366E23" w:rsidRDefault="00C510DA" w:rsidP="00C023BC">
            <w:pPr>
              <w:jc w:val="center"/>
              <w:rPr>
                <w:rFonts w:ascii="Arial" w:hAnsi="Arial" w:cs="Arial"/>
                <w:b/>
                <w:bCs/>
                <w:sz w:val="14"/>
                <w:szCs w:val="14"/>
              </w:rPr>
            </w:pPr>
            <w:r w:rsidRPr="00366E23">
              <w:rPr>
                <w:rFonts w:ascii="Arial" w:hAnsi="Arial" w:cs="Arial"/>
                <w:b/>
                <w:bCs/>
                <w:sz w:val="14"/>
                <w:szCs w:val="14"/>
              </w:rPr>
              <w:t>Motor Genético Difuso (FGA)</w:t>
            </w:r>
          </w:p>
        </w:tc>
      </w:tr>
      <w:tr w:rsidR="00C510DA" w:rsidRPr="00366E23" w14:paraId="2F2AF201" w14:textId="77777777" w:rsidTr="00C023BC">
        <w:tc>
          <w:tcPr>
            <w:tcW w:w="1197" w:type="dxa"/>
            <w:hideMark/>
          </w:tcPr>
          <w:p w14:paraId="29F7C86A" w14:textId="77777777" w:rsidR="00C510DA" w:rsidRPr="00366E23" w:rsidRDefault="00C510DA" w:rsidP="00C510DA">
            <w:pPr>
              <w:jc w:val="both"/>
              <w:rPr>
                <w:rFonts w:ascii="Arial" w:hAnsi="Arial" w:cs="Arial"/>
                <w:b/>
                <w:bCs/>
                <w:sz w:val="14"/>
                <w:szCs w:val="14"/>
              </w:rPr>
            </w:pPr>
            <w:r w:rsidRPr="00366E23">
              <w:rPr>
                <w:rFonts w:ascii="Arial" w:hAnsi="Arial" w:cs="Arial"/>
                <w:b/>
                <w:bCs/>
                <w:sz w:val="14"/>
                <w:szCs w:val="14"/>
              </w:rPr>
              <w:t>Modelo base</w:t>
            </w:r>
          </w:p>
        </w:tc>
        <w:tc>
          <w:tcPr>
            <w:tcW w:w="1377" w:type="dxa"/>
            <w:hideMark/>
          </w:tcPr>
          <w:p w14:paraId="21D055D0" w14:textId="77777777" w:rsidR="00C510DA" w:rsidRPr="00366E23" w:rsidRDefault="00C510DA" w:rsidP="00C510DA">
            <w:pPr>
              <w:jc w:val="both"/>
              <w:rPr>
                <w:rFonts w:ascii="Arial" w:hAnsi="Arial" w:cs="Arial"/>
                <w:sz w:val="14"/>
                <w:szCs w:val="14"/>
              </w:rPr>
            </w:pPr>
            <w:r w:rsidRPr="00366E23">
              <w:rPr>
                <w:rFonts w:ascii="Arial" w:hAnsi="Arial" w:cs="Arial"/>
                <w:sz w:val="14"/>
                <w:szCs w:val="14"/>
              </w:rPr>
              <w:t>Takagi-Sugeno (definido manualmente)</w:t>
            </w:r>
          </w:p>
        </w:tc>
        <w:tc>
          <w:tcPr>
            <w:tcW w:w="0" w:type="auto"/>
            <w:hideMark/>
          </w:tcPr>
          <w:p w14:paraId="5078D518" w14:textId="77777777" w:rsidR="00C510DA" w:rsidRPr="00366E23" w:rsidRDefault="00C510DA" w:rsidP="00C510DA">
            <w:pPr>
              <w:jc w:val="both"/>
              <w:rPr>
                <w:rFonts w:ascii="Arial" w:hAnsi="Arial" w:cs="Arial"/>
                <w:sz w:val="14"/>
                <w:szCs w:val="14"/>
              </w:rPr>
            </w:pPr>
            <w:r w:rsidRPr="00366E23">
              <w:rPr>
                <w:rFonts w:ascii="Arial" w:hAnsi="Arial" w:cs="Arial"/>
                <w:sz w:val="14"/>
                <w:szCs w:val="14"/>
              </w:rPr>
              <w:t>Takagi-Sugeno (aprendido automáticamente)</w:t>
            </w:r>
          </w:p>
        </w:tc>
        <w:tc>
          <w:tcPr>
            <w:tcW w:w="0" w:type="auto"/>
            <w:hideMark/>
          </w:tcPr>
          <w:p w14:paraId="4693CCF7" w14:textId="2DC8BA4F" w:rsidR="00C510DA" w:rsidRPr="00366E23" w:rsidRDefault="00C023BC" w:rsidP="00C510DA">
            <w:pPr>
              <w:jc w:val="both"/>
              <w:rPr>
                <w:rFonts w:ascii="Arial" w:hAnsi="Arial" w:cs="Arial"/>
                <w:sz w:val="14"/>
                <w:szCs w:val="14"/>
              </w:rPr>
            </w:pPr>
            <w:r w:rsidRPr="00366E23">
              <w:rPr>
                <w:rFonts w:ascii="Arial" w:hAnsi="Arial" w:cs="Arial"/>
                <w:sz w:val="14"/>
                <w:szCs w:val="14"/>
              </w:rPr>
              <w:t>FIS</w:t>
            </w:r>
            <w:r w:rsidR="00C510DA" w:rsidRPr="00366E23">
              <w:rPr>
                <w:rFonts w:ascii="Arial" w:hAnsi="Arial" w:cs="Arial"/>
                <w:sz w:val="14"/>
                <w:szCs w:val="14"/>
              </w:rPr>
              <w:t xml:space="preserve"> optimizado mediante </w:t>
            </w:r>
            <w:r w:rsidRPr="00366E23">
              <w:rPr>
                <w:rFonts w:ascii="Arial" w:hAnsi="Arial" w:cs="Arial"/>
                <w:sz w:val="14"/>
                <w:szCs w:val="14"/>
              </w:rPr>
              <w:t>GA</w:t>
            </w:r>
          </w:p>
        </w:tc>
      </w:tr>
      <w:tr w:rsidR="00C510DA" w:rsidRPr="00366E23" w14:paraId="3A4FD39E" w14:textId="77777777" w:rsidTr="00C023BC">
        <w:tc>
          <w:tcPr>
            <w:tcW w:w="1197" w:type="dxa"/>
            <w:hideMark/>
          </w:tcPr>
          <w:p w14:paraId="1D92D4C6" w14:textId="47E2ACD6" w:rsidR="00C510DA" w:rsidRPr="00366E23" w:rsidRDefault="00C510DA" w:rsidP="00C510DA">
            <w:pPr>
              <w:jc w:val="both"/>
              <w:rPr>
                <w:rFonts w:ascii="Arial" w:hAnsi="Arial" w:cs="Arial"/>
                <w:sz w:val="14"/>
                <w:szCs w:val="14"/>
              </w:rPr>
            </w:pPr>
            <w:r w:rsidRPr="00366E23">
              <w:rPr>
                <w:rFonts w:ascii="Arial" w:hAnsi="Arial" w:cs="Arial"/>
                <w:b/>
                <w:bCs/>
                <w:sz w:val="14"/>
                <w:szCs w:val="14"/>
              </w:rPr>
              <w:t>Fuente de información</w:t>
            </w:r>
          </w:p>
        </w:tc>
        <w:tc>
          <w:tcPr>
            <w:tcW w:w="1377" w:type="dxa"/>
            <w:hideMark/>
          </w:tcPr>
          <w:p w14:paraId="24F9838D" w14:textId="77777777" w:rsidR="00C510DA" w:rsidRPr="00366E23" w:rsidRDefault="00C510DA" w:rsidP="00C510DA">
            <w:pPr>
              <w:jc w:val="both"/>
              <w:rPr>
                <w:rFonts w:ascii="Arial" w:hAnsi="Arial" w:cs="Arial"/>
                <w:sz w:val="14"/>
                <w:szCs w:val="14"/>
              </w:rPr>
            </w:pPr>
            <w:r w:rsidRPr="00366E23">
              <w:rPr>
                <w:rFonts w:ascii="Arial" w:hAnsi="Arial" w:cs="Arial"/>
                <w:sz w:val="14"/>
                <w:szCs w:val="14"/>
              </w:rPr>
              <w:t>Experto humano (reglas definidas manualmente)</w:t>
            </w:r>
          </w:p>
        </w:tc>
        <w:tc>
          <w:tcPr>
            <w:tcW w:w="0" w:type="auto"/>
            <w:hideMark/>
          </w:tcPr>
          <w:p w14:paraId="133886FA" w14:textId="77777777" w:rsidR="00C510DA" w:rsidRPr="00366E23" w:rsidRDefault="00C510DA" w:rsidP="00C510DA">
            <w:pPr>
              <w:jc w:val="both"/>
              <w:rPr>
                <w:rFonts w:ascii="Arial" w:hAnsi="Arial" w:cs="Arial"/>
                <w:sz w:val="14"/>
                <w:szCs w:val="14"/>
              </w:rPr>
            </w:pPr>
            <w:r w:rsidRPr="00366E23">
              <w:rPr>
                <w:rFonts w:ascii="Arial" w:hAnsi="Arial" w:cs="Arial"/>
                <w:sz w:val="14"/>
                <w:szCs w:val="14"/>
              </w:rPr>
              <w:t>Datos históricos (entrenamiento supervisado)</w:t>
            </w:r>
          </w:p>
        </w:tc>
        <w:tc>
          <w:tcPr>
            <w:tcW w:w="0" w:type="auto"/>
            <w:hideMark/>
          </w:tcPr>
          <w:p w14:paraId="7A9ED49F" w14:textId="77777777" w:rsidR="00C510DA" w:rsidRPr="00366E23" w:rsidRDefault="00C510DA" w:rsidP="00C510DA">
            <w:pPr>
              <w:jc w:val="both"/>
              <w:rPr>
                <w:rFonts w:ascii="Arial" w:hAnsi="Arial" w:cs="Arial"/>
                <w:sz w:val="14"/>
                <w:szCs w:val="14"/>
              </w:rPr>
            </w:pPr>
            <w:r w:rsidRPr="00366E23">
              <w:rPr>
                <w:rFonts w:ascii="Arial" w:hAnsi="Arial" w:cs="Arial"/>
                <w:sz w:val="14"/>
                <w:szCs w:val="14"/>
              </w:rPr>
              <w:t>Datos históricos (optimización evolutiva)</w:t>
            </w:r>
          </w:p>
        </w:tc>
      </w:tr>
      <w:tr w:rsidR="00C510DA" w:rsidRPr="00366E23" w14:paraId="1C37F778" w14:textId="77777777" w:rsidTr="00C023BC">
        <w:tc>
          <w:tcPr>
            <w:tcW w:w="1197" w:type="dxa"/>
            <w:hideMark/>
          </w:tcPr>
          <w:p w14:paraId="237637FB" w14:textId="77777777" w:rsidR="00C510DA" w:rsidRPr="00366E23" w:rsidRDefault="00C510DA" w:rsidP="00C510DA">
            <w:pPr>
              <w:jc w:val="both"/>
              <w:rPr>
                <w:rFonts w:ascii="Arial" w:hAnsi="Arial" w:cs="Arial"/>
                <w:sz w:val="14"/>
                <w:szCs w:val="14"/>
              </w:rPr>
            </w:pPr>
            <w:r w:rsidRPr="00366E23">
              <w:rPr>
                <w:rFonts w:ascii="Arial" w:hAnsi="Arial" w:cs="Arial"/>
                <w:b/>
                <w:bCs/>
                <w:sz w:val="14"/>
                <w:szCs w:val="14"/>
              </w:rPr>
              <w:t>Entrenamiento</w:t>
            </w:r>
          </w:p>
        </w:tc>
        <w:tc>
          <w:tcPr>
            <w:tcW w:w="1377" w:type="dxa"/>
            <w:hideMark/>
          </w:tcPr>
          <w:p w14:paraId="094E5B06" w14:textId="77777777" w:rsidR="00C510DA" w:rsidRPr="00366E23" w:rsidRDefault="00C510DA" w:rsidP="00C510DA">
            <w:pPr>
              <w:jc w:val="both"/>
              <w:rPr>
                <w:rFonts w:ascii="Arial" w:hAnsi="Arial" w:cs="Arial"/>
                <w:sz w:val="14"/>
                <w:szCs w:val="14"/>
              </w:rPr>
            </w:pPr>
            <w:r w:rsidRPr="00366E23">
              <w:rPr>
                <w:rFonts w:ascii="Arial" w:hAnsi="Arial" w:cs="Arial"/>
                <w:sz w:val="14"/>
                <w:szCs w:val="14"/>
              </w:rPr>
              <w:t>No requiere (solo definición de reglas y membresías)</w:t>
            </w:r>
          </w:p>
        </w:tc>
        <w:tc>
          <w:tcPr>
            <w:tcW w:w="0" w:type="auto"/>
            <w:hideMark/>
          </w:tcPr>
          <w:p w14:paraId="1E06A98F" w14:textId="55A7B04D" w:rsidR="00C510DA" w:rsidRPr="00366E23" w:rsidRDefault="00C510DA" w:rsidP="00C510DA">
            <w:pPr>
              <w:jc w:val="both"/>
              <w:rPr>
                <w:rFonts w:ascii="Arial" w:hAnsi="Arial" w:cs="Arial"/>
                <w:sz w:val="14"/>
                <w:szCs w:val="14"/>
              </w:rPr>
            </w:pPr>
            <w:r w:rsidRPr="00366E23">
              <w:rPr>
                <w:rFonts w:ascii="Arial" w:hAnsi="Arial" w:cs="Arial"/>
                <w:sz w:val="14"/>
                <w:szCs w:val="14"/>
              </w:rPr>
              <w:t>Requiere entrenamiento (gradiente descendente)</w:t>
            </w:r>
          </w:p>
        </w:tc>
        <w:tc>
          <w:tcPr>
            <w:tcW w:w="0" w:type="auto"/>
            <w:hideMark/>
          </w:tcPr>
          <w:p w14:paraId="00A38528" w14:textId="255F575F" w:rsidR="00C510DA" w:rsidRPr="00366E23" w:rsidRDefault="00C510DA" w:rsidP="00C510DA">
            <w:pPr>
              <w:jc w:val="both"/>
              <w:rPr>
                <w:rFonts w:ascii="Arial" w:hAnsi="Arial" w:cs="Arial"/>
                <w:sz w:val="14"/>
                <w:szCs w:val="14"/>
              </w:rPr>
            </w:pPr>
            <w:r w:rsidRPr="00366E23">
              <w:rPr>
                <w:rFonts w:ascii="Arial" w:hAnsi="Arial" w:cs="Arial"/>
                <w:sz w:val="14"/>
                <w:szCs w:val="14"/>
              </w:rPr>
              <w:t>Requiere evolución de poblaciones (DEAP</w:t>
            </w:r>
            <w:r w:rsidR="00C023BC" w:rsidRPr="00366E23">
              <w:rPr>
                <w:rFonts w:ascii="Arial" w:hAnsi="Arial" w:cs="Arial"/>
                <w:sz w:val="14"/>
                <w:szCs w:val="14"/>
              </w:rPr>
              <w:t>)</w:t>
            </w:r>
          </w:p>
        </w:tc>
      </w:tr>
      <w:tr w:rsidR="00C510DA" w:rsidRPr="00366E23" w14:paraId="59849D74" w14:textId="77777777" w:rsidTr="00C023BC">
        <w:tc>
          <w:tcPr>
            <w:tcW w:w="1197" w:type="dxa"/>
            <w:hideMark/>
          </w:tcPr>
          <w:p w14:paraId="2A1D8951" w14:textId="77777777" w:rsidR="00C510DA" w:rsidRPr="00366E23" w:rsidRDefault="00C510DA" w:rsidP="00C510DA">
            <w:pPr>
              <w:jc w:val="both"/>
              <w:rPr>
                <w:rFonts w:ascii="Arial" w:hAnsi="Arial" w:cs="Arial"/>
                <w:sz w:val="14"/>
                <w:szCs w:val="14"/>
              </w:rPr>
            </w:pPr>
            <w:r w:rsidRPr="00366E23">
              <w:rPr>
                <w:rFonts w:ascii="Arial" w:hAnsi="Arial" w:cs="Arial"/>
                <w:b/>
                <w:bCs/>
                <w:sz w:val="14"/>
                <w:szCs w:val="14"/>
              </w:rPr>
              <w:t>Adaptabilidad</w:t>
            </w:r>
          </w:p>
        </w:tc>
        <w:tc>
          <w:tcPr>
            <w:tcW w:w="1377" w:type="dxa"/>
            <w:hideMark/>
          </w:tcPr>
          <w:p w14:paraId="4A29BBC9" w14:textId="77777777" w:rsidR="00C510DA" w:rsidRPr="00366E23" w:rsidRDefault="00C510DA" w:rsidP="00C510DA">
            <w:pPr>
              <w:jc w:val="both"/>
              <w:rPr>
                <w:rFonts w:ascii="Arial" w:hAnsi="Arial" w:cs="Arial"/>
                <w:sz w:val="14"/>
                <w:szCs w:val="14"/>
              </w:rPr>
            </w:pPr>
            <w:r w:rsidRPr="00366E23">
              <w:rPr>
                <w:rFonts w:ascii="Arial" w:hAnsi="Arial" w:cs="Arial"/>
                <w:sz w:val="14"/>
                <w:szCs w:val="14"/>
              </w:rPr>
              <w:t>Limitada (reglas fijas)</w:t>
            </w:r>
          </w:p>
        </w:tc>
        <w:tc>
          <w:tcPr>
            <w:tcW w:w="0" w:type="auto"/>
            <w:hideMark/>
          </w:tcPr>
          <w:p w14:paraId="3E15D790" w14:textId="77777777" w:rsidR="00C510DA" w:rsidRPr="00366E23" w:rsidRDefault="00C510DA" w:rsidP="00C510DA">
            <w:pPr>
              <w:jc w:val="both"/>
              <w:rPr>
                <w:rFonts w:ascii="Arial" w:hAnsi="Arial" w:cs="Arial"/>
                <w:sz w:val="14"/>
                <w:szCs w:val="14"/>
              </w:rPr>
            </w:pPr>
            <w:r w:rsidRPr="00366E23">
              <w:rPr>
                <w:rFonts w:ascii="Arial" w:hAnsi="Arial" w:cs="Arial"/>
                <w:sz w:val="14"/>
                <w:szCs w:val="14"/>
              </w:rPr>
              <w:t>Alta (ajuste de parámetros de funciones de membresía)</w:t>
            </w:r>
          </w:p>
        </w:tc>
        <w:tc>
          <w:tcPr>
            <w:tcW w:w="0" w:type="auto"/>
            <w:hideMark/>
          </w:tcPr>
          <w:p w14:paraId="66FB80AF" w14:textId="77777777" w:rsidR="00C510DA" w:rsidRPr="00366E23" w:rsidRDefault="00C510DA" w:rsidP="00C510DA">
            <w:pPr>
              <w:jc w:val="both"/>
              <w:rPr>
                <w:rFonts w:ascii="Arial" w:hAnsi="Arial" w:cs="Arial"/>
                <w:sz w:val="14"/>
                <w:szCs w:val="14"/>
              </w:rPr>
            </w:pPr>
            <w:r w:rsidRPr="00366E23">
              <w:rPr>
                <w:rFonts w:ascii="Arial" w:hAnsi="Arial" w:cs="Arial"/>
                <w:sz w:val="14"/>
                <w:szCs w:val="14"/>
              </w:rPr>
              <w:t>Alta (optimiza funciones y relaciones mediante evolución)</w:t>
            </w:r>
          </w:p>
        </w:tc>
      </w:tr>
      <w:tr w:rsidR="00C510DA" w:rsidRPr="00366E23" w14:paraId="3DC1F623" w14:textId="77777777" w:rsidTr="00C023BC">
        <w:tc>
          <w:tcPr>
            <w:tcW w:w="1197" w:type="dxa"/>
            <w:hideMark/>
          </w:tcPr>
          <w:p w14:paraId="1C7A224C" w14:textId="77777777" w:rsidR="00C510DA" w:rsidRPr="00366E23" w:rsidRDefault="00C510DA" w:rsidP="00C510DA">
            <w:pPr>
              <w:jc w:val="both"/>
              <w:rPr>
                <w:rFonts w:ascii="Arial" w:hAnsi="Arial" w:cs="Arial"/>
                <w:sz w:val="14"/>
                <w:szCs w:val="14"/>
              </w:rPr>
            </w:pPr>
            <w:r w:rsidRPr="00366E23">
              <w:rPr>
                <w:rFonts w:ascii="Arial" w:hAnsi="Arial" w:cs="Arial"/>
                <w:b/>
                <w:bCs/>
                <w:sz w:val="14"/>
                <w:szCs w:val="14"/>
              </w:rPr>
              <w:t>Dependencia de parámetros iniciales</w:t>
            </w:r>
          </w:p>
        </w:tc>
        <w:tc>
          <w:tcPr>
            <w:tcW w:w="1377" w:type="dxa"/>
            <w:hideMark/>
          </w:tcPr>
          <w:p w14:paraId="14827ECD" w14:textId="77777777" w:rsidR="00C510DA" w:rsidRPr="00366E23" w:rsidRDefault="00C510DA" w:rsidP="00C510DA">
            <w:pPr>
              <w:jc w:val="both"/>
              <w:rPr>
                <w:rFonts w:ascii="Arial" w:hAnsi="Arial" w:cs="Arial"/>
                <w:sz w:val="14"/>
                <w:szCs w:val="14"/>
              </w:rPr>
            </w:pPr>
            <w:r w:rsidRPr="00366E23">
              <w:rPr>
                <w:rFonts w:ascii="Arial" w:hAnsi="Arial" w:cs="Arial"/>
                <w:sz w:val="14"/>
                <w:szCs w:val="14"/>
              </w:rPr>
              <w:t>Alta (definición experta es crítica)</w:t>
            </w:r>
          </w:p>
        </w:tc>
        <w:tc>
          <w:tcPr>
            <w:tcW w:w="0" w:type="auto"/>
            <w:hideMark/>
          </w:tcPr>
          <w:p w14:paraId="6D4732FF" w14:textId="77777777" w:rsidR="00C510DA" w:rsidRPr="00366E23" w:rsidRDefault="00C510DA" w:rsidP="00C510DA">
            <w:pPr>
              <w:jc w:val="both"/>
              <w:rPr>
                <w:rFonts w:ascii="Arial" w:hAnsi="Arial" w:cs="Arial"/>
                <w:sz w:val="14"/>
                <w:szCs w:val="14"/>
              </w:rPr>
            </w:pPr>
            <w:r w:rsidRPr="00366E23">
              <w:rPr>
                <w:rFonts w:ascii="Arial" w:hAnsi="Arial" w:cs="Arial"/>
                <w:sz w:val="14"/>
                <w:szCs w:val="14"/>
              </w:rPr>
              <w:t>Media (requiere valores iniciales, pero aprende)</w:t>
            </w:r>
          </w:p>
        </w:tc>
        <w:tc>
          <w:tcPr>
            <w:tcW w:w="0" w:type="auto"/>
            <w:hideMark/>
          </w:tcPr>
          <w:p w14:paraId="5F7C4723" w14:textId="77777777" w:rsidR="00C510DA" w:rsidRPr="00366E23" w:rsidRDefault="00C510DA" w:rsidP="00C510DA">
            <w:pPr>
              <w:jc w:val="both"/>
              <w:rPr>
                <w:rFonts w:ascii="Arial" w:hAnsi="Arial" w:cs="Arial"/>
                <w:sz w:val="14"/>
                <w:szCs w:val="14"/>
              </w:rPr>
            </w:pPr>
            <w:r w:rsidRPr="00366E23">
              <w:rPr>
                <w:rFonts w:ascii="Arial" w:hAnsi="Arial" w:cs="Arial"/>
                <w:sz w:val="14"/>
                <w:szCs w:val="14"/>
              </w:rPr>
              <w:t>Baja (evoluciona desde poblaciones aleatorias)</w:t>
            </w:r>
          </w:p>
        </w:tc>
      </w:tr>
      <w:tr w:rsidR="00C510DA" w:rsidRPr="00366E23" w14:paraId="488CB856" w14:textId="77777777" w:rsidTr="00C023BC">
        <w:tc>
          <w:tcPr>
            <w:tcW w:w="1197" w:type="dxa"/>
            <w:hideMark/>
          </w:tcPr>
          <w:p w14:paraId="550C702F" w14:textId="77777777" w:rsidR="00C510DA" w:rsidRPr="00366E23" w:rsidRDefault="00C510DA" w:rsidP="00C510DA">
            <w:pPr>
              <w:jc w:val="both"/>
              <w:rPr>
                <w:rFonts w:ascii="Arial" w:hAnsi="Arial" w:cs="Arial"/>
                <w:sz w:val="14"/>
                <w:szCs w:val="14"/>
              </w:rPr>
            </w:pPr>
            <w:r w:rsidRPr="00366E23">
              <w:rPr>
                <w:rFonts w:ascii="Arial" w:hAnsi="Arial" w:cs="Arial"/>
                <w:b/>
                <w:bCs/>
                <w:sz w:val="14"/>
                <w:szCs w:val="14"/>
              </w:rPr>
              <w:t>Tipo de salida</w:t>
            </w:r>
          </w:p>
        </w:tc>
        <w:tc>
          <w:tcPr>
            <w:tcW w:w="1377" w:type="dxa"/>
            <w:hideMark/>
          </w:tcPr>
          <w:p w14:paraId="5938A240" w14:textId="77777777" w:rsidR="00C510DA" w:rsidRPr="00366E23" w:rsidRDefault="00C510DA" w:rsidP="00C510DA">
            <w:pPr>
              <w:jc w:val="both"/>
              <w:rPr>
                <w:rFonts w:ascii="Arial" w:hAnsi="Arial" w:cs="Arial"/>
                <w:sz w:val="14"/>
                <w:szCs w:val="14"/>
              </w:rPr>
            </w:pPr>
            <w:r w:rsidRPr="00366E23">
              <w:rPr>
                <w:rFonts w:ascii="Arial" w:hAnsi="Arial" w:cs="Arial"/>
                <w:sz w:val="14"/>
                <w:szCs w:val="14"/>
              </w:rPr>
              <w:t>Determinística (funciones lineales en Takagi-Sugeno)</w:t>
            </w:r>
          </w:p>
        </w:tc>
        <w:tc>
          <w:tcPr>
            <w:tcW w:w="0" w:type="auto"/>
            <w:hideMark/>
          </w:tcPr>
          <w:p w14:paraId="6CB54FA8" w14:textId="77777777" w:rsidR="00C510DA" w:rsidRPr="00366E23" w:rsidRDefault="00C510DA" w:rsidP="00C510DA">
            <w:pPr>
              <w:jc w:val="both"/>
              <w:rPr>
                <w:rFonts w:ascii="Arial" w:hAnsi="Arial" w:cs="Arial"/>
                <w:sz w:val="14"/>
                <w:szCs w:val="14"/>
              </w:rPr>
            </w:pPr>
            <w:r w:rsidRPr="00366E23">
              <w:rPr>
                <w:rFonts w:ascii="Arial" w:hAnsi="Arial" w:cs="Arial"/>
                <w:sz w:val="14"/>
                <w:szCs w:val="14"/>
              </w:rPr>
              <w:t>Aproximación funcional (regresión difusa)</w:t>
            </w:r>
          </w:p>
        </w:tc>
        <w:tc>
          <w:tcPr>
            <w:tcW w:w="0" w:type="auto"/>
            <w:hideMark/>
          </w:tcPr>
          <w:p w14:paraId="02BDDB24" w14:textId="77777777" w:rsidR="00C510DA" w:rsidRPr="00366E23" w:rsidRDefault="00C510DA" w:rsidP="00C510DA">
            <w:pPr>
              <w:jc w:val="both"/>
              <w:rPr>
                <w:rFonts w:ascii="Arial" w:hAnsi="Arial" w:cs="Arial"/>
                <w:sz w:val="14"/>
                <w:szCs w:val="14"/>
              </w:rPr>
            </w:pPr>
            <w:r w:rsidRPr="00366E23">
              <w:rPr>
                <w:rFonts w:ascii="Arial" w:hAnsi="Arial" w:cs="Arial"/>
                <w:sz w:val="14"/>
                <w:szCs w:val="14"/>
              </w:rPr>
              <w:t>Aproximación funcional (por coeficientes optimizados)</w:t>
            </w:r>
          </w:p>
        </w:tc>
      </w:tr>
      <w:tr w:rsidR="00C510DA" w:rsidRPr="00366E23" w14:paraId="112214C3" w14:textId="77777777" w:rsidTr="00C023BC">
        <w:tc>
          <w:tcPr>
            <w:tcW w:w="1197" w:type="dxa"/>
            <w:hideMark/>
          </w:tcPr>
          <w:p w14:paraId="5988A74A" w14:textId="77777777" w:rsidR="00C510DA" w:rsidRPr="00366E23" w:rsidRDefault="00C510DA" w:rsidP="00C510DA">
            <w:pPr>
              <w:jc w:val="both"/>
              <w:rPr>
                <w:rFonts w:ascii="Arial" w:hAnsi="Arial" w:cs="Arial"/>
                <w:sz w:val="14"/>
                <w:szCs w:val="14"/>
              </w:rPr>
            </w:pPr>
            <w:r w:rsidRPr="00366E23">
              <w:rPr>
                <w:rFonts w:ascii="Arial" w:hAnsi="Arial" w:cs="Arial"/>
                <w:b/>
                <w:bCs/>
                <w:sz w:val="14"/>
                <w:szCs w:val="14"/>
              </w:rPr>
              <w:t>Librerías utilizadas</w:t>
            </w:r>
          </w:p>
        </w:tc>
        <w:tc>
          <w:tcPr>
            <w:tcW w:w="1377" w:type="dxa"/>
            <w:hideMark/>
          </w:tcPr>
          <w:p w14:paraId="6A86AFE0" w14:textId="70BA7411" w:rsidR="00C510DA" w:rsidRPr="00366E23" w:rsidRDefault="00C023BC" w:rsidP="00C510DA">
            <w:pPr>
              <w:jc w:val="both"/>
              <w:rPr>
                <w:rFonts w:ascii="Arial" w:hAnsi="Arial" w:cs="Arial"/>
                <w:sz w:val="14"/>
                <w:szCs w:val="14"/>
              </w:rPr>
            </w:pPr>
            <w:r w:rsidRPr="00366E23">
              <w:rPr>
                <w:rFonts w:ascii="Arial" w:hAnsi="Arial" w:cs="Arial"/>
                <w:sz w:val="14"/>
                <w:szCs w:val="14"/>
              </w:rPr>
              <w:t>F</w:t>
            </w:r>
            <w:r w:rsidR="00C510DA" w:rsidRPr="00366E23">
              <w:rPr>
                <w:rFonts w:ascii="Arial" w:hAnsi="Arial" w:cs="Arial"/>
                <w:sz w:val="14"/>
                <w:szCs w:val="14"/>
              </w:rPr>
              <w:t>uzzylite</w:t>
            </w:r>
          </w:p>
        </w:tc>
        <w:tc>
          <w:tcPr>
            <w:tcW w:w="0" w:type="auto"/>
            <w:hideMark/>
          </w:tcPr>
          <w:p w14:paraId="4C161717" w14:textId="172D7094" w:rsidR="00C510DA" w:rsidRPr="00366E23" w:rsidRDefault="00C510DA" w:rsidP="00C510DA">
            <w:pPr>
              <w:jc w:val="both"/>
              <w:rPr>
                <w:rFonts w:ascii="Arial" w:hAnsi="Arial" w:cs="Arial"/>
                <w:sz w:val="14"/>
                <w:szCs w:val="14"/>
              </w:rPr>
            </w:pPr>
            <w:r w:rsidRPr="00366E23">
              <w:rPr>
                <w:rFonts w:ascii="Arial" w:hAnsi="Arial" w:cs="Arial"/>
                <w:sz w:val="14"/>
                <w:szCs w:val="14"/>
              </w:rPr>
              <w:t>PyTorch</w:t>
            </w:r>
            <w:r w:rsidR="00C023BC" w:rsidRPr="00366E23">
              <w:rPr>
                <w:rFonts w:ascii="Arial" w:hAnsi="Arial" w:cs="Arial"/>
                <w:sz w:val="14"/>
                <w:szCs w:val="14"/>
              </w:rPr>
              <w:t>, Simpful</w:t>
            </w:r>
          </w:p>
        </w:tc>
        <w:tc>
          <w:tcPr>
            <w:tcW w:w="0" w:type="auto"/>
            <w:hideMark/>
          </w:tcPr>
          <w:p w14:paraId="0680AAB8" w14:textId="60EA3997" w:rsidR="00C510DA" w:rsidRPr="00366E23" w:rsidRDefault="00C510DA" w:rsidP="00C510DA">
            <w:pPr>
              <w:jc w:val="both"/>
              <w:rPr>
                <w:rFonts w:ascii="Arial" w:hAnsi="Arial" w:cs="Arial"/>
                <w:sz w:val="14"/>
                <w:szCs w:val="14"/>
              </w:rPr>
            </w:pPr>
            <w:r w:rsidRPr="00366E23">
              <w:rPr>
                <w:rFonts w:ascii="Arial" w:hAnsi="Arial" w:cs="Arial"/>
                <w:sz w:val="14"/>
                <w:szCs w:val="14"/>
              </w:rPr>
              <w:t>DEAP</w:t>
            </w:r>
          </w:p>
        </w:tc>
      </w:tr>
    </w:tbl>
    <w:p w14:paraId="2FD3ED7B" w14:textId="2D5D7C63" w:rsidR="00441B34" w:rsidRPr="00366E23" w:rsidRDefault="00F7409F" w:rsidP="00650F70">
      <w:pPr>
        <w:jc w:val="both"/>
        <w:rPr>
          <w:rFonts w:ascii="Arial" w:hAnsi="Arial" w:cs="Arial"/>
          <w:b/>
          <w:bCs/>
          <w:sz w:val="22"/>
          <w:szCs w:val="22"/>
        </w:rPr>
      </w:pPr>
      <w:r w:rsidRPr="00366E23">
        <w:rPr>
          <w:rFonts w:ascii="Arial" w:hAnsi="Arial" w:cs="Arial"/>
          <w:b/>
          <w:bCs/>
          <w:sz w:val="22"/>
          <w:szCs w:val="22"/>
        </w:rPr>
        <w:t xml:space="preserve">2. </w:t>
      </w:r>
      <w:r w:rsidR="00EC5D28" w:rsidRPr="00366E23">
        <w:rPr>
          <w:rFonts w:ascii="Arial" w:hAnsi="Arial" w:cs="Arial"/>
          <w:b/>
          <w:bCs/>
          <w:sz w:val="22"/>
          <w:szCs w:val="22"/>
        </w:rPr>
        <w:t>Objetivos</w:t>
      </w:r>
      <w:r w:rsidR="005A352B" w:rsidRPr="00366E23">
        <w:rPr>
          <w:rFonts w:ascii="Arial" w:hAnsi="Arial" w:cs="Arial"/>
          <w:b/>
          <w:bCs/>
          <w:color w:val="808080"/>
          <w:sz w:val="22"/>
          <w:szCs w:val="22"/>
        </w:rPr>
        <w:t xml:space="preserve"> </w:t>
      </w:r>
    </w:p>
    <w:p w14:paraId="704A469F" w14:textId="77777777" w:rsidR="00441B34" w:rsidRPr="00366E23" w:rsidRDefault="00441B34" w:rsidP="00650F70">
      <w:pPr>
        <w:jc w:val="both"/>
        <w:rPr>
          <w:rFonts w:ascii="Arial" w:hAnsi="Arial" w:cs="Arial"/>
          <w:b/>
          <w:bCs/>
          <w:sz w:val="22"/>
          <w:szCs w:val="22"/>
        </w:rPr>
      </w:pPr>
    </w:p>
    <w:p w14:paraId="747981C6" w14:textId="0B00AC9F" w:rsidR="00526573" w:rsidRPr="00366E23" w:rsidRDefault="00526573" w:rsidP="00526573">
      <w:pPr>
        <w:pStyle w:val="Prrafodelista"/>
        <w:numPr>
          <w:ilvl w:val="0"/>
          <w:numId w:val="13"/>
        </w:numPr>
        <w:jc w:val="both"/>
        <w:rPr>
          <w:rFonts w:ascii="Arial" w:hAnsi="Arial" w:cs="Arial"/>
          <w:bCs/>
          <w:sz w:val="22"/>
          <w:szCs w:val="22"/>
        </w:rPr>
      </w:pPr>
      <w:r w:rsidRPr="00366E23">
        <w:rPr>
          <w:rFonts w:ascii="Arial" w:hAnsi="Arial" w:cs="Arial"/>
          <w:bCs/>
          <w:sz w:val="22"/>
          <w:szCs w:val="22"/>
        </w:rPr>
        <w:t>Analizar los principales factores operacionales y que influyen en la eficiencia del proceso de conminución, con énfasis en su relación con la granulometría.</w:t>
      </w:r>
    </w:p>
    <w:p w14:paraId="5BFBD4E8" w14:textId="77777777" w:rsidR="00526573" w:rsidRPr="00366E23" w:rsidRDefault="00526573" w:rsidP="00526573">
      <w:pPr>
        <w:jc w:val="both"/>
        <w:rPr>
          <w:rFonts w:ascii="Arial" w:hAnsi="Arial" w:cs="Arial"/>
          <w:bCs/>
          <w:sz w:val="22"/>
          <w:szCs w:val="22"/>
        </w:rPr>
      </w:pPr>
    </w:p>
    <w:p w14:paraId="74748469" w14:textId="6F505610" w:rsidR="00526573" w:rsidRPr="00366E23" w:rsidRDefault="00526573" w:rsidP="00526573">
      <w:pPr>
        <w:pStyle w:val="Prrafodelista"/>
        <w:numPr>
          <w:ilvl w:val="0"/>
          <w:numId w:val="13"/>
        </w:numPr>
        <w:jc w:val="both"/>
        <w:rPr>
          <w:rFonts w:ascii="Arial" w:hAnsi="Arial" w:cs="Arial"/>
          <w:bCs/>
          <w:sz w:val="22"/>
          <w:szCs w:val="22"/>
        </w:rPr>
      </w:pPr>
      <w:r w:rsidRPr="00366E23">
        <w:rPr>
          <w:rFonts w:ascii="Arial" w:hAnsi="Arial" w:cs="Arial"/>
          <w:bCs/>
          <w:sz w:val="22"/>
          <w:szCs w:val="22"/>
        </w:rPr>
        <w:t>Comparar el desempeño del modelo propuesto frente a enfoques tradicionales como lógica difusa pura y redes neuronales - ANFIS, evaluando métricas de precisión, interpretabilidad y robustez.</w:t>
      </w:r>
    </w:p>
    <w:p w14:paraId="5DB8E94D" w14:textId="77777777" w:rsidR="00526573" w:rsidRPr="00366E23" w:rsidRDefault="00526573" w:rsidP="00526573">
      <w:pPr>
        <w:jc w:val="both"/>
        <w:rPr>
          <w:rFonts w:ascii="Arial" w:hAnsi="Arial" w:cs="Arial"/>
          <w:bCs/>
          <w:sz w:val="22"/>
          <w:szCs w:val="22"/>
        </w:rPr>
      </w:pPr>
    </w:p>
    <w:p w14:paraId="4C9C5BF1" w14:textId="11109728" w:rsidR="00E70586" w:rsidRDefault="00526573" w:rsidP="00526573">
      <w:pPr>
        <w:pStyle w:val="Prrafodelista"/>
        <w:numPr>
          <w:ilvl w:val="0"/>
          <w:numId w:val="13"/>
        </w:numPr>
        <w:jc w:val="both"/>
        <w:rPr>
          <w:rFonts w:ascii="Arial" w:hAnsi="Arial" w:cs="Arial"/>
          <w:bCs/>
          <w:sz w:val="22"/>
          <w:szCs w:val="22"/>
        </w:rPr>
      </w:pPr>
      <w:r w:rsidRPr="00366E23">
        <w:rPr>
          <w:rFonts w:ascii="Arial" w:hAnsi="Arial" w:cs="Arial"/>
          <w:bCs/>
          <w:sz w:val="22"/>
          <w:szCs w:val="22"/>
        </w:rPr>
        <w:t>Validar el modelo con datos reales obtenidos de operaciones minero-metalúrgicas, evaluando su capacidad para predecir y optimizar el tonelaje, tamaño de partícula (P80/F80) y cantidad de agua consumida.</w:t>
      </w:r>
    </w:p>
    <w:p w14:paraId="6AC5CFFA" w14:textId="77777777" w:rsidR="008F0B5F" w:rsidRPr="008F0B5F" w:rsidRDefault="008F0B5F" w:rsidP="008F0B5F">
      <w:pPr>
        <w:pStyle w:val="Prrafodelista"/>
        <w:rPr>
          <w:rFonts w:ascii="Arial" w:hAnsi="Arial" w:cs="Arial"/>
          <w:bCs/>
          <w:sz w:val="22"/>
          <w:szCs w:val="22"/>
        </w:rPr>
      </w:pPr>
    </w:p>
    <w:p w14:paraId="4FEDA452" w14:textId="77777777" w:rsidR="008F0B5F" w:rsidRDefault="008F0B5F" w:rsidP="008F0B5F">
      <w:pPr>
        <w:pStyle w:val="Prrafodelista"/>
        <w:jc w:val="both"/>
        <w:rPr>
          <w:rFonts w:ascii="Arial" w:hAnsi="Arial" w:cs="Arial"/>
          <w:bCs/>
          <w:sz w:val="22"/>
          <w:szCs w:val="22"/>
        </w:rPr>
      </w:pPr>
    </w:p>
    <w:p w14:paraId="1761495E" w14:textId="77777777" w:rsidR="008F0B5F" w:rsidRPr="00366E23" w:rsidRDefault="008F0B5F" w:rsidP="008F0B5F">
      <w:pPr>
        <w:pStyle w:val="Prrafodelista"/>
        <w:jc w:val="both"/>
        <w:rPr>
          <w:rFonts w:ascii="Arial" w:hAnsi="Arial" w:cs="Arial"/>
          <w:bCs/>
          <w:sz w:val="22"/>
          <w:szCs w:val="22"/>
        </w:rPr>
      </w:pPr>
    </w:p>
    <w:p w14:paraId="4DD27A13" w14:textId="77777777" w:rsidR="00526573" w:rsidRPr="00366E23" w:rsidRDefault="00526573" w:rsidP="00526573">
      <w:pPr>
        <w:jc w:val="both"/>
        <w:rPr>
          <w:rFonts w:ascii="Arial" w:hAnsi="Arial" w:cs="Arial"/>
          <w:bCs/>
          <w:sz w:val="22"/>
          <w:szCs w:val="22"/>
        </w:rPr>
      </w:pPr>
    </w:p>
    <w:p w14:paraId="575A2FB2" w14:textId="77777777" w:rsidR="005F3C26" w:rsidRPr="00366E23" w:rsidRDefault="007D2A73" w:rsidP="007D2A73">
      <w:pPr>
        <w:jc w:val="both"/>
        <w:rPr>
          <w:rFonts w:ascii="Arial" w:hAnsi="Arial" w:cs="Arial"/>
          <w:b/>
          <w:bCs/>
          <w:sz w:val="22"/>
          <w:szCs w:val="22"/>
        </w:rPr>
      </w:pPr>
      <w:r w:rsidRPr="00366E23">
        <w:rPr>
          <w:rFonts w:ascii="Arial" w:hAnsi="Arial" w:cs="Arial"/>
          <w:b/>
          <w:bCs/>
          <w:sz w:val="22"/>
          <w:szCs w:val="22"/>
        </w:rPr>
        <w:t xml:space="preserve">3. </w:t>
      </w:r>
      <w:r w:rsidR="005F3C26" w:rsidRPr="00366E23">
        <w:rPr>
          <w:rFonts w:ascii="Arial" w:hAnsi="Arial" w:cs="Arial"/>
          <w:b/>
          <w:bCs/>
          <w:sz w:val="22"/>
          <w:szCs w:val="22"/>
        </w:rPr>
        <w:t>Diagrama de Flujo e Información Disponible</w:t>
      </w:r>
    </w:p>
    <w:p w14:paraId="08DC06FF" w14:textId="77777777" w:rsidR="005F3C26" w:rsidRPr="00366E23" w:rsidRDefault="005F3C26" w:rsidP="005F3C26">
      <w:pPr>
        <w:jc w:val="both"/>
        <w:rPr>
          <w:rFonts w:ascii="Arial" w:hAnsi="Arial" w:cs="Arial"/>
          <w:sz w:val="22"/>
          <w:szCs w:val="22"/>
        </w:rPr>
      </w:pPr>
    </w:p>
    <w:p w14:paraId="64C733B9" w14:textId="2569AE95" w:rsidR="00290725" w:rsidRPr="00366E23" w:rsidRDefault="00290725" w:rsidP="00290725">
      <w:pPr>
        <w:jc w:val="both"/>
        <w:rPr>
          <w:rFonts w:ascii="Arial" w:hAnsi="Arial" w:cs="Arial"/>
          <w:sz w:val="22"/>
          <w:szCs w:val="22"/>
        </w:rPr>
      </w:pPr>
      <w:r w:rsidRPr="00366E23">
        <w:rPr>
          <w:rFonts w:ascii="Arial" w:hAnsi="Arial" w:cs="Arial"/>
          <w:sz w:val="22"/>
          <w:szCs w:val="22"/>
        </w:rPr>
        <w:t>En una encuesta realizada por Wei y Craig (2009, como se citó en Candiotti et al., 2020), se identificaron las principales variables consideradas en estrategias de mejora para circuitos de molienda cerrada. Tal como se observa en la Figura 5, el molino es abordado como un sistema de múltiples entradas y salidas, el cual puede descomponerse en subprocesos</w:t>
      </w:r>
    </w:p>
    <w:p w14:paraId="0EDB2265" w14:textId="77777777" w:rsidR="00290725" w:rsidRPr="00366E23" w:rsidRDefault="00290725" w:rsidP="00290725">
      <w:pPr>
        <w:jc w:val="both"/>
        <w:rPr>
          <w:rFonts w:ascii="Arial" w:hAnsi="Arial" w:cs="Arial"/>
          <w:sz w:val="22"/>
          <w:szCs w:val="22"/>
        </w:rPr>
      </w:pPr>
    </w:p>
    <w:p w14:paraId="73621D06" w14:textId="77777777" w:rsidR="00290725" w:rsidRPr="00366E23" w:rsidRDefault="00290725" w:rsidP="00290725">
      <w:pPr>
        <w:jc w:val="both"/>
        <w:rPr>
          <w:rFonts w:ascii="Arial" w:hAnsi="Arial" w:cs="Arial"/>
          <w:b/>
          <w:bCs/>
          <w:sz w:val="16"/>
          <w:szCs w:val="16"/>
        </w:rPr>
      </w:pPr>
      <w:r w:rsidRPr="00366E23">
        <w:rPr>
          <w:rFonts w:ascii="Arial" w:hAnsi="Arial" w:cs="Arial"/>
          <w:b/>
          <w:bCs/>
          <w:sz w:val="16"/>
          <w:szCs w:val="16"/>
        </w:rPr>
        <w:t>Figura 5</w:t>
      </w:r>
    </w:p>
    <w:p w14:paraId="16006725" w14:textId="77777777" w:rsidR="00290725" w:rsidRPr="00366E23" w:rsidRDefault="00290725" w:rsidP="00290725">
      <w:pPr>
        <w:jc w:val="both"/>
        <w:rPr>
          <w:rFonts w:ascii="Arial" w:hAnsi="Arial" w:cs="Arial"/>
          <w:i/>
          <w:iCs/>
          <w:sz w:val="16"/>
          <w:szCs w:val="16"/>
        </w:rPr>
      </w:pPr>
      <w:r w:rsidRPr="00366E23">
        <w:rPr>
          <w:rFonts w:ascii="Arial" w:hAnsi="Arial" w:cs="Arial"/>
          <w:i/>
          <w:iCs/>
          <w:sz w:val="16"/>
          <w:szCs w:val="16"/>
        </w:rPr>
        <w:t xml:space="preserve">Variables Utilizadas en una Estrategia de Control para Molienda </w:t>
      </w:r>
      <w:r w:rsidRPr="00366E23">
        <w:rPr>
          <w:rFonts w:ascii="Times New Roman" w:hAnsi="Times New Roman"/>
          <w:noProof/>
          <w:sz w:val="22"/>
          <w:szCs w:val="22"/>
        </w:rPr>
        <w:drawing>
          <wp:inline distT="0" distB="0" distL="0" distR="0" wp14:anchorId="1046BAB8" wp14:editId="0475EC1B">
            <wp:extent cx="3166110" cy="1483929"/>
            <wp:effectExtent l="0" t="0" r="0" b="2540"/>
            <wp:docPr id="374225654"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225654" name="Imagen 1" descr="Diagrama&#10;&#10;Descripción generada automáticamente"/>
                    <pic:cNvPicPr/>
                  </pic:nvPicPr>
                  <pic:blipFill>
                    <a:blip r:embed="rId19"/>
                    <a:stretch>
                      <a:fillRect/>
                    </a:stretch>
                  </pic:blipFill>
                  <pic:spPr>
                    <a:xfrm>
                      <a:off x="0" y="0"/>
                      <a:ext cx="3166110" cy="1483929"/>
                    </a:xfrm>
                    <a:prstGeom prst="rect">
                      <a:avLst/>
                    </a:prstGeom>
                  </pic:spPr>
                </pic:pic>
              </a:graphicData>
            </a:graphic>
          </wp:inline>
        </w:drawing>
      </w:r>
    </w:p>
    <w:p w14:paraId="2881A293" w14:textId="77777777" w:rsidR="00290725" w:rsidRPr="00366E23" w:rsidRDefault="00290725" w:rsidP="00290725">
      <w:pPr>
        <w:jc w:val="both"/>
        <w:rPr>
          <w:rFonts w:ascii="Arial" w:hAnsi="Arial" w:cs="Arial"/>
          <w:sz w:val="16"/>
          <w:szCs w:val="16"/>
        </w:rPr>
      </w:pPr>
      <w:r w:rsidRPr="00366E23">
        <w:rPr>
          <w:rFonts w:ascii="Arial" w:hAnsi="Arial" w:cs="Arial"/>
          <w:sz w:val="16"/>
          <w:szCs w:val="16"/>
        </w:rPr>
        <w:t>Nota. Extraída de Candiotti et al. (2020)</w:t>
      </w:r>
    </w:p>
    <w:p w14:paraId="2EE69E5D" w14:textId="77777777" w:rsidR="00290725" w:rsidRPr="00366E23" w:rsidRDefault="00290725" w:rsidP="00290725">
      <w:pPr>
        <w:jc w:val="both"/>
        <w:rPr>
          <w:rFonts w:ascii="Arial" w:hAnsi="Arial" w:cs="Arial"/>
          <w:sz w:val="22"/>
          <w:szCs w:val="22"/>
        </w:rPr>
      </w:pPr>
    </w:p>
    <w:p w14:paraId="39827CBF" w14:textId="49F51C4F" w:rsidR="00290725" w:rsidRPr="00366E23" w:rsidRDefault="00290725" w:rsidP="00290725">
      <w:pPr>
        <w:jc w:val="both"/>
        <w:rPr>
          <w:rFonts w:ascii="Arial" w:hAnsi="Arial" w:cs="Arial"/>
          <w:sz w:val="22"/>
          <w:szCs w:val="22"/>
        </w:rPr>
      </w:pPr>
      <w:r w:rsidRPr="00366E23">
        <w:rPr>
          <w:rFonts w:ascii="Arial" w:hAnsi="Arial" w:cs="Arial"/>
          <w:sz w:val="22"/>
          <w:szCs w:val="22"/>
        </w:rPr>
        <w:t>Dentro de este enfoque, los autores introdujeron el concepto de variables manipulables del proceso, es decir, aquellas variables que pueden ser ajustadas para influir en el comportamiento global del circuito. Entre las más relevantes se encuentran:</w:t>
      </w:r>
    </w:p>
    <w:p w14:paraId="2097C534" w14:textId="63579F46" w:rsidR="00290725" w:rsidRPr="00366E23" w:rsidRDefault="00290725" w:rsidP="00290725">
      <w:pPr>
        <w:pStyle w:val="Prrafodelista"/>
        <w:numPr>
          <w:ilvl w:val="0"/>
          <w:numId w:val="14"/>
        </w:numPr>
        <w:jc w:val="both"/>
        <w:rPr>
          <w:rFonts w:ascii="Arial" w:hAnsi="Arial" w:cs="Arial"/>
          <w:sz w:val="22"/>
          <w:szCs w:val="22"/>
        </w:rPr>
      </w:pPr>
      <w:r w:rsidRPr="00366E23">
        <w:rPr>
          <w:rFonts w:ascii="Arial" w:hAnsi="Arial" w:cs="Arial"/>
          <w:sz w:val="22"/>
          <w:szCs w:val="22"/>
        </w:rPr>
        <w:t>Potencia del molino (kW).</w:t>
      </w:r>
    </w:p>
    <w:p w14:paraId="1DACDA5D" w14:textId="33863B50" w:rsidR="00290725" w:rsidRPr="00366E23" w:rsidRDefault="00290725" w:rsidP="00290725">
      <w:pPr>
        <w:pStyle w:val="Prrafodelista"/>
        <w:numPr>
          <w:ilvl w:val="0"/>
          <w:numId w:val="14"/>
        </w:numPr>
        <w:jc w:val="both"/>
        <w:rPr>
          <w:rFonts w:ascii="Arial" w:hAnsi="Arial" w:cs="Arial"/>
          <w:sz w:val="22"/>
          <w:szCs w:val="22"/>
        </w:rPr>
      </w:pPr>
      <w:r w:rsidRPr="00366E23">
        <w:rPr>
          <w:rFonts w:ascii="Arial" w:hAnsi="Arial" w:cs="Arial"/>
          <w:sz w:val="22"/>
          <w:szCs w:val="22"/>
        </w:rPr>
        <w:t>Ingreso de mineral (t/h).</w:t>
      </w:r>
    </w:p>
    <w:p w14:paraId="77C77B33" w14:textId="3F9E41B5" w:rsidR="00290725" w:rsidRPr="00366E23" w:rsidRDefault="00290725" w:rsidP="00290725">
      <w:pPr>
        <w:pStyle w:val="Prrafodelista"/>
        <w:numPr>
          <w:ilvl w:val="0"/>
          <w:numId w:val="14"/>
        </w:numPr>
        <w:jc w:val="both"/>
        <w:rPr>
          <w:rFonts w:ascii="Arial" w:hAnsi="Arial" w:cs="Arial"/>
          <w:sz w:val="22"/>
          <w:szCs w:val="22"/>
        </w:rPr>
      </w:pPr>
      <w:r w:rsidRPr="00366E23">
        <w:rPr>
          <w:rFonts w:ascii="Arial" w:hAnsi="Arial" w:cs="Arial"/>
          <w:sz w:val="22"/>
          <w:szCs w:val="22"/>
        </w:rPr>
        <w:t>Tamaño de partícula de entrada.</w:t>
      </w:r>
    </w:p>
    <w:p w14:paraId="157820D3" w14:textId="354B87D5" w:rsidR="00290725" w:rsidRPr="00366E23" w:rsidRDefault="00290725" w:rsidP="00290725">
      <w:pPr>
        <w:pStyle w:val="Prrafodelista"/>
        <w:numPr>
          <w:ilvl w:val="0"/>
          <w:numId w:val="14"/>
        </w:numPr>
        <w:jc w:val="both"/>
        <w:rPr>
          <w:rFonts w:ascii="Arial" w:hAnsi="Arial" w:cs="Arial"/>
          <w:sz w:val="22"/>
          <w:szCs w:val="22"/>
        </w:rPr>
      </w:pPr>
      <w:r w:rsidRPr="00366E23">
        <w:rPr>
          <w:rFonts w:ascii="Arial" w:hAnsi="Arial" w:cs="Arial"/>
          <w:sz w:val="22"/>
          <w:szCs w:val="22"/>
        </w:rPr>
        <w:t>Porcentaje y volumen de bolas (%, m³).</w:t>
      </w:r>
    </w:p>
    <w:p w14:paraId="7C53AA9C" w14:textId="2DA6D05F" w:rsidR="00290725" w:rsidRPr="00366E23" w:rsidRDefault="00290725" w:rsidP="00290725">
      <w:pPr>
        <w:pStyle w:val="Prrafodelista"/>
        <w:numPr>
          <w:ilvl w:val="0"/>
          <w:numId w:val="14"/>
        </w:numPr>
        <w:jc w:val="both"/>
        <w:rPr>
          <w:rFonts w:ascii="Arial" w:hAnsi="Arial" w:cs="Arial"/>
          <w:sz w:val="22"/>
          <w:szCs w:val="22"/>
        </w:rPr>
      </w:pPr>
      <w:r w:rsidRPr="00366E23">
        <w:rPr>
          <w:rFonts w:ascii="Arial" w:hAnsi="Arial" w:cs="Arial"/>
          <w:sz w:val="22"/>
          <w:szCs w:val="22"/>
        </w:rPr>
        <w:t>Velocidad de operación (% de la velocidad crítica).</w:t>
      </w:r>
    </w:p>
    <w:p w14:paraId="1522A533" w14:textId="739485C1" w:rsidR="00290725" w:rsidRPr="00366E23" w:rsidRDefault="00290725" w:rsidP="00290725">
      <w:pPr>
        <w:pStyle w:val="Prrafodelista"/>
        <w:numPr>
          <w:ilvl w:val="0"/>
          <w:numId w:val="14"/>
        </w:numPr>
        <w:jc w:val="both"/>
        <w:rPr>
          <w:rFonts w:ascii="Arial" w:hAnsi="Arial" w:cs="Arial"/>
          <w:sz w:val="22"/>
          <w:szCs w:val="22"/>
        </w:rPr>
      </w:pPr>
      <w:r w:rsidRPr="00366E23">
        <w:rPr>
          <w:rFonts w:ascii="Arial" w:hAnsi="Arial" w:cs="Arial"/>
          <w:sz w:val="22"/>
          <w:szCs w:val="22"/>
        </w:rPr>
        <w:t>Caudal de agua de alimentación (m³/h).</w:t>
      </w:r>
    </w:p>
    <w:p w14:paraId="3C1E2D34" w14:textId="23DC34A0" w:rsidR="00290725" w:rsidRPr="00366E23" w:rsidRDefault="00290725" w:rsidP="00290725">
      <w:pPr>
        <w:pStyle w:val="Prrafodelista"/>
        <w:numPr>
          <w:ilvl w:val="0"/>
          <w:numId w:val="14"/>
        </w:numPr>
        <w:jc w:val="both"/>
        <w:rPr>
          <w:rFonts w:ascii="Arial" w:hAnsi="Arial" w:cs="Arial"/>
          <w:sz w:val="22"/>
          <w:szCs w:val="22"/>
        </w:rPr>
      </w:pPr>
      <w:r w:rsidRPr="00366E23">
        <w:rPr>
          <w:rFonts w:ascii="Arial" w:hAnsi="Arial" w:cs="Arial"/>
          <w:sz w:val="22"/>
          <w:szCs w:val="22"/>
        </w:rPr>
        <w:t>Carga circulante (m³/h).</w:t>
      </w:r>
    </w:p>
    <w:p w14:paraId="0C922726" w14:textId="51DBAD2C" w:rsidR="00290725" w:rsidRPr="00366E23" w:rsidRDefault="00290725" w:rsidP="00290725">
      <w:pPr>
        <w:pStyle w:val="Prrafodelista"/>
        <w:numPr>
          <w:ilvl w:val="0"/>
          <w:numId w:val="14"/>
        </w:numPr>
        <w:jc w:val="both"/>
        <w:rPr>
          <w:rFonts w:ascii="Arial" w:hAnsi="Arial" w:cs="Arial"/>
          <w:sz w:val="22"/>
          <w:szCs w:val="22"/>
        </w:rPr>
      </w:pPr>
      <w:r w:rsidRPr="00366E23">
        <w:rPr>
          <w:rFonts w:ascii="Arial" w:hAnsi="Arial" w:cs="Arial"/>
          <w:sz w:val="22"/>
          <w:szCs w:val="22"/>
        </w:rPr>
        <w:t>Nivel de llenado del sumidero (m³).</w:t>
      </w:r>
    </w:p>
    <w:p w14:paraId="3716FD68" w14:textId="1F54608D" w:rsidR="00290725" w:rsidRPr="00366E23" w:rsidRDefault="00290725" w:rsidP="00290725">
      <w:pPr>
        <w:pStyle w:val="Prrafodelista"/>
        <w:numPr>
          <w:ilvl w:val="0"/>
          <w:numId w:val="14"/>
        </w:numPr>
        <w:jc w:val="both"/>
        <w:rPr>
          <w:rFonts w:ascii="Arial" w:hAnsi="Arial" w:cs="Arial"/>
          <w:sz w:val="22"/>
          <w:szCs w:val="22"/>
        </w:rPr>
      </w:pPr>
      <w:r w:rsidRPr="00366E23">
        <w:rPr>
          <w:rFonts w:ascii="Arial" w:hAnsi="Arial" w:cs="Arial"/>
          <w:sz w:val="22"/>
          <w:szCs w:val="22"/>
        </w:rPr>
        <w:t>Densidad de pulpa al ingreso del ciclón (kg/m³).</w:t>
      </w:r>
    </w:p>
    <w:p w14:paraId="65EF38FA" w14:textId="30AD6E5D" w:rsidR="008F0B5F" w:rsidRDefault="00290725" w:rsidP="00290725">
      <w:pPr>
        <w:pStyle w:val="Prrafodelista"/>
        <w:numPr>
          <w:ilvl w:val="0"/>
          <w:numId w:val="14"/>
        </w:numPr>
        <w:jc w:val="both"/>
        <w:rPr>
          <w:rFonts w:ascii="Arial" w:hAnsi="Arial" w:cs="Arial"/>
          <w:sz w:val="22"/>
          <w:szCs w:val="22"/>
        </w:rPr>
      </w:pPr>
      <w:r w:rsidRPr="00366E23">
        <w:rPr>
          <w:rFonts w:ascii="Arial" w:hAnsi="Arial" w:cs="Arial"/>
          <w:sz w:val="22"/>
          <w:szCs w:val="22"/>
        </w:rPr>
        <w:t>Densidad de pulpa en la carga circulante (kg/m³).</w:t>
      </w:r>
    </w:p>
    <w:p w14:paraId="352D94AD" w14:textId="25108F49" w:rsidR="00290725" w:rsidRPr="008F0B5F" w:rsidRDefault="008F0B5F" w:rsidP="008F0B5F">
      <w:pPr>
        <w:rPr>
          <w:rFonts w:ascii="Arial" w:hAnsi="Arial" w:cs="Arial"/>
          <w:sz w:val="22"/>
          <w:szCs w:val="22"/>
        </w:rPr>
      </w:pPr>
      <w:r>
        <w:rPr>
          <w:rFonts w:ascii="Arial" w:hAnsi="Arial" w:cs="Arial"/>
          <w:sz w:val="22"/>
          <w:szCs w:val="22"/>
        </w:rPr>
        <w:br w:type="page"/>
      </w:r>
    </w:p>
    <w:p w14:paraId="4416E9BC" w14:textId="77777777" w:rsidR="00F5378E" w:rsidRPr="00366E23" w:rsidRDefault="00F5378E" w:rsidP="00F5378E">
      <w:pPr>
        <w:jc w:val="both"/>
        <w:rPr>
          <w:rFonts w:ascii="Arial" w:hAnsi="Arial" w:cs="Arial"/>
          <w:b/>
          <w:bCs/>
          <w:sz w:val="16"/>
          <w:szCs w:val="16"/>
        </w:rPr>
      </w:pPr>
      <w:r w:rsidRPr="00366E23">
        <w:rPr>
          <w:rFonts w:ascii="Arial" w:hAnsi="Arial" w:cs="Arial"/>
          <w:b/>
          <w:bCs/>
          <w:sz w:val="16"/>
          <w:szCs w:val="16"/>
        </w:rPr>
        <w:lastRenderedPageBreak/>
        <w:t>Figura 6</w:t>
      </w:r>
    </w:p>
    <w:p w14:paraId="3E11B507" w14:textId="77777777" w:rsidR="00F5378E" w:rsidRPr="00366E23" w:rsidRDefault="00F5378E" w:rsidP="00F5378E">
      <w:pPr>
        <w:rPr>
          <w:rFonts w:ascii="Times New Roman" w:hAnsi="Times New Roman"/>
          <w:sz w:val="22"/>
          <w:szCs w:val="22"/>
        </w:rPr>
      </w:pPr>
      <w:r w:rsidRPr="00366E23">
        <w:rPr>
          <w:rFonts w:ascii="Arial" w:hAnsi="Arial" w:cs="Arial"/>
          <w:i/>
          <w:iCs/>
          <w:sz w:val="16"/>
          <w:szCs w:val="16"/>
        </w:rPr>
        <w:t>Diagrama de Flujo de la UM</w:t>
      </w:r>
    </w:p>
    <w:p w14:paraId="485A9E51" w14:textId="77777777" w:rsidR="00F5378E" w:rsidRPr="00366E23" w:rsidRDefault="00F5378E" w:rsidP="00366E23">
      <w:pPr>
        <w:jc w:val="center"/>
        <w:rPr>
          <w:rFonts w:ascii="Arial" w:hAnsi="Arial" w:cs="Arial"/>
          <w:b/>
          <w:bCs/>
          <w:iCs/>
          <w:sz w:val="22"/>
          <w:szCs w:val="22"/>
        </w:rPr>
      </w:pPr>
      <w:r w:rsidRPr="00366E23">
        <w:rPr>
          <w:rFonts w:ascii="Arial" w:hAnsi="Arial" w:cs="Arial"/>
          <w:bCs/>
          <w:noProof/>
          <w:sz w:val="22"/>
          <w:szCs w:val="22"/>
        </w:rPr>
        <w:drawing>
          <wp:inline distT="0" distB="0" distL="0" distR="0" wp14:anchorId="3F6B460D" wp14:editId="116B27FC">
            <wp:extent cx="3157855" cy="2881630"/>
            <wp:effectExtent l="0" t="0" r="4445" b="0"/>
            <wp:docPr id="1734820600" name="Imagen 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820600" name="Imagen 3" descr="Diagrama&#10;&#10;El contenido generado por IA puede ser incorrecto."/>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157855" cy="2881630"/>
                    </a:xfrm>
                    <a:prstGeom prst="rect">
                      <a:avLst/>
                    </a:prstGeom>
                    <a:noFill/>
                    <a:ln>
                      <a:noFill/>
                    </a:ln>
                  </pic:spPr>
                </pic:pic>
              </a:graphicData>
            </a:graphic>
          </wp:inline>
        </w:drawing>
      </w:r>
    </w:p>
    <w:p w14:paraId="57785BEC" w14:textId="77777777" w:rsidR="00F5378E" w:rsidRPr="00366E23" w:rsidRDefault="00F5378E" w:rsidP="00F5378E">
      <w:pPr>
        <w:jc w:val="both"/>
        <w:rPr>
          <w:rFonts w:ascii="Arial" w:hAnsi="Arial" w:cs="Arial"/>
          <w:sz w:val="16"/>
          <w:szCs w:val="16"/>
        </w:rPr>
      </w:pPr>
      <w:r w:rsidRPr="00366E23">
        <w:rPr>
          <w:rFonts w:ascii="Arial" w:hAnsi="Arial" w:cs="Arial"/>
          <w:sz w:val="16"/>
          <w:szCs w:val="16"/>
        </w:rPr>
        <w:t>Nota. Extraído de Almeyda (2025).</w:t>
      </w:r>
    </w:p>
    <w:p w14:paraId="481AB823" w14:textId="77777777" w:rsidR="00F5378E" w:rsidRPr="00366E23" w:rsidRDefault="00F5378E" w:rsidP="005F3C26">
      <w:pPr>
        <w:jc w:val="both"/>
        <w:rPr>
          <w:rFonts w:ascii="Arial" w:hAnsi="Arial" w:cs="Arial"/>
          <w:sz w:val="22"/>
          <w:szCs w:val="22"/>
        </w:rPr>
      </w:pPr>
    </w:p>
    <w:p w14:paraId="0D486991" w14:textId="14EC4B8A" w:rsidR="005F3C26" w:rsidRPr="00366E23" w:rsidRDefault="00290725" w:rsidP="005F3C26">
      <w:pPr>
        <w:jc w:val="both"/>
        <w:rPr>
          <w:rFonts w:ascii="Arial" w:hAnsi="Arial" w:cs="Arial"/>
          <w:sz w:val="22"/>
          <w:szCs w:val="22"/>
        </w:rPr>
      </w:pPr>
      <w:r w:rsidRPr="00366E23">
        <w:rPr>
          <w:rFonts w:ascii="Arial" w:hAnsi="Arial" w:cs="Arial"/>
          <w:sz w:val="22"/>
          <w:szCs w:val="22"/>
        </w:rPr>
        <w:t>Tomando como referencia dicho marco conceptual, en este trabajo se empleó información operativa proveniente de una unidad minera (UM), cuya configuración del circuito de molienda se muestra en la Figura 6. Este circuito está compuesto por dos molinos: un molino primario (Molino 1) y un molino secundario (Molino 2).</w:t>
      </w:r>
    </w:p>
    <w:p w14:paraId="4A4FEF8E" w14:textId="77777777" w:rsidR="00290725" w:rsidRPr="00366E23" w:rsidRDefault="00290725" w:rsidP="005F3C26">
      <w:pPr>
        <w:jc w:val="both"/>
        <w:rPr>
          <w:rFonts w:ascii="Arial" w:hAnsi="Arial" w:cs="Arial"/>
          <w:sz w:val="22"/>
          <w:szCs w:val="22"/>
        </w:rPr>
      </w:pPr>
    </w:p>
    <w:p w14:paraId="4C1D1E4A" w14:textId="125F43B7" w:rsidR="005F3C26" w:rsidRPr="00366E23" w:rsidRDefault="00F5378E" w:rsidP="005F3C26">
      <w:pPr>
        <w:jc w:val="both"/>
        <w:rPr>
          <w:rFonts w:ascii="Arial" w:hAnsi="Arial" w:cs="Arial"/>
          <w:sz w:val="22"/>
          <w:szCs w:val="22"/>
        </w:rPr>
      </w:pPr>
      <w:r w:rsidRPr="00366E23">
        <w:rPr>
          <w:rFonts w:ascii="Arial" w:hAnsi="Arial" w:cs="Arial"/>
          <w:sz w:val="22"/>
          <w:szCs w:val="22"/>
        </w:rPr>
        <w:t>A la entrada del Molino 1 se encuentra instalado el analizador de granulometría F80Meter, una cámara que emplea inteligencia artificial para estimar en tiempo real la distribución granulométrica del material de alimentación. Además, el molino cuenta con una bomba regulable que permite ajustar el caudal de agua (m³/h), modificando así las condiciones operativas según los requerimientos del proceso.</w:t>
      </w:r>
    </w:p>
    <w:p w14:paraId="2EDA6190" w14:textId="77777777" w:rsidR="00F5378E" w:rsidRPr="00366E23" w:rsidRDefault="00F5378E" w:rsidP="005F3C26">
      <w:pPr>
        <w:jc w:val="both"/>
        <w:rPr>
          <w:rFonts w:ascii="Arial" w:hAnsi="Arial" w:cs="Arial"/>
          <w:sz w:val="22"/>
          <w:szCs w:val="22"/>
        </w:rPr>
      </w:pPr>
    </w:p>
    <w:p w14:paraId="141FDCDE" w14:textId="77777777" w:rsidR="005F3C26" w:rsidRPr="00366E23" w:rsidRDefault="005F3C26" w:rsidP="005F3C26">
      <w:pPr>
        <w:jc w:val="both"/>
        <w:rPr>
          <w:rFonts w:ascii="Arial" w:hAnsi="Arial" w:cs="Arial"/>
          <w:sz w:val="22"/>
          <w:szCs w:val="22"/>
        </w:rPr>
      </w:pPr>
      <w:r w:rsidRPr="00366E23">
        <w:rPr>
          <w:rFonts w:ascii="Arial" w:hAnsi="Arial" w:cs="Arial"/>
          <w:sz w:val="22"/>
          <w:szCs w:val="22"/>
        </w:rPr>
        <w:t>La pulpa generada por el Molino 1 se descarga en un cajón que alimenta a dos bombas, las cuales impulsan el flujo hacia un conjunto de celdas de flotación Flash. Las colas generadas por estas celdas son dirigidas a las zarandas de alta frecuencia (ZAF). El producto pasante de las ZAF es enviado al circuito de flotación Bulk, mientras que el material retenido, en forma de pulpa, es redirigido al Molino 2 para su remolienda.</w:t>
      </w:r>
    </w:p>
    <w:p w14:paraId="2568FE47" w14:textId="77777777" w:rsidR="005F3C26" w:rsidRPr="00366E23" w:rsidRDefault="005F3C26" w:rsidP="005F3C26">
      <w:pPr>
        <w:jc w:val="both"/>
        <w:rPr>
          <w:rFonts w:ascii="Arial" w:hAnsi="Arial" w:cs="Arial"/>
          <w:sz w:val="22"/>
          <w:szCs w:val="22"/>
        </w:rPr>
      </w:pPr>
    </w:p>
    <w:p w14:paraId="119F9E83" w14:textId="5C55455A" w:rsidR="005F3C26" w:rsidRPr="00366E23" w:rsidRDefault="005F3C26" w:rsidP="005F3C26">
      <w:pPr>
        <w:jc w:val="both"/>
        <w:rPr>
          <w:rFonts w:ascii="Arial" w:hAnsi="Arial" w:cs="Arial"/>
          <w:sz w:val="22"/>
          <w:szCs w:val="22"/>
        </w:rPr>
      </w:pPr>
      <w:r w:rsidRPr="00366E23">
        <w:rPr>
          <w:rFonts w:ascii="Arial" w:hAnsi="Arial" w:cs="Arial"/>
          <w:sz w:val="22"/>
          <w:szCs w:val="22"/>
        </w:rPr>
        <w:t xml:space="preserve">Posteriormente, la pulpa del Molino 2 es descargada en un segundo cajón, desde donde es bombeada nuevamente hacia un sistema de flotación Flash. En esta etapa, tanto las espumas obtenidas de esta flotación como las espumas generadas previamente en el Molino 2, se combinan en un cajón común, el cual alimenta una tercera etapa de flotación Flash. Finalmente, las espumas de esta última flotación son dirigidas al </w:t>
      </w:r>
      <w:r w:rsidRPr="00366E23">
        <w:rPr>
          <w:rFonts w:ascii="Arial" w:hAnsi="Arial" w:cs="Arial"/>
          <w:sz w:val="22"/>
          <w:szCs w:val="22"/>
        </w:rPr>
        <w:t xml:space="preserve">proceso de separación Pb/Cu, mientras que las colas alimentan una etapa de limpieza Bulk secundaria.  </w:t>
      </w:r>
    </w:p>
    <w:p w14:paraId="1FE492B2" w14:textId="77777777" w:rsidR="005F3C26" w:rsidRPr="00366E23" w:rsidRDefault="005F3C26" w:rsidP="005F3C26">
      <w:pPr>
        <w:jc w:val="both"/>
        <w:rPr>
          <w:rFonts w:ascii="Arial" w:hAnsi="Arial" w:cs="Arial"/>
          <w:b/>
          <w:bCs/>
          <w:iCs/>
          <w:sz w:val="22"/>
          <w:szCs w:val="22"/>
        </w:rPr>
      </w:pPr>
    </w:p>
    <w:p w14:paraId="10BC524B" w14:textId="7730A215" w:rsidR="00366E23" w:rsidRDefault="00626411" w:rsidP="00366E23">
      <w:pPr>
        <w:jc w:val="both"/>
        <w:rPr>
          <w:rFonts w:ascii="Arial" w:hAnsi="Arial" w:cs="Arial"/>
          <w:iCs/>
          <w:sz w:val="22"/>
          <w:szCs w:val="22"/>
        </w:rPr>
      </w:pPr>
      <w:r w:rsidRPr="00626411">
        <w:rPr>
          <w:rFonts w:ascii="Arial" w:hAnsi="Arial" w:cs="Arial"/>
          <w:iCs/>
          <w:sz w:val="22"/>
          <w:szCs w:val="22"/>
        </w:rPr>
        <w:t>A partir del circuito descrito, se estructuró un conjunto de variables operacionales que sirvieron como entrada para los modelos de inferencia diseñados. Estas variables se detallan en la Tabla 6, y representan los factores clave que influyen en el comportamiento del proceso de molienda.</w:t>
      </w:r>
    </w:p>
    <w:p w14:paraId="2D8E3FF1" w14:textId="77777777" w:rsidR="00626411" w:rsidRPr="00366E23" w:rsidRDefault="00626411" w:rsidP="00366E23">
      <w:pPr>
        <w:jc w:val="both"/>
        <w:rPr>
          <w:rFonts w:ascii="Arial" w:hAnsi="Arial" w:cs="Arial"/>
          <w:b/>
          <w:bCs/>
          <w:sz w:val="16"/>
          <w:szCs w:val="16"/>
        </w:rPr>
      </w:pPr>
    </w:p>
    <w:p w14:paraId="6409D0F4" w14:textId="564188F3" w:rsidR="00366E23" w:rsidRPr="00366E23" w:rsidRDefault="00366E23" w:rsidP="00366E23">
      <w:pPr>
        <w:jc w:val="both"/>
        <w:rPr>
          <w:rFonts w:ascii="Arial" w:hAnsi="Arial" w:cs="Arial"/>
          <w:b/>
          <w:bCs/>
          <w:sz w:val="16"/>
          <w:szCs w:val="16"/>
        </w:rPr>
      </w:pPr>
      <w:r w:rsidRPr="00366E23">
        <w:rPr>
          <w:rFonts w:ascii="Arial" w:hAnsi="Arial" w:cs="Arial"/>
          <w:b/>
          <w:bCs/>
          <w:sz w:val="16"/>
          <w:szCs w:val="16"/>
        </w:rPr>
        <w:t>Tabla 6</w:t>
      </w:r>
    </w:p>
    <w:p w14:paraId="34024A33" w14:textId="2F6EB2E9" w:rsidR="00F5378E" w:rsidRPr="00366E23" w:rsidRDefault="00366E23" w:rsidP="007D2A73">
      <w:pPr>
        <w:jc w:val="both"/>
        <w:rPr>
          <w:rFonts w:ascii="Arial" w:hAnsi="Arial" w:cs="Arial"/>
          <w:sz w:val="22"/>
          <w:szCs w:val="22"/>
        </w:rPr>
      </w:pPr>
      <w:r w:rsidRPr="00366E23">
        <w:rPr>
          <w:rFonts w:ascii="Arial" w:hAnsi="Arial" w:cs="Arial"/>
          <w:i/>
          <w:iCs/>
          <w:sz w:val="16"/>
          <w:szCs w:val="16"/>
        </w:rPr>
        <w:t>Variables Utilizadas.</w:t>
      </w:r>
    </w:p>
    <w:tbl>
      <w:tblPr>
        <w:tblStyle w:val="Tablaconcuadrcula"/>
        <w:tblW w:w="0" w:type="auto"/>
        <w:tblLook w:val="04A0" w:firstRow="1" w:lastRow="0" w:firstColumn="1" w:lastColumn="0" w:noHBand="0" w:noVBand="1"/>
      </w:tblPr>
      <w:tblGrid>
        <w:gridCol w:w="1128"/>
        <w:gridCol w:w="894"/>
        <w:gridCol w:w="2954"/>
      </w:tblGrid>
      <w:tr w:rsidR="00F5378E" w:rsidRPr="00366E23" w14:paraId="6A2F22C6" w14:textId="77777777" w:rsidTr="00366E23">
        <w:tc>
          <w:tcPr>
            <w:tcW w:w="1128" w:type="dxa"/>
          </w:tcPr>
          <w:p w14:paraId="3A398978" w14:textId="562FC3FA" w:rsidR="00F5378E" w:rsidRPr="00366E23" w:rsidRDefault="00F5378E" w:rsidP="00F5378E">
            <w:pPr>
              <w:jc w:val="center"/>
              <w:rPr>
                <w:rFonts w:ascii="Arial" w:hAnsi="Arial" w:cs="Arial"/>
                <w:b/>
                <w:bCs/>
                <w:iCs/>
                <w:sz w:val="19"/>
                <w:szCs w:val="19"/>
              </w:rPr>
            </w:pPr>
            <w:r w:rsidRPr="00366E23">
              <w:rPr>
                <w:rFonts w:ascii="Arial" w:hAnsi="Arial" w:cs="Arial"/>
                <w:b/>
                <w:bCs/>
                <w:iCs/>
                <w:sz w:val="19"/>
                <w:szCs w:val="19"/>
              </w:rPr>
              <w:t>Variable</w:t>
            </w:r>
          </w:p>
        </w:tc>
        <w:tc>
          <w:tcPr>
            <w:tcW w:w="894" w:type="dxa"/>
          </w:tcPr>
          <w:p w14:paraId="4C5B993C" w14:textId="6A6BA529" w:rsidR="00F5378E" w:rsidRPr="00366E23" w:rsidRDefault="00F5378E" w:rsidP="00F5378E">
            <w:pPr>
              <w:jc w:val="center"/>
              <w:rPr>
                <w:rFonts w:ascii="Arial" w:hAnsi="Arial" w:cs="Arial"/>
                <w:b/>
                <w:bCs/>
                <w:iCs/>
                <w:sz w:val="19"/>
                <w:szCs w:val="19"/>
              </w:rPr>
            </w:pPr>
            <w:r w:rsidRPr="00366E23">
              <w:rPr>
                <w:rFonts w:ascii="Arial" w:hAnsi="Arial" w:cs="Arial"/>
                <w:b/>
                <w:bCs/>
                <w:iCs/>
                <w:sz w:val="19"/>
                <w:szCs w:val="19"/>
              </w:rPr>
              <w:t>Unidad</w:t>
            </w:r>
          </w:p>
        </w:tc>
        <w:tc>
          <w:tcPr>
            <w:tcW w:w="2954" w:type="dxa"/>
          </w:tcPr>
          <w:p w14:paraId="71126810" w14:textId="4BE17967" w:rsidR="00F5378E" w:rsidRPr="00366E23" w:rsidRDefault="00F5378E" w:rsidP="00F5378E">
            <w:pPr>
              <w:jc w:val="center"/>
              <w:rPr>
                <w:rFonts w:ascii="Arial" w:hAnsi="Arial" w:cs="Arial"/>
                <w:b/>
                <w:bCs/>
                <w:iCs/>
                <w:sz w:val="19"/>
                <w:szCs w:val="19"/>
              </w:rPr>
            </w:pPr>
            <w:r w:rsidRPr="00366E23">
              <w:rPr>
                <w:rFonts w:ascii="Arial" w:hAnsi="Arial" w:cs="Arial"/>
                <w:b/>
                <w:bCs/>
                <w:iCs/>
                <w:sz w:val="19"/>
                <w:szCs w:val="19"/>
              </w:rPr>
              <w:t>Descripción</w:t>
            </w:r>
          </w:p>
        </w:tc>
      </w:tr>
      <w:tr w:rsidR="00F5378E" w:rsidRPr="00366E23" w14:paraId="3055C792" w14:textId="77777777" w:rsidTr="00366E23">
        <w:tc>
          <w:tcPr>
            <w:tcW w:w="1128" w:type="dxa"/>
          </w:tcPr>
          <w:p w14:paraId="4DADBC98" w14:textId="13C9F502" w:rsidR="00F5378E" w:rsidRPr="00366E23" w:rsidRDefault="00F5378E" w:rsidP="00366E23">
            <w:pPr>
              <w:rPr>
                <w:rFonts w:ascii="Arial" w:hAnsi="Arial" w:cs="Arial"/>
                <w:iCs/>
                <w:sz w:val="19"/>
                <w:szCs w:val="19"/>
              </w:rPr>
            </w:pPr>
            <w:r w:rsidRPr="00366E23">
              <w:rPr>
                <w:rFonts w:ascii="Arial" w:hAnsi="Arial" w:cs="Arial"/>
                <w:iCs/>
                <w:sz w:val="19"/>
                <w:szCs w:val="19"/>
              </w:rPr>
              <w:t>Tonelaje</w:t>
            </w:r>
          </w:p>
        </w:tc>
        <w:tc>
          <w:tcPr>
            <w:tcW w:w="894" w:type="dxa"/>
          </w:tcPr>
          <w:p w14:paraId="1D2900FE" w14:textId="1989A43A" w:rsidR="00F5378E" w:rsidRPr="00366E23" w:rsidRDefault="00F5378E" w:rsidP="00366E23">
            <w:pPr>
              <w:rPr>
                <w:rFonts w:ascii="Arial" w:hAnsi="Arial" w:cs="Arial"/>
                <w:iCs/>
                <w:sz w:val="19"/>
                <w:szCs w:val="19"/>
              </w:rPr>
            </w:pPr>
            <w:r w:rsidRPr="00366E23">
              <w:rPr>
                <w:rFonts w:ascii="Arial" w:hAnsi="Arial" w:cs="Arial"/>
                <w:iCs/>
                <w:sz w:val="19"/>
                <w:szCs w:val="19"/>
              </w:rPr>
              <w:t>t/h</w:t>
            </w:r>
          </w:p>
        </w:tc>
        <w:tc>
          <w:tcPr>
            <w:tcW w:w="2954" w:type="dxa"/>
          </w:tcPr>
          <w:p w14:paraId="4917C7B8" w14:textId="7E87B6BA" w:rsidR="00F5378E" w:rsidRPr="00366E23" w:rsidRDefault="00366E23" w:rsidP="00366E23">
            <w:pPr>
              <w:rPr>
                <w:rFonts w:ascii="Arial" w:hAnsi="Arial" w:cs="Arial"/>
                <w:iCs/>
                <w:sz w:val="19"/>
                <w:szCs w:val="19"/>
              </w:rPr>
            </w:pPr>
            <w:r w:rsidRPr="00366E23">
              <w:rPr>
                <w:rFonts w:ascii="Arial" w:hAnsi="Arial" w:cs="Arial"/>
                <w:iCs/>
                <w:sz w:val="19"/>
                <w:szCs w:val="19"/>
              </w:rPr>
              <w:t>Mineral alimentado</w:t>
            </w:r>
          </w:p>
        </w:tc>
      </w:tr>
      <w:tr w:rsidR="00F5378E" w:rsidRPr="00366E23" w14:paraId="0FEA9AD2" w14:textId="77777777" w:rsidTr="00366E23">
        <w:tc>
          <w:tcPr>
            <w:tcW w:w="1128" w:type="dxa"/>
          </w:tcPr>
          <w:p w14:paraId="2D55F49A" w14:textId="6A2F8801" w:rsidR="00F5378E" w:rsidRPr="00366E23" w:rsidRDefault="00F5378E" w:rsidP="00366E23">
            <w:pPr>
              <w:rPr>
                <w:rFonts w:ascii="Arial" w:hAnsi="Arial" w:cs="Arial"/>
                <w:iCs/>
                <w:sz w:val="19"/>
                <w:szCs w:val="19"/>
              </w:rPr>
            </w:pPr>
            <w:r w:rsidRPr="00366E23">
              <w:rPr>
                <w:rFonts w:ascii="Arial" w:hAnsi="Arial" w:cs="Arial"/>
                <w:iCs/>
                <w:sz w:val="19"/>
                <w:szCs w:val="19"/>
              </w:rPr>
              <w:t>Corr_M1</w:t>
            </w:r>
          </w:p>
        </w:tc>
        <w:tc>
          <w:tcPr>
            <w:tcW w:w="894" w:type="dxa"/>
          </w:tcPr>
          <w:p w14:paraId="55957649" w14:textId="0E4F8768" w:rsidR="00F5378E" w:rsidRPr="00366E23" w:rsidRDefault="00F5378E" w:rsidP="00366E23">
            <w:pPr>
              <w:rPr>
                <w:rFonts w:ascii="Arial" w:hAnsi="Arial" w:cs="Arial"/>
                <w:iCs/>
                <w:sz w:val="19"/>
                <w:szCs w:val="19"/>
              </w:rPr>
            </w:pPr>
            <w:r w:rsidRPr="00366E23">
              <w:rPr>
                <w:rFonts w:ascii="Arial" w:hAnsi="Arial" w:cs="Arial"/>
                <w:iCs/>
                <w:sz w:val="19"/>
                <w:szCs w:val="19"/>
              </w:rPr>
              <w:t>A</w:t>
            </w:r>
          </w:p>
        </w:tc>
        <w:tc>
          <w:tcPr>
            <w:tcW w:w="2954" w:type="dxa"/>
          </w:tcPr>
          <w:p w14:paraId="61E7AD27" w14:textId="21D4804F" w:rsidR="00F5378E" w:rsidRPr="00366E23" w:rsidRDefault="00366E23" w:rsidP="00366E23">
            <w:pPr>
              <w:rPr>
                <w:rFonts w:ascii="Arial" w:hAnsi="Arial" w:cs="Arial"/>
                <w:iCs/>
                <w:sz w:val="19"/>
                <w:szCs w:val="19"/>
              </w:rPr>
            </w:pPr>
            <w:r w:rsidRPr="00366E23">
              <w:rPr>
                <w:rFonts w:ascii="Arial" w:hAnsi="Arial" w:cs="Arial"/>
                <w:iCs/>
                <w:sz w:val="19"/>
                <w:szCs w:val="19"/>
              </w:rPr>
              <w:t>Corriente bomba descarga M1</w:t>
            </w:r>
          </w:p>
        </w:tc>
      </w:tr>
      <w:tr w:rsidR="00F5378E" w:rsidRPr="00366E23" w14:paraId="048F1C31" w14:textId="77777777" w:rsidTr="00366E23">
        <w:tc>
          <w:tcPr>
            <w:tcW w:w="1128" w:type="dxa"/>
          </w:tcPr>
          <w:p w14:paraId="3642221D" w14:textId="12330719" w:rsidR="00F5378E" w:rsidRPr="00366E23" w:rsidRDefault="00F5378E" w:rsidP="00366E23">
            <w:pPr>
              <w:rPr>
                <w:rFonts w:ascii="Arial" w:hAnsi="Arial" w:cs="Arial"/>
                <w:iCs/>
                <w:sz w:val="19"/>
                <w:szCs w:val="19"/>
              </w:rPr>
            </w:pPr>
            <w:r w:rsidRPr="00366E23">
              <w:rPr>
                <w:rFonts w:ascii="Arial" w:hAnsi="Arial" w:cs="Arial"/>
                <w:iCs/>
                <w:sz w:val="19"/>
                <w:szCs w:val="19"/>
              </w:rPr>
              <w:t>Corr_M2</w:t>
            </w:r>
          </w:p>
        </w:tc>
        <w:tc>
          <w:tcPr>
            <w:tcW w:w="894" w:type="dxa"/>
          </w:tcPr>
          <w:p w14:paraId="22237260" w14:textId="26C5D37F" w:rsidR="00F5378E" w:rsidRPr="00366E23" w:rsidRDefault="00F5378E" w:rsidP="00366E23">
            <w:pPr>
              <w:rPr>
                <w:rFonts w:ascii="Arial" w:hAnsi="Arial" w:cs="Arial"/>
                <w:iCs/>
                <w:sz w:val="19"/>
                <w:szCs w:val="19"/>
              </w:rPr>
            </w:pPr>
            <w:r w:rsidRPr="00366E23">
              <w:rPr>
                <w:rFonts w:ascii="Arial" w:hAnsi="Arial" w:cs="Arial"/>
                <w:iCs/>
                <w:sz w:val="19"/>
                <w:szCs w:val="19"/>
              </w:rPr>
              <w:t>A</w:t>
            </w:r>
          </w:p>
        </w:tc>
        <w:tc>
          <w:tcPr>
            <w:tcW w:w="2954" w:type="dxa"/>
          </w:tcPr>
          <w:p w14:paraId="44E79D6C" w14:textId="3B5E8456" w:rsidR="00F5378E" w:rsidRPr="00366E23" w:rsidRDefault="00366E23" w:rsidP="00366E23">
            <w:pPr>
              <w:rPr>
                <w:rFonts w:ascii="Arial" w:hAnsi="Arial" w:cs="Arial"/>
                <w:iCs/>
                <w:sz w:val="19"/>
                <w:szCs w:val="19"/>
              </w:rPr>
            </w:pPr>
            <w:r w:rsidRPr="00366E23">
              <w:rPr>
                <w:rFonts w:ascii="Arial" w:hAnsi="Arial" w:cs="Arial"/>
                <w:iCs/>
                <w:sz w:val="19"/>
                <w:szCs w:val="19"/>
              </w:rPr>
              <w:t>Corriente bomba descarga M2</w:t>
            </w:r>
          </w:p>
        </w:tc>
      </w:tr>
      <w:tr w:rsidR="00F5378E" w:rsidRPr="00366E23" w14:paraId="7C195386" w14:textId="77777777" w:rsidTr="00366E23">
        <w:tc>
          <w:tcPr>
            <w:tcW w:w="1128" w:type="dxa"/>
          </w:tcPr>
          <w:p w14:paraId="0139431F" w14:textId="54439825" w:rsidR="00F5378E" w:rsidRPr="00366E23" w:rsidRDefault="00F5378E" w:rsidP="00366E23">
            <w:pPr>
              <w:rPr>
                <w:rFonts w:ascii="Arial" w:hAnsi="Arial" w:cs="Arial"/>
                <w:iCs/>
                <w:sz w:val="19"/>
                <w:szCs w:val="19"/>
              </w:rPr>
            </w:pPr>
            <w:r w:rsidRPr="00366E23">
              <w:rPr>
                <w:rFonts w:ascii="Arial" w:hAnsi="Arial" w:cs="Arial"/>
                <w:iCs/>
                <w:sz w:val="19"/>
                <w:szCs w:val="19"/>
              </w:rPr>
              <w:t>Corr_ZAF</w:t>
            </w:r>
          </w:p>
        </w:tc>
        <w:tc>
          <w:tcPr>
            <w:tcW w:w="894" w:type="dxa"/>
          </w:tcPr>
          <w:p w14:paraId="0CD09C09" w14:textId="629FC7EE" w:rsidR="00F5378E" w:rsidRPr="00366E23" w:rsidRDefault="00F5378E" w:rsidP="00366E23">
            <w:pPr>
              <w:rPr>
                <w:rFonts w:ascii="Arial" w:hAnsi="Arial" w:cs="Arial"/>
                <w:iCs/>
                <w:sz w:val="19"/>
                <w:szCs w:val="19"/>
              </w:rPr>
            </w:pPr>
            <w:r w:rsidRPr="00366E23">
              <w:rPr>
                <w:rFonts w:ascii="Arial" w:hAnsi="Arial" w:cs="Arial"/>
                <w:iCs/>
                <w:sz w:val="19"/>
                <w:szCs w:val="19"/>
              </w:rPr>
              <w:t>A</w:t>
            </w:r>
          </w:p>
        </w:tc>
        <w:tc>
          <w:tcPr>
            <w:tcW w:w="2954" w:type="dxa"/>
          </w:tcPr>
          <w:p w14:paraId="39FEB959" w14:textId="4A0370D9" w:rsidR="00F5378E" w:rsidRPr="00366E23" w:rsidRDefault="00366E23" w:rsidP="00366E23">
            <w:pPr>
              <w:rPr>
                <w:rFonts w:ascii="Arial" w:hAnsi="Arial" w:cs="Arial"/>
                <w:iCs/>
                <w:sz w:val="19"/>
                <w:szCs w:val="19"/>
              </w:rPr>
            </w:pPr>
            <w:r w:rsidRPr="00366E23">
              <w:rPr>
                <w:rFonts w:ascii="Arial" w:hAnsi="Arial" w:cs="Arial"/>
                <w:iCs/>
                <w:sz w:val="19"/>
                <w:szCs w:val="19"/>
              </w:rPr>
              <w:t>Corriente bomba ZAF</w:t>
            </w:r>
          </w:p>
        </w:tc>
      </w:tr>
      <w:tr w:rsidR="00F5378E" w:rsidRPr="00366E23" w14:paraId="5CAA16F8" w14:textId="77777777" w:rsidTr="00366E23">
        <w:tc>
          <w:tcPr>
            <w:tcW w:w="1128" w:type="dxa"/>
          </w:tcPr>
          <w:p w14:paraId="50566990" w14:textId="71712817" w:rsidR="00F5378E" w:rsidRPr="00366E23" w:rsidRDefault="00F5378E" w:rsidP="00366E23">
            <w:pPr>
              <w:rPr>
                <w:rFonts w:ascii="Arial" w:hAnsi="Arial" w:cs="Arial"/>
                <w:iCs/>
                <w:sz w:val="19"/>
                <w:szCs w:val="19"/>
              </w:rPr>
            </w:pPr>
            <w:r w:rsidRPr="00366E23">
              <w:rPr>
                <w:rFonts w:ascii="Arial" w:hAnsi="Arial" w:cs="Arial"/>
                <w:iCs/>
                <w:sz w:val="19"/>
                <w:szCs w:val="19"/>
              </w:rPr>
              <w:t>Agua</w:t>
            </w:r>
          </w:p>
        </w:tc>
        <w:tc>
          <w:tcPr>
            <w:tcW w:w="894" w:type="dxa"/>
          </w:tcPr>
          <w:p w14:paraId="1E1CA297" w14:textId="3867010B" w:rsidR="00F5378E" w:rsidRPr="00366E23" w:rsidRDefault="00F5378E" w:rsidP="00366E23">
            <w:pPr>
              <w:rPr>
                <w:rFonts w:ascii="Arial" w:hAnsi="Arial" w:cs="Arial"/>
                <w:iCs/>
                <w:sz w:val="19"/>
                <w:szCs w:val="19"/>
              </w:rPr>
            </w:pPr>
            <w:r w:rsidRPr="00366E23">
              <w:rPr>
                <w:rFonts w:ascii="Arial" w:hAnsi="Arial" w:cs="Arial"/>
                <w:iCs/>
                <w:sz w:val="19"/>
                <w:szCs w:val="19"/>
              </w:rPr>
              <w:t>m</w:t>
            </w:r>
            <w:r w:rsidRPr="00366E23">
              <w:rPr>
                <w:rFonts w:ascii="Arial" w:hAnsi="Arial" w:cs="Arial"/>
                <w:iCs/>
                <w:sz w:val="19"/>
                <w:szCs w:val="19"/>
                <w:vertAlign w:val="superscript"/>
              </w:rPr>
              <w:t>3</w:t>
            </w:r>
            <w:r w:rsidRPr="00366E23">
              <w:rPr>
                <w:rFonts w:ascii="Arial" w:hAnsi="Arial" w:cs="Arial"/>
                <w:iCs/>
                <w:sz w:val="19"/>
                <w:szCs w:val="19"/>
              </w:rPr>
              <w:t>/h</w:t>
            </w:r>
          </w:p>
        </w:tc>
        <w:tc>
          <w:tcPr>
            <w:tcW w:w="2954" w:type="dxa"/>
          </w:tcPr>
          <w:p w14:paraId="4B963633" w14:textId="4196C934" w:rsidR="00F5378E" w:rsidRPr="00366E23" w:rsidRDefault="00366E23" w:rsidP="00366E23">
            <w:pPr>
              <w:rPr>
                <w:rFonts w:ascii="Arial" w:hAnsi="Arial" w:cs="Arial"/>
                <w:iCs/>
                <w:sz w:val="19"/>
                <w:szCs w:val="19"/>
              </w:rPr>
            </w:pPr>
            <w:r w:rsidRPr="00366E23">
              <w:rPr>
                <w:rFonts w:ascii="Arial" w:hAnsi="Arial" w:cs="Arial"/>
                <w:iCs/>
                <w:sz w:val="19"/>
                <w:szCs w:val="19"/>
              </w:rPr>
              <w:t>Agua alimentada</w:t>
            </w:r>
          </w:p>
        </w:tc>
      </w:tr>
      <w:tr w:rsidR="00F5378E" w:rsidRPr="00366E23" w14:paraId="133CE0A8" w14:textId="77777777" w:rsidTr="00366E23">
        <w:tc>
          <w:tcPr>
            <w:tcW w:w="1128" w:type="dxa"/>
          </w:tcPr>
          <w:p w14:paraId="6622B6DF" w14:textId="3BFAE895" w:rsidR="00F5378E" w:rsidRPr="00366E23" w:rsidRDefault="00F5378E" w:rsidP="00366E23">
            <w:pPr>
              <w:rPr>
                <w:rFonts w:ascii="Arial" w:hAnsi="Arial" w:cs="Arial"/>
                <w:iCs/>
                <w:sz w:val="19"/>
                <w:szCs w:val="19"/>
              </w:rPr>
            </w:pPr>
            <w:r w:rsidRPr="00366E23">
              <w:rPr>
                <w:rFonts w:ascii="Arial" w:hAnsi="Arial" w:cs="Arial"/>
                <w:iCs/>
                <w:sz w:val="19"/>
                <w:szCs w:val="19"/>
              </w:rPr>
              <w:t>F80</w:t>
            </w:r>
          </w:p>
        </w:tc>
        <w:tc>
          <w:tcPr>
            <w:tcW w:w="894" w:type="dxa"/>
          </w:tcPr>
          <w:p w14:paraId="5CCE6EC3" w14:textId="49F783CA" w:rsidR="00F5378E" w:rsidRPr="00366E23" w:rsidRDefault="00F5378E" w:rsidP="00366E23">
            <w:pPr>
              <w:rPr>
                <w:rFonts w:ascii="Arial" w:hAnsi="Arial" w:cs="Arial"/>
                <w:iCs/>
                <w:sz w:val="19"/>
                <w:szCs w:val="19"/>
              </w:rPr>
            </w:pPr>
            <w:r w:rsidRPr="00366E23">
              <w:rPr>
                <w:rFonts w:ascii="Arial" w:hAnsi="Arial" w:cs="Arial"/>
                <w:iCs/>
                <w:sz w:val="19"/>
                <w:szCs w:val="19"/>
              </w:rPr>
              <w:t>mm</w:t>
            </w:r>
          </w:p>
        </w:tc>
        <w:tc>
          <w:tcPr>
            <w:tcW w:w="2954" w:type="dxa"/>
          </w:tcPr>
          <w:p w14:paraId="767C224D" w14:textId="4D2744E5" w:rsidR="00F5378E" w:rsidRPr="00366E23" w:rsidRDefault="00366E23" w:rsidP="00366E23">
            <w:pPr>
              <w:rPr>
                <w:rFonts w:ascii="Arial" w:hAnsi="Arial" w:cs="Arial"/>
                <w:iCs/>
                <w:sz w:val="19"/>
                <w:szCs w:val="19"/>
              </w:rPr>
            </w:pPr>
            <w:r w:rsidRPr="00366E23">
              <w:rPr>
                <w:rFonts w:ascii="Arial" w:hAnsi="Arial" w:cs="Arial"/>
                <w:iCs/>
                <w:sz w:val="19"/>
                <w:szCs w:val="19"/>
              </w:rPr>
              <w:t>Granulometría alimento</w:t>
            </w:r>
          </w:p>
        </w:tc>
      </w:tr>
      <w:tr w:rsidR="00366E23" w:rsidRPr="00366E23" w14:paraId="772678FC" w14:textId="77777777" w:rsidTr="00366E23">
        <w:tc>
          <w:tcPr>
            <w:tcW w:w="1128" w:type="dxa"/>
          </w:tcPr>
          <w:p w14:paraId="744BD1B1" w14:textId="75E9CC44" w:rsidR="00366E23" w:rsidRPr="00366E23" w:rsidRDefault="00366E23" w:rsidP="00366E23">
            <w:pPr>
              <w:rPr>
                <w:rFonts w:ascii="Arial" w:hAnsi="Arial" w:cs="Arial"/>
                <w:iCs/>
                <w:sz w:val="19"/>
                <w:szCs w:val="19"/>
              </w:rPr>
            </w:pPr>
            <w:r w:rsidRPr="00366E23">
              <w:rPr>
                <w:rFonts w:ascii="Arial" w:hAnsi="Arial" w:cs="Arial"/>
                <w:iCs/>
                <w:sz w:val="19"/>
                <w:szCs w:val="19"/>
              </w:rPr>
              <w:t>Potencia</w:t>
            </w:r>
          </w:p>
        </w:tc>
        <w:tc>
          <w:tcPr>
            <w:tcW w:w="894" w:type="dxa"/>
          </w:tcPr>
          <w:p w14:paraId="1BB875AE" w14:textId="6E444AB7" w:rsidR="00366E23" w:rsidRPr="00366E23" w:rsidRDefault="00366E23" w:rsidP="00366E23">
            <w:pPr>
              <w:rPr>
                <w:rFonts w:ascii="Arial" w:hAnsi="Arial" w:cs="Arial"/>
                <w:iCs/>
                <w:sz w:val="19"/>
                <w:szCs w:val="19"/>
              </w:rPr>
            </w:pPr>
            <w:r w:rsidRPr="00366E23">
              <w:rPr>
                <w:rFonts w:ascii="Arial" w:hAnsi="Arial" w:cs="Arial"/>
                <w:iCs/>
                <w:sz w:val="19"/>
                <w:szCs w:val="19"/>
              </w:rPr>
              <w:t>kWh</w:t>
            </w:r>
          </w:p>
        </w:tc>
        <w:tc>
          <w:tcPr>
            <w:tcW w:w="2954" w:type="dxa"/>
          </w:tcPr>
          <w:p w14:paraId="0E8749CA" w14:textId="334D6A3C" w:rsidR="00366E23" w:rsidRPr="00366E23" w:rsidRDefault="00366E23" w:rsidP="00366E23">
            <w:pPr>
              <w:rPr>
                <w:rFonts w:ascii="Arial" w:hAnsi="Arial" w:cs="Arial"/>
                <w:iCs/>
                <w:sz w:val="19"/>
                <w:szCs w:val="19"/>
              </w:rPr>
            </w:pPr>
            <w:r w:rsidRPr="00366E23">
              <w:rPr>
                <w:rFonts w:ascii="Arial" w:hAnsi="Arial" w:cs="Arial"/>
                <w:iCs/>
                <w:sz w:val="19"/>
                <w:szCs w:val="19"/>
              </w:rPr>
              <w:t>Potencia M1</w:t>
            </w:r>
          </w:p>
        </w:tc>
      </w:tr>
    </w:tbl>
    <w:p w14:paraId="35EE8782" w14:textId="77777777" w:rsidR="00F5378E" w:rsidRPr="00366E23" w:rsidRDefault="00F5378E" w:rsidP="007D2A73">
      <w:pPr>
        <w:jc w:val="both"/>
        <w:rPr>
          <w:rFonts w:ascii="Arial" w:hAnsi="Arial" w:cs="Arial"/>
          <w:iCs/>
          <w:sz w:val="22"/>
          <w:szCs w:val="22"/>
        </w:rPr>
      </w:pPr>
    </w:p>
    <w:p w14:paraId="53AB314D" w14:textId="25D94E7F" w:rsidR="00626411" w:rsidRDefault="00626411" w:rsidP="007D2A73">
      <w:pPr>
        <w:jc w:val="both"/>
        <w:rPr>
          <w:rFonts w:ascii="Arial" w:hAnsi="Arial" w:cs="Arial"/>
          <w:iCs/>
          <w:sz w:val="22"/>
          <w:szCs w:val="22"/>
        </w:rPr>
      </w:pPr>
      <w:r w:rsidRPr="00626411">
        <w:rPr>
          <w:rFonts w:ascii="Arial" w:hAnsi="Arial" w:cs="Arial"/>
          <w:iCs/>
          <w:sz w:val="22"/>
          <w:szCs w:val="22"/>
        </w:rPr>
        <w:t>Asimismo, con base en las salidas generadas por los distintos motores desarrollados (FIS, ANFIS y FGA), se calcularon variables adicionales —como recomendaciones de tonelaje y agua sugerida, o predicciones de granulometría— las cuales se resumen en la Tabla 7.</w:t>
      </w:r>
    </w:p>
    <w:p w14:paraId="06F73F4D" w14:textId="0F1947E4" w:rsidR="00626411" w:rsidRPr="00366E23" w:rsidRDefault="00626411" w:rsidP="007D2A73">
      <w:pPr>
        <w:jc w:val="both"/>
        <w:rPr>
          <w:rFonts w:ascii="Arial" w:hAnsi="Arial" w:cs="Arial"/>
          <w:iCs/>
          <w:sz w:val="22"/>
          <w:szCs w:val="22"/>
        </w:rPr>
      </w:pPr>
    </w:p>
    <w:p w14:paraId="62686FC1" w14:textId="46846E52" w:rsidR="00366E23" w:rsidRPr="00366E23" w:rsidRDefault="00366E23" w:rsidP="00366E23">
      <w:pPr>
        <w:jc w:val="both"/>
        <w:rPr>
          <w:rFonts w:ascii="Arial" w:hAnsi="Arial" w:cs="Arial"/>
          <w:b/>
          <w:bCs/>
          <w:sz w:val="16"/>
          <w:szCs w:val="16"/>
        </w:rPr>
      </w:pPr>
      <w:r w:rsidRPr="00366E23">
        <w:rPr>
          <w:rFonts w:ascii="Arial" w:hAnsi="Arial" w:cs="Arial"/>
          <w:b/>
          <w:bCs/>
          <w:sz w:val="16"/>
          <w:szCs w:val="16"/>
        </w:rPr>
        <w:t>Tabla 7</w:t>
      </w:r>
    </w:p>
    <w:p w14:paraId="55423FFC" w14:textId="1F074B29" w:rsidR="00F5378E" w:rsidRPr="00366E23" w:rsidRDefault="00366E23" w:rsidP="007D2A73">
      <w:pPr>
        <w:jc w:val="both"/>
        <w:rPr>
          <w:rFonts w:ascii="Arial" w:hAnsi="Arial" w:cs="Arial"/>
          <w:sz w:val="22"/>
          <w:szCs w:val="22"/>
        </w:rPr>
      </w:pPr>
      <w:r w:rsidRPr="00366E23">
        <w:rPr>
          <w:rFonts w:ascii="Arial" w:hAnsi="Arial" w:cs="Arial"/>
          <w:i/>
          <w:iCs/>
          <w:sz w:val="16"/>
          <w:szCs w:val="16"/>
        </w:rPr>
        <w:t>Variables Calculadas.</w:t>
      </w:r>
    </w:p>
    <w:tbl>
      <w:tblPr>
        <w:tblStyle w:val="Tablaconcuadrcula"/>
        <w:tblW w:w="0" w:type="auto"/>
        <w:tblLook w:val="04A0" w:firstRow="1" w:lastRow="0" w:firstColumn="1" w:lastColumn="0" w:noHBand="0" w:noVBand="1"/>
      </w:tblPr>
      <w:tblGrid>
        <w:gridCol w:w="1890"/>
        <w:gridCol w:w="860"/>
        <w:gridCol w:w="2226"/>
      </w:tblGrid>
      <w:tr w:rsidR="00366E23" w:rsidRPr="00366E23" w14:paraId="41570E1B" w14:textId="77777777" w:rsidTr="00366E23">
        <w:tc>
          <w:tcPr>
            <w:tcW w:w="1896" w:type="dxa"/>
          </w:tcPr>
          <w:p w14:paraId="2BB4B642" w14:textId="77777777" w:rsidR="00366E23" w:rsidRPr="00366E23" w:rsidRDefault="00366E23" w:rsidP="002906B7">
            <w:pPr>
              <w:jc w:val="center"/>
              <w:rPr>
                <w:rFonts w:ascii="Arial" w:hAnsi="Arial" w:cs="Arial"/>
                <w:b/>
                <w:bCs/>
                <w:iCs/>
                <w:sz w:val="19"/>
                <w:szCs w:val="19"/>
              </w:rPr>
            </w:pPr>
            <w:r w:rsidRPr="00366E23">
              <w:rPr>
                <w:rFonts w:ascii="Arial" w:hAnsi="Arial" w:cs="Arial"/>
                <w:b/>
                <w:bCs/>
                <w:iCs/>
                <w:sz w:val="19"/>
                <w:szCs w:val="19"/>
              </w:rPr>
              <w:t>Variable</w:t>
            </w:r>
          </w:p>
        </w:tc>
        <w:tc>
          <w:tcPr>
            <w:tcW w:w="793" w:type="dxa"/>
          </w:tcPr>
          <w:p w14:paraId="4EC0CEB4" w14:textId="77777777" w:rsidR="00366E23" w:rsidRPr="00366E23" w:rsidRDefault="00366E23" w:rsidP="002906B7">
            <w:pPr>
              <w:jc w:val="center"/>
              <w:rPr>
                <w:rFonts w:ascii="Arial" w:hAnsi="Arial" w:cs="Arial"/>
                <w:b/>
                <w:bCs/>
                <w:iCs/>
                <w:sz w:val="19"/>
                <w:szCs w:val="19"/>
              </w:rPr>
            </w:pPr>
            <w:r w:rsidRPr="00366E23">
              <w:rPr>
                <w:rFonts w:ascii="Arial" w:hAnsi="Arial" w:cs="Arial"/>
                <w:b/>
                <w:bCs/>
                <w:iCs/>
                <w:sz w:val="19"/>
                <w:szCs w:val="19"/>
              </w:rPr>
              <w:t>Unidad</w:t>
            </w:r>
          </w:p>
        </w:tc>
        <w:tc>
          <w:tcPr>
            <w:tcW w:w="2287" w:type="dxa"/>
          </w:tcPr>
          <w:p w14:paraId="55C6A93B" w14:textId="77777777" w:rsidR="00366E23" w:rsidRPr="00366E23" w:rsidRDefault="00366E23" w:rsidP="002906B7">
            <w:pPr>
              <w:jc w:val="center"/>
              <w:rPr>
                <w:rFonts w:ascii="Arial" w:hAnsi="Arial" w:cs="Arial"/>
                <w:b/>
                <w:bCs/>
                <w:iCs/>
                <w:sz w:val="19"/>
                <w:szCs w:val="19"/>
              </w:rPr>
            </w:pPr>
            <w:r w:rsidRPr="00366E23">
              <w:rPr>
                <w:rFonts w:ascii="Arial" w:hAnsi="Arial" w:cs="Arial"/>
                <w:b/>
                <w:bCs/>
                <w:iCs/>
                <w:sz w:val="19"/>
                <w:szCs w:val="19"/>
              </w:rPr>
              <w:t>Descripción</w:t>
            </w:r>
          </w:p>
        </w:tc>
      </w:tr>
      <w:tr w:rsidR="00366E23" w:rsidRPr="00366E23" w14:paraId="2BA7F4B4" w14:textId="77777777" w:rsidTr="00366E23">
        <w:tc>
          <w:tcPr>
            <w:tcW w:w="1896" w:type="dxa"/>
          </w:tcPr>
          <w:p w14:paraId="43C4FB33" w14:textId="5A6E46A1" w:rsidR="00366E23" w:rsidRPr="00366E23" w:rsidRDefault="00366E23" w:rsidP="002906B7">
            <w:pPr>
              <w:jc w:val="both"/>
              <w:rPr>
                <w:rFonts w:ascii="Arial" w:hAnsi="Arial" w:cs="Arial"/>
                <w:iCs/>
                <w:sz w:val="19"/>
                <w:szCs w:val="19"/>
              </w:rPr>
            </w:pPr>
            <w:r w:rsidRPr="00366E23">
              <w:rPr>
                <w:rFonts w:ascii="Arial" w:hAnsi="Arial" w:cs="Arial"/>
                <w:iCs/>
                <w:sz w:val="19"/>
                <w:szCs w:val="19"/>
              </w:rPr>
              <w:t>Delta_ton</w:t>
            </w:r>
          </w:p>
        </w:tc>
        <w:tc>
          <w:tcPr>
            <w:tcW w:w="793" w:type="dxa"/>
          </w:tcPr>
          <w:p w14:paraId="76E5A1C0" w14:textId="77777777" w:rsidR="00366E23" w:rsidRPr="00366E23" w:rsidRDefault="00366E23" w:rsidP="002906B7">
            <w:pPr>
              <w:jc w:val="center"/>
              <w:rPr>
                <w:rFonts w:ascii="Arial" w:hAnsi="Arial" w:cs="Arial"/>
                <w:iCs/>
                <w:sz w:val="19"/>
                <w:szCs w:val="19"/>
              </w:rPr>
            </w:pPr>
            <w:r w:rsidRPr="00366E23">
              <w:rPr>
                <w:rFonts w:ascii="Arial" w:hAnsi="Arial" w:cs="Arial"/>
                <w:iCs/>
                <w:sz w:val="19"/>
                <w:szCs w:val="19"/>
              </w:rPr>
              <w:t>t/h</w:t>
            </w:r>
          </w:p>
        </w:tc>
        <w:tc>
          <w:tcPr>
            <w:tcW w:w="2287" w:type="dxa"/>
          </w:tcPr>
          <w:p w14:paraId="627B34DD" w14:textId="12E7577A" w:rsidR="00366E23" w:rsidRPr="00366E23" w:rsidRDefault="00366E23" w:rsidP="002906B7">
            <w:pPr>
              <w:jc w:val="both"/>
              <w:rPr>
                <w:rFonts w:ascii="Arial" w:hAnsi="Arial" w:cs="Arial"/>
                <w:iCs/>
                <w:sz w:val="19"/>
                <w:szCs w:val="19"/>
              </w:rPr>
            </w:pPr>
            <w:r w:rsidRPr="00366E23">
              <w:rPr>
                <w:rFonts w:ascii="Arial" w:hAnsi="Arial" w:cs="Arial"/>
                <w:iCs/>
                <w:sz w:val="19"/>
                <w:szCs w:val="19"/>
              </w:rPr>
              <w:t>Variación tonelaje</w:t>
            </w:r>
          </w:p>
        </w:tc>
      </w:tr>
      <w:tr w:rsidR="00366E23" w:rsidRPr="00366E23" w14:paraId="6003D5DA" w14:textId="77777777" w:rsidTr="00366E23">
        <w:tc>
          <w:tcPr>
            <w:tcW w:w="1896" w:type="dxa"/>
          </w:tcPr>
          <w:p w14:paraId="65635EE0" w14:textId="4A594D08" w:rsidR="00366E23" w:rsidRPr="00366E23" w:rsidRDefault="00366E23" w:rsidP="002906B7">
            <w:pPr>
              <w:jc w:val="both"/>
              <w:rPr>
                <w:rFonts w:ascii="Arial" w:hAnsi="Arial" w:cs="Arial"/>
                <w:iCs/>
                <w:sz w:val="19"/>
                <w:szCs w:val="19"/>
              </w:rPr>
            </w:pPr>
            <w:r w:rsidRPr="00366E23">
              <w:rPr>
                <w:rFonts w:ascii="Arial" w:hAnsi="Arial" w:cs="Arial"/>
                <w:iCs/>
                <w:sz w:val="19"/>
                <w:szCs w:val="19"/>
              </w:rPr>
              <w:t>Tonelaje_Sugerido</w:t>
            </w:r>
          </w:p>
        </w:tc>
        <w:tc>
          <w:tcPr>
            <w:tcW w:w="793" w:type="dxa"/>
          </w:tcPr>
          <w:p w14:paraId="303BAE23" w14:textId="661F1DAE" w:rsidR="00366E23" w:rsidRPr="00366E23" w:rsidRDefault="00366E23" w:rsidP="002906B7">
            <w:pPr>
              <w:jc w:val="center"/>
              <w:rPr>
                <w:rFonts w:ascii="Arial" w:hAnsi="Arial" w:cs="Arial"/>
                <w:iCs/>
                <w:sz w:val="19"/>
                <w:szCs w:val="19"/>
              </w:rPr>
            </w:pPr>
            <w:r w:rsidRPr="00366E23">
              <w:rPr>
                <w:rFonts w:ascii="Arial" w:hAnsi="Arial" w:cs="Arial"/>
                <w:iCs/>
                <w:sz w:val="19"/>
                <w:szCs w:val="19"/>
              </w:rPr>
              <w:t>t/h</w:t>
            </w:r>
          </w:p>
        </w:tc>
        <w:tc>
          <w:tcPr>
            <w:tcW w:w="2287" w:type="dxa"/>
          </w:tcPr>
          <w:p w14:paraId="7C944ABB" w14:textId="66DABE3B" w:rsidR="00366E23" w:rsidRPr="00366E23" w:rsidRDefault="00626411" w:rsidP="002906B7">
            <w:pPr>
              <w:jc w:val="both"/>
              <w:rPr>
                <w:rFonts w:ascii="Arial" w:hAnsi="Arial" w:cs="Arial"/>
                <w:iCs/>
                <w:sz w:val="19"/>
                <w:szCs w:val="19"/>
              </w:rPr>
            </w:pPr>
            <w:r w:rsidRPr="00626411">
              <w:rPr>
                <w:rFonts w:ascii="Arial" w:hAnsi="Arial" w:cs="Arial"/>
                <w:iCs/>
                <w:sz w:val="19"/>
                <w:szCs w:val="19"/>
              </w:rPr>
              <w:t>Tonelaje sugerido por el modelo</w:t>
            </w:r>
          </w:p>
        </w:tc>
      </w:tr>
      <w:tr w:rsidR="00366E23" w:rsidRPr="00366E23" w14:paraId="25C9F271" w14:textId="77777777" w:rsidTr="00366E23">
        <w:tc>
          <w:tcPr>
            <w:tcW w:w="1896" w:type="dxa"/>
          </w:tcPr>
          <w:p w14:paraId="0E2FF805" w14:textId="623E1F5C" w:rsidR="00366E23" w:rsidRPr="00366E23" w:rsidRDefault="00366E23" w:rsidP="002906B7">
            <w:pPr>
              <w:jc w:val="both"/>
              <w:rPr>
                <w:rFonts w:ascii="Arial" w:hAnsi="Arial" w:cs="Arial"/>
                <w:iCs/>
                <w:sz w:val="19"/>
                <w:szCs w:val="19"/>
              </w:rPr>
            </w:pPr>
            <w:r w:rsidRPr="00366E23">
              <w:rPr>
                <w:rFonts w:ascii="Arial" w:hAnsi="Arial" w:cs="Arial"/>
                <w:iCs/>
                <w:sz w:val="19"/>
                <w:szCs w:val="19"/>
              </w:rPr>
              <w:t>Agua_Sugerida</w:t>
            </w:r>
          </w:p>
        </w:tc>
        <w:tc>
          <w:tcPr>
            <w:tcW w:w="793" w:type="dxa"/>
          </w:tcPr>
          <w:p w14:paraId="614A99E7" w14:textId="60DA8ECF" w:rsidR="00366E23" w:rsidRPr="00366E23" w:rsidRDefault="00366E23" w:rsidP="002906B7">
            <w:pPr>
              <w:jc w:val="center"/>
              <w:rPr>
                <w:rFonts w:ascii="Arial" w:hAnsi="Arial" w:cs="Arial"/>
                <w:iCs/>
                <w:sz w:val="19"/>
                <w:szCs w:val="19"/>
              </w:rPr>
            </w:pPr>
            <w:r w:rsidRPr="00366E23">
              <w:rPr>
                <w:rFonts w:ascii="Arial" w:hAnsi="Arial" w:cs="Arial"/>
                <w:iCs/>
                <w:sz w:val="19"/>
                <w:szCs w:val="19"/>
              </w:rPr>
              <w:t>m</w:t>
            </w:r>
            <w:r w:rsidRPr="00366E23">
              <w:rPr>
                <w:rFonts w:ascii="Arial" w:hAnsi="Arial" w:cs="Arial"/>
                <w:iCs/>
                <w:sz w:val="19"/>
                <w:szCs w:val="19"/>
                <w:vertAlign w:val="superscript"/>
              </w:rPr>
              <w:t>3</w:t>
            </w:r>
            <w:r w:rsidRPr="00366E23">
              <w:rPr>
                <w:rFonts w:ascii="Arial" w:hAnsi="Arial" w:cs="Arial"/>
                <w:iCs/>
                <w:sz w:val="19"/>
                <w:szCs w:val="19"/>
              </w:rPr>
              <w:t>/h</w:t>
            </w:r>
          </w:p>
        </w:tc>
        <w:tc>
          <w:tcPr>
            <w:tcW w:w="2287" w:type="dxa"/>
          </w:tcPr>
          <w:p w14:paraId="05FF14B4" w14:textId="54507033" w:rsidR="00366E23" w:rsidRPr="00366E23" w:rsidRDefault="00626411" w:rsidP="002906B7">
            <w:pPr>
              <w:jc w:val="both"/>
              <w:rPr>
                <w:rFonts w:ascii="Arial" w:hAnsi="Arial" w:cs="Arial"/>
                <w:iCs/>
                <w:sz w:val="19"/>
                <w:szCs w:val="19"/>
              </w:rPr>
            </w:pPr>
            <w:r w:rsidRPr="00626411">
              <w:rPr>
                <w:rFonts w:ascii="Arial" w:hAnsi="Arial" w:cs="Arial"/>
                <w:iCs/>
                <w:sz w:val="19"/>
                <w:szCs w:val="19"/>
              </w:rPr>
              <w:t>Caudal de agua sugerido</w:t>
            </w:r>
          </w:p>
        </w:tc>
      </w:tr>
      <w:tr w:rsidR="00366E23" w:rsidRPr="00366E23" w14:paraId="200CF0B1" w14:textId="77777777" w:rsidTr="00366E23">
        <w:trPr>
          <w:trHeight w:val="266"/>
        </w:trPr>
        <w:tc>
          <w:tcPr>
            <w:tcW w:w="1896" w:type="dxa"/>
          </w:tcPr>
          <w:p w14:paraId="4F66A39B" w14:textId="54E85463" w:rsidR="00366E23" w:rsidRPr="00366E23" w:rsidRDefault="00366E23" w:rsidP="002906B7">
            <w:pPr>
              <w:jc w:val="both"/>
              <w:rPr>
                <w:rFonts w:ascii="Arial" w:hAnsi="Arial" w:cs="Arial"/>
                <w:iCs/>
                <w:sz w:val="19"/>
                <w:szCs w:val="19"/>
              </w:rPr>
            </w:pPr>
            <w:r w:rsidRPr="00366E23">
              <w:rPr>
                <w:rFonts w:ascii="Arial" w:hAnsi="Arial" w:cs="Arial"/>
                <w:iCs/>
                <w:sz w:val="19"/>
                <w:szCs w:val="19"/>
              </w:rPr>
              <w:t>P80</w:t>
            </w:r>
          </w:p>
        </w:tc>
        <w:tc>
          <w:tcPr>
            <w:tcW w:w="793" w:type="dxa"/>
          </w:tcPr>
          <w:p w14:paraId="2F9F40E2" w14:textId="0F4D8435" w:rsidR="00366E23" w:rsidRPr="00366E23" w:rsidRDefault="00366E23" w:rsidP="002906B7">
            <w:pPr>
              <w:jc w:val="center"/>
              <w:rPr>
                <w:rFonts w:ascii="Arial" w:hAnsi="Arial" w:cs="Arial"/>
                <w:iCs/>
                <w:sz w:val="19"/>
                <w:szCs w:val="19"/>
              </w:rPr>
            </w:pPr>
            <w:r w:rsidRPr="00366E23">
              <w:rPr>
                <w:rFonts w:ascii="Arial" w:hAnsi="Arial" w:cs="Arial"/>
                <w:iCs/>
                <w:sz w:val="19"/>
                <w:szCs w:val="19"/>
              </w:rPr>
              <w:t>μm</w:t>
            </w:r>
          </w:p>
        </w:tc>
        <w:tc>
          <w:tcPr>
            <w:tcW w:w="2287" w:type="dxa"/>
          </w:tcPr>
          <w:p w14:paraId="0B88F433" w14:textId="3F407EFA" w:rsidR="00366E23" w:rsidRPr="00366E23" w:rsidRDefault="00626411" w:rsidP="002906B7">
            <w:pPr>
              <w:jc w:val="both"/>
              <w:rPr>
                <w:rFonts w:ascii="Arial" w:hAnsi="Arial" w:cs="Arial"/>
                <w:iCs/>
                <w:sz w:val="19"/>
                <w:szCs w:val="19"/>
              </w:rPr>
            </w:pPr>
            <w:r w:rsidRPr="00626411">
              <w:rPr>
                <w:rFonts w:ascii="Arial" w:hAnsi="Arial" w:cs="Arial"/>
                <w:iCs/>
                <w:sz w:val="19"/>
                <w:szCs w:val="19"/>
              </w:rPr>
              <w:t>Granulometría del producto real</w:t>
            </w:r>
          </w:p>
        </w:tc>
      </w:tr>
      <w:tr w:rsidR="00366E23" w:rsidRPr="00366E23" w14:paraId="2C2A0EBD" w14:textId="77777777" w:rsidTr="00366E23">
        <w:tc>
          <w:tcPr>
            <w:tcW w:w="1896" w:type="dxa"/>
          </w:tcPr>
          <w:p w14:paraId="1EBCB4FA" w14:textId="496E33D9" w:rsidR="00366E23" w:rsidRPr="00366E23" w:rsidRDefault="00366E23" w:rsidP="002906B7">
            <w:pPr>
              <w:jc w:val="both"/>
              <w:rPr>
                <w:rFonts w:ascii="Arial" w:hAnsi="Arial" w:cs="Arial"/>
                <w:iCs/>
                <w:sz w:val="19"/>
                <w:szCs w:val="19"/>
              </w:rPr>
            </w:pPr>
            <w:r w:rsidRPr="00366E23">
              <w:rPr>
                <w:rFonts w:ascii="Arial" w:hAnsi="Arial" w:cs="Arial"/>
                <w:iCs/>
                <w:sz w:val="19"/>
                <w:szCs w:val="19"/>
              </w:rPr>
              <w:t>P80_predicho</w:t>
            </w:r>
          </w:p>
        </w:tc>
        <w:tc>
          <w:tcPr>
            <w:tcW w:w="793" w:type="dxa"/>
          </w:tcPr>
          <w:p w14:paraId="48779663" w14:textId="0FEE3731" w:rsidR="00366E23" w:rsidRPr="00366E23" w:rsidRDefault="00366E23" w:rsidP="002906B7">
            <w:pPr>
              <w:jc w:val="center"/>
              <w:rPr>
                <w:rFonts w:ascii="Arial" w:hAnsi="Arial" w:cs="Arial"/>
                <w:iCs/>
                <w:sz w:val="19"/>
                <w:szCs w:val="19"/>
              </w:rPr>
            </w:pPr>
            <w:r w:rsidRPr="00366E23">
              <w:rPr>
                <w:rFonts w:ascii="Arial" w:hAnsi="Arial" w:cs="Arial"/>
                <w:iCs/>
                <w:sz w:val="19"/>
                <w:szCs w:val="19"/>
              </w:rPr>
              <w:t>μm</w:t>
            </w:r>
          </w:p>
        </w:tc>
        <w:tc>
          <w:tcPr>
            <w:tcW w:w="2287" w:type="dxa"/>
          </w:tcPr>
          <w:p w14:paraId="2ED13D51" w14:textId="6439D8BD" w:rsidR="00366E23" w:rsidRPr="00366E23" w:rsidRDefault="00626411" w:rsidP="00626411">
            <w:pPr>
              <w:rPr>
                <w:rFonts w:ascii="Arial" w:hAnsi="Arial" w:cs="Arial"/>
                <w:iCs/>
                <w:sz w:val="19"/>
                <w:szCs w:val="19"/>
              </w:rPr>
            </w:pPr>
            <w:r w:rsidRPr="00626411">
              <w:rPr>
                <w:rFonts w:ascii="Arial" w:hAnsi="Arial" w:cs="Arial"/>
                <w:iCs/>
                <w:sz w:val="19"/>
                <w:szCs w:val="19"/>
              </w:rPr>
              <w:t>Granulometría estimada por el modelo</w:t>
            </w:r>
          </w:p>
        </w:tc>
      </w:tr>
    </w:tbl>
    <w:p w14:paraId="101AD1B8" w14:textId="77777777" w:rsidR="00F5378E" w:rsidRPr="00366E23" w:rsidRDefault="00F5378E" w:rsidP="007D2A73">
      <w:pPr>
        <w:jc w:val="both"/>
        <w:rPr>
          <w:rFonts w:ascii="Arial" w:hAnsi="Arial" w:cs="Arial"/>
          <w:b/>
          <w:bCs/>
          <w:iCs/>
          <w:sz w:val="22"/>
          <w:szCs w:val="22"/>
        </w:rPr>
      </w:pPr>
    </w:p>
    <w:p w14:paraId="25800079" w14:textId="2D235950" w:rsidR="007D2A73" w:rsidRPr="00366E23" w:rsidRDefault="005F3C26" w:rsidP="007D2A73">
      <w:pPr>
        <w:jc w:val="both"/>
        <w:rPr>
          <w:rFonts w:ascii="Arial" w:hAnsi="Arial" w:cs="Arial"/>
          <w:b/>
          <w:bCs/>
          <w:sz w:val="22"/>
          <w:szCs w:val="22"/>
        </w:rPr>
      </w:pPr>
      <w:r w:rsidRPr="00366E23">
        <w:rPr>
          <w:rFonts w:ascii="Arial" w:hAnsi="Arial" w:cs="Arial"/>
          <w:b/>
          <w:bCs/>
          <w:iCs/>
          <w:sz w:val="22"/>
          <w:szCs w:val="22"/>
        </w:rPr>
        <w:t xml:space="preserve">4. </w:t>
      </w:r>
      <w:r w:rsidR="00847B78" w:rsidRPr="00366E23">
        <w:rPr>
          <w:rFonts w:ascii="Arial" w:hAnsi="Arial" w:cs="Arial"/>
          <w:b/>
          <w:bCs/>
          <w:iCs/>
          <w:sz w:val="22"/>
          <w:szCs w:val="22"/>
        </w:rPr>
        <w:t xml:space="preserve">Metodología </w:t>
      </w:r>
      <w:r w:rsidR="00144A02">
        <w:rPr>
          <w:rFonts w:ascii="Arial" w:hAnsi="Arial" w:cs="Arial"/>
          <w:b/>
          <w:bCs/>
          <w:iCs/>
          <w:sz w:val="22"/>
          <w:szCs w:val="22"/>
        </w:rPr>
        <w:t xml:space="preserve">y desarrollo </w:t>
      </w:r>
      <w:r w:rsidR="00847B78" w:rsidRPr="00366E23">
        <w:rPr>
          <w:rFonts w:ascii="Arial" w:hAnsi="Arial" w:cs="Arial"/>
          <w:b/>
          <w:bCs/>
          <w:iCs/>
          <w:sz w:val="22"/>
          <w:szCs w:val="22"/>
        </w:rPr>
        <w:t>de la Investigación</w:t>
      </w:r>
    </w:p>
    <w:p w14:paraId="3A9EE638" w14:textId="77777777" w:rsidR="007D2A73" w:rsidRPr="00366E23" w:rsidRDefault="007D2A73" w:rsidP="007D2A73">
      <w:pPr>
        <w:jc w:val="both"/>
        <w:rPr>
          <w:rFonts w:ascii="Arial" w:hAnsi="Arial" w:cs="Arial"/>
          <w:b/>
          <w:bCs/>
          <w:sz w:val="22"/>
          <w:szCs w:val="22"/>
        </w:rPr>
      </w:pPr>
    </w:p>
    <w:p w14:paraId="7983C25A" w14:textId="77777777" w:rsidR="00172B1B" w:rsidRPr="00172B1B" w:rsidRDefault="00172B1B" w:rsidP="00172B1B">
      <w:pPr>
        <w:jc w:val="both"/>
        <w:rPr>
          <w:rFonts w:ascii="Arial" w:hAnsi="Arial" w:cs="Arial"/>
          <w:bCs/>
          <w:sz w:val="22"/>
          <w:szCs w:val="22"/>
        </w:rPr>
      </w:pPr>
      <w:r w:rsidRPr="00172B1B">
        <w:rPr>
          <w:rFonts w:ascii="Arial" w:hAnsi="Arial" w:cs="Arial"/>
          <w:bCs/>
          <w:sz w:val="22"/>
          <w:szCs w:val="22"/>
        </w:rPr>
        <w:t>La presente investigación adoptó un enfoque cuantitativo y experimental, sustentado en técnicas de modelado matemático, simulación computacional y validación con datos reales provenientes de entornos industriales. Su objetivo fue desarrollar y comparar modelos inteligentes capaces de predecir y optimizar variables críticas del proceso de molienda, con énfasis en el tonelaje de alimentación, la granulometría del producto (P80) y el caudal de agua alimentado.</w:t>
      </w:r>
    </w:p>
    <w:p w14:paraId="4EC401FD" w14:textId="77777777" w:rsidR="00172B1B" w:rsidRPr="00172B1B" w:rsidRDefault="00172B1B" w:rsidP="00172B1B">
      <w:pPr>
        <w:jc w:val="both"/>
        <w:rPr>
          <w:rFonts w:ascii="Arial" w:hAnsi="Arial" w:cs="Arial"/>
          <w:bCs/>
          <w:sz w:val="22"/>
          <w:szCs w:val="22"/>
        </w:rPr>
      </w:pPr>
    </w:p>
    <w:p w14:paraId="508D1429" w14:textId="77777777" w:rsidR="00172B1B" w:rsidRPr="00172B1B" w:rsidRDefault="00172B1B" w:rsidP="00172B1B">
      <w:pPr>
        <w:jc w:val="both"/>
        <w:rPr>
          <w:rFonts w:ascii="Arial" w:hAnsi="Arial" w:cs="Arial"/>
          <w:bCs/>
          <w:sz w:val="22"/>
          <w:szCs w:val="22"/>
        </w:rPr>
      </w:pPr>
      <w:r w:rsidRPr="00172B1B">
        <w:rPr>
          <w:rFonts w:ascii="Arial" w:hAnsi="Arial" w:cs="Arial"/>
          <w:bCs/>
          <w:sz w:val="22"/>
          <w:szCs w:val="22"/>
        </w:rPr>
        <w:t>Para tal fin, se implementaron cuatro modelos principales en lenguaje Python, cada uno representando un enfoque distinto dentro del espectro de la inteligencia computacional aplicada:</w:t>
      </w:r>
    </w:p>
    <w:p w14:paraId="4F4B4D26" w14:textId="77777777" w:rsidR="00172B1B" w:rsidRPr="00172B1B" w:rsidRDefault="00172B1B" w:rsidP="00172B1B">
      <w:pPr>
        <w:jc w:val="both"/>
        <w:rPr>
          <w:rFonts w:ascii="Arial" w:hAnsi="Arial" w:cs="Arial"/>
          <w:bCs/>
          <w:sz w:val="22"/>
          <w:szCs w:val="22"/>
        </w:rPr>
      </w:pPr>
    </w:p>
    <w:p w14:paraId="7EB03D48" w14:textId="1DBC8229" w:rsidR="00172B1B" w:rsidRPr="00172B1B" w:rsidRDefault="00172B1B" w:rsidP="00172B1B">
      <w:pPr>
        <w:pStyle w:val="Prrafodelista"/>
        <w:numPr>
          <w:ilvl w:val="0"/>
          <w:numId w:val="17"/>
        </w:numPr>
        <w:jc w:val="both"/>
        <w:rPr>
          <w:rFonts w:ascii="Arial" w:hAnsi="Arial" w:cs="Arial"/>
          <w:bCs/>
          <w:sz w:val="22"/>
          <w:szCs w:val="22"/>
        </w:rPr>
      </w:pPr>
      <w:r w:rsidRPr="00172B1B">
        <w:rPr>
          <w:rFonts w:ascii="Arial" w:hAnsi="Arial" w:cs="Arial"/>
          <w:bCs/>
          <w:i/>
          <w:iCs/>
          <w:sz w:val="22"/>
          <w:szCs w:val="22"/>
        </w:rPr>
        <w:lastRenderedPageBreak/>
        <w:t>Motor de Inferencia Difusa (FIS)</w:t>
      </w:r>
      <w:r w:rsidRPr="00172B1B">
        <w:rPr>
          <w:rFonts w:ascii="Arial" w:hAnsi="Arial" w:cs="Arial"/>
          <w:bCs/>
          <w:sz w:val="22"/>
          <w:szCs w:val="22"/>
        </w:rPr>
        <w:t xml:space="preserve"> – basado en reglas expertas y funciones de pertenencia definidas manualmente.</w:t>
      </w:r>
    </w:p>
    <w:p w14:paraId="13745E8D" w14:textId="63DA17EA" w:rsidR="00172B1B" w:rsidRPr="00172B1B" w:rsidRDefault="00172B1B" w:rsidP="00172B1B">
      <w:pPr>
        <w:pStyle w:val="Prrafodelista"/>
        <w:numPr>
          <w:ilvl w:val="0"/>
          <w:numId w:val="17"/>
        </w:numPr>
        <w:jc w:val="both"/>
        <w:rPr>
          <w:rFonts w:ascii="Arial" w:hAnsi="Arial" w:cs="Arial"/>
          <w:bCs/>
          <w:sz w:val="22"/>
          <w:szCs w:val="22"/>
        </w:rPr>
      </w:pPr>
      <w:r w:rsidRPr="00172B1B">
        <w:rPr>
          <w:rFonts w:ascii="Arial" w:hAnsi="Arial" w:cs="Arial"/>
          <w:bCs/>
          <w:i/>
          <w:iCs/>
          <w:sz w:val="22"/>
          <w:szCs w:val="22"/>
        </w:rPr>
        <w:t>Red Neuronal Predictiva (RRN)</w:t>
      </w:r>
      <w:r w:rsidRPr="00172B1B">
        <w:rPr>
          <w:rFonts w:ascii="Arial" w:hAnsi="Arial" w:cs="Arial"/>
          <w:bCs/>
          <w:sz w:val="22"/>
          <w:szCs w:val="22"/>
        </w:rPr>
        <w:t xml:space="preserve"> – orientada a la predicción supervisada del P80 a partir de variables operativas.</w:t>
      </w:r>
    </w:p>
    <w:p w14:paraId="4E9C0BF7" w14:textId="40D44E9D" w:rsidR="00172B1B" w:rsidRPr="00172B1B" w:rsidRDefault="00172B1B" w:rsidP="00172B1B">
      <w:pPr>
        <w:pStyle w:val="Prrafodelista"/>
        <w:numPr>
          <w:ilvl w:val="0"/>
          <w:numId w:val="17"/>
        </w:numPr>
        <w:jc w:val="both"/>
        <w:rPr>
          <w:rFonts w:ascii="Arial" w:hAnsi="Arial" w:cs="Arial"/>
          <w:bCs/>
          <w:sz w:val="22"/>
          <w:szCs w:val="22"/>
        </w:rPr>
      </w:pPr>
      <w:r w:rsidRPr="00172B1B">
        <w:rPr>
          <w:rFonts w:ascii="Arial" w:hAnsi="Arial" w:cs="Arial"/>
          <w:bCs/>
          <w:i/>
          <w:iCs/>
          <w:sz w:val="22"/>
          <w:szCs w:val="22"/>
        </w:rPr>
        <w:t>Sistema Neurodifuso Adaptativo (ANFIS)</w:t>
      </w:r>
      <w:r w:rsidRPr="00172B1B">
        <w:rPr>
          <w:rFonts w:ascii="Arial" w:hAnsi="Arial" w:cs="Arial"/>
          <w:bCs/>
          <w:sz w:val="22"/>
          <w:szCs w:val="22"/>
        </w:rPr>
        <w:t xml:space="preserve"> – arquitectura híbrida que integra lógica difusa y redes neuronales con ajuste automático de parámetros.</w:t>
      </w:r>
    </w:p>
    <w:p w14:paraId="5383DF6A" w14:textId="77777777" w:rsidR="00172B1B" w:rsidRPr="00172B1B" w:rsidRDefault="00172B1B" w:rsidP="00172B1B">
      <w:pPr>
        <w:pStyle w:val="Prrafodelista"/>
        <w:numPr>
          <w:ilvl w:val="0"/>
          <w:numId w:val="17"/>
        </w:numPr>
        <w:jc w:val="both"/>
        <w:rPr>
          <w:rFonts w:ascii="Arial" w:hAnsi="Arial" w:cs="Arial"/>
          <w:bCs/>
          <w:sz w:val="22"/>
          <w:szCs w:val="22"/>
        </w:rPr>
      </w:pPr>
      <w:r w:rsidRPr="00172B1B">
        <w:rPr>
          <w:rFonts w:ascii="Arial" w:hAnsi="Arial" w:cs="Arial"/>
          <w:bCs/>
          <w:i/>
          <w:iCs/>
          <w:sz w:val="22"/>
          <w:szCs w:val="22"/>
        </w:rPr>
        <w:t>Motor Genético Difuso (FGA)</w:t>
      </w:r>
      <w:r w:rsidRPr="00172B1B">
        <w:rPr>
          <w:rFonts w:ascii="Arial" w:hAnsi="Arial" w:cs="Arial"/>
          <w:bCs/>
          <w:sz w:val="22"/>
          <w:szCs w:val="22"/>
        </w:rPr>
        <w:t xml:space="preserve"> – modelo difuso optimizado evolutivamente mediante algoritmos genéticos.</w:t>
      </w:r>
    </w:p>
    <w:p w14:paraId="051ED9CD" w14:textId="77777777" w:rsidR="00172B1B" w:rsidRPr="00172B1B" w:rsidRDefault="00172B1B" w:rsidP="00172B1B">
      <w:pPr>
        <w:jc w:val="both"/>
        <w:rPr>
          <w:rFonts w:ascii="Arial" w:hAnsi="Arial" w:cs="Arial"/>
          <w:bCs/>
          <w:sz w:val="22"/>
          <w:szCs w:val="22"/>
        </w:rPr>
      </w:pPr>
    </w:p>
    <w:p w14:paraId="2D7A2C3F" w14:textId="5828E86F" w:rsidR="00172B1B" w:rsidRDefault="00172B1B" w:rsidP="00172B1B">
      <w:pPr>
        <w:jc w:val="both"/>
        <w:rPr>
          <w:rFonts w:ascii="Arial" w:hAnsi="Arial" w:cs="Arial"/>
          <w:bCs/>
          <w:sz w:val="22"/>
          <w:szCs w:val="22"/>
        </w:rPr>
      </w:pPr>
      <w:r w:rsidRPr="00172B1B">
        <w:rPr>
          <w:rFonts w:ascii="Arial" w:hAnsi="Arial" w:cs="Arial"/>
          <w:bCs/>
          <w:sz w:val="22"/>
          <w:szCs w:val="22"/>
        </w:rPr>
        <w:t>El FIS tiene como propósito recomendar ajustes dinámicos en el tonelaje de alimentación, en función de condiciones operativas observadas. Su implementación se realizó con la librería FuzzyLite, empleando un esquema tipo Mamdani</w:t>
      </w:r>
      <w:r w:rsidR="00A55C96">
        <w:rPr>
          <w:rFonts w:ascii="Arial" w:hAnsi="Arial" w:cs="Arial"/>
          <w:bCs/>
          <w:sz w:val="22"/>
          <w:szCs w:val="22"/>
        </w:rPr>
        <w:t>, según se observa en la Figura 5,</w:t>
      </w:r>
      <w:r w:rsidRPr="00172B1B">
        <w:rPr>
          <w:rFonts w:ascii="Arial" w:hAnsi="Arial" w:cs="Arial"/>
          <w:bCs/>
          <w:sz w:val="22"/>
          <w:szCs w:val="22"/>
        </w:rPr>
        <w:t xml:space="preserve"> con reglas y funciones de pertenencia definidas manualmente.</w:t>
      </w:r>
    </w:p>
    <w:p w14:paraId="0E779D32" w14:textId="77777777" w:rsidR="00A55C96" w:rsidRDefault="00A55C96" w:rsidP="00172B1B">
      <w:pPr>
        <w:jc w:val="both"/>
        <w:rPr>
          <w:rFonts w:ascii="Arial" w:hAnsi="Arial" w:cs="Arial"/>
          <w:bCs/>
          <w:sz w:val="22"/>
          <w:szCs w:val="22"/>
        </w:rPr>
      </w:pPr>
    </w:p>
    <w:p w14:paraId="3D916275" w14:textId="77777777" w:rsidR="00A55C96" w:rsidRPr="00366E23" w:rsidRDefault="00A55C96" w:rsidP="00A55C96">
      <w:pPr>
        <w:jc w:val="both"/>
        <w:rPr>
          <w:rFonts w:ascii="Arial" w:hAnsi="Arial" w:cs="Arial"/>
          <w:b/>
          <w:bCs/>
          <w:sz w:val="16"/>
          <w:szCs w:val="16"/>
        </w:rPr>
      </w:pPr>
      <w:r w:rsidRPr="00366E23">
        <w:rPr>
          <w:rFonts w:ascii="Arial" w:hAnsi="Arial" w:cs="Arial"/>
          <w:b/>
          <w:bCs/>
          <w:sz w:val="16"/>
          <w:szCs w:val="16"/>
        </w:rPr>
        <w:t>Figura 5</w:t>
      </w:r>
    </w:p>
    <w:p w14:paraId="2E8EF673" w14:textId="5AB737E8" w:rsidR="00A55C96" w:rsidRDefault="00A55C96" w:rsidP="00172B1B">
      <w:pPr>
        <w:jc w:val="both"/>
        <w:rPr>
          <w:rFonts w:ascii="Arial" w:hAnsi="Arial" w:cs="Arial"/>
          <w:bCs/>
          <w:sz w:val="22"/>
          <w:szCs w:val="22"/>
        </w:rPr>
      </w:pPr>
      <w:r>
        <w:rPr>
          <w:rFonts w:ascii="Arial" w:hAnsi="Arial" w:cs="Arial"/>
          <w:i/>
          <w:iCs/>
          <w:sz w:val="16"/>
          <w:szCs w:val="16"/>
        </w:rPr>
        <w:t xml:space="preserve">FIS tipo Mamdani </w:t>
      </w:r>
    </w:p>
    <w:p w14:paraId="430033FE" w14:textId="07213654" w:rsidR="00172B1B" w:rsidRDefault="00A55C96" w:rsidP="00D53ED3">
      <w:pPr>
        <w:jc w:val="center"/>
        <w:rPr>
          <w:rFonts w:ascii="Arial" w:hAnsi="Arial" w:cs="Arial"/>
          <w:bCs/>
          <w:sz w:val="22"/>
          <w:szCs w:val="22"/>
        </w:rPr>
      </w:pPr>
      <w:r w:rsidRPr="00A55C96">
        <w:rPr>
          <w:rFonts w:ascii="Arial" w:hAnsi="Arial" w:cs="Arial"/>
          <w:bCs/>
          <w:noProof/>
          <w:sz w:val="22"/>
          <w:szCs w:val="22"/>
        </w:rPr>
        <w:drawing>
          <wp:inline distT="0" distB="0" distL="0" distR="0" wp14:anchorId="202DDDBA" wp14:editId="564C82CD">
            <wp:extent cx="3150507" cy="1368000"/>
            <wp:effectExtent l="0" t="0" r="0" b="3810"/>
            <wp:docPr id="79525308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253086" name="Imagen 1" descr="Diagrama&#10;&#10;El contenido generado por IA puede ser incorrecto."/>
                    <pic:cNvPicPr/>
                  </pic:nvPicPr>
                  <pic:blipFill>
                    <a:blip r:embed="rId21"/>
                    <a:stretch>
                      <a:fillRect/>
                    </a:stretch>
                  </pic:blipFill>
                  <pic:spPr>
                    <a:xfrm>
                      <a:off x="0" y="0"/>
                      <a:ext cx="3150507" cy="1368000"/>
                    </a:xfrm>
                    <a:prstGeom prst="rect">
                      <a:avLst/>
                    </a:prstGeom>
                  </pic:spPr>
                </pic:pic>
              </a:graphicData>
            </a:graphic>
          </wp:inline>
        </w:drawing>
      </w:r>
    </w:p>
    <w:p w14:paraId="59ED618A" w14:textId="77777777" w:rsidR="00A55C96" w:rsidRPr="00172B1B" w:rsidRDefault="00A55C96" w:rsidP="00172B1B">
      <w:pPr>
        <w:jc w:val="both"/>
        <w:rPr>
          <w:rFonts w:ascii="Arial" w:hAnsi="Arial" w:cs="Arial"/>
          <w:bCs/>
          <w:sz w:val="22"/>
          <w:szCs w:val="22"/>
        </w:rPr>
      </w:pPr>
    </w:p>
    <w:p w14:paraId="79D77F92" w14:textId="59332AF6" w:rsidR="00172B1B" w:rsidRDefault="00A55C96" w:rsidP="00172B1B">
      <w:pPr>
        <w:jc w:val="both"/>
        <w:rPr>
          <w:rFonts w:ascii="Arial" w:hAnsi="Arial" w:cs="Arial"/>
          <w:bCs/>
          <w:sz w:val="22"/>
          <w:szCs w:val="22"/>
        </w:rPr>
      </w:pPr>
      <w:r>
        <w:rPr>
          <w:rFonts w:ascii="Arial" w:hAnsi="Arial" w:cs="Arial"/>
          <w:bCs/>
          <w:sz w:val="22"/>
          <w:szCs w:val="22"/>
        </w:rPr>
        <w:t>Como se observa en la Figura 6</w:t>
      </w:r>
      <w:r w:rsidR="00144A02">
        <w:rPr>
          <w:rFonts w:ascii="Arial" w:hAnsi="Arial" w:cs="Arial"/>
          <w:bCs/>
          <w:sz w:val="22"/>
          <w:szCs w:val="22"/>
        </w:rPr>
        <w:t xml:space="preserve"> y 7</w:t>
      </w:r>
      <w:r>
        <w:rPr>
          <w:rFonts w:ascii="Arial" w:hAnsi="Arial" w:cs="Arial"/>
          <w:bCs/>
          <w:sz w:val="22"/>
          <w:szCs w:val="22"/>
        </w:rPr>
        <w:t>, s</w:t>
      </w:r>
      <w:r w:rsidR="00172B1B" w:rsidRPr="00172B1B">
        <w:rPr>
          <w:rFonts w:ascii="Arial" w:hAnsi="Arial" w:cs="Arial"/>
          <w:bCs/>
          <w:sz w:val="22"/>
          <w:szCs w:val="22"/>
        </w:rPr>
        <w:t>e consideraron cuatro variables de entrada: F80 (mm), Corriente del Molino 1, Corriente del Molino 2 y Corriente de Zarandas de Alta Frecuencia (ZAF). Cada variable fue modelada mediante funciones trapezoidales, clasificadas como Bajo, Normal o Alto. La variable de salida, denominada Delta_Ton, representa la recomendación de ajuste de tonelaje, con etiquetas como Disminuir_Mucho, Mantener o Aumentar_Mucho.</w:t>
      </w:r>
    </w:p>
    <w:p w14:paraId="040451BD" w14:textId="77777777" w:rsidR="00D53ED3" w:rsidRDefault="00D53ED3" w:rsidP="00A55C96">
      <w:pPr>
        <w:jc w:val="both"/>
        <w:rPr>
          <w:rFonts w:ascii="Arial" w:hAnsi="Arial" w:cs="Arial"/>
          <w:b/>
          <w:bCs/>
          <w:sz w:val="16"/>
          <w:szCs w:val="16"/>
        </w:rPr>
      </w:pPr>
    </w:p>
    <w:p w14:paraId="0ED7303D" w14:textId="14E3D8E4" w:rsidR="00A55C96" w:rsidRPr="00366E23" w:rsidRDefault="00A55C96" w:rsidP="00A55C96">
      <w:pPr>
        <w:jc w:val="both"/>
        <w:rPr>
          <w:rFonts w:ascii="Arial" w:hAnsi="Arial" w:cs="Arial"/>
          <w:b/>
          <w:bCs/>
          <w:sz w:val="16"/>
          <w:szCs w:val="16"/>
        </w:rPr>
      </w:pPr>
      <w:r w:rsidRPr="00366E23">
        <w:rPr>
          <w:rFonts w:ascii="Arial" w:hAnsi="Arial" w:cs="Arial"/>
          <w:b/>
          <w:bCs/>
          <w:sz w:val="16"/>
          <w:szCs w:val="16"/>
        </w:rPr>
        <w:t xml:space="preserve">Figura </w:t>
      </w:r>
      <w:r>
        <w:rPr>
          <w:rFonts w:ascii="Arial" w:hAnsi="Arial" w:cs="Arial"/>
          <w:b/>
          <w:bCs/>
          <w:sz w:val="16"/>
          <w:szCs w:val="16"/>
        </w:rPr>
        <w:t>6</w:t>
      </w:r>
    </w:p>
    <w:p w14:paraId="76A764E9" w14:textId="5304D4DE" w:rsidR="00A55C96" w:rsidRPr="00172B1B" w:rsidRDefault="00D53ED3" w:rsidP="00A55C96">
      <w:pPr>
        <w:jc w:val="both"/>
        <w:rPr>
          <w:rFonts w:ascii="Arial" w:hAnsi="Arial" w:cs="Arial"/>
          <w:bCs/>
          <w:sz w:val="22"/>
          <w:szCs w:val="22"/>
        </w:rPr>
      </w:pPr>
      <w:r>
        <w:rPr>
          <w:rFonts w:ascii="Arial" w:hAnsi="Arial" w:cs="Arial"/>
          <w:i/>
          <w:iCs/>
          <w:sz w:val="16"/>
          <w:szCs w:val="16"/>
        </w:rPr>
        <w:t>FIS</w:t>
      </w:r>
      <w:r w:rsidR="00A55C96">
        <w:rPr>
          <w:rFonts w:ascii="Arial" w:hAnsi="Arial" w:cs="Arial"/>
          <w:i/>
          <w:iCs/>
          <w:sz w:val="16"/>
          <w:szCs w:val="16"/>
        </w:rPr>
        <w:t xml:space="preserve"> – Variables de entrada y salida</w:t>
      </w:r>
    </w:p>
    <w:p w14:paraId="6AC4619E" w14:textId="52198184" w:rsidR="00A55C96" w:rsidRDefault="00A55C96" w:rsidP="00A55C96">
      <w:pPr>
        <w:jc w:val="both"/>
        <w:rPr>
          <w:rFonts w:ascii="Arial" w:hAnsi="Arial" w:cs="Arial"/>
          <w:bCs/>
          <w:sz w:val="22"/>
          <w:szCs w:val="22"/>
        </w:rPr>
      </w:pPr>
      <w:r w:rsidRPr="00A55C96">
        <w:rPr>
          <w:rFonts w:ascii="Arial" w:hAnsi="Arial" w:cs="Arial"/>
          <w:bCs/>
          <w:noProof/>
          <w:sz w:val="22"/>
          <w:szCs w:val="22"/>
        </w:rPr>
        <w:drawing>
          <wp:inline distT="0" distB="0" distL="0" distR="0" wp14:anchorId="378A7427" wp14:editId="22389BF6">
            <wp:extent cx="3166110" cy="1249846"/>
            <wp:effectExtent l="0" t="0" r="0" b="7620"/>
            <wp:docPr id="33406439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064399" name="Imagen 1" descr="Texto&#10;&#10;El contenido generado por IA puede ser incorrecto."/>
                    <pic:cNvPicPr/>
                  </pic:nvPicPr>
                  <pic:blipFill rotWithShape="1">
                    <a:blip r:embed="rId22"/>
                    <a:srcRect t="6540"/>
                    <a:stretch>
                      <a:fillRect/>
                    </a:stretch>
                  </pic:blipFill>
                  <pic:spPr bwMode="auto">
                    <a:xfrm>
                      <a:off x="0" y="0"/>
                      <a:ext cx="3166110" cy="1249846"/>
                    </a:xfrm>
                    <a:prstGeom prst="rect">
                      <a:avLst/>
                    </a:prstGeom>
                    <a:ln>
                      <a:noFill/>
                    </a:ln>
                    <a:extLst>
                      <a:ext uri="{53640926-AAD7-44D8-BBD7-CCE9431645EC}">
                        <a14:shadowObscured xmlns:a14="http://schemas.microsoft.com/office/drawing/2010/main"/>
                      </a:ext>
                    </a:extLst>
                  </pic:spPr>
                </pic:pic>
              </a:graphicData>
            </a:graphic>
          </wp:inline>
        </w:drawing>
      </w:r>
    </w:p>
    <w:p w14:paraId="2243C41E" w14:textId="77777777" w:rsidR="008F0B5F" w:rsidRDefault="008F0B5F" w:rsidP="00D53ED3">
      <w:pPr>
        <w:jc w:val="both"/>
        <w:rPr>
          <w:rFonts w:ascii="Arial" w:hAnsi="Arial" w:cs="Arial"/>
          <w:b/>
          <w:bCs/>
          <w:sz w:val="16"/>
          <w:szCs w:val="16"/>
        </w:rPr>
      </w:pPr>
    </w:p>
    <w:p w14:paraId="2DB7089C" w14:textId="77777777" w:rsidR="008F0B5F" w:rsidRDefault="008F0B5F" w:rsidP="00D53ED3">
      <w:pPr>
        <w:jc w:val="both"/>
        <w:rPr>
          <w:rFonts w:ascii="Arial" w:hAnsi="Arial" w:cs="Arial"/>
          <w:b/>
          <w:bCs/>
          <w:sz w:val="16"/>
          <w:szCs w:val="16"/>
        </w:rPr>
      </w:pPr>
    </w:p>
    <w:p w14:paraId="54B99650" w14:textId="77777777" w:rsidR="008F0B5F" w:rsidRDefault="008F0B5F" w:rsidP="00D53ED3">
      <w:pPr>
        <w:jc w:val="both"/>
        <w:rPr>
          <w:rFonts w:ascii="Arial" w:hAnsi="Arial" w:cs="Arial"/>
          <w:b/>
          <w:bCs/>
          <w:sz w:val="16"/>
          <w:szCs w:val="16"/>
        </w:rPr>
      </w:pPr>
    </w:p>
    <w:p w14:paraId="195951F8" w14:textId="77777777" w:rsidR="008F0B5F" w:rsidRDefault="008F0B5F" w:rsidP="00D53ED3">
      <w:pPr>
        <w:jc w:val="both"/>
        <w:rPr>
          <w:rFonts w:ascii="Arial" w:hAnsi="Arial" w:cs="Arial"/>
          <w:b/>
          <w:bCs/>
          <w:sz w:val="16"/>
          <w:szCs w:val="16"/>
        </w:rPr>
      </w:pPr>
    </w:p>
    <w:p w14:paraId="2A579093" w14:textId="77777777" w:rsidR="008F0B5F" w:rsidRDefault="008F0B5F" w:rsidP="00D53ED3">
      <w:pPr>
        <w:jc w:val="both"/>
        <w:rPr>
          <w:rFonts w:ascii="Arial" w:hAnsi="Arial" w:cs="Arial"/>
          <w:b/>
          <w:bCs/>
          <w:sz w:val="16"/>
          <w:szCs w:val="16"/>
        </w:rPr>
      </w:pPr>
    </w:p>
    <w:p w14:paraId="75A2C6F0" w14:textId="77777777" w:rsidR="008F0B5F" w:rsidRDefault="008F0B5F" w:rsidP="00D53ED3">
      <w:pPr>
        <w:jc w:val="both"/>
        <w:rPr>
          <w:rFonts w:ascii="Arial" w:hAnsi="Arial" w:cs="Arial"/>
          <w:b/>
          <w:bCs/>
          <w:sz w:val="16"/>
          <w:szCs w:val="16"/>
        </w:rPr>
      </w:pPr>
    </w:p>
    <w:p w14:paraId="01CA9341" w14:textId="77777777" w:rsidR="008F0B5F" w:rsidRDefault="008F0B5F" w:rsidP="00D53ED3">
      <w:pPr>
        <w:jc w:val="both"/>
        <w:rPr>
          <w:rFonts w:ascii="Arial" w:hAnsi="Arial" w:cs="Arial"/>
          <w:b/>
          <w:bCs/>
          <w:sz w:val="16"/>
          <w:szCs w:val="16"/>
        </w:rPr>
      </w:pPr>
    </w:p>
    <w:p w14:paraId="7C459FA9" w14:textId="00B6D9B5" w:rsidR="00D53ED3" w:rsidRPr="00366E23" w:rsidRDefault="00D53ED3" w:rsidP="00D53ED3">
      <w:pPr>
        <w:jc w:val="both"/>
        <w:rPr>
          <w:rFonts w:ascii="Arial" w:hAnsi="Arial" w:cs="Arial"/>
          <w:b/>
          <w:bCs/>
          <w:sz w:val="16"/>
          <w:szCs w:val="16"/>
        </w:rPr>
      </w:pPr>
      <w:r w:rsidRPr="00366E23">
        <w:rPr>
          <w:rFonts w:ascii="Arial" w:hAnsi="Arial" w:cs="Arial"/>
          <w:b/>
          <w:bCs/>
          <w:sz w:val="16"/>
          <w:szCs w:val="16"/>
        </w:rPr>
        <w:t xml:space="preserve">Figura </w:t>
      </w:r>
      <w:r>
        <w:rPr>
          <w:rFonts w:ascii="Arial" w:hAnsi="Arial" w:cs="Arial"/>
          <w:b/>
          <w:bCs/>
          <w:sz w:val="16"/>
          <w:szCs w:val="16"/>
        </w:rPr>
        <w:t>7</w:t>
      </w:r>
    </w:p>
    <w:p w14:paraId="4039963E" w14:textId="4A31A82F" w:rsidR="00D53ED3" w:rsidRDefault="00D53ED3" w:rsidP="00D53ED3">
      <w:pPr>
        <w:jc w:val="both"/>
        <w:rPr>
          <w:rFonts w:ascii="Arial" w:hAnsi="Arial" w:cs="Arial"/>
          <w:bCs/>
          <w:sz w:val="22"/>
          <w:szCs w:val="22"/>
        </w:rPr>
      </w:pPr>
      <w:r>
        <w:rPr>
          <w:rFonts w:ascii="Arial" w:hAnsi="Arial" w:cs="Arial"/>
          <w:i/>
          <w:iCs/>
          <w:sz w:val="16"/>
          <w:szCs w:val="16"/>
        </w:rPr>
        <w:t>FIS – Variable de salida</w:t>
      </w:r>
    </w:p>
    <w:p w14:paraId="6B3B4DFA" w14:textId="3D6168BA" w:rsidR="00A55C96" w:rsidRDefault="00A55C96" w:rsidP="00A55C96">
      <w:pPr>
        <w:jc w:val="both"/>
        <w:rPr>
          <w:rFonts w:ascii="Arial" w:hAnsi="Arial" w:cs="Arial"/>
          <w:bCs/>
          <w:sz w:val="22"/>
          <w:szCs w:val="22"/>
        </w:rPr>
      </w:pPr>
      <w:r w:rsidRPr="00A55C96">
        <w:rPr>
          <w:rFonts w:ascii="Arial" w:hAnsi="Arial" w:cs="Arial"/>
          <w:bCs/>
          <w:noProof/>
          <w:sz w:val="22"/>
          <w:szCs w:val="22"/>
        </w:rPr>
        <w:drawing>
          <wp:inline distT="0" distB="0" distL="0" distR="0" wp14:anchorId="5CFB75CB" wp14:editId="5C030D26">
            <wp:extent cx="3166110" cy="1159096"/>
            <wp:effectExtent l="0" t="0" r="0" b="3175"/>
            <wp:docPr id="187493364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933641" name="Imagen 1" descr="Texto&#10;&#10;El contenido generado por IA puede ser incorrecto."/>
                    <pic:cNvPicPr/>
                  </pic:nvPicPr>
                  <pic:blipFill rotWithShape="1">
                    <a:blip r:embed="rId23"/>
                    <a:srcRect t="4582"/>
                    <a:stretch>
                      <a:fillRect/>
                    </a:stretch>
                  </pic:blipFill>
                  <pic:spPr bwMode="auto">
                    <a:xfrm>
                      <a:off x="0" y="0"/>
                      <a:ext cx="3166110" cy="1159096"/>
                    </a:xfrm>
                    <a:prstGeom prst="rect">
                      <a:avLst/>
                    </a:prstGeom>
                    <a:ln>
                      <a:noFill/>
                    </a:ln>
                    <a:extLst>
                      <a:ext uri="{53640926-AAD7-44D8-BBD7-CCE9431645EC}">
                        <a14:shadowObscured xmlns:a14="http://schemas.microsoft.com/office/drawing/2010/main"/>
                      </a:ext>
                    </a:extLst>
                  </pic:spPr>
                </pic:pic>
              </a:graphicData>
            </a:graphic>
          </wp:inline>
        </w:drawing>
      </w:r>
    </w:p>
    <w:p w14:paraId="356A98C2" w14:textId="77777777" w:rsidR="00A55C96" w:rsidRDefault="00A55C96" w:rsidP="00A55C96">
      <w:pPr>
        <w:jc w:val="both"/>
        <w:rPr>
          <w:rFonts w:ascii="Arial" w:hAnsi="Arial" w:cs="Arial"/>
          <w:bCs/>
          <w:sz w:val="22"/>
          <w:szCs w:val="22"/>
        </w:rPr>
      </w:pPr>
    </w:p>
    <w:p w14:paraId="27379A9E" w14:textId="0DE8E6CE" w:rsidR="00172B1B" w:rsidRDefault="00172B1B" w:rsidP="00172B1B">
      <w:pPr>
        <w:jc w:val="both"/>
        <w:rPr>
          <w:rFonts w:ascii="Arial" w:hAnsi="Arial" w:cs="Arial"/>
          <w:bCs/>
          <w:sz w:val="22"/>
          <w:szCs w:val="22"/>
        </w:rPr>
      </w:pPr>
      <w:r w:rsidRPr="00172B1B">
        <w:rPr>
          <w:rFonts w:ascii="Arial" w:hAnsi="Arial" w:cs="Arial"/>
          <w:bCs/>
          <w:sz w:val="22"/>
          <w:szCs w:val="22"/>
        </w:rPr>
        <w:t xml:space="preserve">Se definieron 81 reglas </w:t>
      </w:r>
      <w:r w:rsidR="00144A02" w:rsidRPr="00172B1B">
        <w:rPr>
          <w:rFonts w:ascii="Arial" w:hAnsi="Arial" w:cs="Arial"/>
          <w:bCs/>
          <w:sz w:val="22"/>
          <w:szCs w:val="22"/>
        </w:rPr>
        <w:t>difusas,</w:t>
      </w:r>
      <w:r w:rsidR="00144A02">
        <w:rPr>
          <w:rFonts w:ascii="Arial" w:hAnsi="Arial" w:cs="Arial"/>
          <w:bCs/>
          <w:sz w:val="22"/>
          <w:szCs w:val="22"/>
        </w:rPr>
        <w:t xml:space="preserve"> Figura 8, </w:t>
      </w:r>
      <w:r w:rsidRPr="00172B1B">
        <w:rPr>
          <w:rFonts w:ascii="Arial" w:hAnsi="Arial" w:cs="Arial"/>
          <w:bCs/>
          <w:sz w:val="22"/>
          <w:szCs w:val="22"/>
        </w:rPr>
        <w:t>que combinan todas las posibles interacciones entre entradas y salida. A partir de los datos promediados por mes, el FIS emite una recomendación horaria. Posteriormente, se estiman el valor de P80 mediante la RRN (modelo 2) y el caudal de agua requerido para mantener una proporción adecuada de pulpa.</w:t>
      </w:r>
    </w:p>
    <w:p w14:paraId="044F6DC3" w14:textId="77777777" w:rsidR="00144A02" w:rsidRDefault="00144A02" w:rsidP="00172B1B">
      <w:pPr>
        <w:jc w:val="both"/>
        <w:rPr>
          <w:rFonts w:ascii="Arial" w:hAnsi="Arial" w:cs="Arial"/>
          <w:bCs/>
          <w:sz w:val="22"/>
          <w:szCs w:val="22"/>
        </w:rPr>
      </w:pPr>
    </w:p>
    <w:p w14:paraId="4DA2DA29" w14:textId="34528175" w:rsidR="00144A02" w:rsidRPr="00366E23" w:rsidRDefault="00144A02" w:rsidP="00144A02">
      <w:pPr>
        <w:jc w:val="both"/>
        <w:rPr>
          <w:rFonts w:ascii="Arial" w:hAnsi="Arial" w:cs="Arial"/>
          <w:b/>
          <w:bCs/>
          <w:sz w:val="16"/>
          <w:szCs w:val="16"/>
        </w:rPr>
      </w:pPr>
      <w:r w:rsidRPr="00366E23">
        <w:rPr>
          <w:rFonts w:ascii="Arial" w:hAnsi="Arial" w:cs="Arial"/>
          <w:b/>
          <w:bCs/>
          <w:sz w:val="16"/>
          <w:szCs w:val="16"/>
        </w:rPr>
        <w:t xml:space="preserve">Figura </w:t>
      </w:r>
      <w:r w:rsidR="00515E7B">
        <w:rPr>
          <w:rFonts w:ascii="Arial" w:hAnsi="Arial" w:cs="Arial"/>
          <w:b/>
          <w:bCs/>
          <w:sz w:val="16"/>
          <w:szCs w:val="16"/>
        </w:rPr>
        <w:t>8</w:t>
      </w:r>
    </w:p>
    <w:p w14:paraId="71907344" w14:textId="3F1359C2" w:rsidR="00144A02" w:rsidRDefault="00144A02" w:rsidP="00172B1B">
      <w:pPr>
        <w:jc w:val="both"/>
        <w:rPr>
          <w:rFonts w:ascii="Arial" w:hAnsi="Arial" w:cs="Arial"/>
          <w:bCs/>
          <w:sz w:val="22"/>
          <w:szCs w:val="22"/>
        </w:rPr>
      </w:pPr>
      <w:r>
        <w:rPr>
          <w:rFonts w:ascii="Arial" w:hAnsi="Arial" w:cs="Arial"/>
          <w:i/>
          <w:iCs/>
          <w:sz w:val="16"/>
          <w:szCs w:val="16"/>
        </w:rPr>
        <w:t>FIS – Reglas difusas</w:t>
      </w:r>
    </w:p>
    <w:p w14:paraId="63F6E4CB" w14:textId="3D89FEC3" w:rsidR="00D53ED3" w:rsidRPr="00172B1B" w:rsidRDefault="00D53ED3" w:rsidP="00172B1B">
      <w:pPr>
        <w:jc w:val="both"/>
        <w:rPr>
          <w:rFonts w:ascii="Arial" w:hAnsi="Arial" w:cs="Arial"/>
          <w:bCs/>
          <w:sz w:val="22"/>
          <w:szCs w:val="22"/>
        </w:rPr>
      </w:pPr>
      <w:r w:rsidRPr="00A55C96">
        <w:rPr>
          <w:rFonts w:ascii="Arial" w:hAnsi="Arial" w:cs="Arial"/>
          <w:bCs/>
          <w:noProof/>
          <w:sz w:val="22"/>
          <w:szCs w:val="22"/>
        </w:rPr>
        <w:drawing>
          <wp:inline distT="0" distB="0" distL="0" distR="0" wp14:anchorId="71FF45CB" wp14:editId="24BC042D">
            <wp:extent cx="3166110" cy="834777"/>
            <wp:effectExtent l="0" t="0" r="0" b="3810"/>
            <wp:docPr id="1327193220"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193220" name="Imagen 1" descr="Tabla&#10;&#10;El contenido generado por IA puede ser incorrecto."/>
                    <pic:cNvPicPr/>
                  </pic:nvPicPr>
                  <pic:blipFill rotWithShape="1">
                    <a:blip r:embed="rId24"/>
                    <a:srcRect t="5831" b="-1"/>
                    <a:stretch>
                      <a:fillRect/>
                    </a:stretch>
                  </pic:blipFill>
                  <pic:spPr bwMode="auto">
                    <a:xfrm>
                      <a:off x="0" y="0"/>
                      <a:ext cx="3166110" cy="834777"/>
                    </a:xfrm>
                    <a:prstGeom prst="rect">
                      <a:avLst/>
                    </a:prstGeom>
                    <a:ln>
                      <a:noFill/>
                    </a:ln>
                    <a:extLst>
                      <a:ext uri="{53640926-AAD7-44D8-BBD7-CCE9431645EC}">
                        <a14:shadowObscured xmlns:a14="http://schemas.microsoft.com/office/drawing/2010/main"/>
                      </a:ext>
                    </a:extLst>
                  </pic:spPr>
                </pic:pic>
              </a:graphicData>
            </a:graphic>
          </wp:inline>
        </w:drawing>
      </w:r>
    </w:p>
    <w:p w14:paraId="1B33702C" w14:textId="77777777" w:rsidR="00172B1B" w:rsidRPr="00172B1B" w:rsidRDefault="00172B1B" w:rsidP="00172B1B">
      <w:pPr>
        <w:jc w:val="both"/>
        <w:rPr>
          <w:rFonts w:ascii="Arial" w:hAnsi="Arial" w:cs="Arial"/>
          <w:bCs/>
          <w:sz w:val="22"/>
          <w:szCs w:val="22"/>
        </w:rPr>
      </w:pPr>
    </w:p>
    <w:p w14:paraId="2A1EBE7C" w14:textId="1F631A7C" w:rsidR="00172B1B" w:rsidRDefault="00172B1B" w:rsidP="00172B1B">
      <w:pPr>
        <w:jc w:val="both"/>
        <w:rPr>
          <w:rFonts w:ascii="Arial" w:hAnsi="Arial" w:cs="Arial"/>
          <w:bCs/>
          <w:sz w:val="22"/>
          <w:szCs w:val="22"/>
        </w:rPr>
      </w:pPr>
      <w:r w:rsidRPr="00172B1B">
        <w:rPr>
          <w:rFonts w:ascii="Arial" w:hAnsi="Arial" w:cs="Arial"/>
          <w:bCs/>
          <w:sz w:val="22"/>
          <w:szCs w:val="22"/>
        </w:rPr>
        <w:t>Este modelo constituye la línea base de comparación, emulando el comportamiento de un sistema de control experto estático y explícito.</w:t>
      </w:r>
    </w:p>
    <w:p w14:paraId="4F1B5942" w14:textId="77777777" w:rsidR="00172B1B" w:rsidRDefault="00172B1B" w:rsidP="00172B1B">
      <w:pPr>
        <w:jc w:val="both"/>
        <w:rPr>
          <w:rFonts w:ascii="Arial" w:hAnsi="Arial" w:cs="Arial"/>
          <w:bCs/>
          <w:sz w:val="22"/>
          <w:szCs w:val="22"/>
        </w:rPr>
      </w:pPr>
    </w:p>
    <w:p w14:paraId="1113D897" w14:textId="77777777" w:rsidR="00172B1B" w:rsidRDefault="00172B1B" w:rsidP="00172B1B">
      <w:pPr>
        <w:jc w:val="both"/>
        <w:rPr>
          <w:rFonts w:ascii="Arial" w:hAnsi="Arial" w:cs="Arial"/>
          <w:bCs/>
          <w:sz w:val="22"/>
          <w:szCs w:val="22"/>
        </w:rPr>
      </w:pPr>
      <w:r w:rsidRPr="00172B1B">
        <w:rPr>
          <w:rFonts w:ascii="Arial" w:hAnsi="Arial" w:cs="Arial"/>
          <w:bCs/>
          <w:sz w:val="22"/>
          <w:szCs w:val="22"/>
        </w:rPr>
        <w:t>El segundo modelo corresponde a una red neuronal artificial diseñada para predecir el P80 en función de tres variables de entrada: F80, tonelaje de alimentación y potencia del molino. Estas fueron seleccionadas por su alta correlación con la eficiencia del proceso de conminución.</w:t>
      </w:r>
    </w:p>
    <w:p w14:paraId="3A202762" w14:textId="77777777" w:rsidR="00144A02" w:rsidRDefault="00144A02" w:rsidP="00144A02">
      <w:pPr>
        <w:jc w:val="both"/>
        <w:rPr>
          <w:rFonts w:ascii="Arial" w:hAnsi="Arial" w:cs="Arial"/>
          <w:b/>
          <w:bCs/>
          <w:sz w:val="16"/>
          <w:szCs w:val="16"/>
        </w:rPr>
      </w:pPr>
    </w:p>
    <w:p w14:paraId="6AF83B9F" w14:textId="77777777" w:rsidR="00172B1B" w:rsidRPr="00172B1B" w:rsidRDefault="00172B1B" w:rsidP="00172B1B">
      <w:pPr>
        <w:jc w:val="both"/>
        <w:rPr>
          <w:rFonts w:ascii="Arial" w:hAnsi="Arial" w:cs="Arial"/>
          <w:bCs/>
          <w:sz w:val="22"/>
          <w:szCs w:val="22"/>
        </w:rPr>
      </w:pPr>
      <w:r w:rsidRPr="00172B1B">
        <w:rPr>
          <w:rFonts w:ascii="Arial" w:hAnsi="Arial" w:cs="Arial"/>
          <w:bCs/>
          <w:sz w:val="22"/>
          <w:szCs w:val="22"/>
        </w:rPr>
        <w:t>Los datos fueron normalizados mediante MinMaxScaler, y divididos en subconjuntos de entrenamiento (80%) y prueba (20%). La red fue construida con PyTorch e incluyó: una capa de entrada con 3 neuronas, dos capas ocultas con 16 y 8 neuronas (ReLU), y una capa de salida lineal para estimar el P80.</w:t>
      </w:r>
    </w:p>
    <w:p w14:paraId="1BAF30B4" w14:textId="77777777" w:rsidR="00144A02" w:rsidRDefault="00144A02" w:rsidP="00172B1B">
      <w:pPr>
        <w:jc w:val="both"/>
        <w:rPr>
          <w:rFonts w:ascii="Arial" w:hAnsi="Arial" w:cs="Arial"/>
          <w:bCs/>
          <w:sz w:val="22"/>
          <w:szCs w:val="22"/>
        </w:rPr>
      </w:pPr>
    </w:p>
    <w:p w14:paraId="2F914692" w14:textId="0783CB16" w:rsidR="00172B1B" w:rsidRPr="00172B1B" w:rsidRDefault="00172B1B" w:rsidP="00172B1B">
      <w:pPr>
        <w:jc w:val="both"/>
        <w:rPr>
          <w:rFonts w:ascii="Arial" w:hAnsi="Arial" w:cs="Arial"/>
          <w:bCs/>
          <w:sz w:val="22"/>
          <w:szCs w:val="22"/>
        </w:rPr>
      </w:pPr>
      <w:r w:rsidRPr="00172B1B">
        <w:rPr>
          <w:rFonts w:ascii="Arial" w:hAnsi="Arial" w:cs="Arial"/>
          <w:bCs/>
          <w:sz w:val="22"/>
          <w:szCs w:val="22"/>
        </w:rPr>
        <w:t>El entrenamiento se realizó durante 500 épocas con el optimizador Adam y la función de pérdida MSE. Finalmente, se evaluó el modelo utilizando las métricas MAE y RMSE, mostrando una buena capacidad predictiva.</w:t>
      </w:r>
    </w:p>
    <w:p w14:paraId="734D2641" w14:textId="77777777" w:rsidR="00172B1B" w:rsidRPr="00172B1B" w:rsidRDefault="00172B1B" w:rsidP="00172B1B">
      <w:pPr>
        <w:jc w:val="both"/>
        <w:rPr>
          <w:rFonts w:ascii="Arial" w:hAnsi="Arial" w:cs="Arial"/>
          <w:bCs/>
          <w:sz w:val="22"/>
          <w:szCs w:val="22"/>
        </w:rPr>
      </w:pPr>
    </w:p>
    <w:p w14:paraId="60970C03" w14:textId="71C175EF" w:rsidR="00172B1B" w:rsidRDefault="00172B1B" w:rsidP="00172B1B">
      <w:pPr>
        <w:jc w:val="both"/>
        <w:rPr>
          <w:rFonts w:ascii="Arial" w:hAnsi="Arial" w:cs="Arial"/>
          <w:bCs/>
          <w:sz w:val="22"/>
          <w:szCs w:val="22"/>
        </w:rPr>
      </w:pPr>
      <w:r w:rsidRPr="00172B1B">
        <w:rPr>
          <w:rFonts w:ascii="Arial" w:hAnsi="Arial" w:cs="Arial"/>
          <w:bCs/>
          <w:sz w:val="22"/>
          <w:szCs w:val="22"/>
        </w:rPr>
        <w:t>Este enfoque permite capturar relaciones no lineales complejas, aunque con menor interpretabilidad en comparación con los sistemas basados en reglas.</w:t>
      </w:r>
    </w:p>
    <w:p w14:paraId="28A5B8D8" w14:textId="77777777" w:rsidR="00172B1B" w:rsidRDefault="00172B1B" w:rsidP="00172B1B">
      <w:pPr>
        <w:jc w:val="both"/>
        <w:rPr>
          <w:rFonts w:ascii="Arial" w:hAnsi="Arial" w:cs="Arial"/>
          <w:bCs/>
          <w:sz w:val="22"/>
          <w:szCs w:val="22"/>
        </w:rPr>
      </w:pPr>
    </w:p>
    <w:p w14:paraId="4FC6A475" w14:textId="30C15F05" w:rsidR="00172B1B" w:rsidRDefault="00172B1B" w:rsidP="00172B1B">
      <w:pPr>
        <w:jc w:val="both"/>
        <w:rPr>
          <w:rFonts w:ascii="Arial" w:hAnsi="Arial" w:cs="Arial"/>
          <w:bCs/>
          <w:sz w:val="22"/>
          <w:szCs w:val="22"/>
        </w:rPr>
      </w:pPr>
      <w:r w:rsidRPr="00172B1B">
        <w:rPr>
          <w:rFonts w:ascii="Arial" w:hAnsi="Arial" w:cs="Arial"/>
          <w:bCs/>
          <w:sz w:val="22"/>
          <w:szCs w:val="22"/>
        </w:rPr>
        <w:t xml:space="preserve">El tercer modelo desarrollado fue un sistema ANFIS (Adaptive Neuro-Fuzzy Inference System), que </w:t>
      </w:r>
      <w:r w:rsidRPr="00172B1B">
        <w:rPr>
          <w:rFonts w:ascii="Arial" w:hAnsi="Arial" w:cs="Arial"/>
          <w:bCs/>
          <w:sz w:val="22"/>
          <w:szCs w:val="22"/>
        </w:rPr>
        <w:lastRenderedPageBreak/>
        <w:t xml:space="preserve">combina la interpretabilidad de la lógica difusa con la capacidad de aprendizaje de las redes neuronales. A diferencia del FIS, </w:t>
      </w:r>
      <w:r w:rsidR="007969F0">
        <w:rPr>
          <w:rFonts w:ascii="Arial" w:hAnsi="Arial" w:cs="Arial"/>
          <w:bCs/>
          <w:sz w:val="22"/>
          <w:szCs w:val="22"/>
        </w:rPr>
        <w:t xml:space="preserve">según se observa en la Figura 9, </w:t>
      </w:r>
      <w:r w:rsidRPr="00172B1B">
        <w:rPr>
          <w:rFonts w:ascii="Arial" w:hAnsi="Arial" w:cs="Arial"/>
          <w:bCs/>
          <w:sz w:val="22"/>
          <w:szCs w:val="22"/>
        </w:rPr>
        <w:t>este modelo ajusta automáticamente los parámetros de las funciones de pertenencia y reglas de inferencia a partir de los datos.</w:t>
      </w:r>
    </w:p>
    <w:p w14:paraId="430D5555" w14:textId="77777777" w:rsidR="00515E7B" w:rsidRDefault="00515E7B" w:rsidP="00172B1B">
      <w:pPr>
        <w:jc w:val="both"/>
        <w:rPr>
          <w:rFonts w:ascii="Arial" w:hAnsi="Arial" w:cs="Arial"/>
          <w:bCs/>
          <w:sz w:val="22"/>
          <w:szCs w:val="22"/>
        </w:rPr>
      </w:pPr>
    </w:p>
    <w:p w14:paraId="1FDDCFF4" w14:textId="7E4F2CD9" w:rsidR="00515E7B" w:rsidRPr="00366E23" w:rsidRDefault="00515E7B" w:rsidP="00515E7B">
      <w:pPr>
        <w:jc w:val="both"/>
        <w:rPr>
          <w:rFonts w:ascii="Arial" w:hAnsi="Arial" w:cs="Arial"/>
          <w:b/>
          <w:bCs/>
          <w:sz w:val="16"/>
          <w:szCs w:val="16"/>
        </w:rPr>
      </w:pPr>
      <w:r w:rsidRPr="00366E23">
        <w:rPr>
          <w:rFonts w:ascii="Arial" w:hAnsi="Arial" w:cs="Arial"/>
          <w:b/>
          <w:bCs/>
          <w:sz w:val="16"/>
          <w:szCs w:val="16"/>
        </w:rPr>
        <w:t xml:space="preserve">Figura </w:t>
      </w:r>
      <w:r w:rsidR="007969F0">
        <w:rPr>
          <w:rFonts w:ascii="Arial" w:hAnsi="Arial" w:cs="Arial"/>
          <w:b/>
          <w:bCs/>
          <w:sz w:val="16"/>
          <w:szCs w:val="16"/>
        </w:rPr>
        <w:t>9</w:t>
      </w:r>
    </w:p>
    <w:p w14:paraId="1B7F7446" w14:textId="77777777" w:rsidR="00515E7B" w:rsidRPr="00172B1B" w:rsidRDefault="00515E7B" w:rsidP="00515E7B">
      <w:pPr>
        <w:jc w:val="both"/>
        <w:rPr>
          <w:rFonts w:ascii="Arial" w:hAnsi="Arial" w:cs="Arial"/>
          <w:bCs/>
          <w:sz w:val="22"/>
          <w:szCs w:val="22"/>
        </w:rPr>
      </w:pPr>
      <w:r>
        <w:rPr>
          <w:rFonts w:ascii="Arial" w:hAnsi="Arial" w:cs="Arial"/>
          <w:i/>
          <w:iCs/>
          <w:sz w:val="16"/>
          <w:szCs w:val="16"/>
        </w:rPr>
        <w:t>Definición del modelo ANFIS simplificado</w:t>
      </w:r>
    </w:p>
    <w:p w14:paraId="039C507D" w14:textId="77777777" w:rsidR="00515E7B" w:rsidRDefault="00515E7B" w:rsidP="00515E7B">
      <w:pPr>
        <w:jc w:val="both"/>
        <w:rPr>
          <w:rFonts w:ascii="Arial" w:hAnsi="Arial" w:cs="Arial"/>
          <w:bCs/>
          <w:sz w:val="22"/>
          <w:szCs w:val="22"/>
        </w:rPr>
      </w:pPr>
      <w:r w:rsidRPr="00144A02">
        <w:rPr>
          <w:rFonts w:ascii="Arial" w:hAnsi="Arial" w:cs="Arial"/>
          <w:bCs/>
          <w:noProof/>
          <w:sz w:val="22"/>
          <w:szCs w:val="22"/>
        </w:rPr>
        <w:drawing>
          <wp:inline distT="0" distB="0" distL="0" distR="0" wp14:anchorId="1EC88196" wp14:editId="0D20177C">
            <wp:extent cx="3166110" cy="1304925"/>
            <wp:effectExtent l="0" t="0" r="0" b="9525"/>
            <wp:docPr id="195553589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535898" name="Imagen 1" descr="Texto&#10;&#10;El contenido generado por IA puede ser incorrecto."/>
                    <pic:cNvPicPr/>
                  </pic:nvPicPr>
                  <pic:blipFill>
                    <a:blip r:embed="rId25"/>
                    <a:stretch>
                      <a:fillRect/>
                    </a:stretch>
                  </pic:blipFill>
                  <pic:spPr>
                    <a:xfrm>
                      <a:off x="0" y="0"/>
                      <a:ext cx="3166110" cy="1304925"/>
                    </a:xfrm>
                    <a:prstGeom prst="rect">
                      <a:avLst/>
                    </a:prstGeom>
                  </pic:spPr>
                </pic:pic>
              </a:graphicData>
            </a:graphic>
          </wp:inline>
        </w:drawing>
      </w:r>
    </w:p>
    <w:p w14:paraId="7863987C" w14:textId="77777777" w:rsidR="00515E7B" w:rsidRPr="00172B1B" w:rsidRDefault="00515E7B" w:rsidP="00172B1B">
      <w:pPr>
        <w:jc w:val="both"/>
        <w:rPr>
          <w:rFonts w:ascii="Arial" w:hAnsi="Arial" w:cs="Arial"/>
          <w:bCs/>
          <w:sz w:val="22"/>
          <w:szCs w:val="22"/>
        </w:rPr>
      </w:pPr>
    </w:p>
    <w:p w14:paraId="129FF1C7" w14:textId="77777777" w:rsidR="00172B1B" w:rsidRPr="00172B1B" w:rsidRDefault="00172B1B" w:rsidP="00172B1B">
      <w:pPr>
        <w:jc w:val="both"/>
        <w:rPr>
          <w:rFonts w:ascii="Arial" w:hAnsi="Arial" w:cs="Arial"/>
          <w:bCs/>
          <w:sz w:val="22"/>
          <w:szCs w:val="22"/>
        </w:rPr>
      </w:pPr>
    </w:p>
    <w:p w14:paraId="1D0B0788" w14:textId="77777777" w:rsidR="00172B1B" w:rsidRDefault="00172B1B" w:rsidP="00172B1B">
      <w:pPr>
        <w:jc w:val="both"/>
        <w:rPr>
          <w:rFonts w:ascii="Arial" w:hAnsi="Arial" w:cs="Arial"/>
          <w:bCs/>
          <w:sz w:val="22"/>
          <w:szCs w:val="22"/>
        </w:rPr>
      </w:pPr>
      <w:r w:rsidRPr="00172B1B">
        <w:rPr>
          <w:rFonts w:ascii="Arial" w:hAnsi="Arial" w:cs="Arial"/>
          <w:bCs/>
          <w:sz w:val="22"/>
          <w:szCs w:val="22"/>
        </w:rPr>
        <w:t>Fue implementado en PyTorch, simulando una arquitectura de cinco capas funcionales. Se utilizaron las mismas variables de entrada del FIS (F80, Corr_M1, Corr_M2, Corr_ZAF), transformadas mediante funciones de membresía gaussianas cuyos parámetros (μ y σ) fueron aprendidos durante el entrenamiento.</w:t>
      </w:r>
    </w:p>
    <w:p w14:paraId="2CBC0EA6" w14:textId="77777777" w:rsidR="00515E7B" w:rsidRDefault="00515E7B" w:rsidP="00172B1B">
      <w:pPr>
        <w:jc w:val="both"/>
        <w:rPr>
          <w:rFonts w:ascii="Arial" w:hAnsi="Arial" w:cs="Arial"/>
          <w:bCs/>
          <w:sz w:val="22"/>
          <w:szCs w:val="22"/>
        </w:rPr>
      </w:pPr>
    </w:p>
    <w:p w14:paraId="0D1AAEF4" w14:textId="3B119634" w:rsidR="00172B1B" w:rsidRPr="00172B1B" w:rsidRDefault="00172B1B" w:rsidP="00172B1B">
      <w:pPr>
        <w:jc w:val="both"/>
        <w:rPr>
          <w:rFonts w:ascii="Arial" w:hAnsi="Arial" w:cs="Arial"/>
          <w:bCs/>
          <w:sz w:val="22"/>
          <w:szCs w:val="22"/>
        </w:rPr>
      </w:pPr>
      <w:r w:rsidRPr="00172B1B">
        <w:rPr>
          <w:rFonts w:ascii="Arial" w:hAnsi="Arial" w:cs="Arial"/>
          <w:bCs/>
          <w:sz w:val="22"/>
          <w:szCs w:val="22"/>
        </w:rPr>
        <w:t>El sistema calcula los niveles de activación de las reglas, los normaliza y combina mediante una capa de salida lineal para estimar Delta_Ton. Posteriormente, este valor es utilizado para calcular el tonelaje sugerido, el P80 predicho y el caudal de agua requerido.</w:t>
      </w:r>
    </w:p>
    <w:p w14:paraId="53B68308" w14:textId="77777777" w:rsidR="00172B1B" w:rsidRPr="00172B1B" w:rsidRDefault="00172B1B" w:rsidP="00172B1B">
      <w:pPr>
        <w:jc w:val="both"/>
        <w:rPr>
          <w:rFonts w:ascii="Arial" w:hAnsi="Arial" w:cs="Arial"/>
          <w:bCs/>
          <w:sz w:val="22"/>
          <w:szCs w:val="22"/>
        </w:rPr>
      </w:pPr>
    </w:p>
    <w:p w14:paraId="0F36C2F2" w14:textId="7CD84888" w:rsidR="00172B1B" w:rsidRDefault="007969F0" w:rsidP="00172B1B">
      <w:pPr>
        <w:jc w:val="both"/>
        <w:rPr>
          <w:rFonts w:ascii="Arial" w:hAnsi="Arial" w:cs="Arial"/>
          <w:bCs/>
          <w:sz w:val="22"/>
          <w:szCs w:val="22"/>
        </w:rPr>
      </w:pPr>
      <w:r>
        <w:rPr>
          <w:rFonts w:ascii="Arial" w:hAnsi="Arial" w:cs="Arial"/>
          <w:bCs/>
          <w:sz w:val="22"/>
          <w:szCs w:val="22"/>
        </w:rPr>
        <w:t>Según se muestra en la Figura 10, e</w:t>
      </w:r>
      <w:r w:rsidR="00172B1B" w:rsidRPr="00172B1B">
        <w:rPr>
          <w:rFonts w:ascii="Arial" w:hAnsi="Arial" w:cs="Arial"/>
          <w:bCs/>
          <w:sz w:val="22"/>
          <w:szCs w:val="22"/>
        </w:rPr>
        <w:t>l entrenamiento se realizó sobre el conjunto consolidado mensual con aprendizaje supervisado, usando MSE como función de pérdida, el optimizador Adam y escalamiento MinMax. Este enfoque permite capturar relaciones no lineales de forma interpretable, superando al FIS en adaptabilidad y a la RRN en comprensibilidad.</w:t>
      </w:r>
    </w:p>
    <w:p w14:paraId="17BCC879" w14:textId="77777777" w:rsidR="00515E7B" w:rsidRDefault="00515E7B" w:rsidP="00172B1B">
      <w:pPr>
        <w:jc w:val="both"/>
        <w:rPr>
          <w:rFonts w:ascii="Arial" w:hAnsi="Arial" w:cs="Arial"/>
          <w:bCs/>
          <w:sz w:val="22"/>
          <w:szCs w:val="22"/>
        </w:rPr>
      </w:pPr>
    </w:p>
    <w:p w14:paraId="185DFC07" w14:textId="58A186BD" w:rsidR="00515E7B" w:rsidRPr="00366E23" w:rsidRDefault="00515E7B" w:rsidP="00515E7B">
      <w:pPr>
        <w:jc w:val="both"/>
        <w:rPr>
          <w:rFonts w:ascii="Arial" w:hAnsi="Arial" w:cs="Arial"/>
          <w:b/>
          <w:bCs/>
          <w:sz w:val="16"/>
          <w:szCs w:val="16"/>
        </w:rPr>
      </w:pPr>
      <w:r w:rsidRPr="00366E23">
        <w:rPr>
          <w:rFonts w:ascii="Arial" w:hAnsi="Arial" w:cs="Arial"/>
          <w:b/>
          <w:bCs/>
          <w:sz w:val="16"/>
          <w:szCs w:val="16"/>
        </w:rPr>
        <w:t xml:space="preserve">Figura </w:t>
      </w:r>
      <w:r w:rsidR="007969F0">
        <w:rPr>
          <w:rFonts w:ascii="Arial" w:hAnsi="Arial" w:cs="Arial"/>
          <w:b/>
          <w:bCs/>
          <w:sz w:val="16"/>
          <w:szCs w:val="16"/>
        </w:rPr>
        <w:t>10</w:t>
      </w:r>
    </w:p>
    <w:p w14:paraId="689A66C4" w14:textId="77777777" w:rsidR="00515E7B" w:rsidRDefault="00515E7B" w:rsidP="00515E7B">
      <w:pPr>
        <w:jc w:val="both"/>
        <w:rPr>
          <w:rFonts w:ascii="Arial" w:hAnsi="Arial" w:cs="Arial"/>
          <w:bCs/>
          <w:sz w:val="22"/>
          <w:szCs w:val="22"/>
        </w:rPr>
      </w:pPr>
      <w:r>
        <w:rPr>
          <w:rFonts w:ascii="Arial" w:hAnsi="Arial" w:cs="Arial"/>
          <w:i/>
          <w:iCs/>
          <w:sz w:val="16"/>
          <w:szCs w:val="16"/>
        </w:rPr>
        <w:t>Función para entrenar modelo neurodifuso</w:t>
      </w:r>
    </w:p>
    <w:p w14:paraId="06655F53" w14:textId="77777777" w:rsidR="00515E7B" w:rsidRPr="00172B1B" w:rsidRDefault="00515E7B" w:rsidP="00515E7B">
      <w:pPr>
        <w:jc w:val="both"/>
        <w:rPr>
          <w:rFonts w:ascii="Arial" w:hAnsi="Arial" w:cs="Arial"/>
          <w:bCs/>
          <w:sz w:val="22"/>
          <w:szCs w:val="22"/>
        </w:rPr>
      </w:pPr>
      <w:r w:rsidRPr="00144A02">
        <w:rPr>
          <w:rFonts w:ascii="Arial" w:hAnsi="Arial" w:cs="Arial"/>
          <w:bCs/>
          <w:noProof/>
          <w:sz w:val="22"/>
          <w:szCs w:val="22"/>
        </w:rPr>
        <w:drawing>
          <wp:inline distT="0" distB="0" distL="0" distR="0" wp14:anchorId="6A1F7815" wp14:editId="544EB896">
            <wp:extent cx="3166110" cy="2200275"/>
            <wp:effectExtent l="0" t="0" r="0" b="9525"/>
            <wp:docPr id="1666155600"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155600" name="Imagen 1" descr="Interfaz de usuario gráfica, Texto, Aplicación&#10;&#10;El contenido generado por IA puede ser incorrecto."/>
                    <pic:cNvPicPr/>
                  </pic:nvPicPr>
                  <pic:blipFill>
                    <a:blip r:embed="rId26"/>
                    <a:stretch>
                      <a:fillRect/>
                    </a:stretch>
                  </pic:blipFill>
                  <pic:spPr>
                    <a:xfrm>
                      <a:off x="0" y="0"/>
                      <a:ext cx="3166110" cy="2200275"/>
                    </a:xfrm>
                    <a:prstGeom prst="rect">
                      <a:avLst/>
                    </a:prstGeom>
                  </pic:spPr>
                </pic:pic>
              </a:graphicData>
            </a:graphic>
          </wp:inline>
        </w:drawing>
      </w:r>
    </w:p>
    <w:p w14:paraId="00E972FD" w14:textId="77777777" w:rsidR="00172B1B" w:rsidRPr="00172B1B" w:rsidRDefault="00172B1B" w:rsidP="00172B1B">
      <w:pPr>
        <w:jc w:val="both"/>
        <w:rPr>
          <w:rFonts w:ascii="Arial" w:hAnsi="Arial" w:cs="Arial"/>
          <w:bCs/>
          <w:sz w:val="22"/>
          <w:szCs w:val="22"/>
        </w:rPr>
      </w:pPr>
      <w:r w:rsidRPr="00172B1B">
        <w:rPr>
          <w:rFonts w:ascii="Arial" w:hAnsi="Arial" w:cs="Arial"/>
          <w:bCs/>
          <w:sz w:val="22"/>
          <w:szCs w:val="22"/>
        </w:rPr>
        <w:t>El cuarto modelo corresponde a un Motor Genético Difuso (FGA), que combina lógica difusa y algoritmos genéticos (GA) para ajustar automáticamente las relaciones entre variables, sin requerir reglas explícitas.</w:t>
      </w:r>
    </w:p>
    <w:p w14:paraId="16ED14E0" w14:textId="77777777" w:rsidR="00172B1B" w:rsidRPr="00172B1B" w:rsidRDefault="00172B1B" w:rsidP="00172B1B">
      <w:pPr>
        <w:ind w:firstLine="142"/>
        <w:jc w:val="both"/>
        <w:rPr>
          <w:rFonts w:ascii="Arial" w:hAnsi="Arial" w:cs="Arial"/>
          <w:bCs/>
          <w:sz w:val="22"/>
          <w:szCs w:val="22"/>
        </w:rPr>
      </w:pPr>
    </w:p>
    <w:p w14:paraId="20469B5D" w14:textId="77777777" w:rsidR="00172B1B" w:rsidRPr="00172B1B" w:rsidRDefault="00172B1B" w:rsidP="00172B1B">
      <w:pPr>
        <w:jc w:val="both"/>
        <w:rPr>
          <w:rFonts w:ascii="Arial" w:hAnsi="Arial" w:cs="Arial"/>
          <w:bCs/>
          <w:sz w:val="22"/>
          <w:szCs w:val="22"/>
        </w:rPr>
      </w:pPr>
      <w:r w:rsidRPr="00172B1B">
        <w:rPr>
          <w:rFonts w:ascii="Arial" w:hAnsi="Arial" w:cs="Arial"/>
          <w:bCs/>
          <w:sz w:val="22"/>
          <w:szCs w:val="22"/>
        </w:rPr>
        <w:t>Fue desarrollado con la librería DEAP, ampliamente usada para la implementación de algoritmos evolutivos. Las variables de entrada fueron nuevamente F80, Corr_M1, Corr_M2 y Corr_ZAF, escaladas previamente con MinMaxScaler.</w:t>
      </w:r>
    </w:p>
    <w:p w14:paraId="4FC2F06D" w14:textId="77777777" w:rsidR="00172B1B" w:rsidRPr="00172B1B" w:rsidRDefault="00172B1B" w:rsidP="00172B1B">
      <w:pPr>
        <w:ind w:firstLine="142"/>
        <w:jc w:val="both"/>
        <w:rPr>
          <w:rFonts w:ascii="Arial" w:hAnsi="Arial" w:cs="Arial"/>
          <w:bCs/>
          <w:sz w:val="22"/>
          <w:szCs w:val="22"/>
        </w:rPr>
      </w:pPr>
    </w:p>
    <w:p w14:paraId="048E592F" w14:textId="7CBFE6F1" w:rsidR="00172B1B" w:rsidRDefault="00172B1B" w:rsidP="00172B1B">
      <w:pPr>
        <w:jc w:val="both"/>
        <w:rPr>
          <w:rFonts w:ascii="Arial" w:hAnsi="Arial" w:cs="Arial"/>
          <w:bCs/>
          <w:sz w:val="22"/>
          <w:szCs w:val="22"/>
        </w:rPr>
      </w:pPr>
      <w:r w:rsidRPr="00172B1B">
        <w:rPr>
          <w:rFonts w:ascii="Arial" w:hAnsi="Arial" w:cs="Arial"/>
          <w:bCs/>
          <w:sz w:val="22"/>
          <w:szCs w:val="22"/>
        </w:rPr>
        <w:t>Cada individuo en la población representa un conjunto de coeficientes (pesos) que multiplican las variables de entrada. El modelo evoluciona</w:t>
      </w:r>
      <w:r w:rsidR="007969F0">
        <w:rPr>
          <w:rFonts w:ascii="Arial" w:hAnsi="Arial" w:cs="Arial"/>
          <w:bCs/>
          <w:sz w:val="22"/>
          <w:szCs w:val="22"/>
        </w:rPr>
        <w:t>, según detalla la Figura 1</w:t>
      </w:r>
      <w:r w:rsidR="007E1AF6">
        <w:rPr>
          <w:rFonts w:ascii="Arial" w:hAnsi="Arial" w:cs="Arial"/>
          <w:bCs/>
          <w:sz w:val="22"/>
          <w:szCs w:val="22"/>
        </w:rPr>
        <w:t>1</w:t>
      </w:r>
      <w:r w:rsidR="007969F0">
        <w:rPr>
          <w:rFonts w:ascii="Arial" w:hAnsi="Arial" w:cs="Arial"/>
          <w:bCs/>
          <w:sz w:val="22"/>
          <w:szCs w:val="22"/>
        </w:rPr>
        <w:t>,</w:t>
      </w:r>
      <w:r w:rsidRPr="00172B1B">
        <w:rPr>
          <w:rFonts w:ascii="Arial" w:hAnsi="Arial" w:cs="Arial"/>
          <w:bCs/>
          <w:sz w:val="22"/>
          <w:szCs w:val="22"/>
        </w:rPr>
        <w:t xml:space="preserve"> esta población usando selección por torneo, cruce blend, mutación gaussiana y reemplazo generacional, durante un número determinado de generaciones.</w:t>
      </w:r>
    </w:p>
    <w:p w14:paraId="21390AEA" w14:textId="77777777" w:rsidR="00515E7B" w:rsidRDefault="00515E7B" w:rsidP="00515E7B">
      <w:pPr>
        <w:jc w:val="both"/>
        <w:rPr>
          <w:rFonts w:ascii="Arial" w:hAnsi="Arial" w:cs="Arial"/>
          <w:bCs/>
          <w:sz w:val="22"/>
          <w:szCs w:val="22"/>
        </w:rPr>
      </w:pPr>
    </w:p>
    <w:p w14:paraId="24646F7A" w14:textId="00C011BE" w:rsidR="00515E7B" w:rsidRPr="00366E23" w:rsidRDefault="00515E7B" w:rsidP="00515E7B">
      <w:pPr>
        <w:jc w:val="both"/>
        <w:rPr>
          <w:rFonts w:ascii="Arial" w:hAnsi="Arial" w:cs="Arial"/>
          <w:b/>
          <w:bCs/>
          <w:sz w:val="16"/>
          <w:szCs w:val="16"/>
        </w:rPr>
      </w:pPr>
      <w:r w:rsidRPr="00366E23">
        <w:rPr>
          <w:rFonts w:ascii="Arial" w:hAnsi="Arial" w:cs="Arial"/>
          <w:b/>
          <w:bCs/>
          <w:sz w:val="16"/>
          <w:szCs w:val="16"/>
        </w:rPr>
        <w:t xml:space="preserve">Figura </w:t>
      </w:r>
      <w:r>
        <w:rPr>
          <w:rFonts w:ascii="Arial" w:hAnsi="Arial" w:cs="Arial"/>
          <w:b/>
          <w:bCs/>
          <w:sz w:val="16"/>
          <w:szCs w:val="16"/>
        </w:rPr>
        <w:t>1</w:t>
      </w:r>
      <w:r w:rsidR="007E1AF6">
        <w:rPr>
          <w:rFonts w:ascii="Arial" w:hAnsi="Arial" w:cs="Arial"/>
          <w:b/>
          <w:bCs/>
          <w:sz w:val="16"/>
          <w:szCs w:val="16"/>
        </w:rPr>
        <w:t>1</w:t>
      </w:r>
    </w:p>
    <w:p w14:paraId="3C156533" w14:textId="6D278BB7" w:rsidR="00515E7B" w:rsidRDefault="00515E7B" w:rsidP="00515E7B">
      <w:pPr>
        <w:jc w:val="both"/>
        <w:rPr>
          <w:rFonts w:ascii="Arial" w:hAnsi="Arial" w:cs="Arial"/>
          <w:bCs/>
          <w:sz w:val="22"/>
          <w:szCs w:val="22"/>
        </w:rPr>
      </w:pPr>
      <w:r>
        <w:rPr>
          <w:rFonts w:ascii="Arial" w:hAnsi="Arial" w:cs="Arial"/>
          <w:i/>
          <w:iCs/>
          <w:sz w:val="16"/>
          <w:szCs w:val="16"/>
        </w:rPr>
        <w:t xml:space="preserve">Función de </w:t>
      </w:r>
      <w:r w:rsidR="007969F0">
        <w:rPr>
          <w:rFonts w:ascii="Arial" w:hAnsi="Arial" w:cs="Arial"/>
          <w:i/>
          <w:iCs/>
          <w:sz w:val="16"/>
          <w:szCs w:val="16"/>
        </w:rPr>
        <w:t>evolución</w:t>
      </w:r>
      <w:r>
        <w:rPr>
          <w:rFonts w:ascii="Arial" w:hAnsi="Arial" w:cs="Arial"/>
          <w:i/>
          <w:iCs/>
          <w:sz w:val="16"/>
          <w:szCs w:val="16"/>
        </w:rPr>
        <w:t xml:space="preserve"> FGA</w:t>
      </w:r>
    </w:p>
    <w:p w14:paraId="1BD8331E" w14:textId="77777777" w:rsidR="00515E7B" w:rsidRPr="00172B1B" w:rsidRDefault="00515E7B" w:rsidP="00515E7B">
      <w:pPr>
        <w:jc w:val="both"/>
        <w:rPr>
          <w:rFonts w:ascii="Arial" w:hAnsi="Arial" w:cs="Arial"/>
          <w:bCs/>
          <w:sz w:val="22"/>
          <w:szCs w:val="22"/>
        </w:rPr>
      </w:pPr>
      <w:r w:rsidRPr="00515E7B">
        <w:rPr>
          <w:rFonts w:ascii="Arial" w:hAnsi="Arial" w:cs="Arial"/>
          <w:bCs/>
          <w:noProof/>
          <w:sz w:val="22"/>
          <w:szCs w:val="22"/>
        </w:rPr>
        <w:drawing>
          <wp:inline distT="0" distB="0" distL="0" distR="0" wp14:anchorId="046CD237" wp14:editId="5DC94293">
            <wp:extent cx="3166110" cy="538480"/>
            <wp:effectExtent l="0" t="0" r="0" b="0"/>
            <wp:docPr id="113026512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265120" name="Imagen 1" descr="Texto&#10;&#10;El contenido generado por IA puede ser incorrecto."/>
                    <pic:cNvPicPr/>
                  </pic:nvPicPr>
                  <pic:blipFill>
                    <a:blip r:embed="rId27"/>
                    <a:stretch>
                      <a:fillRect/>
                    </a:stretch>
                  </pic:blipFill>
                  <pic:spPr>
                    <a:xfrm>
                      <a:off x="0" y="0"/>
                      <a:ext cx="3166110" cy="538480"/>
                    </a:xfrm>
                    <a:prstGeom prst="rect">
                      <a:avLst/>
                    </a:prstGeom>
                  </pic:spPr>
                </pic:pic>
              </a:graphicData>
            </a:graphic>
          </wp:inline>
        </w:drawing>
      </w:r>
    </w:p>
    <w:p w14:paraId="6400181E" w14:textId="77777777" w:rsidR="00172B1B" w:rsidRPr="00172B1B" w:rsidRDefault="00172B1B" w:rsidP="00172B1B">
      <w:pPr>
        <w:ind w:firstLine="142"/>
        <w:jc w:val="both"/>
        <w:rPr>
          <w:rFonts w:ascii="Arial" w:hAnsi="Arial" w:cs="Arial"/>
          <w:bCs/>
          <w:sz w:val="22"/>
          <w:szCs w:val="22"/>
        </w:rPr>
      </w:pPr>
    </w:p>
    <w:p w14:paraId="72AA3201" w14:textId="2792B9B4" w:rsidR="00172B1B" w:rsidRPr="00172B1B" w:rsidRDefault="007969F0" w:rsidP="00172B1B">
      <w:pPr>
        <w:jc w:val="both"/>
        <w:rPr>
          <w:rFonts w:ascii="Arial" w:hAnsi="Arial" w:cs="Arial"/>
          <w:bCs/>
          <w:sz w:val="22"/>
          <w:szCs w:val="22"/>
        </w:rPr>
      </w:pPr>
      <w:r>
        <w:rPr>
          <w:rFonts w:ascii="Arial" w:hAnsi="Arial" w:cs="Arial"/>
          <w:bCs/>
          <w:sz w:val="22"/>
          <w:szCs w:val="22"/>
        </w:rPr>
        <w:t>Como se muestra en la Figura 1</w:t>
      </w:r>
      <w:r w:rsidR="007E1AF6">
        <w:rPr>
          <w:rFonts w:ascii="Arial" w:hAnsi="Arial" w:cs="Arial"/>
          <w:bCs/>
          <w:sz w:val="22"/>
          <w:szCs w:val="22"/>
        </w:rPr>
        <w:t>2</w:t>
      </w:r>
      <w:r>
        <w:rPr>
          <w:rFonts w:ascii="Arial" w:hAnsi="Arial" w:cs="Arial"/>
          <w:bCs/>
          <w:sz w:val="22"/>
          <w:szCs w:val="22"/>
        </w:rPr>
        <w:t>, l</w:t>
      </w:r>
      <w:r w:rsidR="00172B1B" w:rsidRPr="00172B1B">
        <w:rPr>
          <w:rFonts w:ascii="Arial" w:hAnsi="Arial" w:cs="Arial"/>
          <w:bCs/>
          <w:sz w:val="22"/>
          <w:szCs w:val="22"/>
        </w:rPr>
        <w:t>a función objetivo minimiza el MSE entre el Delta_Ton predicho y el real. El mejor conjunto de coeficientes es luego aplicado por mes, permitiendo calcular el tonelaje sugerido, el P80 estimado y el caudal de agua requerido.</w:t>
      </w:r>
    </w:p>
    <w:p w14:paraId="064D3AEA" w14:textId="77777777" w:rsidR="00172B1B" w:rsidRDefault="00172B1B" w:rsidP="00515E7B">
      <w:pPr>
        <w:jc w:val="both"/>
        <w:rPr>
          <w:rFonts w:ascii="Arial" w:hAnsi="Arial" w:cs="Arial"/>
          <w:bCs/>
          <w:sz w:val="22"/>
          <w:szCs w:val="22"/>
        </w:rPr>
      </w:pPr>
    </w:p>
    <w:p w14:paraId="14EA27CE" w14:textId="482CD037" w:rsidR="00515E7B" w:rsidRPr="00366E23" w:rsidRDefault="00515E7B" w:rsidP="00515E7B">
      <w:pPr>
        <w:jc w:val="both"/>
        <w:rPr>
          <w:rFonts w:ascii="Arial" w:hAnsi="Arial" w:cs="Arial"/>
          <w:b/>
          <w:bCs/>
          <w:sz w:val="16"/>
          <w:szCs w:val="16"/>
        </w:rPr>
      </w:pPr>
      <w:r w:rsidRPr="00366E23">
        <w:rPr>
          <w:rFonts w:ascii="Arial" w:hAnsi="Arial" w:cs="Arial"/>
          <w:b/>
          <w:bCs/>
          <w:sz w:val="16"/>
          <w:szCs w:val="16"/>
        </w:rPr>
        <w:t xml:space="preserve">Figura </w:t>
      </w:r>
      <w:r>
        <w:rPr>
          <w:rFonts w:ascii="Arial" w:hAnsi="Arial" w:cs="Arial"/>
          <w:b/>
          <w:bCs/>
          <w:sz w:val="16"/>
          <w:szCs w:val="16"/>
        </w:rPr>
        <w:t>1</w:t>
      </w:r>
      <w:r w:rsidR="007E1AF6">
        <w:rPr>
          <w:rFonts w:ascii="Arial" w:hAnsi="Arial" w:cs="Arial"/>
          <w:b/>
          <w:bCs/>
          <w:sz w:val="16"/>
          <w:szCs w:val="16"/>
        </w:rPr>
        <w:t>2</w:t>
      </w:r>
    </w:p>
    <w:p w14:paraId="7605B61E" w14:textId="77777777" w:rsidR="00515E7B" w:rsidRDefault="00515E7B" w:rsidP="00515E7B">
      <w:pPr>
        <w:jc w:val="both"/>
        <w:rPr>
          <w:rFonts w:ascii="Arial" w:hAnsi="Arial" w:cs="Arial"/>
          <w:bCs/>
          <w:sz w:val="22"/>
          <w:szCs w:val="22"/>
        </w:rPr>
      </w:pPr>
      <w:r>
        <w:rPr>
          <w:rFonts w:ascii="Arial" w:hAnsi="Arial" w:cs="Arial"/>
          <w:i/>
          <w:iCs/>
          <w:sz w:val="16"/>
          <w:szCs w:val="16"/>
        </w:rPr>
        <w:t>Función de entrenamiento de FGA</w:t>
      </w:r>
    </w:p>
    <w:p w14:paraId="54288426" w14:textId="77777777" w:rsidR="00515E7B" w:rsidRDefault="00515E7B" w:rsidP="00515E7B">
      <w:pPr>
        <w:jc w:val="both"/>
        <w:rPr>
          <w:rFonts w:ascii="Arial" w:hAnsi="Arial" w:cs="Arial"/>
          <w:bCs/>
          <w:sz w:val="22"/>
          <w:szCs w:val="22"/>
        </w:rPr>
      </w:pPr>
      <w:r w:rsidRPr="00515E7B">
        <w:rPr>
          <w:rFonts w:ascii="Arial" w:hAnsi="Arial" w:cs="Arial"/>
          <w:bCs/>
          <w:noProof/>
          <w:sz w:val="22"/>
          <w:szCs w:val="22"/>
        </w:rPr>
        <w:drawing>
          <wp:inline distT="0" distB="0" distL="0" distR="0" wp14:anchorId="31628B55" wp14:editId="2C881A71">
            <wp:extent cx="3166110" cy="2530475"/>
            <wp:effectExtent l="0" t="0" r="0" b="3175"/>
            <wp:docPr id="2870078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00780" name="Imagen 1" descr="Texto&#10;&#10;El contenido generado por IA puede ser incorrecto."/>
                    <pic:cNvPicPr/>
                  </pic:nvPicPr>
                  <pic:blipFill>
                    <a:blip r:embed="rId28"/>
                    <a:stretch>
                      <a:fillRect/>
                    </a:stretch>
                  </pic:blipFill>
                  <pic:spPr>
                    <a:xfrm>
                      <a:off x="0" y="0"/>
                      <a:ext cx="3166110" cy="2530475"/>
                    </a:xfrm>
                    <a:prstGeom prst="rect">
                      <a:avLst/>
                    </a:prstGeom>
                  </pic:spPr>
                </pic:pic>
              </a:graphicData>
            </a:graphic>
          </wp:inline>
        </w:drawing>
      </w:r>
    </w:p>
    <w:p w14:paraId="771C54B2" w14:textId="77777777" w:rsidR="00515E7B" w:rsidRPr="00172B1B" w:rsidRDefault="00515E7B" w:rsidP="00515E7B">
      <w:pPr>
        <w:jc w:val="both"/>
        <w:rPr>
          <w:rFonts w:ascii="Arial" w:hAnsi="Arial" w:cs="Arial"/>
          <w:bCs/>
          <w:sz w:val="22"/>
          <w:szCs w:val="22"/>
        </w:rPr>
      </w:pPr>
    </w:p>
    <w:p w14:paraId="5EDBCE95" w14:textId="5BD9E1DF" w:rsidR="00172B1B" w:rsidRDefault="00172B1B" w:rsidP="00172B1B">
      <w:pPr>
        <w:jc w:val="both"/>
        <w:rPr>
          <w:rFonts w:ascii="Arial" w:hAnsi="Arial" w:cs="Arial"/>
          <w:bCs/>
          <w:sz w:val="22"/>
          <w:szCs w:val="22"/>
        </w:rPr>
      </w:pPr>
      <w:r w:rsidRPr="00172B1B">
        <w:rPr>
          <w:rFonts w:ascii="Arial" w:hAnsi="Arial" w:cs="Arial"/>
          <w:bCs/>
          <w:sz w:val="22"/>
          <w:szCs w:val="22"/>
        </w:rPr>
        <w:t>Este enfoque es altamente flexible y robusto ante entornos industriales variables, con la ventaja de escapar de óptimos locales y descubrir relaciones no evidentes entre las variables del proceso.</w:t>
      </w:r>
    </w:p>
    <w:p w14:paraId="2734A605" w14:textId="77777777" w:rsidR="00172B1B" w:rsidRDefault="00172B1B" w:rsidP="00172B1B">
      <w:pPr>
        <w:ind w:firstLine="142"/>
        <w:jc w:val="both"/>
        <w:rPr>
          <w:rFonts w:ascii="Arial" w:hAnsi="Arial" w:cs="Arial"/>
          <w:bCs/>
          <w:sz w:val="22"/>
          <w:szCs w:val="22"/>
        </w:rPr>
      </w:pPr>
    </w:p>
    <w:p w14:paraId="73A87599" w14:textId="77777777" w:rsidR="00172B1B" w:rsidRDefault="00172B1B" w:rsidP="00172B1B">
      <w:pPr>
        <w:ind w:firstLine="142"/>
        <w:jc w:val="both"/>
        <w:rPr>
          <w:rFonts w:ascii="Arial" w:hAnsi="Arial" w:cs="Arial"/>
          <w:bCs/>
          <w:sz w:val="22"/>
          <w:szCs w:val="22"/>
        </w:rPr>
      </w:pPr>
    </w:p>
    <w:p w14:paraId="198D2C21" w14:textId="77777777" w:rsidR="007969F0" w:rsidRPr="00366E23" w:rsidRDefault="007969F0" w:rsidP="00172B1B">
      <w:pPr>
        <w:ind w:firstLine="142"/>
        <w:jc w:val="both"/>
        <w:rPr>
          <w:rFonts w:ascii="Arial" w:hAnsi="Arial" w:cs="Arial"/>
          <w:bCs/>
          <w:sz w:val="22"/>
          <w:szCs w:val="22"/>
        </w:rPr>
      </w:pPr>
    </w:p>
    <w:p w14:paraId="71857D75" w14:textId="271D6741" w:rsidR="00E77D13" w:rsidRPr="00366E23" w:rsidRDefault="00E77D13" w:rsidP="00E77D13">
      <w:pPr>
        <w:jc w:val="both"/>
        <w:rPr>
          <w:rFonts w:ascii="Arial" w:hAnsi="Arial" w:cs="Arial"/>
          <w:b/>
          <w:bCs/>
          <w:sz w:val="22"/>
          <w:szCs w:val="22"/>
        </w:rPr>
      </w:pPr>
      <w:r w:rsidRPr="00366E23">
        <w:rPr>
          <w:rFonts w:ascii="Arial" w:hAnsi="Arial" w:cs="Arial"/>
          <w:b/>
          <w:bCs/>
          <w:sz w:val="22"/>
          <w:szCs w:val="22"/>
        </w:rPr>
        <w:lastRenderedPageBreak/>
        <w:t xml:space="preserve">4. </w:t>
      </w:r>
      <w:r w:rsidR="00EC5D28" w:rsidRPr="00366E23">
        <w:rPr>
          <w:rFonts w:ascii="Arial" w:hAnsi="Arial" w:cs="Arial"/>
          <w:b/>
          <w:bCs/>
          <w:sz w:val="22"/>
          <w:szCs w:val="22"/>
        </w:rPr>
        <w:t>Presentación y discusión de resultados</w:t>
      </w:r>
      <w:r w:rsidR="005A352B" w:rsidRPr="00366E23">
        <w:rPr>
          <w:rFonts w:ascii="Arial" w:hAnsi="Arial" w:cs="Arial"/>
          <w:b/>
          <w:bCs/>
          <w:color w:val="808080"/>
          <w:sz w:val="22"/>
          <w:szCs w:val="22"/>
        </w:rPr>
        <w:t xml:space="preserve"> </w:t>
      </w:r>
    </w:p>
    <w:p w14:paraId="02B082D8" w14:textId="7161D2D0" w:rsidR="007E1AF6" w:rsidRDefault="005D1020" w:rsidP="007E1AF6">
      <w:pPr>
        <w:jc w:val="both"/>
        <w:rPr>
          <w:rFonts w:ascii="Arial" w:hAnsi="Arial" w:cs="Arial"/>
          <w:sz w:val="22"/>
          <w:szCs w:val="22"/>
        </w:rPr>
      </w:pPr>
      <w:r w:rsidRPr="005D1020">
        <w:rPr>
          <w:rFonts w:ascii="Arial" w:hAnsi="Arial" w:cs="Arial"/>
          <w:sz w:val="22"/>
          <w:szCs w:val="22"/>
        </w:rPr>
        <w:t>Para evaluar el desempeño del modelo basado en lógica difusa (FIS), se presenta la Tabla 8, la cual incluye los valores reales de Tonelaje, Caudal de Agua y P80, junto con los valores sugeridos por el modelo FIS y los porcentajes de mejora asociados.</w:t>
      </w:r>
    </w:p>
    <w:p w14:paraId="73086230" w14:textId="77777777" w:rsidR="005D1020" w:rsidRDefault="005D1020" w:rsidP="007E1AF6">
      <w:pPr>
        <w:jc w:val="both"/>
        <w:rPr>
          <w:rFonts w:ascii="Arial" w:hAnsi="Arial" w:cs="Arial"/>
          <w:b/>
          <w:bCs/>
          <w:sz w:val="16"/>
          <w:szCs w:val="16"/>
        </w:rPr>
      </w:pPr>
    </w:p>
    <w:p w14:paraId="725BFAC8" w14:textId="17D9341A" w:rsidR="007E1AF6" w:rsidRPr="00366E23" w:rsidRDefault="007E1AF6" w:rsidP="007E1AF6">
      <w:pPr>
        <w:jc w:val="both"/>
        <w:rPr>
          <w:rFonts w:ascii="Arial" w:hAnsi="Arial" w:cs="Arial"/>
          <w:b/>
          <w:bCs/>
          <w:sz w:val="16"/>
          <w:szCs w:val="16"/>
        </w:rPr>
      </w:pPr>
      <w:r w:rsidRPr="00366E23">
        <w:rPr>
          <w:rFonts w:ascii="Arial" w:hAnsi="Arial" w:cs="Arial"/>
          <w:b/>
          <w:bCs/>
          <w:sz w:val="16"/>
          <w:szCs w:val="16"/>
        </w:rPr>
        <w:t xml:space="preserve">Tabla </w:t>
      </w:r>
      <w:r>
        <w:rPr>
          <w:rFonts w:ascii="Arial" w:hAnsi="Arial" w:cs="Arial"/>
          <w:b/>
          <w:bCs/>
          <w:sz w:val="16"/>
          <w:szCs w:val="16"/>
        </w:rPr>
        <w:t>8</w:t>
      </w:r>
    </w:p>
    <w:p w14:paraId="1A7E1799" w14:textId="6E16ED95" w:rsidR="007E1AF6" w:rsidRPr="007E1AF6" w:rsidRDefault="007E1AF6" w:rsidP="00E77D13">
      <w:pPr>
        <w:jc w:val="both"/>
        <w:rPr>
          <w:rFonts w:ascii="Arial" w:hAnsi="Arial" w:cs="Arial"/>
          <w:sz w:val="22"/>
          <w:szCs w:val="22"/>
        </w:rPr>
      </w:pPr>
      <w:r>
        <w:rPr>
          <w:rFonts w:ascii="Arial" w:hAnsi="Arial" w:cs="Arial"/>
          <w:i/>
          <w:iCs/>
          <w:sz w:val="16"/>
          <w:szCs w:val="16"/>
        </w:rPr>
        <w:t>Resultados FIS</w:t>
      </w:r>
    </w:p>
    <w:p w14:paraId="05E7C320" w14:textId="3EBCD428" w:rsidR="00FB0BB6" w:rsidRDefault="007D21D2" w:rsidP="00E77D13">
      <w:pPr>
        <w:jc w:val="both"/>
        <w:rPr>
          <w:rFonts w:ascii="Arial" w:hAnsi="Arial" w:cs="Arial"/>
          <w:b/>
          <w:bCs/>
          <w:sz w:val="22"/>
          <w:szCs w:val="22"/>
        </w:rPr>
      </w:pPr>
      <w:r w:rsidRPr="007D21D2">
        <w:rPr>
          <w:rFonts w:ascii="Arial" w:hAnsi="Arial" w:cs="Arial"/>
          <w:b/>
          <w:bCs/>
          <w:noProof/>
          <w:sz w:val="22"/>
          <w:szCs w:val="22"/>
        </w:rPr>
        <w:drawing>
          <wp:inline distT="0" distB="0" distL="0" distR="0" wp14:anchorId="6D23DCD1" wp14:editId="0B383E74">
            <wp:extent cx="3166110" cy="947420"/>
            <wp:effectExtent l="0" t="0" r="0" b="5080"/>
            <wp:docPr id="1264786488"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786488" name="Imagen 1" descr="Tabla&#10;&#10;El contenido generado por IA puede ser incorrecto."/>
                    <pic:cNvPicPr/>
                  </pic:nvPicPr>
                  <pic:blipFill>
                    <a:blip r:embed="rId29"/>
                    <a:stretch>
                      <a:fillRect/>
                    </a:stretch>
                  </pic:blipFill>
                  <pic:spPr>
                    <a:xfrm>
                      <a:off x="0" y="0"/>
                      <a:ext cx="3166110" cy="947420"/>
                    </a:xfrm>
                    <a:prstGeom prst="rect">
                      <a:avLst/>
                    </a:prstGeom>
                  </pic:spPr>
                </pic:pic>
              </a:graphicData>
            </a:graphic>
          </wp:inline>
        </w:drawing>
      </w:r>
    </w:p>
    <w:p w14:paraId="39FFF4BC" w14:textId="77777777" w:rsidR="007E1AF6" w:rsidRDefault="007E1AF6" w:rsidP="00E77D13">
      <w:pPr>
        <w:jc w:val="both"/>
        <w:rPr>
          <w:rFonts w:ascii="Arial" w:hAnsi="Arial" w:cs="Arial"/>
          <w:b/>
          <w:bCs/>
          <w:sz w:val="22"/>
          <w:szCs w:val="22"/>
        </w:rPr>
      </w:pPr>
    </w:p>
    <w:p w14:paraId="2631E1B1" w14:textId="70C3350E" w:rsidR="007E1AF6" w:rsidRDefault="005D1020" w:rsidP="00E77D13">
      <w:pPr>
        <w:jc w:val="both"/>
        <w:rPr>
          <w:rFonts w:ascii="Arial" w:hAnsi="Arial" w:cs="Arial"/>
          <w:sz w:val="22"/>
          <w:szCs w:val="22"/>
        </w:rPr>
      </w:pPr>
      <w:r w:rsidRPr="005D1020">
        <w:rPr>
          <w:rFonts w:ascii="Arial" w:hAnsi="Arial" w:cs="Arial"/>
          <w:sz w:val="22"/>
          <w:szCs w:val="22"/>
        </w:rPr>
        <w:t>La Figura 13 muestra la evolución mensual del tonelaje real alimentado al molino en comparación con el tonelaje sugerido por el modelo FIS. En varios meses —como abril, mayo y agosto— el tonelaje real fue inferior al valor recomendado, lo que sugiere una oportunidad de incrementar la carga sin comprometer la eficiencia del proceso. En contraste, durante febrero y octubre se observa un ligero exceso respecto a la recomendación.</w:t>
      </w:r>
    </w:p>
    <w:p w14:paraId="5EACE644" w14:textId="77777777" w:rsidR="005D1020" w:rsidRDefault="005D1020" w:rsidP="00E77D13">
      <w:pPr>
        <w:jc w:val="both"/>
        <w:rPr>
          <w:rFonts w:ascii="Arial" w:hAnsi="Arial" w:cs="Arial"/>
          <w:b/>
          <w:bCs/>
          <w:sz w:val="22"/>
          <w:szCs w:val="22"/>
        </w:rPr>
      </w:pPr>
    </w:p>
    <w:p w14:paraId="7A3CB78D" w14:textId="7B285D48" w:rsidR="007E1AF6" w:rsidRPr="00366E23" w:rsidRDefault="007E1AF6" w:rsidP="007E1AF6">
      <w:pPr>
        <w:jc w:val="both"/>
        <w:rPr>
          <w:rFonts w:ascii="Arial" w:hAnsi="Arial" w:cs="Arial"/>
          <w:b/>
          <w:bCs/>
          <w:sz w:val="16"/>
          <w:szCs w:val="16"/>
        </w:rPr>
      </w:pPr>
      <w:r w:rsidRPr="00366E23">
        <w:rPr>
          <w:rFonts w:ascii="Arial" w:hAnsi="Arial" w:cs="Arial"/>
          <w:b/>
          <w:bCs/>
          <w:sz w:val="16"/>
          <w:szCs w:val="16"/>
        </w:rPr>
        <w:t xml:space="preserve">Figura </w:t>
      </w:r>
      <w:r>
        <w:rPr>
          <w:rFonts w:ascii="Arial" w:hAnsi="Arial" w:cs="Arial"/>
          <w:b/>
          <w:bCs/>
          <w:sz w:val="16"/>
          <w:szCs w:val="16"/>
        </w:rPr>
        <w:t>13</w:t>
      </w:r>
    </w:p>
    <w:p w14:paraId="05B9F729" w14:textId="633C712A" w:rsidR="00FB0BB6" w:rsidRDefault="007E1AF6" w:rsidP="00E77D13">
      <w:pPr>
        <w:jc w:val="both"/>
        <w:rPr>
          <w:rFonts w:ascii="Arial" w:hAnsi="Arial" w:cs="Arial"/>
          <w:b/>
          <w:bCs/>
          <w:sz w:val="22"/>
          <w:szCs w:val="22"/>
        </w:rPr>
      </w:pPr>
      <w:r>
        <w:rPr>
          <w:rFonts w:ascii="Arial" w:hAnsi="Arial" w:cs="Arial"/>
          <w:i/>
          <w:iCs/>
          <w:sz w:val="16"/>
          <w:szCs w:val="16"/>
        </w:rPr>
        <w:t>FIS -Tonelaje Real vs Tonelaje Sugerido</w:t>
      </w:r>
    </w:p>
    <w:p w14:paraId="308FED18" w14:textId="5E87E21E" w:rsidR="002D389B" w:rsidRPr="002D389B" w:rsidRDefault="002D389B" w:rsidP="002D389B">
      <w:pPr>
        <w:jc w:val="center"/>
        <w:rPr>
          <w:rFonts w:ascii="Arial" w:hAnsi="Arial" w:cs="Arial"/>
          <w:b/>
          <w:bCs/>
          <w:sz w:val="22"/>
          <w:szCs w:val="22"/>
          <w:lang w:val="es-419"/>
        </w:rPr>
      </w:pPr>
      <w:r w:rsidRPr="002D389B">
        <w:rPr>
          <w:rFonts w:ascii="Arial" w:hAnsi="Arial" w:cs="Arial"/>
          <w:b/>
          <w:bCs/>
          <w:noProof/>
          <w:sz w:val="22"/>
          <w:szCs w:val="22"/>
          <w:lang w:val="es-419"/>
        </w:rPr>
        <w:drawing>
          <wp:inline distT="0" distB="0" distL="0" distR="0" wp14:anchorId="4CBE0343" wp14:editId="1CAAC78A">
            <wp:extent cx="3165964" cy="1041621"/>
            <wp:effectExtent l="0" t="0" r="0" b="6350"/>
            <wp:docPr id="341809355" name="Imagen 2"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809355" name="Imagen 2" descr="Gráfico, Gráfico de líneas&#10;&#10;El contenido generado por IA puede ser incorrecto."/>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t="2368" b="69432"/>
                    <a:stretch>
                      <a:fillRect/>
                    </a:stretch>
                  </pic:blipFill>
                  <pic:spPr bwMode="auto">
                    <a:xfrm>
                      <a:off x="0" y="0"/>
                      <a:ext cx="3166110" cy="1041669"/>
                    </a:xfrm>
                    <a:prstGeom prst="rect">
                      <a:avLst/>
                    </a:prstGeom>
                    <a:noFill/>
                    <a:ln>
                      <a:noFill/>
                    </a:ln>
                    <a:extLst>
                      <a:ext uri="{53640926-AAD7-44D8-BBD7-CCE9431645EC}">
                        <a14:shadowObscured xmlns:a14="http://schemas.microsoft.com/office/drawing/2010/main"/>
                      </a:ext>
                    </a:extLst>
                  </pic:spPr>
                </pic:pic>
              </a:graphicData>
            </a:graphic>
          </wp:inline>
        </w:drawing>
      </w:r>
    </w:p>
    <w:p w14:paraId="72BABBAF" w14:textId="609796C4" w:rsidR="00791677" w:rsidRDefault="00791677" w:rsidP="00734609">
      <w:pPr>
        <w:jc w:val="center"/>
        <w:rPr>
          <w:rFonts w:ascii="Arial" w:hAnsi="Arial" w:cs="Arial"/>
          <w:b/>
          <w:bCs/>
          <w:sz w:val="22"/>
          <w:szCs w:val="22"/>
          <w:lang w:val="es-419"/>
        </w:rPr>
      </w:pPr>
    </w:p>
    <w:p w14:paraId="4B5566A3" w14:textId="0807EC7E" w:rsidR="007E1AF6" w:rsidRDefault="005D1020" w:rsidP="00791677">
      <w:pPr>
        <w:jc w:val="both"/>
        <w:rPr>
          <w:rFonts w:ascii="Arial" w:hAnsi="Arial" w:cs="Arial"/>
          <w:sz w:val="22"/>
          <w:szCs w:val="22"/>
          <w:lang w:val="es-419"/>
        </w:rPr>
      </w:pPr>
      <w:r w:rsidRPr="005D1020">
        <w:rPr>
          <w:rFonts w:ascii="Arial" w:hAnsi="Arial" w:cs="Arial"/>
          <w:sz w:val="22"/>
          <w:szCs w:val="22"/>
          <w:lang w:val="es-419"/>
        </w:rPr>
        <w:t>La Figura 14 compara el caudal de agua real con el sugerido por el FIS. En marzo, abril y diciembre, el caudal fue menor al recomendado, evidenciando oportunidades de mejora en la dilución de pulpa. En cambio, en enero y junio, se observa un exceso en el uso de agua respecto a lo sugerido por el modelo. Esta información es clave para optimizar el consumo hídrico en el proceso.</w:t>
      </w:r>
    </w:p>
    <w:p w14:paraId="61559398" w14:textId="77777777" w:rsidR="005D1020" w:rsidRDefault="005D1020" w:rsidP="00791677">
      <w:pPr>
        <w:jc w:val="both"/>
        <w:rPr>
          <w:rFonts w:ascii="Arial" w:hAnsi="Arial" w:cs="Arial"/>
          <w:b/>
          <w:bCs/>
          <w:sz w:val="22"/>
          <w:szCs w:val="22"/>
          <w:lang w:val="es-419"/>
        </w:rPr>
      </w:pPr>
    </w:p>
    <w:p w14:paraId="1396526B" w14:textId="66635A6F" w:rsidR="007E1AF6" w:rsidRPr="00366E23" w:rsidRDefault="007E1AF6" w:rsidP="007E1AF6">
      <w:pPr>
        <w:jc w:val="both"/>
        <w:rPr>
          <w:rFonts w:ascii="Arial" w:hAnsi="Arial" w:cs="Arial"/>
          <w:b/>
          <w:bCs/>
          <w:sz w:val="16"/>
          <w:szCs w:val="16"/>
        </w:rPr>
      </w:pPr>
      <w:r w:rsidRPr="00366E23">
        <w:rPr>
          <w:rFonts w:ascii="Arial" w:hAnsi="Arial" w:cs="Arial"/>
          <w:b/>
          <w:bCs/>
          <w:sz w:val="16"/>
          <w:szCs w:val="16"/>
        </w:rPr>
        <w:t xml:space="preserve">Figura </w:t>
      </w:r>
      <w:r>
        <w:rPr>
          <w:rFonts w:ascii="Arial" w:hAnsi="Arial" w:cs="Arial"/>
          <w:b/>
          <w:bCs/>
          <w:sz w:val="16"/>
          <w:szCs w:val="16"/>
        </w:rPr>
        <w:t>14</w:t>
      </w:r>
    </w:p>
    <w:p w14:paraId="4725E385" w14:textId="585A9DDC" w:rsidR="007E1AF6" w:rsidRPr="007E1AF6" w:rsidRDefault="007E1AF6" w:rsidP="00791677">
      <w:pPr>
        <w:jc w:val="both"/>
        <w:rPr>
          <w:rFonts w:ascii="Arial" w:hAnsi="Arial" w:cs="Arial"/>
          <w:b/>
          <w:bCs/>
          <w:sz w:val="22"/>
          <w:szCs w:val="22"/>
        </w:rPr>
      </w:pPr>
      <w:r>
        <w:rPr>
          <w:rFonts w:ascii="Arial" w:hAnsi="Arial" w:cs="Arial"/>
          <w:i/>
          <w:iCs/>
          <w:sz w:val="16"/>
          <w:szCs w:val="16"/>
        </w:rPr>
        <w:t>FIS – Agua Real vs Agua Sugerida</w:t>
      </w:r>
    </w:p>
    <w:p w14:paraId="6DD9D6B3" w14:textId="01AE519A" w:rsidR="002D389B" w:rsidRPr="002D389B" w:rsidRDefault="002D389B" w:rsidP="002D389B">
      <w:pPr>
        <w:jc w:val="center"/>
        <w:rPr>
          <w:rFonts w:ascii="Arial" w:hAnsi="Arial" w:cs="Arial"/>
          <w:b/>
          <w:bCs/>
          <w:sz w:val="22"/>
          <w:szCs w:val="22"/>
          <w:lang w:val="es-419"/>
        </w:rPr>
      </w:pPr>
      <w:r w:rsidRPr="002D389B">
        <w:rPr>
          <w:rFonts w:ascii="Arial" w:hAnsi="Arial" w:cs="Arial"/>
          <w:b/>
          <w:bCs/>
          <w:noProof/>
          <w:sz w:val="22"/>
          <w:szCs w:val="22"/>
          <w:lang w:val="es-419"/>
        </w:rPr>
        <w:drawing>
          <wp:inline distT="0" distB="0" distL="0" distR="0" wp14:anchorId="5EC605D0" wp14:editId="14FD974A">
            <wp:extent cx="3164967" cy="985962"/>
            <wp:effectExtent l="0" t="0" r="0" b="5080"/>
            <wp:docPr id="483477763" name="Imagen 4"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477763" name="Imagen 4" descr="Gráfico, Gráfico de líneas&#10;&#10;El contenido generado por IA puede ser incorrecto."/>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t="36164" b="37134"/>
                    <a:stretch>
                      <a:fillRect/>
                    </a:stretch>
                  </pic:blipFill>
                  <pic:spPr bwMode="auto">
                    <a:xfrm>
                      <a:off x="0" y="0"/>
                      <a:ext cx="3166110" cy="986318"/>
                    </a:xfrm>
                    <a:prstGeom prst="rect">
                      <a:avLst/>
                    </a:prstGeom>
                    <a:noFill/>
                    <a:ln>
                      <a:noFill/>
                    </a:ln>
                    <a:extLst>
                      <a:ext uri="{53640926-AAD7-44D8-BBD7-CCE9431645EC}">
                        <a14:shadowObscured xmlns:a14="http://schemas.microsoft.com/office/drawing/2010/main"/>
                      </a:ext>
                    </a:extLst>
                  </pic:spPr>
                </pic:pic>
              </a:graphicData>
            </a:graphic>
          </wp:inline>
        </w:drawing>
      </w:r>
    </w:p>
    <w:p w14:paraId="47F7AD79" w14:textId="102511D4" w:rsidR="00791677" w:rsidRDefault="00791677" w:rsidP="00734609">
      <w:pPr>
        <w:jc w:val="center"/>
        <w:rPr>
          <w:rFonts w:ascii="Arial" w:hAnsi="Arial" w:cs="Arial"/>
          <w:b/>
          <w:bCs/>
          <w:sz w:val="22"/>
          <w:szCs w:val="22"/>
          <w:lang w:val="es-419"/>
        </w:rPr>
      </w:pPr>
    </w:p>
    <w:p w14:paraId="29336650" w14:textId="089E2002" w:rsidR="007E1AF6" w:rsidRPr="007E1AF6" w:rsidRDefault="007E1AF6" w:rsidP="00791677">
      <w:pPr>
        <w:jc w:val="both"/>
        <w:rPr>
          <w:rFonts w:ascii="Arial" w:hAnsi="Arial" w:cs="Arial"/>
          <w:sz w:val="22"/>
          <w:szCs w:val="22"/>
          <w:lang w:val="es-419"/>
        </w:rPr>
      </w:pPr>
      <w:r w:rsidRPr="007E1AF6">
        <w:rPr>
          <w:rFonts w:ascii="Arial" w:hAnsi="Arial" w:cs="Arial"/>
          <w:sz w:val="22"/>
          <w:szCs w:val="22"/>
          <w:lang w:val="es-419"/>
        </w:rPr>
        <w:t xml:space="preserve">La Figura 15 muestra la comparación mensual entre los valores reales de la granulometría del producto (P80) y los valores predichos por el modelo FIS. En varios periodos —como marzo, mayo y julio— el P80 real superó el valor predicho, lo cual sugiere una molienda menos eficiente de lo </w:t>
      </w:r>
      <w:r w:rsidRPr="007E1AF6">
        <w:rPr>
          <w:rFonts w:ascii="Arial" w:hAnsi="Arial" w:cs="Arial"/>
          <w:sz w:val="22"/>
          <w:szCs w:val="22"/>
          <w:lang w:val="es-419"/>
        </w:rPr>
        <w:t>esperado. Esto evidencia oportunidades de mejora en la operación, dado que un P80 menor implica un producto más fino y mejor liberado para el proceso de flotación.</w:t>
      </w:r>
    </w:p>
    <w:p w14:paraId="39B29D41" w14:textId="77777777" w:rsidR="007E1AF6" w:rsidRPr="00791677" w:rsidRDefault="007E1AF6" w:rsidP="00791677">
      <w:pPr>
        <w:jc w:val="both"/>
        <w:rPr>
          <w:rFonts w:ascii="Arial" w:hAnsi="Arial" w:cs="Arial"/>
          <w:b/>
          <w:bCs/>
          <w:sz w:val="22"/>
          <w:szCs w:val="22"/>
          <w:lang w:val="es-419"/>
        </w:rPr>
      </w:pPr>
    </w:p>
    <w:p w14:paraId="4FCAD367" w14:textId="698F41E8" w:rsidR="007E1AF6" w:rsidRPr="00366E23" w:rsidRDefault="007E1AF6" w:rsidP="007E1AF6">
      <w:pPr>
        <w:jc w:val="both"/>
        <w:rPr>
          <w:rFonts w:ascii="Arial" w:hAnsi="Arial" w:cs="Arial"/>
          <w:b/>
          <w:bCs/>
          <w:sz w:val="16"/>
          <w:szCs w:val="16"/>
        </w:rPr>
      </w:pPr>
      <w:r w:rsidRPr="00366E23">
        <w:rPr>
          <w:rFonts w:ascii="Arial" w:hAnsi="Arial" w:cs="Arial"/>
          <w:b/>
          <w:bCs/>
          <w:sz w:val="16"/>
          <w:szCs w:val="16"/>
        </w:rPr>
        <w:t xml:space="preserve">Figura </w:t>
      </w:r>
      <w:r>
        <w:rPr>
          <w:rFonts w:ascii="Arial" w:hAnsi="Arial" w:cs="Arial"/>
          <w:b/>
          <w:bCs/>
          <w:sz w:val="16"/>
          <w:szCs w:val="16"/>
        </w:rPr>
        <w:t>15</w:t>
      </w:r>
    </w:p>
    <w:p w14:paraId="798E6510" w14:textId="4F9668F3" w:rsidR="00791677" w:rsidRDefault="007E1AF6" w:rsidP="00E77D13">
      <w:pPr>
        <w:jc w:val="both"/>
        <w:rPr>
          <w:rFonts w:ascii="Arial" w:hAnsi="Arial" w:cs="Arial"/>
          <w:i/>
          <w:iCs/>
          <w:sz w:val="16"/>
          <w:szCs w:val="16"/>
        </w:rPr>
      </w:pPr>
      <w:r>
        <w:rPr>
          <w:rFonts w:ascii="Arial" w:hAnsi="Arial" w:cs="Arial"/>
          <w:i/>
          <w:iCs/>
          <w:sz w:val="16"/>
          <w:szCs w:val="16"/>
        </w:rPr>
        <w:t>FIS – P80 real vs P80 Predicho</w:t>
      </w:r>
    </w:p>
    <w:p w14:paraId="798B8718" w14:textId="229E0F5C" w:rsidR="002D389B" w:rsidRPr="002D389B" w:rsidRDefault="002D389B" w:rsidP="002D389B">
      <w:pPr>
        <w:jc w:val="both"/>
        <w:rPr>
          <w:rFonts w:ascii="Arial" w:hAnsi="Arial" w:cs="Arial"/>
          <w:b/>
          <w:bCs/>
          <w:sz w:val="22"/>
          <w:szCs w:val="22"/>
          <w:lang w:val="es-419"/>
        </w:rPr>
      </w:pPr>
      <w:r w:rsidRPr="002D389B">
        <w:rPr>
          <w:rFonts w:ascii="Arial" w:hAnsi="Arial" w:cs="Arial"/>
          <w:b/>
          <w:bCs/>
          <w:noProof/>
          <w:sz w:val="22"/>
          <w:szCs w:val="22"/>
          <w:lang w:val="es-419"/>
        </w:rPr>
        <w:drawing>
          <wp:inline distT="0" distB="0" distL="0" distR="0" wp14:anchorId="2A577E0D" wp14:editId="1DB80B27">
            <wp:extent cx="3165023" cy="1041621"/>
            <wp:effectExtent l="0" t="0" r="0" b="6350"/>
            <wp:docPr id="425161864" name="Imagen 6"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161864" name="Imagen 6" descr="Gráfico, Gráfico de líneas&#10;&#10;El contenido generado por IA puede ser incorrecto."/>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t="68884" b="2908"/>
                    <a:stretch>
                      <a:fillRect/>
                    </a:stretch>
                  </pic:blipFill>
                  <pic:spPr bwMode="auto">
                    <a:xfrm>
                      <a:off x="0" y="0"/>
                      <a:ext cx="3166110" cy="1041979"/>
                    </a:xfrm>
                    <a:prstGeom prst="rect">
                      <a:avLst/>
                    </a:prstGeom>
                    <a:noFill/>
                    <a:ln>
                      <a:noFill/>
                    </a:ln>
                    <a:extLst>
                      <a:ext uri="{53640926-AAD7-44D8-BBD7-CCE9431645EC}">
                        <a14:shadowObscured xmlns:a14="http://schemas.microsoft.com/office/drawing/2010/main"/>
                      </a:ext>
                    </a:extLst>
                  </pic:spPr>
                </pic:pic>
              </a:graphicData>
            </a:graphic>
          </wp:inline>
        </w:drawing>
      </w:r>
    </w:p>
    <w:p w14:paraId="13DAA770" w14:textId="62EC2842" w:rsidR="007E1AF6" w:rsidRDefault="005D1020" w:rsidP="007E1AF6">
      <w:pPr>
        <w:jc w:val="both"/>
        <w:rPr>
          <w:rFonts w:ascii="Arial" w:hAnsi="Arial" w:cs="Arial"/>
          <w:sz w:val="22"/>
          <w:szCs w:val="22"/>
        </w:rPr>
      </w:pPr>
      <w:r w:rsidRPr="005D1020">
        <w:rPr>
          <w:rFonts w:ascii="Arial" w:hAnsi="Arial" w:cs="Arial"/>
          <w:sz w:val="22"/>
          <w:szCs w:val="22"/>
        </w:rPr>
        <w:t>Para evaluar el desempeño del modelo neurodifuso adaptativo (ANFIS), se presenta la Tabla 9, que contiene los valores reales observados para Tonelaje, Agua y P80, así como los valores sugeridos o predichos por el modelo ANFIS. Se incluyen también los porcentajes de mejora estimados.</w:t>
      </w:r>
    </w:p>
    <w:p w14:paraId="312520F1" w14:textId="77777777" w:rsidR="005D1020" w:rsidRDefault="005D1020" w:rsidP="007E1AF6">
      <w:pPr>
        <w:jc w:val="both"/>
        <w:rPr>
          <w:rFonts w:ascii="Arial" w:hAnsi="Arial" w:cs="Arial"/>
          <w:b/>
          <w:bCs/>
          <w:sz w:val="16"/>
          <w:szCs w:val="16"/>
        </w:rPr>
      </w:pPr>
    </w:p>
    <w:p w14:paraId="728477A3" w14:textId="729C42C1" w:rsidR="007E1AF6" w:rsidRPr="00366E23" w:rsidRDefault="007E1AF6" w:rsidP="007E1AF6">
      <w:pPr>
        <w:jc w:val="both"/>
        <w:rPr>
          <w:rFonts w:ascii="Arial" w:hAnsi="Arial" w:cs="Arial"/>
          <w:b/>
          <w:bCs/>
          <w:sz w:val="16"/>
          <w:szCs w:val="16"/>
        </w:rPr>
      </w:pPr>
      <w:r w:rsidRPr="00366E23">
        <w:rPr>
          <w:rFonts w:ascii="Arial" w:hAnsi="Arial" w:cs="Arial"/>
          <w:b/>
          <w:bCs/>
          <w:sz w:val="16"/>
          <w:szCs w:val="16"/>
        </w:rPr>
        <w:t xml:space="preserve">Tabla </w:t>
      </w:r>
      <w:r>
        <w:rPr>
          <w:rFonts w:ascii="Arial" w:hAnsi="Arial" w:cs="Arial"/>
          <w:b/>
          <w:bCs/>
          <w:sz w:val="16"/>
          <w:szCs w:val="16"/>
        </w:rPr>
        <w:t>9</w:t>
      </w:r>
    </w:p>
    <w:p w14:paraId="7692A302" w14:textId="7D689390" w:rsidR="007E1AF6" w:rsidRPr="007E1AF6" w:rsidRDefault="007E1AF6" w:rsidP="007E1AF6">
      <w:pPr>
        <w:jc w:val="both"/>
        <w:rPr>
          <w:rFonts w:ascii="Arial" w:hAnsi="Arial" w:cs="Arial"/>
          <w:sz w:val="22"/>
          <w:szCs w:val="22"/>
        </w:rPr>
      </w:pPr>
      <w:r>
        <w:rPr>
          <w:rFonts w:ascii="Arial" w:hAnsi="Arial" w:cs="Arial"/>
          <w:i/>
          <w:iCs/>
          <w:sz w:val="16"/>
          <w:szCs w:val="16"/>
        </w:rPr>
        <w:t>Resultados ANFIS</w:t>
      </w:r>
    </w:p>
    <w:p w14:paraId="42E84C4D" w14:textId="04134ED4" w:rsidR="007D21D2" w:rsidRDefault="007D21D2" w:rsidP="00E77D13">
      <w:pPr>
        <w:jc w:val="both"/>
        <w:rPr>
          <w:rFonts w:ascii="Arial" w:hAnsi="Arial" w:cs="Arial"/>
          <w:b/>
          <w:bCs/>
          <w:sz w:val="22"/>
          <w:szCs w:val="22"/>
        </w:rPr>
      </w:pPr>
      <w:r w:rsidRPr="007D21D2">
        <w:rPr>
          <w:rFonts w:ascii="Arial" w:hAnsi="Arial" w:cs="Arial"/>
          <w:b/>
          <w:bCs/>
          <w:noProof/>
          <w:sz w:val="22"/>
          <w:szCs w:val="22"/>
        </w:rPr>
        <w:drawing>
          <wp:inline distT="0" distB="0" distL="0" distR="0" wp14:anchorId="73C3BD08" wp14:editId="41EC85EE">
            <wp:extent cx="3166110" cy="930275"/>
            <wp:effectExtent l="0" t="0" r="0" b="3175"/>
            <wp:docPr id="130429686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296867" name="Imagen 1" descr="Tabla&#10;&#10;El contenido generado por IA puede ser incorrecto."/>
                    <pic:cNvPicPr/>
                  </pic:nvPicPr>
                  <pic:blipFill>
                    <a:blip r:embed="rId31"/>
                    <a:stretch>
                      <a:fillRect/>
                    </a:stretch>
                  </pic:blipFill>
                  <pic:spPr>
                    <a:xfrm>
                      <a:off x="0" y="0"/>
                      <a:ext cx="3166110" cy="930275"/>
                    </a:xfrm>
                    <a:prstGeom prst="rect">
                      <a:avLst/>
                    </a:prstGeom>
                  </pic:spPr>
                </pic:pic>
              </a:graphicData>
            </a:graphic>
          </wp:inline>
        </w:drawing>
      </w:r>
    </w:p>
    <w:p w14:paraId="2DACF2A1" w14:textId="77777777" w:rsidR="00734609" w:rsidRDefault="00734609" w:rsidP="00734609">
      <w:pPr>
        <w:jc w:val="both"/>
        <w:rPr>
          <w:rFonts w:ascii="Arial" w:hAnsi="Arial" w:cs="Arial"/>
          <w:b/>
          <w:bCs/>
          <w:sz w:val="16"/>
          <w:szCs w:val="16"/>
        </w:rPr>
      </w:pPr>
    </w:p>
    <w:p w14:paraId="12702732" w14:textId="02F7C367" w:rsidR="002D389B" w:rsidRDefault="005D1020" w:rsidP="00734609">
      <w:pPr>
        <w:jc w:val="both"/>
        <w:rPr>
          <w:rFonts w:ascii="Arial" w:hAnsi="Arial" w:cs="Arial"/>
          <w:sz w:val="22"/>
          <w:szCs w:val="22"/>
        </w:rPr>
      </w:pPr>
      <w:r w:rsidRPr="005D1020">
        <w:rPr>
          <w:rFonts w:ascii="Arial" w:hAnsi="Arial" w:cs="Arial"/>
          <w:sz w:val="22"/>
          <w:szCs w:val="22"/>
        </w:rPr>
        <w:t>La Figura 16 muestra la evolución mensual del tonelaje real frente al tonelaje sugerido por el modelo ANFIS. Se aprecia que, en varios meses —como febrero, marzo y agosto— el tonelaje recomendado supera al valor real, lo que indica que el modelo identifica márgenes operativos no aprovechados completamente.</w:t>
      </w:r>
    </w:p>
    <w:p w14:paraId="5AFBBA02" w14:textId="77777777" w:rsidR="005D1020" w:rsidRDefault="005D1020" w:rsidP="00734609">
      <w:pPr>
        <w:jc w:val="both"/>
        <w:rPr>
          <w:rFonts w:ascii="Arial" w:hAnsi="Arial" w:cs="Arial"/>
          <w:b/>
          <w:bCs/>
          <w:sz w:val="16"/>
          <w:szCs w:val="16"/>
        </w:rPr>
      </w:pPr>
    </w:p>
    <w:p w14:paraId="607FF1FB" w14:textId="1124B956" w:rsidR="00734609" w:rsidRPr="00366E23" w:rsidRDefault="00734609" w:rsidP="00734609">
      <w:pPr>
        <w:jc w:val="both"/>
        <w:rPr>
          <w:rFonts w:ascii="Arial" w:hAnsi="Arial" w:cs="Arial"/>
          <w:b/>
          <w:bCs/>
          <w:sz w:val="16"/>
          <w:szCs w:val="16"/>
        </w:rPr>
      </w:pPr>
      <w:r w:rsidRPr="00366E23">
        <w:rPr>
          <w:rFonts w:ascii="Arial" w:hAnsi="Arial" w:cs="Arial"/>
          <w:b/>
          <w:bCs/>
          <w:sz w:val="16"/>
          <w:szCs w:val="16"/>
        </w:rPr>
        <w:t xml:space="preserve">Figura </w:t>
      </w:r>
      <w:r>
        <w:rPr>
          <w:rFonts w:ascii="Arial" w:hAnsi="Arial" w:cs="Arial"/>
          <w:b/>
          <w:bCs/>
          <w:sz w:val="16"/>
          <w:szCs w:val="16"/>
        </w:rPr>
        <w:t>16</w:t>
      </w:r>
    </w:p>
    <w:p w14:paraId="66FA62C3" w14:textId="1075E28D" w:rsidR="00734609" w:rsidRDefault="00734609" w:rsidP="00734609">
      <w:pPr>
        <w:jc w:val="both"/>
        <w:rPr>
          <w:rFonts w:ascii="Arial" w:hAnsi="Arial" w:cs="Arial"/>
          <w:b/>
          <w:bCs/>
          <w:sz w:val="22"/>
          <w:szCs w:val="22"/>
        </w:rPr>
      </w:pPr>
      <w:r>
        <w:rPr>
          <w:rFonts w:ascii="Arial" w:hAnsi="Arial" w:cs="Arial"/>
          <w:i/>
          <w:iCs/>
          <w:sz w:val="16"/>
          <w:szCs w:val="16"/>
        </w:rPr>
        <w:t>ANFIS -Tonelaje Real vs Tonelaje Sugerido</w:t>
      </w:r>
    </w:p>
    <w:p w14:paraId="119B3EC2" w14:textId="3980FD8B" w:rsidR="002D389B" w:rsidRPr="002D389B" w:rsidRDefault="002D389B" w:rsidP="002D389B">
      <w:pPr>
        <w:jc w:val="center"/>
        <w:rPr>
          <w:rFonts w:ascii="Arial" w:hAnsi="Arial" w:cs="Arial"/>
          <w:b/>
          <w:bCs/>
          <w:sz w:val="22"/>
          <w:szCs w:val="22"/>
          <w:lang w:val="es-419"/>
        </w:rPr>
      </w:pPr>
      <w:r w:rsidRPr="002D389B">
        <w:rPr>
          <w:rFonts w:ascii="Arial" w:hAnsi="Arial" w:cs="Arial"/>
          <w:b/>
          <w:bCs/>
          <w:noProof/>
          <w:sz w:val="22"/>
          <w:szCs w:val="22"/>
          <w:lang w:val="es-419"/>
        </w:rPr>
        <w:drawing>
          <wp:inline distT="0" distB="0" distL="0" distR="0" wp14:anchorId="7C8B9334" wp14:editId="3865353C">
            <wp:extent cx="3165883" cy="1049490"/>
            <wp:effectExtent l="0" t="0" r="0" b="0"/>
            <wp:docPr id="662637140" name="Imagen 8"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637140" name="Imagen 8" descr="Gráfico, Gráfico de líneas&#10;&#10;El contenido generado por IA puede ser incorrecto."/>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t="2583" b="69002"/>
                    <a:stretch>
                      <a:fillRect/>
                    </a:stretch>
                  </pic:blipFill>
                  <pic:spPr bwMode="auto">
                    <a:xfrm>
                      <a:off x="0" y="0"/>
                      <a:ext cx="3166110" cy="1049565"/>
                    </a:xfrm>
                    <a:prstGeom prst="rect">
                      <a:avLst/>
                    </a:prstGeom>
                    <a:noFill/>
                    <a:ln>
                      <a:noFill/>
                    </a:ln>
                    <a:extLst>
                      <a:ext uri="{53640926-AAD7-44D8-BBD7-CCE9431645EC}">
                        <a14:shadowObscured xmlns:a14="http://schemas.microsoft.com/office/drawing/2010/main"/>
                      </a:ext>
                    </a:extLst>
                  </pic:spPr>
                </pic:pic>
              </a:graphicData>
            </a:graphic>
          </wp:inline>
        </w:drawing>
      </w:r>
    </w:p>
    <w:p w14:paraId="625ED0EF" w14:textId="4B4072D6" w:rsidR="00E83741" w:rsidRDefault="00E83741" w:rsidP="00734609">
      <w:pPr>
        <w:jc w:val="center"/>
        <w:rPr>
          <w:rFonts w:ascii="Arial" w:hAnsi="Arial" w:cs="Arial"/>
          <w:b/>
          <w:bCs/>
          <w:sz w:val="22"/>
          <w:szCs w:val="22"/>
          <w:lang w:val="es-419"/>
        </w:rPr>
      </w:pPr>
    </w:p>
    <w:p w14:paraId="649ED596" w14:textId="792F0885" w:rsidR="00734609" w:rsidRPr="00734609" w:rsidRDefault="00734609" w:rsidP="00734609">
      <w:pPr>
        <w:jc w:val="both"/>
        <w:rPr>
          <w:rFonts w:ascii="Arial" w:hAnsi="Arial" w:cs="Arial"/>
          <w:sz w:val="22"/>
          <w:szCs w:val="22"/>
          <w:lang w:val="es-419"/>
        </w:rPr>
      </w:pPr>
      <w:r w:rsidRPr="00734609">
        <w:rPr>
          <w:rFonts w:ascii="Arial" w:hAnsi="Arial" w:cs="Arial"/>
          <w:sz w:val="22"/>
          <w:szCs w:val="22"/>
          <w:lang w:val="es-419"/>
        </w:rPr>
        <w:t xml:space="preserve">La </w:t>
      </w:r>
      <w:r>
        <w:rPr>
          <w:rFonts w:ascii="Arial" w:hAnsi="Arial" w:cs="Arial"/>
          <w:sz w:val="22"/>
          <w:szCs w:val="22"/>
          <w:lang w:val="es-419"/>
        </w:rPr>
        <w:t>F</w:t>
      </w:r>
      <w:r w:rsidRPr="00734609">
        <w:rPr>
          <w:rFonts w:ascii="Arial" w:hAnsi="Arial" w:cs="Arial"/>
          <w:sz w:val="22"/>
          <w:szCs w:val="22"/>
          <w:lang w:val="es-419"/>
        </w:rPr>
        <w:t>igura</w:t>
      </w:r>
      <w:r>
        <w:rPr>
          <w:rFonts w:ascii="Arial" w:hAnsi="Arial" w:cs="Arial"/>
          <w:sz w:val="22"/>
          <w:szCs w:val="22"/>
          <w:lang w:val="es-419"/>
        </w:rPr>
        <w:t xml:space="preserve"> 17, </w:t>
      </w:r>
      <w:r w:rsidRPr="00734609">
        <w:rPr>
          <w:rFonts w:ascii="Arial" w:hAnsi="Arial" w:cs="Arial"/>
          <w:sz w:val="22"/>
          <w:szCs w:val="22"/>
          <w:lang w:val="es-419"/>
        </w:rPr>
        <w:t xml:space="preserve">muestra </w:t>
      </w:r>
      <w:r w:rsidR="002D389B">
        <w:rPr>
          <w:rFonts w:ascii="Arial" w:hAnsi="Arial" w:cs="Arial"/>
          <w:sz w:val="22"/>
          <w:szCs w:val="22"/>
          <w:lang w:val="es-419"/>
        </w:rPr>
        <w:t>que e</w:t>
      </w:r>
      <w:r w:rsidR="002D389B" w:rsidRPr="002D389B">
        <w:rPr>
          <w:rFonts w:ascii="Arial" w:hAnsi="Arial" w:cs="Arial"/>
          <w:sz w:val="22"/>
          <w:szCs w:val="22"/>
          <w:lang w:val="es-419"/>
        </w:rPr>
        <w:t>l caudal de agua sugerido por el sistema ANFIS tiende a ser inferior al real en casi todos los meses, lo cual, al igual que en el FIS, sugiere que se podrían estar utilizando volúmenes mayores a los necesarios.</w:t>
      </w:r>
    </w:p>
    <w:p w14:paraId="30D29E9E" w14:textId="0755A78F" w:rsidR="008F0B5F" w:rsidRDefault="008F0B5F">
      <w:pPr>
        <w:rPr>
          <w:rFonts w:ascii="Arial" w:hAnsi="Arial" w:cs="Arial"/>
          <w:b/>
          <w:bCs/>
          <w:sz w:val="22"/>
          <w:szCs w:val="22"/>
          <w:lang w:val="es-419"/>
        </w:rPr>
      </w:pPr>
      <w:r>
        <w:rPr>
          <w:rFonts w:ascii="Arial" w:hAnsi="Arial" w:cs="Arial"/>
          <w:b/>
          <w:bCs/>
          <w:sz w:val="22"/>
          <w:szCs w:val="22"/>
          <w:lang w:val="es-419"/>
        </w:rPr>
        <w:br w:type="page"/>
      </w:r>
    </w:p>
    <w:p w14:paraId="7C09C9B9" w14:textId="77777777" w:rsidR="00734609" w:rsidRDefault="00734609" w:rsidP="00E83741">
      <w:pPr>
        <w:jc w:val="both"/>
        <w:rPr>
          <w:rFonts w:ascii="Arial" w:hAnsi="Arial" w:cs="Arial"/>
          <w:b/>
          <w:bCs/>
          <w:sz w:val="22"/>
          <w:szCs w:val="22"/>
          <w:lang w:val="es-419"/>
        </w:rPr>
      </w:pPr>
    </w:p>
    <w:p w14:paraId="6C64D998" w14:textId="687DD6B5" w:rsidR="00734609" w:rsidRPr="00366E23" w:rsidRDefault="00734609" w:rsidP="00734609">
      <w:pPr>
        <w:jc w:val="both"/>
        <w:rPr>
          <w:rFonts w:ascii="Arial" w:hAnsi="Arial" w:cs="Arial"/>
          <w:b/>
          <w:bCs/>
          <w:sz w:val="16"/>
          <w:szCs w:val="16"/>
        </w:rPr>
      </w:pPr>
      <w:r w:rsidRPr="00366E23">
        <w:rPr>
          <w:rFonts w:ascii="Arial" w:hAnsi="Arial" w:cs="Arial"/>
          <w:b/>
          <w:bCs/>
          <w:sz w:val="16"/>
          <w:szCs w:val="16"/>
        </w:rPr>
        <w:t xml:space="preserve">Figura </w:t>
      </w:r>
      <w:r>
        <w:rPr>
          <w:rFonts w:ascii="Arial" w:hAnsi="Arial" w:cs="Arial"/>
          <w:b/>
          <w:bCs/>
          <w:sz w:val="16"/>
          <w:szCs w:val="16"/>
        </w:rPr>
        <w:t>17</w:t>
      </w:r>
    </w:p>
    <w:p w14:paraId="73FC9BAB" w14:textId="00112F59" w:rsidR="00734609" w:rsidRDefault="00734609" w:rsidP="00734609">
      <w:pPr>
        <w:jc w:val="both"/>
        <w:rPr>
          <w:rFonts w:ascii="Arial" w:hAnsi="Arial" w:cs="Arial"/>
          <w:b/>
          <w:bCs/>
          <w:sz w:val="22"/>
          <w:szCs w:val="22"/>
        </w:rPr>
      </w:pPr>
      <w:r>
        <w:rPr>
          <w:rFonts w:ascii="Arial" w:hAnsi="Arial" w:cs="Arial"/>
          <w:i/>
          <w:iCs/>
          <w:sz w:val="16"/>
          <w:szCs w:val="16"/>
        </w:rPr>
        <w:t>ANFIS -</w:t>
      </w:r>
      <w:r w:rsidRPr="00734609">
        <w:rPr>
          <w:rFonts w:ascii="Arial" w:hAnsi="Arial" w:cs="Arial"/>
          <w:i/>
          <w:iCs/>
          <w:sz w:val="16"/>
          <w:szCs w:val="16"/>
        </w:rPr>
        <w:t xml:space="preserve"> </w:t>
      </w:r>
      <w:r>
        <w:rPr>
          <w:rFonts w:ascii="Arial" w:hAnsi="Arial" w:cs="Arial"/>
          <w:i/>
          <w:iCs/>
          <w:sz w:val="16"/>
          <w:szCs w:val="16"/>
        </w:rPr>
        <w:t>Agua Real vs Agua Sugerida</w:t>
      </w:r>
    </w:p>
    <w:p w14:paraId="49C7A116" w14:textId="27454C82" w:rsidR="002D389B" w:rsidRPr="002D389B" w:rsidRDefault="002D389B" w:rsidP="002D389B">
      <w:pPr>
        <w:jc w:val="center"/>
        <w:rPr>
          <w:rFonts w:ascii="Arial" w:hAnsi="Arial" w:cs="Arial"/>
          <w:b/>
          <w:bCs/>
          <w:sz w:val="22"/>
          <w:szCs w:val="22"/>
          <w:lang w:val="es-419"/>
        </w:rPr>
      </w:pPr>
      <w:r w:rsidRPr="002D389B">
        <w:rPr>
          <w:rFonts w:ascii="Arial" w:hAnsi="Arial" w:cs="Arial"/>
          <w:b/>
          <w:bCs/>
          <w:noProof/>
          <w:sz w:val="22"/>
          <w:szCs w:val="22"/>
          <w:lang w:val="es-419"/>
        </w:rPr>
        <w:drawing>
          <wp:inline distT="0" distB="0" distL="0" distR="0" wp14:anchorId="3D10D4FC" wp14:editId="2E98D662">
            <wp:extent cx="3165009" cy="1144988"/>
            <wp:effectExtent l="0" t="0" r="0" b="0"/>
            <wp:docPr id="764226006" name="Imagen 10"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226006" name="Imagen 10" descr="Gráfico, Gráfico de líneas&#10;&#10;El contenido generado por IA puede ser incorrecto."/>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t="33150" b="35841"/>
                    <a:stretch>
                      <a:fillRect/>
                    </a:stretch>
                  </pic:blipFill>
                  <pic:spPr bwMode="auto">
                    <a:xfrm>
                      <a:off x="0" y="0"/>
                      <a:ext cx="3166110" cy="1145386"/>
                    </a:xfrm>
                    <a:prstGeom prst="rect">
                      <a:avLst/>
                    </a:prstGeom>
                    <a:noFill/>
                    <a:ln>
                      <a:noFill/>
                    </a:ln>
                    <a:extLst>
                      <a:ext uri="{53640926-AAD7-44D8-BBD7-CCE9431645EC}">
                        <a14:shadowObscured xmlns:a14="http://schemas.microsoft.com/office/drawing/2010/main"/>
                      </a:ext>
                    </a:extLst>
                  </pic:spPr>
                </pic:pic>
              </a:graphicData>
            </a:graphic>
          </wp:inline>
        </w:drawing>
      </w:r>
    </w:p>
    <w:p w14:paraId="5A84F875" w14:textId="721CE931" w:rsidR="00E83741" w:rsidRDefault="00E83741" w:rsidP="00734609">
      <w:pPr>
        <w:jc w:val="center"/>
        <w:rPr>
          <w:rFonts w:ascii="Arial" w:hAnsi="Arial" w:cs="Arial"/>
          <w:b/>
          <w:bCs/>
          <w:sz w:val="22"/>
          <w:szCs w:val="22"/>
          <w:lang w:val="es-419"/>
        </w:rPr>
      </w:pPr>
    </w:p>
    <w:p w14:paraId="36D6D279" w14:textId="27B29B55" w:rsidR="00734609" w:rsidRDefault="005D1020" w:rsidP="00E83741">
      <w:pPr>
        <w:jc w:val="both"/>
        <w:rPr>
          <w:rFonts w:ascii="Arial" w:hAnsi="Arial" w:cs="Arial"/>
          <w:sz w:val="22"/>
          <w:szCs w:val="22"/>
          <w:lang w:val="es-419"/>
        </w:rPr>
      </w:pPr>
      <w:r w:rsidRPr="005D1020">
        <w:rPr>
          <w:rFonts w:ascii="Arial" w:hAnsi="Arial" w:cs="Arial"/>
          <w:sz w:val="22"/>
          <w:szCs w:val="22"/>
          <w:lang w:val="es-419"/>
        </w:rPr>
        <w:t>La Figura 18 presenta la comparación entre los valores reales de P80 y los valores predichos por el ANFIS. En general, el modelo se aproxima adecuadamente a los valores reales, mostrando buena capacidad de generalización. En meses como mayo, julio y octubre, donde el P80 real fue elevado (indicando molienda gruesa), el modelo permite anticipar esta condición, ayudando a tomar acciones correctivas a tiempo para evitar impactos negativos en la etapa de flotación.</w:t>
      </w:r>
    </w:p>
    <w:p w14:paraId="6A770BA1" w14:textId="77777777" w:rsidR="005D1020" w:rsidRDefault="005D1020" w:rsidP="00E83741">
      <w:pPr>
        <w:jc w:val="both"/>
        <w:rPr>
          <w:rFonts w:ascii="Arial" w:hAnsi="Arial" w:cs="Arial"/>
          <w:b/>
          <w:bCs/>
          <w:sz w:val="22"/>
          <w:szCs w:val="22"/>
          <w:lang w:val="es-419"/>
        </w:rPr>
      </w:pPr>
    </w:p>
    <w:p w14:paraId="5E37B3BE" w14:textId="2F39420E" w:rsidR="00734609" w:rsidRPr="00366E23" w:rsidRDefault="00734609" w:rsidP="00734609">
      <w:pPr>
        <w:jc w:val="both"/>
        <w:rPr>
          <w:rFonts w:ascii="Arial" w:hAnsi="Arial" w:cs="Arial"/>
          <w:b/>
          <w:bCs/>
          <w:sz w:val="16"/>
          <w:szCs w:val="16"/>
        </w:rPr>
      </w:pPr>
      <w:r w:rsidRPr="00366E23">
        <w:rPr>
          <w:rFonts w:ascii="Arial" w:hAnsi="Arial" w:cs="Arial"/>
          <w:b/>
          <w:bCs/>
          <w:sz w:val="16"/>
          <w:szCs w:val="16"/>
        </w:rPr>
        <w:t xml:space="preserve">Figura </w:t>
      </w:r>
      <w:r>
        <w:rPr>
          <w:rFonts w:ascii="Arial" w:hAnsi="Arial" w:cs="Arial"/>
          <w:b/>
          <w:bCs/>
          <w:sz w:val="16"/>
          <w:szCs w:val="16"/>
        </w:rPr>
        <w:t>18</w:t>
      </w:r>
    </w:p>
    <w:p w14:paraId="19F75E36" w14:textId="2502ED14" w:rsidR="00734609" w:rsidRDefault="00734609" w:rsidP="00734609">
      <w:pPr>
        <w:jc w:val="both"/>
        <w:rPr>
          <w:rFonts w:ascii="Arial" w:hAnsi="Arial" w:cs="Arial"/>
          <w:b/>
          <w:bCs/>
          <w:sz w:val="22"/>
          <w:szCs w:val="22"/>
        </w:rPr>
      </w:pPr>
      <w:r>
        <w:rPr>
          <w:rFonts w:ascii="Arial" w:hAnsi="Arial" w:cs="Arial"/>
          <w:i/>
          <w:iCs/>
          <w:sz w:val="16"/>
          <w:szCs w:val="16"/>
        </w:rPr>
        <w:t>ANFIS -</w:t>
      </w:r>
      <w:r w:rsidRPr="00734609">
        <w:rPr>
          <w:rFonts w:ascii="Arial" w:hAnsi="Arial" w:cs="Arial"/>
          <w:i/>
          <w:iCs/>
          <w:sz w:val="16"/>
          <w:szCs w:val="16"/>
        </w:rPr>
        <w:t xml:space="preserve"> </w:t>
      </w:r>
      <w:r>
        <w:rPr>
          <w:rFonts w:ascii="Arial" w:hAnsi="Arial" w:cs="Arial"/>
          <w:i/>
          <w:iCs/>
          <w:sz w:val="16"/>
          <w:szCs w:val="16"/>
        </w:rPr>
        <w:t>P80 real vs P80 Predicho</w:t>
      </w:r>
    </w:p>
    <w:p w14:paraId="118DBEA8" w14:textId="2150A6EE" w:rsidR="002D389B" w:rsidRPr="002D389B" w:rsidRDefault="002D389B" w:rsidP="002D389B">
      <w:pPr>
        <w:jc w:val="both"/>
        <w:rPr>
          <w:rFonts w:ascii="Arial" w:hAnsi="Arial" w:cs="Arial"/>
          <w:b/>
          <w:bCs/>
          <w:sz w:val="22"/>
          <w:szCs w:val="22"/>
          <w:lang w:val="es-419"/>
        </w:rPr>
      </w:pPr>
      <w:r w:rsidRPr="002D389B">
        <w:rPr>
          <w:rFonts w:ascii="Arial" w:hAnsi="Arial" w:cs="Arial"/>
          <w:b/>
          <w:bCs/>
          <w:noProof/>
          <w:sz w:val="22"/>
          <w:szCs w:val="22"/>
          <w:lang w:val="es-419"/>
        </w:rPr>
        <w:drawing>
          <wp:inline distT="0" distB="0" distL="0" distR="0" wp14:anchorId="164288FB" wp14:editId="2D3392F0">
            <wp:extent cx="3165189" cy="1041621"/>
            <wp:effectExtent l="0" t="0" r="0" b="6350"/>
            <wp:docPr id="2133944074" name="Imagen 12"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944074" name="Imagen 12" descr="Gráfico, Gráfico de líneas&#10;&#10;El contenido generado por IA puede ser incorrecto."/>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t="69099" b="2694"/>
                    <a:stretch>
                      <a:fillRect/>
                    </a:stretch>
                  </pic:blipFill>
                  <pic:spPr bwMode="auto">
                    <a:xfrm>
                      <a:off x="0" y="0"/>
                      <a:ext cx="3166110" cy="1041924"/>
                    </a:xfrm>
                    <a:prstGeom prst="rect">
                      <a:avLst/>
                    </a:prstGeom>
                    <a:noFill/>
                    <a:ln>
                      <a:noFill/>
                    </a:ln>
                    <a:extLst>
                      <a:ext uri="{53640926-AAD7-44D8-BBD7-CCE9431645EC}">
                        <a14:shadowObscured xmlns:a14="http://schemas.microsoft.com/office/drawing/2010/main"/>
                      </a:ext>
                    </a:extLst>
                  </pic:spPr>
                </pic:pic>
              </a:graphicData>
            </a:graphic>
          </wp:inline>
        </w:drawing>
      </w:r>
    </w:p>
    <w:p w14:paraId="3B081BA3" w14:textId="78834740" w:rsidR="002D389B" w:rsidRDefault="005D1020" w:rsidP="002D389B">
      <w:pPr>
        <w:jc w:val="both"/>
        <w:rPr>
          <w:rFonts w:ascii="Arial" w:hAnsi="Arial" w:cs="Arial"/>
          <w:sz w:val="22"/>
          <w:szCs w:val="22"/>
        </w:rPr>
      </w:pPr>
      <w:r w:rsidRPr="005D1020">
        <w:rPr>
          <w:rFonts w:ascii="Arial" w:hAnsi="Arial" w:cs="Arial"/>
          <w:sz w:val="22"/>
          <w:szCs w:val="22"/>
        </w:rPr>
        <w:t>Para analizar el desempeño del modelo basado en lógica difusa optimizada por algoritmos genéticos (FGA), se presenta la Tabla 10, que resume los valores reales y sugeridos para Tonelaje, Agua y P80, así como los porcentajes de mejora asociados a cada variable.</w:t>
      </w:r>
    </w:p>
    <w:p w14:paraId="506BAB9D" w14:textId="77777777" w:rsidR="005D1020" w:rsidRDefault="005D1020" w:rsidP="002D389B">
      <w:pPr>
        <w:jc w:val="both"/>
        <w:rPr>
          <w:rFonts w:ascii="Arial" w:hAnsi="Arial" w:cs="Arial"/>
          <w:b/>
          <w:bCs/>
          <w:sz w:val="16"/>
          <w:szCs w:val="16"/>
        </w:rPr>
      </w:pPr>
    </w:p>
    <w:p w14:paraId="20B07717" w14:textId="040E7E18" w:rsidR="002D389B" w:rsidRPr="00366E23" w:rsidRDefault="002D389B" w:rsidP="002D389B">
      <w:pPr>
        <w:jc w:val="both"/>
        <w:rPr>
          <w:rFonts w:ascii="Arial" w:hAnsi="Arial" w:cs="Arial"/>
          <w:b/>
          <w:bCs/>
          <w:sz w:val="16"/>
          <w:szCs w:val="16"/>
        </w:rPr>
      </w:pPr>
      <w:r w:rsidRPr="00366E23">
        <w:rPr>
          <w:rFonts w:ascii="Arial" w:hAnsi="Arial" w:cs="Arial"/>
          <w:b/>
          <w:bCs/>
          <w:sz w:val="16"/>
          <w:szCs w:val="16"/>
        </w:rPr>
        <w:t xml:space="preserve">Tabla </w:t>
      </w:r>
      <w:r>
        <w:rPr>
          <w:rFonts w:ascii="Arial" w:hAnsi="Arial" w:cs="Arial"/>
          <w:b/>
          <w:bCs/>
          <w:sz w:val="16"/>
          <w:szCs w:val="16"/>
        </w:rPr>
        <w:t>10</w:t>
      </w:r>
    </w:p>
    <w:p w14:paraId="2CD5609C" w14:textId="06A6B2FC" w:rsidR="002D389B" w:rsidRPr="007E1AF6" w:rsidRDefault="002D389B" w:rsidP="002D389B">
      <w:pPr>
        <w:jc w:val="both"/>
        <w:rPr>
          <w:rFonts w:ascii="Arial" w:hAnsi="Arial" w:cs="Arial"/>
          <w:sz w:val="22"/>
          <w:szCs w:val="22"/>
        </w:rPr>
      </w:pPr>
      <w:r>
        <w:rPr>
          <w:rFonts w:ascii="Arial" w:hAnsi="Arial" w:cs="Arial"/>
          <w:i/>
          <w:iCs/>
          <w:sz w:val="16"/>
          <w:szCs w:val="16"/>
        </w:rPr>
        <w:t>Resultados FGA</w:t>
      </w:r>
    </w:p>
    <w:p w14:paraId="0803C7A7" w14:textId="1182FCC3" w:rsidR="00FB0BB6" w:rsidRDefault="007D21D2" w:rsidP="00E77D13">
      <w:pPr>
        <w:jc w:val="both"/>
        <w:rPr>
          <w:rFonts w:ascii="Arial" w:hAnsi="Arial" w:cs="Arial"/>
          <w:b/>
          <w:bCs/>
          <w:sz w:val="22"/>
          <w:szCs w:val="22"/>
        </w:rPr>
      </w:pPr>
      <w:r w:rsidRPr="007D21D2">
        <w:rPr>
          <w:rFonts w:ascii="Arial" w:hAnsi="Arial" w:cs="Arial"/>
          <w:b/>
          <w:bCs/>
          <w:noProof/>
          <w:sz w:val="22"/>
          <w:szCs w:val="22"/>
        </w:rPr>
        <w:drawing>
          <wp:inline distT="0" distB="0" distL="0" distR="0" wp14:anchorId="69277910" wp14:editId="5F5419B3">
            <wp:extent cx="3166110" cy="938530"/>
            <wp:effectExtent l="0" t="0" r="0" b="0"/>
            <wp:docPr id="209837102"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37102" name="Imagen 1" descr="Tabla&#10;&#10;El contenido generado por IA puede ser incorrecto."/>
                    <pic:cNvPicPr/>
                  </pic:nvPicPr>
                  <pic:blipFill>
                    <a:blip r:embed="rId33"/>
                    <a:stretch>
                      <a:fillRect/>
                    </a:stretch>
                  </pic:blipFill>
                  <pic:spPr>
                    <a:xfrm>
                      <a:off x="0" y="0"/>
                      <a:ext cx="3166110" cy="938530"/>
                    </a:xfrm>
                    <a:prstGeom prst="rect">
                      <a:avLst/>
                    </a:prstGeom>
                  </pic:spPr>
                </pic:pic>
              </a:graphicData>
            </a:graphic>
          </wp:inline>
        </w:drawing>
      </w:r>
    </w:p>
    <w:p w14:paraId="39492CFD" w14:textId="77777777" w:rsidR="002D389B" w:rsidRDefault="002D389B" w:rsidP="00E77D13">
      <w:pPr>
        <w:jc w:val="both"/>
        <w:rPr>
          <w:rFonts w:ascii="Arial" w:hAnsi="Arial" w:cs="Arial"/>
          <w:b/>
          <w:bCs/>
          <w:sz w:val="22"/>
          <w:szCs w:val="22"/>
        </w:rPr>
      </w:pPr>
    </w:p>
    <w:p w14:paraId="561221BC" w14:textId="373E7867" w:rsidR="002D389B" w:rsidRPr="005D1020" w:rsidRDefault="005D1020" w:rsidP="00E77D13">
      <w:pPr>
        <w:jc w:val="both"/>
        <w:rPr>
          <w:rFonts w:ascii="Arial" w:hAnsi="Arial" w:cs="Arial"/>
          <w:sz w:val="22"/>
          <w:szCs w:val="22"/>
        </w:rPr>
      </w:pPr>
      <w:r w:rsidRPr="005D1020">
        <w:rPr>
          <w:rFonts w:ascii="Arial" w:hAnsi="Arial" w:cs="Arial"/>
          <w:sz w:val="22"/>
          <w:szCs w:val="22"/>
        </w:rPr>
        <w:t>La Figura 19 muestra la comparación mensual entre el tonelaje real operado y el tonelaje sugerido por el modelo FGA. En varios periodos —como abril, agosto y octubre— el modelo propone valores superiores a los reales, lo que sugiere que existieron márgenes operativos desaprovechados para incrementar la carga del molino sin comprometer la estabilidad del proceso.</w:t>
      </w:r>
      <w:r>
        <w:rPr>
          <w:rFonts w:ascii="Arial" w:hAnsi="Arial" w:cs="Arial"/>
          <w:sz w:val="22"/>
          <w:szCs w:val="22"/>
        </w:rPr>
        <w:t xml:space="preserve"> </w:t>
      </w:r>
      <w:r w:rsidRPr="005D1020">
        <w:rPr>
          <w:rFonts w:ascii="Arial" w:hAnsi="Arial" w:cs="Arial"/>
          <w:sz w:val="22"/>
          <w:szCs w:val="22"/>
        </w:rPr>
        <w:t>Esto evidencia el potencial del modelo evolutivo para identificar condiciones óptimas no evidentes, mejorando la eficiencia global del circuito de molienda.</w:t>
      </w:r>
    </w:p>
    <w:p w14:paraId="292ABCB6" w14:textId="77777777" w:rsidR="002D389B" w:rsidRPr="005D1020" w:rsidRDefault="002D389B" w:rsidP="00E77D13">
      <w:pPr>
        <w:jc w:val="both"/>
        <w:rPr>
          <w:rFonts w:ascii="Arial" w:hAnsi="Arial" w:cs="Arial"/>
          <w:sz w:val="22"/>
          <w:szCs w:val="22"/>
        </w:rPr>
      </w:pPr>
    </w:p>
    <w:p w14:paraId="6484930A" w14:textId="122624E7" w:rsidR="002D389B" w:rsidRPr="00366E23" w:rsidRDefault="002D389B" w:rsidP="002D389B">
      <w:pPr>
        <w:jc w:val="both"/>
        <w:rPr>
          <w:rFonts w:ascii="Arial" w:hAnsi="Arial" w:cs="Arial"/>
          <w:b/>
          <w:bCs/>
          <w:sz w:val="16"/>
          <w:szCs w:val="16"/>
        </w:rPr>
      </w:pPr>
      <w:r w:rsidRPr="00366E23">
        <w:rPr>
          <w:rFonts w:ascii="Arial" w:hAnsi="Arial" w:cs="Arial"/>
          <w:b/>
          <w:bCs/>
          <w:sz w:val="16"/>
          <w:szCs w:val="16"/>
        </w:rPr>
        <w:t xml:space="preserve">Figura </w:t>
      </w:r>
      <w:r>
        <w:rPr>
          <w:rFonts w:ascii="Arial" w:hAnsi="Arial" w:cs="Arial"/>
          <w:b/>
          <w:bCs/>
          <w:sz w:val="16"/>
          <w:szCs w:val="16"/>
        </w:rPr>
        <w:t>19</w:t>
      </w:r>
    </w:p>
    <w:p w14:paraId="4D09CF88" w14:textId="2C51031C" w:rsidR="002D389B" w:rsidRDefault="002D389B" w:rsidP="002D389B">
      <w:pPr>
        <w:jc w:val="both"/>
        <w:rPr>
          <w:rFonts w:ascii="Arial" w:hAnsi="Arial" w:cs="Arial"/>
          <w:b/>
          <w:bCs/>
          <w:sz w:val="22"/>
          <w:szCs w:val="22"/>
        </w:rPr>
      </w:pPr>
      <w:r>
        <w:rPr>
          <w:rFonts w:ascii="Arial" w:hAnsi="Arial" w:cs="Arial"/>
          <w:i/>
          <w:iCs/>
          <w:sz w:val="16"/>
          <w:szCs w:val="16"/>
        </w:rPr>
        <w:t>FGA -Tonelaje Real vs Tonelaje Sugerido</w:t>
      </w:r>
    </w:p>
    <w:p w14:paraId="34A75B4C" w14:textId="14F96935" w:rsidR="002D389B" w:rsidRPr="002D389B" w:rsidRDefault="002D389B" w:rsidP="002D389B">
      <w:pPr>
        <w:jc w:val="both"/>
        <w:rPr>
          <w:rFonts w:ascii="Arial" w:hAnsi="Arial" w:cs="Arial"/>
          <w:b/>
          <w:bCs/>
          <w:sz w:val="22"/>
          <w:szCs w:val="22"/>
          <w:lang w:val="es-419"/>
        </w:rPr>
      </w:pPr>
      <w:r w:rsidRPr="002D389B">
        <w:rPr>
          <w:rFonts w:ascii="Arial" w:hAnsi="Arial" w:cs="Arial"/>
          <w:b/>
          <w:bCs/>
          <w:noProof/>
          <w:sz w:val="22"/>
          <w:szCs w:val="22"/>
          <w:lang w:val="es-419"/>
        </w:rPr>
        <w:drawing>
          <wp:inline distT="0" distB="0" distL="0" distR="0" wp14:anchorId="6DE2E63B" wp14:editId="0B85F5CE">
            <wp:extent cx="3165880" cy="1033587"/>
            <wp:effectExtent l="0" t="0" r="0" b="0"/>
            <wp:docPr id="864767756" name="Imagen 14"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767756" name="Imagen 14" descr="Gráfico, Gráfico de líneas&#10;&#10;El contenido generado por IA puede ser incorrecto."/>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3013" b="69002"/>
                    <a:stretch>
                      <a:fillRect/>
                    </a:stretch>
                  </pic:blipFill>
                  <pic:spPr bwMode="auto">
                    <a:xfrm>
                      <a:off x="0" y="0"/>
                      <a:ext cx="3166110" cy="1033662"/>
                    </a:xfrm>
                    <a:prstGeom prst="rect">
                      <a:avLst/>
                    </a:prstGeom>
                    <a:noFill/>
                    <a:ln>
                      <a:noFill/>
                    </a:ln>
                    <a:extLst>
                      <a:ext uri="{53640926-AAD7-44D8-BBD7-CCE9431645EC}">
                        <a14:shadowObscured xmlns:a14="http://schemas.microsoft.com/office/drawing/2010/main"/>
                      </a:ext>
                    </a:extLst>
                  </pic:spPr>
                </pic:pic>
              </a:graphicData>
            </a:graphic>
          </wp:inline>
        </w:drawing>
      </w:r>
    </w:p>
    <w:p w14:paraId="1DFF9206" w14:textId="77777777" w:rsidR="005D1020" w:rsidRDefault="005D1020" w:rsidP="00791677">
      <w:pPr>
        <w:jc w:val="both"/>
        <w:rPr>
          <w:rFonts w:ascii="Arial" w:hAnsi="Arial" w:cs="Arial"/>
          <w:b/>
          <w:bCs/>
          <w:sz w:val="22"/>
          <w:szCs w:val="22"/>
          <w:lang w:val="es-419"/>
        </w:rPr>
      </w:pPr>
    </w:p>
    <w:p w14:paraId="6F2B2ABE" w14:textId="5609383D" w:rsidR="005D1020" w:rsidRDefault="005D1020" w:rsidP="00791677">
      <w:pPr>
        <w:jc w:val="both"/>
        <w:rPr>
          <w:rFonts w:ascii="Arial" w:hAnsi="Arial" w:cs="Arial"/>
          <w:sz w:val="22"/>
          <w:szCs w:val="22"/>
          <w:lang w:val="es-419"/>
        </w:rPr>
      </w:pPr>
      <w:r w:rsidRPr="005D1020">
        <w:rPr>
          <w:rFonts w:ascii="Arial" w:hAnsi="Arial" w:cs="Arial"/>
          <w:sz w:val="22"/>
          <w:szCs w:val="22"/>
          <w:lang w:val="es-419"/>
        </w:rPr>
        <w:t>La Figura 20 presenta la evolución del caudal de agua real frente al valor sugerido por el modelo. Se observa que, en meses como marzo, junio y septiembre, el modelo propone caudales significativamente menores, lo cual podría corregir diluciones excesivas y mejorar la eficiencia energética del molino.</w:t>
      </w:r>
    </w:p>
    <w:p w14:paraId="2C467817" w14:textId="77777777" w:rsidR="005D1020" w:rsidRDefault="005D1020" w:rsidP="00791677">
      <w:pPr>
        <w:jc w:val="both"/>
        <w:rPr>
          <w:rFonts w:ascii="Arial" w:hAnsi="Arial" w:cs="Arial"/>
          <w:b/>
          <w:bCs/>
          <w:sz w:val="22"/>
          <w:szCs w:val="22"/>
          <w:lang w:val="es-419"/>
        </w:rPr>
      </w:pPr>
    </w:p>
    <w:p w14:paraId="71569507" w14:textId="2A784A42" w:rsidR="002D389B" w:rsidRPr="00366E23" w:rsidRDefault="002D389B" w:rsidP="002D389B">
      <w:pPr>
        <w:jc w:val="both"/>
        <w:rPr>
          <w:rFonts w:ascii="Arial" w:hAnsi="Arial" w:cs="Arial"/>
          <w:b/>
          <w:bCs/>
          <w:sz w:val="16"/>
          <w:szCs w:val="16"/>
        </w:rPr>
      </w:pPr>
      <w:r w:rsidRPr="00366E23">
        <w:rPr>
          <w:rFonts w:ascii="Arial" w:hAnsi="Arial" w:cs="Arial"/>
          <w:b/>
          <w:bCs/>
          <w:sz w:val="16"/>
          <w:szCs w:val="16"/>
        </w:rPr>
        <w:t xml:space="preserve">Figura </w:t>
      </w:r>
      <w:r>
        <w:rPr>
          <w:rFonts w:ascii="Arial" w:hAnsi="Arial" w:cs="Arial"/>
          <w:b/>
          <w:bCs/>
          <w:sz w:val="16"/>
          <w:szCs w:val="16"/>
        </w:rPr>
        <w:t>20</w:t>
      </w:r>
    </w:p>
    <w:p w14:paraId="21A01911" w14:textId="19A6790D" w:rsidR="002D389B" w:rsidRDefault="002D389B" w:rsidP="002D389B">
      <w:pPr>
        <w:jc w:val="both"/>
        <w:rPr>
          <w:rFonts w:ascii="Arial" w:hAnsi="Arial" w:cs="Arial"/>
          <w:b/>
          <w:bCs/>
          <w:sz w:val="22"/>
          <w:szCs w:val="22"/>
        </w:rPr>
      </w:pPr>
      <w:r>
        <w:rPr>
          <w:rFonts w:ascii="Arial" w:hAnsi="Arial" w:cs="Arial"/>
          <w:i/>
          <w:iCs/>
          <w:sz w:val="16"/>
          <w:szCs w:val="16"/>
        </w:rPr>
        <w:t>FGA -</w:t>
      </w:r>
      <w:r w:rsidRPr="00734609">
        <w:rPr>
          <w:rFonts w:ascii="Arial" w:hAnsi="Arial" w:cs="Arial"/>
          <w:i/>
          <w:iCs/>
          <w:sz w:val="16"/>
          <w:szCs w:val="16"/>
        </w:rPr>
        <w:t xml:space="preserve"> </w:t>
      </w:r>
      <w:r>
        <w:rPr>
          <w:rFonts w:ascii="Arial" w:hAnsi="Arial" w:cs="Arial"/>
          <w:i/>
          <w:iCs/>
          <w:sz w:val="16"/>
          <w:szCs w:val="16"/>
        </w:rPr>
        <w:t>Agua Real vs Agua Sugerida</w:t>
      </w:r>
    </w:p>
    <w:p w14:paraId="44044CC1" w14:textId="0B32E0CD" w:rsidR="002D389B" w:rsidRDefault="002D389B" w:rsidP="002D389B">
      <w:pPr>
        <w:jc w:val="both"/>
        <w:rPr>
          <w:rFonts w:ascii="Arial" w:hAnsi="Arial" w:cs="Arial"/>
          <w:b/>
          <w:bCs/>
          <w:sz w:val="22"/>
          <w:szCs w:val="22"/>
          <w:lang w:val="es-419"/>
        </w:rPr>
      </w:pPr>
      <w:r w:rsidRPr="002D389B">
        <w:rPr>
          <w:rFonts w:ascii="Arial" w:hAnsi="Arial" w:cs="Arial"/>
          <w:b/>
          <w:bCs/>
          <w:noProof/>
          <w:sz w:val="22"/>
          <w:szCs w:val="22"/>
          <w:lang w:val="es-419"/>
        </w:rPr>
        <w:drawing>
          <wp:inline distT="0" distB="0" distL="0" distR="0" wp14:anchorId="2F25463D" wp14:editId="68CCD468">
            <wp:extent cx="3164603" cy="1176793"/>
            <wp:effectExtent l="0" t="0" r="0" b="4445"/>
            <wp:docPr id="1404921140" name="Imagen 16"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921140" name="Imagen 16" descr="Gráfico, Gráfico de líneas&#10;&#10;El contenido generado por IA puede ser incorrecto."/>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32935" b="35191"/>
                    <a:stretch>
                      <a:fillRect/>
                    </a:stretch>
                  </pic:blipFill>
                  <pic:spPr bwMode="auto">
                    <a:xfrm>
                      <a:off x="0" y="0"/>
                      <a:ext cx="3166110" cy="1177353"/>
                    </a:xfrm>
                    <a:prstGeom prst="rect">
                      <a:avLst/>
                    </a:prstGeom>
                    <a:noFill/>
                    <a:ln>
                      <a:noFill/>
                    </a:ln>
                    <a:extLst>
                      <a:ext uri="{53640926-AAD7-44D8-BBD7-CCE9431645EC}">
                        <a14:shadowObscured xmlns:a14="http://schemas.microsoft.com/office/drawing/2010/main"/>
                      </a:ext>
                    </a:extLst>
                  </pic:spPr>
                </pic:pic>
              </a:graphicData>
            </a:graphic>
          </wp:inline>
        </w:drawing>
      </w:r>
    </w:p>
    <w:p w14:paraId="02B2A301" w14:textId="4D40CB84" w:rsidR="005D1020" w:rsidRDefault="005D1020" w:rsidP="002D389B">
      <w:pPr>
        <w:jc w:val="both"/>
        <w:rPr>
          <w:rFonts w:ascii="Arial" w:hAnsi="Arial" w:cs="Arial"/>
          <w:sz w:val="22"/>
          <w:szCs w:val="22"/>
          <w:lang w:val="es-419"/>
        </w:rPr>
      </w:pPr>
      <w:r w:rsidRPr="005D1020">
        <w:rPr>
          <w:rFonts w:ascii="Arial" w:hAnsi="Arial" w:cs="Arial"/>
          <w:sz w:val="22"/>
          <w:szCs w:val="22"/>
          <w:lang w:val="es-419"/>
        </w:rPr>
        <w:t>Finalmente, la Figura 21 compara los valores reales de P80 con los valores predichos por el modelo FGA. En meses como mayo, julio y noviembre, el P80 real fue superior al estimado, lo que indica una molienda más gruesa de la prevista. Esta discrepancia sugiere oportunidades para mejorar la liberación del mineral, reduciendo el tamaño del producto final.</w:t>
      </w:r>
    </w:p>
    <w:p w14:paraId="43C379B9" w14:textId="77777777" w:rsidR="005D1020" w:rsidRDefault="005D1020" w:rsidP="002D389B">
      <w:pPr>
        <w:jc w:val="both"/>
        <w:rPr>
          <w:rFonts w:ascii="Arial" w:hAnsi="Arial" w:cs="Arial"/>
          <w:b/>
          <w:bCs/>
          <w:sz w:val="22"/>
          <w:szCs w:val="22"/>
          <w:lang w:val="es-419"/>
        </w:rPr>
      </w:pPr>
    </w:p>
    <w:p w14:paraId="362EDD5D" w14:textId="6B80D135" w:rsidR="002D389B" w:rsidRPr="00366E23" w:rsidRDefault="002D389B" w:rsidP="002D389B">
      <w:pPr>
        <w:jc w:val="both"/>
        <w:rPr>
          <w:rFonts w:ascii="Arial" w:hAnsi="Arial" w:cs="Arial"/>
          <w:b/>
          <w:bCs/>
          <w:sz w:val="16"/>
          <w:szCs w:val="16"/>
        </w:rPr>
      </w:pPr>
      <w:r w:rsidRPr="00366E23">
        <w:rPr>
          <w:rFonts w:ascii="Arial" w:hAnsi="Arial" w:cs="Arial"/>
          <w:b/>
          <w:bCs/>
          <w:sz w:val="16"/>
          <w:szCs w:val="16"/>
        </w:rPr>
        <w:t xml:space="preserve">Figura </w:t>
      </w:r>
      <w:r>
        <w:rPr>
          <w:rFonts w:ascii="Arial" w:hAnsi="Arial" w:cs="Arial"/>
          <w:b/>
          <w:bCs/>
          <w:sz w:val="16"/>
          <w:szCs w:val="16"/>
        </w:rPr>
        <w:t>21</w:t>
      </w:r>
    </w:p>
    <w:p w14:paraId="3EEF01B1" w14:textId="19E7F1D9" w:rsidR="002D389B" w:rsidRDefault="002D389B" w:rsidP="002D389B">
      <w:pPr>
        <w:jc w:val="both"/>
        <w:rPr>
          <w:rFonts w:ascii="Arial" w:hAnsi="Arial" w:cs="Arial"/>
          <w:b/>
          <w:bCs/>
          <w:sz w:val="22"/>
          <w:szCs w:val="22"/>
        </w:rPr>
      </w:pPr>
      <w:r>
        <w:rPr>
          <w:rFonts w:ascii="Arial" w:hAnsi="Arial" w:cs="Arial"/>
          <w:i/>
          <w:iCs/>
          <w:sz w:val="16"/>
          <w:szCs w:val="16"/>
        </w:rPr>
        <w:t>FGA -</w:t>
      </w:r>
      <w:r w:rsidRPr="00734609">
        <w:rPr>
          <w:rFonts w:ascii="Arial" w:hAnsi="Arial" w:cs="Arial"/>
          <w:i/>
          <w:iCs/>
          <w:sz w:val="16"/>
          <w:szCs w:val="16"/>
        </w:rPr>
        <w:t xml:space="preserve"> </w:t>
      </w:r>
      <w:r>
        <w:rPr>
          <w:rFonts w:ascii="Arial" w:hAnsi="Arial" w:cs="Arial"/>
          <w:i/>
          <w:iCs/>
          <w:sz w:val="16"/>
          <w:szCs w:val="16"/>
        </w:rPr>
        <w:t>P80 real vs P80 Predicho</w:t>
      </w:r>
    </w:p>
    <w:p w14:paraId="62D191E6" w14:textId="680D0F3F" w:rsidR="002D389B" w:rsidRPr="002D389B" w:rsidRDefault="002D389B" w:rsidP="002D389B">
      <w:pPr>
        <w:jc w:val="both"/>
        <w:rPr>
          <w:rFonts w:ascii="Arial" w:hAnsi="Arial" w:cs="Arial"/>
          <w:b/>
          <w:bCs/>
          <w:sz w:val="22"/>
          <w:szCs w:val="22"/>
          <w:lang w:val="es-419"/>
        </w:rPr>
      </w:pPr>
      <w:r w:rsidRPr="002D389B">
        <w:rPr>
          <w:rFonts w:ascii="Arial" w:hAnsi="Arial" w:cs="Arial"/>
          <w:b/>
          <w:bCs/>
          <w:noProof/>
          <w:sz w:val="22"/>
          <w:szCs w:val="22"/>
          <w:lang w:val="es-419"/>
        </w:rPr>
        <w:drawing>
          <wp:inline distT="0" distB="0" distL="0" distR="0" wp14:anchorId="15E08EC3" wp14:editId="77D2065C">
            <wp:extent cx="3165750" cy="1121134"/>
            <wp:effectExtent l="0" t="0" r="0" b="3175"/>
            <wp:docPr id="785144859" name="Imagen 18"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144859" name="Imagen 18" descr="Gráfico, Gráfico de líneas&#10;&#10;El contenido generado por IA puede ser incorrecto."/>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t="67161" b="2483"/>
                    <a:stretch>
                      <a:fillRect/>
                    </a:stretch>
                  </pic:blipFill>
                  <pic:spPr bwMode="auto">
                    <a:xfrm>
                      <a:off x="0" y="0"/>
                      <a:ext cx="3166110" cy="1121262"/>
                    </a:xfrm>
                    <a:prstGeom prst="rect">
                      <a:avLst/>
                    </a:prstGeom>
                    <a:noFill/>
                    <a:ln>
                      <a:noFill/>
                    </a:ln>
                    <a:extLst>
                      <a:ext uri="{53640926-AAD7-44D8-BBD7-CCE9431645EC}">
                        <a14:shadowObscured xmlns:a14="http://schemas.microsoft.com/office/drawing/2010/main"/>
                      </a:ext>
                    </a:extLst>
                  </pic:spPr>
                </pic:pic>
              </a:graphicData>
            </a:graphic>
          </wp:inline>
        </w:drawing>
      </w:r>
    </w:p>
    <w:p w14:paraId="1A82BAFF" w14:textId="5688A037" w:rsidR="002D389B" w:rsidRDefault="001C56F3" w:rsidP="00791677">
      <w:pPr>
        <w:jc w:val="both"/>
        <w:rPr>
          <w:rFonts w:ascii="Arial" w:hAnsi="Arial" w:cs="Arial"/>
          <w:sz w:val="22"/>
          <w:szCs w:val="22"/>
          <w:lang w:val="es-419"/>
        </w:rPr>
      </w:pPr>
      <w:r w:rsidRPr="001C56F3">
        <w:rPr>
          <w:rFonts w:ascii="Arial" w:hAnsi="Arial" w:cs="Arial"/>
          <w:sz w:val="22"/>
          <w:szCs w:val="22"/>
          <w:lang w:val="es-419"/>
        </w:rPr>
        <w:t xml:space="preserve">La Figura 22 muestra la evolución mensual del caudal de agua real frente a los valores sugeridos por los modelos FIS, ANFIS y FGA. En varios meses —como marzo, abril y octubre— el modelo FIS recomienda un caudal superior al utilizado en la operación, lo que sugiere que se pudo haber mejorado la dilución de pulpa para optimizar la molienda. El modelo ANFIS, en cambio, presenta un comportamiento más conservador, sugiriendo caudales inferiores al real en casi todos los meses, lo cual refleja una estrategia de uso hídrico más eficiente. El modelo FGA, por su parte, identifica meses específicos —como agosto y noviembre— en los que el agua utilizada fue mayor a la requerida, lo que evidencia oportunidades de </w:t>
      </w:r>
      <w:r w:rsidRPr="001C56F3">
        <w:rPr>
          <w:rFonts w:ascii="Arial" w:hAnsi="Arial" w:cs="Arial"/>
          <w:sz w:val="22"/>
          <w:szCs w:val="22"/>
          <w:lang w:val="es-419"/>
        </w:rPr>
        <w:lastRenderedPageBreak/>
        <w:t>ahorro de recursos. La comparación conjunta resalta cómo cada enfoque modela de forma distinta la relación entre condiciones operativas y consumo de agua, permitiendo seleccionar la estrategia más adecuada según las restricciones del entorno.</w:t>
      </w:r>
    </w:p>
    <w:p w14:paraId="46BB95E3" w14:textId="77777777" w:rsidR="001C56F3" w:rsidRPr="001C56F3" w:rsidRDefault="001C56F3" w:rsidP="00791677">
      <w:pPr>
        <w:jc w:val="both"/>
        <w:rPr>
          <w:rFonts w:ascii="Arial" w:hAnsi="Arial" w:cs="Arial"/>
          <w:sz w:val="22"/>
          <w:szCs w:val="22"/>
          <w:lang w:val="es-419"/>
        </w:rPr>
      </w:pPr>
    </w:p>
    <w:p w14:paraId="65E79274" w14:textId="7B08DD22" w:rsidR="001C56F3" w:rsidRPr="00366E23" w:rsidRDefault="001C56F3" w:rsidP="001C56F3">
      <w:pPr>
        <w:jc w:val="both"/>
        <w:rPr>
          <w:rFonts w:ascii="Arial" w:hAnsi="Arial" w:cs="Arial"/>
          <w:b/>
          <w:bCs/>
          <w:sz w:val="16"/>
          <w:szCs w:val="16"/>
        </w:rPr>
      </w:pPr>
      <w:r w:rsidRPr="00366E23">
        <w:rPr>
          <w:rFonts w:ascii="Arial" w:hAnsi="Arial" w:cs="Arial"/>
          <w:b/>
          <w:bCs/>
          <w:sz w:val="16"/>
          <w:szCs w:val="16"/>
        </w:rPr>
        <w:t xml:space="preserve">Figura </w:t>
      </w:r>
      <w:r>
        <w:rPr>
          <w:rFonts w:ascii="Arial" w:hAnsi="Arial" w:cs="Arial"/>
          <w:b/>
          <w:bCs/>
          <w:sz w:val="16"/>
          <w:szCs w:val="16"/>
        </w:rPr>
        <w:t>22</w:t>
      </w:r>
    </w:p>
    <w:p w14:paraId="7FEA4AB2" w14:textId="0F574EA0" w:rsidR="001C56F3" w:rsidRDefault="001C56F3" w:rsidP="001C56F3">
      <w:pPr>
        <w:jc w:val="both"/>
        <w:rPr>
          <w:rFonts w:ascii="Arial" w:hAnsi="Arial" w:cs="Arial"/>
          <w:b/>
          <w:bCs/>
          <w:sz w:val="22"/>
          <w:szCs w:val="22"/>
        </w:rPr>
      </w:pPr>
      <w:r>
        <w:rPr>
          <w:rFonts w:ascii="Arial" w:hAnsi="Arial" w:cs="Arial"/>
          <w:i/>
          <w:iCs/>
          <w:sz w:val="16"/>
          <w:szCs w:val="16"/>
        </w:rPr>
        <w:t>Comparación Mensual Tonelaje (FIS, ANFIS, FGA)</w:t>
      </w:r>
    </w:p>
    <w:p w14:paraId="34E83E30" w14:textId="5528B532" w:rsidR="002665A8" w:rsidRDefault="002665A8" w:rsidP="002665A8">
      <w:pPr>
        <w:jc w:val="both"/>
        <w:rPr>
          <w:rFonts w:ascii="Arial" w:hAnsi="Arial" w:cs="Arial"/>
          <w:bCs/>
          <w:sz w:val="22"/>
          <w:szCs w:val="22"/>
          <w:lang w:val="es-419"/>
        </w:rPr>
      </w:pPr>
      <w:r w:rsidRPr="002665A8">
        <w:rPr>
          <w:rFonts w:ascii="Arial" w:hAnsi="Arial" w:cs="Arial"/>
          <w:bCs/>
          <w:noProof/>
          <w:sz w:val="22"/>
          <w:szCs w:val="22"/>
          <w:lang w:val="es-419"/>
        </w:rPr>
        <w:drawing>
          <wp:inline distT="0" distB="0" distL="0" distR="0" wp14:anchorId="3E6146DC" wp14:editId="38C681A2">
            <wp:extent cx="3165101" cy="1351722"/>
            <wp:effectExtent l="0" t="0" r="0" b="1270"/>
            <wp:docPr id="886600074" name="Imagen 20"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600074" name="Imagen 20" descr="Gráfico, Gráfico de líneas&#10;&#10;El contenido generado por IA puede ser incorrecto."/>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t="6076" b="7819"/>
                    <a:stretch>
                      <a:fillRect/>
                    </a:stretch>
                  </pic:blipFill>
                  <pic:spPr bwMode="auto">
                    <a:xfrm>
                      <a:off x="0" y="0"/>
                      <a:ext cx="3166110" cy="1352153"/>
                    </a:xfrm>
                    <a:prstGeom prst="rect">
                      <a:avLst/>
                    </a:prstGeom>
                    <a:noFill/>
                    <a:ln>
                      <a:noFill/>
                    </a:ln>
                    <a:extLst>
                      <a:ext uri="{53640926-AAD7-44D8-BBD7-CCE9431645EC}">
                        <a14:shadowObscured xmlns:a14="http://schemas.microsoft.com/office/drawing/2010/main"/>
                      </a:ext>
                    </a:extLst>
                  </pic:spPr>
                </pic:pic>
              </a:graphicData>
            </a:graphic>
          </wp:inline>
        </w:drawing>
      </w:r>
    </w:p>
    <w:p w14:paraId="7F7501CF" w14:textId="77777777" w:rsidR="001C56F3" w:rsidRDefault="001C56F3" w:rsidP="002665A8">
      <w:pPr>
        <w:jc w:val="both"/>
        <w:rPr>
          <w:rFonts w:ascii="Arial" w:hAnsi="Arial" w:cs="Arial"/>
          <w:bCs/>
          <w:sz w:val="22"/>
          <w:szCs w:val="22"/>
          <w:lang w:val="es-419"/>
        </w:rPr>
      </w:pPr>
    </w:p>
    <w:p w14:paraId="20B56C83" w14:textId="67D52756" w:rsidR="001C56F3" w:rsidRDefault="001C56F3" w:rsidP="002665A8">
      <w:pPr>
        <w:jc w:val="both"/>
        <w:rPr>
          <w:rFonts w:ascii="Arial" w:hAnsi="Arial" w:cs="Arial"/>
          <w:bCs/>
          <w:sz w:val="22"/>
          <w:szCs w:val="22"/>
          <w:lang w:val="es-419"/>
        </w:rPr>
      </w:pPr>
      <w:r w:rsidRPr="001C56F3">
        <w:rPr>
          <w:rFonts w:ascii="Arial" w:hAnsi="Arial" w:cs="Arial"/>
          <w:bCs/>
          <w:sz w:val="22"/>
          <w:szCs w:val="22"/>
          <w:lang w:val="es-419"/>
        </w:rPr>
        <w:t xml:space="preserve">La Figura </w:t>
      </w:r>
      <w:r>
        <w:rPr>
          <w:rFonts w:ascii="Arial" w:hAnsi="Arial" w:cs="Arial"/>
          <w:bCs/>
          <w:sz w:val="22"/>
          <w:szCs w:val="22"/>
          <w:lang w:val="es-419"/>
        </w:rPr>
        <w:t>23</w:t>
      </w:r>
      <w:r w:rsidRPr="001C56F3">
        <w:rPr>
          <w:rFonts w:ascii="Arial" w:hAnsi="Arial" w:cs="Arial"/>
          <w:bCs/>
          <w:sz w:val="22"/>
          <w:szCs w:val="22"/>
          <w:lang w:val="es-419"/>
        </w:rPr>
        <w:t xml:space="preserve"> ilustra la comparación entre el tonelaje real alimentado al molino y el sugerido por los modelos FIS, ANFIS y FGA. El modelo FIS muestra recomendaciones conservadoras en varios meses, con ajustes modestos que buscan mantener la estabilidad del proceso. En contraste, el modelo ANFIS adapta sus sugerencias dinámicamente, proponiendo incrementos significativos en meses como mayo y agosto, lo que refleja su capacidad de aprendizaje y adaptación a patrones históricos. Por su parte, el modelo FGA identifica oportunidades de mejora en periodos como marzo, junio y septiembre, sugiriendo cargas superiores que podrían haber optimizado el rendimiento del molino. Esta visión comparativa evidencia que los modelos inteligentes pueden actuar como herramientas de soporte para maximizar la alimentación sin comprometer la eficiencia del proceso.</w:t>
      </w:r>
    </w:p>
    <w:p w14:paraId="64B25ABF" w14:textId="77777777" w:rsidR="001C56F3" w:rsidRDefault="001C56F3" w:rsidP="002665A8">
      <w:pPr>
        <w:jc w:val="both"/>
        <w:rPr>
          <w:rFonts w:ascii="Arial" w:hAnsi="Arial" w:cs="Arial"/>
          <w:bCs/>
          <w:sz w:val="22"/>
          <w:szCs w:val="22"/>
          <w:lang w:val="es-419"/>
        </w:rPr>
      </w:pPr>
    </w:p>
    <w:p w14:paraId="6ABCFDD6" w14:textId="2B7AA1EF" w:rsidR="001C56F3" w:rsidRPr="00366E23" w:rsidRDefault="001C56F3" w:rsidP="001C56F3">
      <w:pPr>
        <w:jc w:val="both"/>
        <w:rPr>
          <w:rFonts w:ascii="Arial" w:hAnsi="Arial" w:cs="Arial"/>
          <w:b/>
          <w:bCs/>
          <w:sz w:val="16"/>
          <w:szCs w:val="16"/>
        </w:rPr>
      </w:pPr>
      <w:r w:rsidRPr="00366E23">
        <w:rPr>
          <w:rFonts w:ascii="Arial" w:hAnsi="Arial" w:cs="Arial"/>
          <w:b/>
          <w:bCs/>
          <w:sz w:val="16"/>
          <w:szCs w:val="16"/>
        </w:rPr>
        <w:t xml:space="preserve">Figura </w:t>
      </w:r>
      <w:r>
        <w:rPr>
          <w:rFonts w:ascii="Arial" w:hAnsi="Arial" w:cs="Arial"/>
          <w:b/>
          <w:bCs/>
          <w:sz w:val="16"/>
          <w:szCs w:val="16"/>
        </w:rPr>
        <w:t>23</w:t>
      </w:r>
    </w:p>
    <w:p w14:paraId="6F62E716" w14:textId="03C5B180" w:rsidR="001C56F3" w:rsidRDefault="001C56F3" w:rsidP="001C56F3">
      <w:pPr>
        <w:jc w:val="both"/>
        <w:rPr>
          <w:rFonts w:ascii="Arial" w:hAnsi="Arial" w:cs="Arial"/>
          <w:b/>
          <w:bCs/>
          <w:sz w:val="22"/>
          <w:szCs w:val="22"/>
        </w:rPr>
      </w:pPr>
      <w:r>
        <w:rPr>
          <w:rFonts w:ascii="Arial" w:hAnsi="Arial" w:cs="Arial"/>
          <w:i/>
          <w:iCs/>
          <w:sz w:val="16"/>
          <w:szCs w:val="16"/>
        </w:rPr>
        <w:t>Comparación Mensual Agua (FIS, ANFIS, FGA)</w:t>
      </w:r>
    </w:p>
    <w:p w14:paraId="719F6C45" w14:textId="6803B3AE" w:rsidR="002665A8" w:rsidRDefault="002665A8" w:rsidP="002665A8">
      <w:pPr>
        <w:jc w:val="both"/>
        <w:rPr>
          <w:rFonts w:ascii="Arial" w:hAnsi="Arial" w:cs="Arial"/>
          <w:bCs/>
          <w:sz w:val="22"/>
          <w:szCs w:val="22"/>
          <w:lang w:val="es-419"/>
        </w:rPr>
      </w:pPr>
      <w:r w:rsidRPr="002665A8">
        <w:rPr>
          <w:rFonts w:ascii="Arial" w:hAnsi="Arial" w:cs="Arial"/>
          <w:bCs/>
          <w:noProof/>
          <w:sz w:val="22"/>
          <w:szCs w:val="22"/>
          <w:lang w:val="es-419"/>
        </w:rPr>
        <w:drawing>
          <wp:inline distT="0" distB="0" distL="0" distR="0" wp14:anchorId="7CD42514" wp14:editId="297F6517">
            <wp:extent cx="3166110" cy="1474939"/>
            <wp:effectExtent l="0" t="0" r="0" b="0"/>
            <wp:docPr id="1706141460" name="Imagen 24"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141460" name="Imagen 24" descr="Gráfico, Gráfico de líneas&#10;&#10;El contenido generado por IA puede ser incorrecto."/>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t="6076"/>
                    <a:stretch>
                      <a:fillRect/>
                    </a:stretch>
                  </pic:blipFill>
                  <pic:spPr bwMode="auto">
                    <a:xfrm>
                      <a:off x="0" y="0"/>
                      <a:ext cx="3166110" cy="1474939"/>
                    </a:xfrm>
                    <a:prstGeom prst="rect">
                      <a:avLst/>
                    </a:prstGeom>
                    <a:noFill/>
                    <a:ln>
                      <a:noFill/>
                    </a:ln>
                    <a:extLst>
                      <a:ext uri="{53640926-AAD7-44D8-BBD7-CCE9431645EC}">
                        <a14:shadowObscured xmlns:a14="http://schemas.microsoft.com/office/drawing/2010/main"/>
                      </a:ext>
                    </a:extLst>
                  </pic:spPr>
                </pic:pic>
              </a:graphicData>
            </a:graphic>
          </wp:inline>
        </w:drawing>
      </w:r>
    </w:p>
    <w:p w14:paraId="55CE7C24" w14:textId="128DD384" w:rsidR="001C56F3" w:rsidRDefault="001C56F3" w:rsidP="002665A8">
      <w:pPr>
        <w:jc w:val="both"/>
        <w:rPr>
          <w:rFonts w:ascii="Arial" w:hAnsi="Arial" w:cs="Arial"/>
          <w:bCs/>
          <w:sz w:val="22"/>
          <w:szCs w:val="22"/>
          <w:lang w:val="es-419"/>
        </w:rPr>
      </w:pPr>
      <w:r w:rsidRPr="001C56F3">
        <w:rPr>
          <w:rFonts w:ascii="Arial" w:hAnsi="Arial" w:cs="Arial"/>
          <w:bCs/>
          <w:sz w:val="22"/>
          <w:szCs w:val="22"/>
          <w:lang w:val="es-419"/>
        </w:rPr>
        <w:t xml:space="preserve">La Figura </w:t>
      </w:r>
      <w:r>
        <w:rPr>
          <w:rFonts w:ascii="Arial" w:hAnsi="Arial" w:cs="Arial"/>
          <w:bCs/>
          <w:sz w:val="22"/>
          <w:szCs w:val="22"/>
          <w:lang w:val="es-419"/>
        </w:rPr>
        <w:t>24</w:t>
      </w:r>
      <w:r w:rsidRPr="001C56F3">
        <w:rPr>
          <w:rFonts w:ascii="Arial" w:hAnsi="Arial" w:cs="Arial"/>
          <w:bCs/>
          <w:sz w:val="22"/>
          <w:szCs w:val="22"/>
          <w:lang w:val="es-419"/>
        </w:rPr>
        <w:t xml:space="preserve"> presenta la comparación del P80 real con el valor predicho por los modelos FIS, ANFIS y FGA. En varios meses —como mayo, julio y noviembre— se observa que el P80 real es más alto que el valor estimado por los modelos, lo cual indica una molienda más gruesa de lo esperado. Esta discrepancia sugiere que existen oportunidades para mejorar la eficiencia del proceso mediante ajustes operativos. El modelo ANFIS muestra una mayor capacidad de adaptación, con predicciones </w:t>
      </w:r>
      <w:r w:rsidRPr="001C56F3">
        <w:rPr>
          <w:rFonts w:ascii="Arial" w:hAnsi="Arial" w:cs="Arial"/>
          <w:bCs/>
          <w:sz w:val="22"/>
          <w:szCs w:val="22"/>
          <w:lang w:val="es-419"/>
        </w:rPr>
        <w:t>cercanas a los valores reales en la mayoría de los meses. El FGA, en tanto, ofrece estimaciones consistentes, capturando tendencias generales, mientras que el FIS mantiene un comportamiento más lineal. Esta comparación permite evaluar el grado de precisión de cada modelo en la predicción del producto final, lo cual es clave para garantizar una buena liberación mineral en etapas posteriores como la flotación.</w:t>
      </w:r>
    </w:p>
    <w:p w14:paraId="548A79A0" w14:textId="77777777" w:rsidR="001C56F3" w:rsidRDefault="001C56F3" w:rsidP="002665A8">
      <w:pPr>
        <w:jc w:val="both"/>
        <w:rPr>
          <w:rFonts w:ascii="Arial" w:hAnsi="Arial" w:cs="Arial"/>
          <w:bCs/>
          <w:sz w:val="22"/>
          <w:szCs w:val="22"/>
          <w:lang w:val="es-419"/>
        </w:rPr>
      </w:pPr>
    </w:p>
    <w:p w14:paraId="5E645A7C" w14:textId="19BA5C6E" w:rsidR="001C56F3" w:rsidRPr="00366E23" w:rsidRDefault="001C56F3" w:rsidP="001C56F3">
      <w:pPr>
        <w:jc w:val="both"/>
        <w:rPr>
          <w:rFonts w:ascii="Arial" w:hAnsi="Arial" w:cs="Arial"/>
          <w:b/>
          <w:bCs/>
          <w:sz w:val="16"/>
          <w:szCs w:val="16"/>
        </w:rPr>
      </w:pPr>
      <w:r w:rsidRPr="00366E23">
        <w:rPr>
          <w:rFonts w:ascii="Arial" w:hAnsi="Arial" w:cs="Arial"/>
          <w:b/>
          <w:bCs/>
          <w:sz w:val="16"/>
          <w:szCs w:val="16"/>
        </w:rPr>
        <w:t xml:space="preserve">Figura </w:t>
      </w:r>
      <w:r>
        <w:rPr>
          <w:rFonts w:ascii="Arial" w:hAnsi="Arial" w:cs="Arial"/>
          <w:b/>
          <w:bCs/>
          <w:sz w:val="16"/>
          <w:szCs w:val="16"/>
        </w:rPr>
        <w:t>24</w:t>
      </w:r>
    </w:p>
    <w:p w14:paraId="4AF037F7" w14:textId="2A312E31" w:rsidR="001C56F3" w:rsidRDefault="001C56F3" w:rsidP="001C56F3">
      <w:pPr>
        <w:jc w:val="both"/>
        <w:rPr>
          <w:rFonts w:ascii="Arial" w:hAnsi="Arial" w:cs="Arial"/>
          <w:b/>
          <w:bCs/>
          <w:sz w:val="22"/>
          <w:szCs w:val="22"/>
        </w:rPr>
      </w:pPr>
      <w:r>
        <w:rPr>
          <w:rFonts w:ascii="Arial" w:hAnsi="Arial" w:cs="Arial"/>
          <w:i/>
          <w:iCs/>
          <w:sz w:val="16"/>
          <w:szCs w:val="16"/>
        </w:rPr>
        <w:t>Comparación Mensual P80 (FIS, ANFIS, FGA)</w:t>
      </w:r>
    </w:p>
    <w:p w14:paraId="35759326" w14:textId="154CF6C4" w:rsidR="002665A8" w:rsidRPr="002665A8" w:rsidRDefault="002665A8" w:rsidP="002665A8">
      <w:pPr>
        <w:jc w:val="both"/>
        <w:rPr>
          <w:rFonts w:ascii="Arial" w:hAnsi="Arial" w:cs="Arial"/>
          <w:bCs/>
          <w:sz w:val="22"/>
          <w:szCs w:val="22"/>
          <w:lang w:val="es-419"/>
        </w:rPr>
      </w:pPr>
      <w:r w:rsidRPr="002665A8">
        <w:rPr>
          <w:rFonts w:ascii="Arial" w:hAnsi="Arial" w:cs="Arial"/>
          <w:bCs/>
          <w:noProof/>
          <w:sz w:val="22"/>
          <w:szCs w:val="22"/>
          <w:lang w:val="es-419"/>
        </w:rPr>
        <w:drawing>
          <wp:inline distT="0" distB="0" distL="0" distR="0" wp14:anchorId="07D29A49" wp14:editId="2EE4B7D3">
            <wp:extent cx="3166110" cy="1466988"/>
            <wp:effectExtent l="0" t="0" r="0" b="0"/>
            <wp:docPr id="1838097463" name="Imagen 22"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097463" name="Imagen 22" descr="Gráfico, Gráfico de líneas&#10;&#10;El contenido generado por IA puede ser incorrecto."/>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6582"/>
                    <a:stretch>
                      <a:fillRect/>
                    </a:stretch>
                  </pic:blipFill>
                  <pic:spPr bwMode="auto">
                    <a:xfrm>
                      <a:off x="0" y="0"/>
                      <a:ext cx="3166110" cy="1466988"/>
                    </a:xfrm>
                    <a:prstGeom prst="rect">
                      <a:avLst/>
                    </a:prstGeom>
                    <a:noFill/>
                    <a:ln>
                      <a:noFill/>
                    </a:ln>
                    <a:extLst>
                      <a:ext uri="{53640926-AAD7-44D8-BBD7-CCE9431645EC}">
                        <a14:shadowObscured xmlns:a14="http://schemas.microsoft.com/office/drawing/2010/main"/>
                      </a:ext>
                    </a:extLst>
                  </pic:spPr>
                </pic:pic>
              </a:graphicData>
            </a:graphic>
          </wp:inline>
        </w:drawing>
      </w:r>
    </w:p>
    <w:p w14:paraId="002C7898" w14:textId="77777777" w:rsidR="00E77D13" w:rsidRPr="00366E23" w:rsidRDefault="00E77D13" w:rsidP="002665A8">
      <w:pPr>
        <w:jc w:val="both"/>
        <w:rPr>
          <w:rFonts w:ascii="Arial" w:hAnsi="Arial" w:cs="Arial"/>
          <w:bCs/>
          <w:sz w:val="22"/>
          <w:szCs w:val="22"/>
        </w:rPr>
      </w:pPr>
    </w:p>
    <w:p w14:paraId="451B031C" w14:textId="0EE3E4A0" w:rsidR="008C3927" w:rsidRPr="00366E23" w:rsidRDefault="00F857C3" w:rsidP="008C3927">
      <w:pPr>
        <w:jc w:val="both"/>
        <w:rPr>
          <w:rFonts w:ascii="Arial" w:hAnsi="Arial" w:cs="Arial"/>
          <w:b/>
          <w:bCs/>
          <w:sz w:val="22"/>
          <w:szCs w:val="22"/>
        </w:rPr>
      </w:pPr>
      <w:r w:rsidRPr="00366E23">
        <w:rPr>
          <w:rFonts w:ascii="Arial" w:hAnsi="Arial" w:cs="Arial"/>
          <w:b/>
          <w:bCs/>
          <w:sz w:val="22"/>
          <w:szCs w:val="22"/>
        </w:rPr>
        <w:t xml:space="preserve">5. </w:t>
      </w:r>
      <w:r w:rsidR="00EC5D28" w:rsidRPr="00366E23">
        <w:rPr>
          <w:rFonts w:ascii="Arial" w:hAnsi="Arial" w:cs="Arial"/>
          <w:b/>
          <w:bCs/>
          <w:sz w:val="22"/>
          <w:szCs w:val="22"/>
        </w:rPr>
        <w:t>Conclusiones</w:t>
      </w:r>
    </w:p>
    <w:p w14:paraId="3853233D" w14:textId="77777777" w:rsidR="008C3927" w:rsidRPr="00366E23" w:rsidRDefault="008C3927" w:rsidP="008C3927">
      <w:pPr>
        <w:jc w:val="both"/>
        <w:rPr>
          <w:rFonts w:ascii="Arial" w:hAnsi="Arial" w:cs="Arial"/>
          <w:b/>
          <w:bCs/>
          <w:sz w:val="22"/>
          <w:szCs w:val="22"/>
        </w:rPr>
      </w:pPr>
    </w:p>
    <w:p w14:paraId="290DCC9F" w14:textId="77777777" w:rsidR="00F859D9" w:rsidRPr="00F859D9" w:rsidRDefault="00F859D9" w:rsidP="00F859D9">
      <w:pPr>
        <w:jc w:val="both"/>
        <w:rPr>
          <w:rFonts w:ascii="Arial" w:hAnsi="Arial" w:cs="Arial"/>
          <w:bCs/>
          <w:sz w:val="22"/>
          <w:szCs w:val="22"/>
        </w:rPr>
      </w:pPr>
      <w:r w:rsidRPr="00F859D9">
        <w:rPr>
          <w:rFonts w:ascii="Arial" w:hAnsi="Arial" w:cs="Arial"/>
          <w:bCs/>
          <w:sz w:val="22"/>
          <w:szCs w:val="22"/>
        </w:rPr>
        <w:t>Los modelos inteligentes evaluados —FIS, ANFIS y FGA— demostraron un impacto positivo en la optimización del proceso de molienda. En promedio, los modelos FIS y ANFIS lograron incrementar el tonelaje de alimentación en aproximadamente un 1%, mientras que el modelo FGA alcanzó una mejora promedio del 1.5%. Cabe destacar que, en ciertos meses, se registraron incrementos puntuales de hasta un 5%, evidenciando el potencial de estos algoritmos para detectar oportunidades operativas no aprovechadas. Además, el modelo FGA se caracterizó por generar recomendaciones más estables, evitando variaciones abruptas que pudieran comprometer la continuidad del proceso.</w:t>
      </w:r>
    </w:p>
    <w:p w14:paraId="116FC290" w14:textId="77777777" w:rsidR="00F859D9" w:rsidRPr="00F859D9" w:rsidRDefault="00F859D9" w:rsidP="00F859D9">
      <w:pPr>
        <w:jc w:val="both"/>
        <w:rPr>
          <w:rFonts w:ascii="Arial" w:hAnsi="Arial" w:cs="Arial"/>
          <w:bCs/>
          <w:sz w:val="22"/>
          <w:szCs w:val="22"/>
        </w:rPr>
      </w:pPr>
    </w:p>
    <w:p w14:paraId="0787CDC8" w14:textId="77777777" w:rsidR="00F859D9" w:rsidRPr="00F859D9" w:rsidRDefault="00F859D9" w:rsidP="00F859D9">
      <w:pPr>
        <w:jc w:val="both"/>
        <w:rPr>
          <w:rFonts w:ascii="Arial" w:hAnsi="Arial" w:cs="Arial"/>
          <w:bCs/>
          <w:sz w:val="22"/>
          <w:szCs w:val="22"/>
        </w:rPr>
      </w:pPr>
      <w:r w:rsidRPr="00F859D9">
        <w:rPr>
          <w:rFonts w:ascii="Arial" w:hAnsi="Arial" w:cs="Arial"/>
          <w:bCs/>
          <w:sz w:val="22"/>
          <w:szCs w:val="22"/>
        </w:rPr>
        <w:t>En cuanto al consumo de agua, los tres modelos propusieron reducciones sostenidas del caudal alimentado, alcanzando en promedio una disminución del 6% sin afectar negativamente el desempeño global del circuito. Esto resalta la capacidad de los algoritmos para contribuir a una operación más eficiente y sostenible, especialmente en contextos industriales con restricciones hídricas.</w:t>
      </w:r>
    </w:p>
    <w:p w14:paraId="7FEE1F5C" w14:textId="77777777" w:rsidR="00F859D9" w:rsidRPr="00F859D9" w:rsidRDefault="00F859D9" w:rsidP="00F859D9">
      <w:pPr>
        <w:jc w:val="both"/>
        <w:rPr>
          <w:rFonts w:ascii="Arial" w:hAnsi="Arial" w:cs="Arial"/>
          <w:bCs/>
          <w:sz w:val="22"/>
          <w:szCs w:val="22"/>
        </w:rPr>
      </w:pPr>
    </w:p>
    <w:p w14:paraId="39386C57" w14:textId="6D3604FB" w:rsidR="00F859D9" w:rsidRDefault="00F859D9" w:rsidP="00F859D9">
      <w:pPr>
        <w:jc w:val="both"/>
        <w:rPr>
          <w:rFonts w:ascii="Arial" w:hAnsi="Arial" w:cs="Arial"/>
          <w:bCs/>
          <w:sz w:val="22"/>
          <w:szCs w:val="22"/>
        </w:rPr>
      </w:pPr>
      <w:r w:rsidRPr="00F859D9">
        <w:rPr>
          <w:rFonts w:ascii="Arial" w:hAnsi="Arial" w:cs="Arial"/>
          <w:bCs/>
          <w:sz w:val="22"/>
          <w:szCs w:val="22"/>
        </w:rPr>
        <w:t xml:space="preserve">Respecto a la variable granulométrica del producto (P80), se observó que los modelos FIS y ANFIS tienden a privilegiar el aumento del tonelaje aun cuando ello implica un ligero engrosamiento del mineral procesado, con un incremento promedio del P80 del orden del 2%. En contraste, el modelo FGA logra mantener el P80 en niveles similares a los reales, optimizando simultáneamente la carga del </w:t>
      </w:r>
      <w:r w:rsidRPr="00F859D9">
        <w:rPr>
          <w:rFonts w:ascii="Arial" w:hAnsi="Arial" w:cs="Arial"/>
          <w:bCs/>
          <w:sz w:val="22"/>
          <w:szCs w:val="22"/>
        </w:rPr>
        <w:lastRenderedPageBreak/>
        <w:t>molino. Esta característica lo posiciona como una alternativa robusta que equilibra producción y calidad del producto final.</w:t>
      </w:r>
    </w:p>
    <w:p w14:paraId="0C5D4E90" w14:textId="77777777" w:rsidR="00F859D9" w:rsidRDefault="00F859D9" w:rsidP="002D1C36">
      <w:pPr>
        <w:jc w:val="both"/>
        <w:rPr>
          <w:rFonts w:ascii="Arial" w:hAnsi="Arial" w:cs="Arial"/>
          <w:bCs/>
          <w:sz w:val="22"/>
          <w:szCs w:val="22"/>
        </w:rPr>
      </w:pPr>
    </w:p>
    <w:p w14:paraId="0346E950" w14:textId="4A1D9088" w:rsidR="006178C0" w:rsidRPr="00366E23" w:rsidRDefault="009D0DFF" w:rsidP="006178C0">
      <w:pPr>
        <w:jc w:val="both"/>
        <w:rPr>
          <w:rFonts w:ascii="Arial" w:hAnsi="Arial" w:cs="Arial"/>
          <w:b/>
          <w:bCs/>
          <w:sz w:val="22"/>
          <w:szCs w:val="22"/>
        </w:rPr>
      </w:pPr>
      <w:r>
        <w:rPr>
          <w:rFonts w:ascii="Arial" w:hAnsi="Arial" w:cs="Arial"/>
          <w:b/>
          <w:bCs/>
          <w:sz w:val="22"/>
          <w:szCs w:val="22"/>
        </w:rPr>
        <w:t>6</w:t>
      </w:r>
      <w:r w:rsidR="00EC5D28" w:rsidRPr="00366E23">
        <w:rPr>
          <w:rFonts w:ascii="Arial" w:hAnsi="Arial" w:cs="Arial"/>
          <w:b/>
          <w:bCs/>
          <w:sz w:val="22"/>
          <w:szCs w:val="22"/>
        </w:rPr>
        <w:t xml:space="preserve">. </w:t>
      </w:r>
      <w:r w:rsidR="00180629" w:rsidRPr="00366E23">
        <w:rPr>
          <w:rFonts w:ascii="Arial" w:hAnsi="Arial" w:cs="Arial"/>
          <w:b/>
          <w:bCs/>
          <w:sz w:val="22"/>
          <w:szCs w:val="22"/>
        </w:rPr>
        <w:t>Referencias bibliográficas</w:t>
      </w:r>
    </w:p>
    <w:p w14:paraId="52714C79" w14:textId="77777777" w:rsidR="006178C0" w:rsidRPr="00366E23" w:rsidRDefault="006178C0" w:rsidP="006178C0">
      <w:pPr>
        <w:jc w:val="both"/>
        <w:rPr>
          <w:rFonts w:ascii="Arial" w:hAnsi="Arial" w:cs="Arial"/>
          <w:b/>
          <w:bCs/>
          <w:sz w:val="22"/>
          <w:szCs w:val="22"/>
        </w:rPr>
      </w:pPr>
    </w:p>
    <w:p w14:paraId="6ADB48A9" w14:textId="77777777" w:rsidR="000107FE" w:rsidRDefault="000107FE" w:rsidP="000107FE">
      <w:pPr>
        <w:ind w:left="142" w:hanging="142"/>
        <w:jc w:val="both"/>
        <w:rPr>
          <w:rFonts w:ascii="Arial" w:hAnsi="Arial" w:cs="Arial"/>
          <w:bCs/>
          <w:sz w:val="22"/>
          <w:szCs w:val="22"/>
        </w:rPr>
      </w:pPr>
      <w:r>
        <w:rPr>
          <w:rFonts w:ascii="Arial" w:hAnsi="Arial" w:cs="Arial"/>
          <w:bCs/>
          <w:sz w:val="22"/>
          <w:szCs w:val="22"/>
        </w:rPr>
        <w:t>Almeyda, L., Bravo, L. (2025). Implementación de una estrategia de control difusa para optimizar la molienda utilizando un analizador de tamaño de roca y sensores virtuales. Revista Minería (570).</w:t>
      </w:r>
    </w:p>
    <w:p w14:paraId="3DD3366A" w14:textId="2A3F93B5" w:rsidR="000107FE" w:rsidRPr="00CC4B13" w:rsidRDefault="000107FE" w:rsidP="000107FE">
      <w:pPr>
        <w:ind w:left="142" w:hanging="142"/>
        <w:jc w:val="both"/>
        <w:rPr>
          <w:rFonts w:ascii="Arial" w:hAnsi="Arial" w:cs="Arial"/>
          <w:bCs/>
          <w:sz w:val="22"/>
          <w:szCs w:val="22"/>
          <w:lang w:val="en-US"/>
        </w:rPr>
      </w:pPr>
      <w:r>
        <w:rPr>
          <w:rFonts w:ascii="Arial" w:hAnsi="Arial" w:cs="Arial"/>
          <w:bCs/>
          <w:sz w:val="22"/>
          <w:szCs w:val="22"/>
        </w:rPr>
        <w:t xml:space="preserve">Almeyda, L. (2025). </w:t>
      </w:r>
      <w:r w:rsidRPr="000107FE">
        <w:rPr>
          <w:rFonts w:ascii="Arial" w:hAnsi="Arial" w:cs="Arial"/>
          <w:bCs/>
          <w:sz w:val="22"/>
          <w:szCs w:val="22"/>
        </w:rPr>
        <w:t>Optimización de la molienda primaria de una unidad minera ubicada al sur de Perú empleando un Sistema de Inferencia Difusa (FIS)</w:t>
      </w:r>
      <w:r>
        <w:rPr>
          <w:rFonts w:ascii="Arial" w:hAnsi="Arial" w:cs="Arial"/>
          <w:bCs/>
          <w:sz w:val="22"/>
          <w:szCs w:val="22"/>
        </w:rPr>
        <w:t xml:space="preserve">. </w:t>
      </w:r>
      <w:r w:rsidRPr="00CC4B13">
        <w:rPr>
          <w:rFonts w:ascii="Arial" w:hAnsi="Arial" w:cs="Arial"/>
          <w:bCs/>
          <w:sz w:val="22"/>
          <w:szCs w:val="22"/>
          <w:lang w:val="en-US"/>
        </w:rPr>
        <w:t>Repositorio Institucional UNMSM.</w:t>
      </w:r>
    </w:p>
    <w:p w14:paraId="2062F40D" w14:textId="76FC0831" w:rsidR="000107FE" w:rsidRPr="00CC4B13" w:rsidRDefault="000107FE" w:rsidP="000107FE">
      <w:pPr>
        <w:ind w:left="142" w:hanging="142"/>
        <w:jc w:val="both"/>
        <w:rPr>
          <w:rFonts w:ascii="Arial" w:hAnsi="Arial" w:cs="Arial"/>
          <w:sz w:val="22"/>
          <w:szCs w:val="22"/>
          <w:lang w:val="en-US"/>
        </w:rPr>
      </w:pPr>
      <w:r w:rsidRPr="00CC4B13">
        <w:rPr>
          <w:rFonts w:ascii="Arial" w:hAnsi="Arial" w:cs="Arial"/>
          <w:sz w:val="22"/>
          <w:szCs w:val="22"/>
          <w:lang w:val="en-US"/>
        </w:rPr>
        <w:t>Bascur, O. y Concha, F. (2024). The Engineering Science of Mineral Processing. A Fundamental and Practical Approach. Taylor &amp; Francis Group.</w:t>
      </w:r>
    </w:p>
    <w:p w14:paraId="26B7977B" w14:textId="77777777" w:rsidR="000107FE" w:rsidRDefault="000107FE" w:rsidP="000107FE">
      <w:pPr>
        <w:ind w:left="142" w:hanging="142"/>
        <w:jc w:val="both"/>
        <w:rPr>
          <w:rFonts w:ascii="Arial" w:hAnsi="Arial" w:cs="Arial"/>
          <w:sz w:val="22"/>
          <w:szCs w:val="22"/>
        </w:rPr>
      </w:pPr>
      <w:r w:rsidRPr="00CC4B13">
        <w:rPr>
          <w:rFonts w:ascii="Arial" w:hAnsi="Arial" w:cs="Arial"/>
          <w:sz w:val="22"/>
          <w:szCs w:val="22"/>
          <w:lang w:val="en-US"/>
        </w:rPr>
        <w:t xml:space="preserve">Candiotti, S., Montaño, L., Barja, F., Charca, S., Quineche, L. y Flores, C. (2020). </w:t>
      </w:r>
      <w:r w:rsidRPr="000107FE">
        <w:rPr>
          <w:rFonts w:ascii="Arial" w:hAnsi="Arial" w:cs="Arial"/>
          <w:sz w:val="22"/>
          <w:szCs w:val="22"/>
        </w:rPr>
        <w:t>Estudio del arte de sistemas de molienda polimetálica. Universidad de Ingeniería y Tecnología.</w:t>
      </w:r>
    </w:p>
    <w:p w14:paraId="60EA87A7" w14:textId="47CAB93F" w:rsidR="000107FE" w:rsidRPr="00CC4B13" w:rsidRDefault="000107FE" w:rsidP="000107FE">
      <w:pPr>
        <w:ind w:left="142" w:hanging="142"/>
        <w:jc w:val="both"/>
        <w:rPr>
          <w:rFonts w:ascii="Arial" w:hAnsi="Arial" w:cs="Arial"/>
          <w:sz w:val="22"/>
          <w:szCs w:val="22"/>
          <w:lang w:val="en-US"/>
        </w:rPr>
      </w:pPr>
      <w:r w:rsidRPr="00CC4B13">
        <w:rPr>
          <w:rFonts w:ascii="Arial" w:hAnsi="Arial" w:cs="Arial"/>
          <w:sz w:val="22"/>
          <w:szCs w:val="22"/>
          <w:lang w:val="en-US"/>
        </w:rPr>
        <w:t>Cipriano, A. (2010). Industrial Products for Advanced Control of Mineral Processing Plants. En Sbárbaro, D. y Del Villar, R. (Ed.), Advanced Control and Supervision of Mineral Processing Plants (pp. 287 – 306). Springer.</w:t>
      </w:r>
    </w:p>
    <w:p w14:paraId="09B96197" w14:textId="436F18A2" w:rsidR="000107FE" w:rsidRPr="00CC4B13" w:rsidRDefault="000107FE" w:rsidP="007F5F63">
      <w:pPr>
        <w:ind w:left="142" w:hanging="142"/>
        <w:jc w:val="both"/>
        <w:rPr>
          <w:rFonts w:ascii="Arial" w:hAnsi="Arial" w:cs="Arial"/>
          <w:bCs/>
          <w:sz w:val="22"/>
          <w:szCs w:val="22"/>
          <w:lang w:val="en-US"/>
        </w:rPr>
      </w:pPr>
      <w:r w:rsidRPr="00CC4B13">
        <w:rPr>
          <w:rFonts w:ascii="Arial" w:hAnsi="Arial" w:cs="Arial"/>
          <w:bCs/>
          <w:sz w:val="22"/>
          <w:szCs w:val="22"/>
          <w:lang w:val="en-US"/>
        </w:rPr>
        <w:t>Mathworks. (2020). Fuzzy Logic Toolbox. User’s Guide.</w:t>
      </w:r>
    </w:p>
    <w:p w14:paraId="369A8936" w14:textId="644A2D67" w:rsidR="001C56F3" w:rsidRPr="00CC4B13" w:rsidRDefault="001C56F3" w:rsidP="007F5F63">
      <w:pPr>
        <w:ind w:left="142" w:hanging="142"/>
        <w:jc w:val="both"/>
        <w:rPr>
          <w:rFonts w:ascii="Arial" w:hAnsi="Arial" w:cs="Arial"/>
          <w:bCs/>
          <w:sz w:val="22"/>
          <w:szCs w:val="22"/>
          <w:lang w:val="en-US"/>
        </w:rPr>
      </w:pPr>
      <w:r w:rsidRPr="00CC4B13">
        <w:rPr>
          <w:rFonts w:ascii="Arial" w:hAnsi="Arial" w:cs="Arial"/>
          <w:bCs/>
          <w:sz w:val="22"/>
          <w:szCs w:val="22"/>
          <w:lang w:val="en-US"/>
        </w:rPr>
        <w:t>Sremac, S., Tanackov, I., Kopic, M. y Radovic, D. (2018). ANFIS model for determining the economic order quantity. Decision Making Applications in Management and Engineering</w:t>
      </w:r>
    </w:p>
    <w:p w14:paraId="0682B3F3" w14:textId="6BA22DFA" w:rsidR="000107FE" w:rsidRPr="00CC4B13" w:rsidRDefault="000107FE" w:rsidP="000107FE">
      <w:pPr>
        <w:ind w:left="142" w:hanging="142"/>
        <w:jc w:val="both"/>
        <w:rPr>
          <w:rFonts w:ascii="Arial" w:hAnsi="Arial" w:cs="Arial"/>
          <w:sz w:val="22"/>
          <w:szCs w:val="22"/>
          <w:lang w:val="en-US"/>
        </w:rPr>
      </w:pPr>
      <w:r w:rsidRPr="00CC4B13">
        <w:rPr>
          <w:rFonts w:ascii="Arial" w:hAnsi="Arial" w:cs="Arial"/>
          <w:sz w:val="22"/>
          <w:szCs w:val="22"/>
          <w:lang w:val="en-US"/>
        </w:rPr>
        <w:t>Singh, H. y Ahmad, Y. (2020). Deep Neuro – Fuzzy Systems with Python. With caase studies and applications from the industry. Apress.</w:t>
      </w:r>
    </w:p>
    <w:p w14:paraId="1C83EB93" w14:textId="0861D7F9" w:rsidR="000107FE" w:rsidRDefault="000107FE" w:rsidP="007F5F63">
      <w:pPr>
        <w:ind w:left="142" w:hanging="142"/>
        <w:jc w:val="both"/>
        <w:rPr>
          <w:rFonts w:ascii="Arial" w:hAnsi="Arial" w:cs="Arial"/>
          <w:sz w:val="22"/>
          <w:szCs w:val="22"/>
        </w:rPr>
      </w:pPr>
      <w:r w:rsidRPr="00CC4B13">
        <w:rPr>
          <w:rFonts w:ascii="Arial" w:hAnsi="Arial" w:cs="Arial"/>
          <w:sz w:val="22"/>
          <w:szCs w:val="22"/>
          <w:lang w:val="en-US"/>
        </w:rPr>
        <w:t xml:space="preserve">Sivnandam, S. N., Sumathi, S. y Deepa, S.N. (2007). Introduction to Fuzzy Logic using MATLAB. </w:t>
      </w:r>
      <w:r w:rsidRPr="000107FE">
        <w:rPr>
          <w:rFonts w:ascii="Arial" w:hAnsi="Arial" w:cs="Arial"/>
          <w:sz w:val="22"/>
          <w:szCs w:val="22"/>
        </w:rPr>
        <w:t>Springer.</w:t>
      </w:r>
    </w:p>
    <w:p w14:paraId="0E9D7108" w14:textId="77777777" w:rsidR="008B48C8" w:rsidRDefault="008B48C8" w:rsidP="00837CF7">
      <w:pPr>
        <w:ind w:left="142" w:hanging="142"/>
        <w:jc w:val="both"/>
        <w:rPr>
          <w:rFonts w:ascii="Arial" w:hAnsi="Arial" w:cs="Arial"/>
          <w:b/>
          <w:bCs/>
          <w:sz w:val="22"/>
          <w:szCs w:val="22"/>
        </w:rPr>
      </w:pPr>
    </w:p>
    <w:p w14:paraId="4E8570B1" w14:textId="17AD1BFE" w:rsidR="000107FE" w:rsidRDefault="000107FE" w:rsidP="00837CF7">
      <w:pPr>
        <w:ind w:left="142" w:hanging="142"/>
        <w:jc w:val="both"/>
        <w:rPr>
          <w:rFonts w:ascii="Arial" w:hAnsi="Arial" w:cs="Arial"/>
          <w:b/>
          <w:bCs/>
          <w:sz w:val="22"/>
          <w:szCs w:val="22"/>
        </w:rPr>
      </w:pPr>
      <w:r>
        <w:rPr>
          <w:rFonts w:ascii="Arial" w:hAnsi="Arial" w:cs="Arial"/>
          <w:b/>
          <w:bCs/>
          <w:sz w:val="22"/>
          <w:szCs w:val="22"/>
        </w:rPr>
        <w:t>7.Información de los autores</w:t>
      </w:r>
    </w:p>
    <w:p w14:paraId="0ECD1CC5" w14:textId="77777777" w:rsidR="000107FE" w:rsidRPr="00366E23" w:rsidRDefault="000107FE" w:rsidP="00837CF7">
      <w:pPr>
        <w:ind w:left="142" w:hanging="142"/>
        <w:jc w:val="both"/>
        <w:rPr>
          <w:rFonts w:ascii="Arial" w:hAnsi="Arial" w:cs="Arial"/>
          <w:b/>
          <w:bCs/>
          <w:sz w:val="22"/>
          <w:szCs w:val="22"/>
        </w:rPr>
      </w:pPr>
    </w:p>
    <w:p w14:paraId="2D575315" w14:textId="70A5B0CE" w:rsidR="00E20D57" w:rsidRPr="00366E23" w:rsidRDefault="00E20D57" w:rsidP="00E20D57">
      <w:pPr>
        <w:widowControl w:val="0"/>
        <w:autoSpaceDE w:val="0"/>
        <w:autoSpaceDN w:val="0"/>
        <w:adjustRightInd w:val="0"/>
        <w:rPr>
          <w:rFonts w:ascii="Arial" w:hAnsi="Arial" w:cs="Arial"/>
          <w:b/>
          <w:sz w:val="22"/>
          <w:szCs w:val="22"/>
        </w:rPr>
      </w:pPr>
      <w:r w:rsidRPr="00366E23">
        <w:rPr>
          <w:rFonts w:ascii="Arial" w:hAnsi="Arial" w:cs="Arial"/>
          <w:b/>
          <w:sz w:val="22"/>
          <w:szCs w:val="22"/>
        </w:rPr>
        <w:t>Leonardo Almeyda</w:t>
      </w:r>
      <w:r w:rsidRPr="00366E23">
        <w:rPr>
          <w:rFonts w:ascii="Arial" w:hAnsi="Arial" w:cs="Arial"/>
          <w:b/>
          <w:sz w:val="22"/>
          <w:szCs w:val="22"/>
          <w:vertAlign w:val="superscript"/>
        </w:rPr>
        <w:t>1</w:t>
      </w:r>
    </w:p>
    <w:p w14:paraId="30370B62" w14:textId="63F50DC2" w:rsidR="00E20D57" w:rsidRPr="00366E23" w:rsidRDefault="00E20D57" w:rsidP="00E20D57">
      <w:pPr>
        <w:widowControl w:val="0"/>
        <w:autoSpaceDE w:val="0"/>
        <w:autoSpaceDN w:val="0"/>
        <w:adjustRightInd w:val="0"/>
        <w:jc w:val="both"/>
        <w:rPr>
          <w:rFonts w:ascii="Arial" w:hAnsi="Arial" w:cs="Arial"/>
          <w:bCs/>
          <w:sz w:val="22"/>
          <w:szCs w:val="22"/>
        </w:rPr>
      </w:pPr>
      <w:r w:rsidRPr="00366E23">
        <w:rPr>
          <w:rFonts w:ascii="Arial" w:hAnsi="Arial" w:cs="Arial"/>
          <w:bCs/>
          <w:sz w:val="22"/>
          <w:szCs w:val="22"/>
        </w:rPr>
        <w:t>Se desempeña como Ingeniero de Innovación en Nexa Resources. Experiencia en gestión de proyectos de innovación tecnológica, transformación digital y analítica avanzada en operaciones mineras y refinerías de Perú, Chile y Brasil. Titulado en Ingeniería Metalúrgica – UNMSM, con Maestría en Gerencia de Proyectos – UNI, certificación PMP® y especialización en Gestión del Desarrollo Tecnológico – MIT.</w:t>
      </w:r>
    </w:p>
    <w:p w14:paraId="1B115A75" w14:textId="556F770D" w:rsidR="00E20D57" w:rsidRPr="00366E23" w:rsidRDefault="00E20D57" w:rsidP="00E20D57">
      <w:pPr>
        <w:widowControl w:val="0"/>
        <w:autoSpaceDE w:val="0"/>
        <w:autoSpaceDN w:val="0"/>
        <w:adjustRightInd w:val="0"/>
        <w:jc w:val="both"/>
        <w:rPr>
          <w:rFonts w:ascii="Arial" w:hAnsi="Arial" w:cs="Arial"/>
          <w:bCs/>
          <w:sz w:val="22"/>
          <w:szCs w:val="22"/>
        </w:rPr>
      </w:pPr>
      <w:r w:rsidRPr="00366E23">
        <w:rPr>
          <w:rFonts w:ascii="Arial" w:hAnsi="Arial" w:cs="Arial"/>
          <w:bCs/>
          <w:sz w:val="22"/>
          <w:szCs w:val="22"/>
        </w:rPr>
        <w:t xml:space="preserve"> </w:t>
      </w:r>
    </w:p>
    <w:p w14:paraId="157315C8" w14:textId="2100B3B2" w:rsidR="00E20D57" w:rsidRPr="00366E23" w:rsidRDefault="00E20D57" w:rsidP="00E20D57">
      <w:pPr>
        <w:widowControl w:val="0"/>
        <w:autoSpaceDE w:val="0"/>
        <w:autoSpaceDN w:val="0"/>
        <w:adjustRightInd w:val="0"/>
        <w:rPr>
          <w:rFonts w:ascii="Arial" w:hAnsi="Arial" w:cs="Arial"/>
          <w:b/>
          <w:sz w:val="22"/>
          <w:szCs w:val="22"/>
        </w:rPr>
      </w:pPr>
      <w:r w:rsidRPr="00366E23">
        <w:rPr>
          <w:rFonts w:ascii="Arial" w:hAnsi="Arial" w:cs="Arial"/>
          <w:b/>
          <w:sz w:val="22"/>
          <w:szCs w:val="22"/>
        </w:rPr>
        <w:t>Daniel Lovera</w:t>
      </w:r>
      <w:r w:rsidRPr="00366E23">
        <w:rPr>
          <w:rFonts w:ascii="Arial" w:hAnsi="Arial" w:cs="Arial"/>
          <w:b/>
          <w:sz w:val="22"/>
          <w:szCs w:val="22"/>
          <w:vertAlign w:val="superscript"/>
        </w:rPr>
        <w:t>2</w:t>
      </w:r>
    </w:p>
    <w:p w14:paraId="03C8006A" w14:textId="47D46493" w:rsidR="00E20D57" w:rsidRPr="00366E23" w:rsidRDefault="00E20D57" w:rsidP="00E20D57">
      <w:pPr>
        <w:widowControl w:val="0"/>
        <w:autoSpaceDE w:val="0"/>
        <w:autoSpaceDN w:val="0"/>
        <w:adjustRightInd w:val="0"/>
        <w:jc w:val="both"/>
        <w:rPr>
          <w:rFonts w:ascii="Arial" w:hAnsi="Arial" w:cs="Arial"/>
          <w:bCs/>
          <w:sz w:val="22"/>
          <w:szCs w:val="22"/>
        </w:rPr>
      </w:pPr>
      <w:r w:rsidRPr="00366E23">
        <w:rPr>
          <w:rFonts w:ascii="Arial" w:hAnsi="Arial" w:cs="Arial"/>
          <w:bCs/>
          <w:sz w:val="22"/>
          <w:szCs w:val="22"/>
        </w:rPr>
        <w:t>Profesional con formación científica, tecnológica y humanística en el campo de la ingeniería, especialista en formular, ejecutar y monitorear proyectos de investigación, desarrollo, innovación y de inversión. Maestría en Ingeniería Química – UNMSM, Posgrado en Ingeniería Metalúrgica – Universidad de Concepción – Chile, Doctorado en Ingeniería Industrial – UNMSM, Posdoctorado en Ciencias de la Tierra y Ambiente – Universidad de Manizales – Colombia.</w:t>
      </w:r>
    </w:p>
    <w:p w14:paraId="755C4A92" w14:textId="77777777" w:rsidR="00E20D57" w:rsidRPr="00366E23" w:rsidRDefault="00E20D57" w:rsidP="00E20D57">
      <w:pPr>
        <w:widowControl w:val="0"/>
        <w:autoSpaceDE w:val="0"/>
        <w:autoSpaceDN w:val="0"/>
        <w:adjustRightInd w:val="0"/>
        <w:rPr>
          <w:rFonts w:ascii="Arial" w:hAnsi="Arial" w:cs="Arial"/>
          <w:bCs/>
          <w:sz w:val="22"/>
          <w:szCs w:val="22"/>
        </w:rPr>
      </w:pPr>
    </w:p>
    <w:p w14:paraId="6274793A" w14:textId="38A843E6" w:rsidR="00E20D57" w:rsidRPr="00366E23" w:rsidRDefault="00E20D57" w:rsidP="00E20D57">
      <w:pPr>
        <w:widowControl w:val="0"/>
        <w:autoSpaceDE w:val="0"/>
        <w:autoSpaceDN w:val="0"/>
        <w:adjustRightInd w:val="0"/>
        <w:rPr>
          <w:rFonts w:ascii="Arial" w:hAnsi="Arial" w:cs="Arial"/>
          <w:b/>
          <w:sz w:val="22"/>
          <w:szCs w:val="22"/>
        </w:rPr>
      </w:pPr>
      <w:r w:rsidRPr="00366E23">
        <w:rPr>
          <w:rFonts w:ascii="Arial" w:hAnsi="Arial" w:cs="Arial"/>
          <w:b/>
          <w:sz w:val="22"/>
          <w:szCs w:val="22"/>
        </w:rPr>
        <w:t>Clayton Iliquin</w:t>
      </w:r>
      <w:r w:rsidRPr="00366E23">
        <w:rPr>
          <w:rFonts w:ascii="Arial" w:hAnsi="Arial" w:cs="Arial"/>
          <w:b/>
          <w:sz w:val="22"/>
          <w:szCs w:val="22"/>
          <w:vertAlign w:val="superscript"/>
        </w:rPr>
        <w:t>3</w:t>
      </w:r>
    </w:p>
    <w:p w14:paraId="1B312D5A" w14:textId="670DE3E0" w:rsidR="00E20D57" w:rsidRPr="00366E23" w:rsidRDefault="00E20D57" w:rsidP="00E20D57">
      <w:pPr>
        <w:widowControl w:val="0"/>
        <w:autoSpaceDE w:val="0"/>
        <w:autoSpaceDN w:val="0"/>
        <w:adjustRightInd w:val="0"/>
        <w:jc w:val="both"/>
        <w:rPr>
          <w:rFonts w:ascii="Arial" w:hAnsi="Arial" w:cs="Arial"/>
          <w:bCs/>
          <w:sz w:val="22"/>
          <w:szCs w:val="22"/>
        </w:rPr>
      </w:pPr>
      <w:r w:rsidRPr="00366E23">
        <w:rPr>
          <w:rFonts w:ascii="Arial" w:hAnsi="Arial" w:cs="Arial"/>
          <w:bCs/>
          <w:sz w:val="22"/>
          <w:szCs w:val="22"/>
        </w:rPr>
        <w:t>Se desempeña como Científico de Datos en Vertix Technologies, liderando proyectos de inteligencia artificial aplicada para incrementar throughput y recuperación principalmente en plantas de Cu y Mo en operaciónes de Chile y Perú. Bachiller en Ingeniería Metalúrgica – UNMSM, certificado cómo Scrum Master, AWS Machine Learning Specialist y Seeq Analytics Engineer.</w:t>
      </w:r>
    </w:p>
    <w:p w14:paraId="35222E23" w14:textId="77777777" w:rsidR="00E20D57" w:rsidRPr="00366E23" w:rsidRDefault="00E20D57" w:rsidP="00E20D57">
      <w:pPr>
        <w:widowControl w:val="0"/>
        <w:autoSpaceDE w:val="0"/>
        <w:autoSpaceDN w:val="0"/>
        <w:adjustRightInd w:val="0"/>
        <w:rPr>
          <w:rFonts w:ascii="Arial" w:hAnsi="Arial" w:cs="Arial"/>
          <w:bCs/>
          <w:sz w:val="22"/>
          <w:szCs w:val="22"/>
        </w:rPr>
      </w:pPr>
    </w:p>
    <w:p w14:paraId="7C7F6B3F" w14:textId="159973D7" w:rsidR="00E84004" w:rsidRPr="00366E23" w:rsidRDefault="00E84004" w:rsidP="00E84004">
      <w:pPr>
        <w:ind w:left="142" w:hanging="142"/>
        <w:jc w:val="both"/>
        <w:rPr>
          <w:rFonts w:ascii="Arial" w:hAnsi="Arial" w:cs="Arial"/>
          <w:bCs/>
          <w:sz w:val="22"/>
          <w:szCs w:val="22"/>
        </w:rPr>
      </w:pPr>
    </w:p>
    <w:p w14:paraId="3CE7F4E2" w14:textId="77777777" w:rsidR="00E84004" w:rsidRPr="00366E23" w:rsidRDefault="00E84004" w:rsidP="00975533">
      <w:pPr>
        <w:ind w:left="142" w:hanging="142"/>
        <w:jc w:val="both"/>
        <w:rPr>
          <w:rFonts w:ascii="Arial" w:hAnsi="Arial" w:cs="Arial"/>
          <w:bCs/>
          <w:sz w:val="22"/>
          <w:szCs w:val="22"/>
        </w:rPr>
      </w:pPr>
    </w:p>
    <w:p w14:paraId="701DC0F5" w14:textId="77777777" w:rsidR="00904E24" w:rsidRPr="00366E23" w:rsidRDefault="00904E24" w:rsidP="00975533">
      <w:pPr>
        <w:ind w:left="142" w:hanging="142"/>
        <w:jc w:val="both"/>
        <w:rPr>
          <w:rFonts w:ascii="Arial" w:hAnsi="Arial" w:cs="Arial"/>
          <w:bCs/>
          <w:sz w:val="22"/>
          <w:szCs w:val="22"/>
        </w:rPr>
      </w:pPr>
    </w:p>
    <w:p w14:paraId="18AC9D8F" w14:textId="77777777" w:rsidR="00904E24" w:rsidRPr="00366E23" w:rsidRDefault="00904E24" w:rsidP="00975533">
      <w:pPr>
        <w:ind w:left="142" w:hanging="142"/>
        <w:jc w:val="both"/>
        <w:rPr>
          <w:rFonts w:ascii="Arial" w:hAnsi="Arial" w:cs="Arial"/>
          <w:bCs/>
          <w:sz w:val="22"/>
          <w:szCs w:val="22"/>
        </w:rPr>
      </w:pPr>
    </w:p>
    <w:p w14:paraId="1215344E" w14:textId="77777777" w:rsidR="00904E24" w:rsidRPr="00366E23" w:rsidRDefault="00904E24" w:rsidP="00975533">
      <w:pPr>
        <w:ind w:left="142" w:hanging="142"/>
        <w:jc w:val="both"/>
        <w:rPr>
          <w:rFonts w:ascii="Arial" w:hAnsi="Arial" w:cs="Arial"/>
          <w:bCs/>
          <w:sz w:val="22"/>
          <w:szCs w:val="22"/>
        </w:rPr>
        <w:sectPr w:rsidR="00904E24" w:rsidRPr="00366E23" w:rsidSect="00D34811">
          <w:type w:val="continuous"/>
          <w:pgSz w:w="11900" w:h="16840"/>
          <w:pgMar w:top="1134" w:right="680" w:bottom="964" w:left="851" w:header="680" w:footer="567" w:gutter="0"/>
          <w:cols w:num="2" w:space="397"/>
          <w:docGrid w:linePitch="360"/>
        </w:sectPr>
      </w:pPr>
    </w:p>
    <w:p w14:paraId="6CF39CF3" w14:textId="77777777" w:rsidR="000A177C" w:rsidRPr="00366E23" w:rsidRDefault="000A177C" w:rsidP="003D3A4A">
      <w:pPr>
        <w:ind w:left="142" w:hanging="142"/>
        <w:jc w:val="center"/>
        <w:rPr>
          <w:rFonts w:ascii="Arial" w:hAnsi="Arial" w:cs="Arial"/>
          <w:b/>
          <w:sz w:val="22"/>
          <w:szCs w:val="22"/>
        </w:rPr>
      </w:pPr>
    </w:p>
    <w:p w14:paraId="427FBA4C" w14:textId="77777777" w:rsidR="001F29ED" w:rsidRPr="00366E23" w:rsidRDefault="001F29ED" w:rsidP="003D3A4A">
      <w:pPr>
        <w:ind w:left="142" w:hanging="142"/>
        <w:jc w:val="center"/>
        <w:rPr>
          <w:rFonts w:ascii="Arial" w:hAnsi="Arial" w:cs="Arial"/>
          <w:b/>
          <w:sz w:val="22"/>
          <w:szCs w:val="22"/>
        </w:rPr>
      </w:pPr>
    </w:p>
    <w:p w14:paraId="521FBCC5" w14:textId="77777777" w:rsidR="001F29ED" w:rsidRPr="00366E23" w:rsidRDefault="001F29ED" w:rsidP="003D3A4A">
      <w:pPr>
        <w:ind w:left="142" w:hanging="142"/>
        <w:jc w:val="center"/>
        <w:rPr>
          <w:rFonts w:ascii="Arial" w:hAnsi="Arial" w:cs="Arial"/>
          <w:b/>
          <w:sz w:val="22"/>
          <w:szCs w:val="22"/>
        </w:rPr>
      </w:pPr>
    </w:p>
    <w:p w14:paraId="696B85F5" w14:textId="77777777" w:rsidR="00E20D57" w:rsidRPr="00366E23" w:rsidRDefault="00E20D57" w:rsidP="001F29ED">
      <w:pPr>
        <w:ind w:left="142" w:hanging="142"/>
        <w:jc w:val="center"/>
        <w:rPr>
          <w:rFonts w:ascii="Arial" w:hAnsi="Arial" w:cs="Arial"/>
          <w:b/>
          <w:sz w:val="22"/>
          <w:szCs w:val="22"/>
        </w:rPr>
      </w:pPr>
    </w:p>
    <w:p w14:paraId="3B1F16A3" w14:textId="77777777" w:rsidR="00E20D57" w:rsidRPr="00366E23" w:rsidRDefault="00E20D57" w:rsidP="001F29ED">
      <w:pPr>
        <w:ind w:left="142" w:hanging="142"/>
        <w:jc w:val="center"/>
        <w:rPr>
          <w:rFonts w:ascii="Arial" w:hAnsi="Arial" w:cs="Arial"/>
          <w:b/>
          <w:sz w:val="22"/>
          <w:szCs w:val="22"/>
        </w:rPr>
      </w:pPr>
    </w:p>
    <w:p w14:paraId="27166D0A" w14:textId="77777777" w:rsidR="00E20D57" w:rsidRPr="00366E23" w:rsidRDefault="00E20D57" w:rsidP="001F29ED">
      <w:pPr>
        <w:ind w:left="142" w:hanging="142"/>
        <w:jc w:val="center"/>
        <w:rPr>
          <w:rFonts w:ascii="Arial" w:hAnsi="Arial" w:cs="Arial"/>
          <w:b/>
          <w:sz w:val="22"/>
          <w:szCs w:val="22"/>
        </w:rPr>
      </w:pPr>
    </w:p>
    <w:p w14:paraId="22386249" w14:textId="77777777" w:rsidR="00E20D57" w:rsidRDefault="00E20D57" w:rsidP="001F29ED">
      <w:pPr>
        <w:ind w:left="142" w:hanging="142"/>
        <w:jc w:val="center"/>
        <w:rPr>
          <w:rFonts w:ascii="Arial" w:hAnsi="Arial" w:cs="Arial"/>
          <w:b/>
          <w:sz w:val="22"/>
          <w:szCs w:val="22"/>
        </w:rPr>
      </w:pPr>
    </w:p>
    <w:p w14:paraId="5CACBB1A" w14:textId="77777777" w:rsidR="00D04AA4" w:rsidRDefault="00D04AA4" w:rsidP="001F29ED">
      <w:pPr>
        <w:ind w:left="142" w:hanging="142"/>
        <w:jc w:val="center"/>
        <w:rPr>
          <w:rFonts w:ascii="Arial" w:hAnsi="Arial" w:cs="Arial"/>
          <w:b/>
          <w:sz w:val="22"/>
          <w:szCs w:val="22"/>
        </w:rPr>
      </w:pPr>
    </w:p>
    <w:p w14:paraId="3A9C9F0C" w14:textId="77777777" w:rsidR="00D04AA4" w:rsidRDefault="00D04AA4" w:rsidP="001F29ED">
      <w:pPr>
        <w:ind w:left="142" w:hanging="142"/>
        <w:jc w:val="center"/>
        <w:rPr>
          <w:rFonts w:ascii="Arial" w:hAnsi="Arial" w:cs="Arial"/>
          <w:b/>
          <w:sz w:val="22"/>
          <w:szCs w:val="22"/>
        </w:rPr>
      </w:pPr>
    </w:p>
    <w:p w14:paraId="61921047" w14:textId="77777777" w:rsidR="00D04AA4" w:rsidRDefault="00D04AA4" w:rsidP="001F29ED">
      <w:pPr>
        <w:ind w:left="142" w:hanging="142"/>
        <w:jc w:val="center"/>
        <w:rPr>
          <w:rFonts w:ascii="Arial" w:hAnsi="Arial" w:cs="Arial"/>
          <w:b/>
          <w:sz w:val="22"/>
          <w:szCs w:val="22"/>
        </w:rPr>
      </w:pPr>
    </w:p>
    <w:p w14:paraId="5397108B" w14:textId="77777777" w:rsidR="00D04AA4" w:rsidRDefault="00D04AA4" w:rsidP="001F29ED">
      <w:pPr>
        <w:ind w:left="142" w:hanging="142"/>
        <w:jc w:val="center"/>
        <w:rPr>
          <w:rFonts w:ascii="Arial" w:hAnsi="Arial" w:cs="Arial"/>
          <w:b/>
          <w:sz w:val="22"/>
          <w:szCs w:val="22"/>
        </w:rPr>
      </w:pPr>
    </w:p>
    <w:p w14:paraId="12023379" w14:textId="77777777" w:rsidR="00D04AA4" w:rsidRDefault="00D04AA4" w:rsidP="001F29ED">
      <w:pPr>
        <w:ind w:left="142" w:hanging="142"/>
        <w:jc w:val="center"/>
        <w:rPr>
          <w:rFonts w:ascii="Arial" w:hAnsi="Arial" w:cs="Arial"/>
          <w:b/>
          <w:sz w:val="22"/>
          <w:szCs w:val="22"/>
        </w:rPr>
      </w:pPr>
    </w:p>
    <w:p w14:paraId="5A9A711F" w14:textId="77777777" w:rsidR="00D04AA4" w:rsidRDefault="00D04AA4" w:rsidP="001F29ED">
      <w:pPr>
        <w:ind w:left="142" w:hanging="142"/>
        <w:jc w:val="center"/>
        <w:rPr>
          <w:rFonts w:ascii="Arial" w:hAnsi="Arial" w:cs="Arial"/>
          <w:b/>
          <w:sz w:val="22"/>
          <w:szCs w:val="22"/>
        </w:rPr>
      </w:pPr>
    </w:p>
    <w:p w14:paraId="049EA8F6" w14:textId="77777777" w:rsidR="00D04AA4" w:rsidRDefault="00D04AA4" w:rsidP="001F29ED">
      <w:pPr>
        <w:ind w:left="142" w:hanging="142"/>
        <w:jc w:val="center"/>
        <w:rPr>
          <w:rFonts w:ascii="Arial" w:hAnsi="Arial" w:cs="Arial"/>
          <w:b/>
          <w:sz w:val="22"/>
          <w:szCs w:val="22"/>
        </w:rPr>
      </w:pPr>
    </w:p>
    <w:p w14:paraId="71FA6A35" w14:textId="77777777" w:rsidR="00D04AA4" w:rsidRDefault="00D04AA4" w:rsidP="001F29ED">
      <w:pPr>
        <w:ind w:left="142" w:hanging="142"/>
        <w:jc w:val="center"/>
        <w:rPr>
          <w:rFonts w:ascii="Arial" w:hAnsi="Arial" w:cs="Arial"/>
          <w:b/>
          <w:sz w:val="22"/>
          <w:szCs w:val="22"/>
        </w:rPr>
      </w:pPr>
    </w:p>
    <w:p w14:paraId="7FAFF4A5" w14:textId="77777777" w:rsidR="00D04AA4" w:rsidRDefault="00D04AA4" w:rsidP="001F29ED">
      <w:pPr>
        <w:ind w:left="142" w:hanging="142"/>
        <w:jc w:val="center"/>
        <w:rPr>
          <w:rFonts w:ascii="Arial" w:hAnsi="Arial" w:cs="Arial"/>
          <w:b/>
          <w:sz w:val="22"/>
          <w:szCs w:val="22"/>
        </w:rPr>
      </w:pPr>
    </w:p>
    <w:p w14:paraId="474E505C" w14:textId="77777777" w:rsidR="00D04AA4" w:rsidRDefault="00D04AA4" w:rsidP="001F29ED">
      <w:pPr>
        <w:ind w:left="142" w:hanging="142"/>
        <w:jc w:val="center"/>
        <w:rPr>
          <w:rFonts w:ascii="Arial" w:hAnsi="Arial" w:cs="Arial"/>
          <w:b/>
          <w:sz w:val="22"/>
          <w:szCs w:val="22"/>
        </w:rPr>
      </w:pPr>
    </w:p>
    <w:p w14:paraId="67E167B9" w14:textId="77777777" w:rsidR="00D04AA4" w:rsidRDefault="00D04AA4" w:rsidP="001F29ED">
      <w:pPr>
        <w:ind w:left="142" w:hanging="142"/>
        <w:jc w:val="center"/>
        <w:rPr>
          <w:rFonts w:ascii="Arial" w:hAnsi="Arial" w:cs="Arial"/>
          <w:b/>
          <w:sz w:val="22"/>
          <w:szCs w:val="22"/>
        </w:rPr>
      </w:pPr>
    </w:p>
    <w:p w14:paraId="527D2EB1" w14:textId="77777777" w:rsidR="00D04AA4" w:rsidRDefault="00D04AA4" w:rsidP="001F29ED">
      <w:pPr>
        <w:ind w:left="142" w:hanging="142"/>
        <w:jc w:val="center"/>
        <w:rPr>
          <w:rFonts w:ascii="Arial" w:hAnsi="Arial" w:cs="Arial"/>
          <w:b/>
          <w:sz w:val="22"/>
          <w:szCs w:val="22"/>
        </w:rPr>
      </w:pPr>
    </w:p>
    <w:p w14:paraId="282570E8" w14:textId="77777777" w:rsidR="00D04AA4" w:rsidRDefault="00D04AA4" w:rsidP="00D04AA4">
      <w:pPr>
        <w:spacing w:before="82"/>
        <w:ind w:left="2" w:right="2"/>
        <w:jc w:val="center"/>
        <w:rPr>
          <w:b/>
        </w:rPr>
      </w:pPr>
      <w:r>
        <w:rPr>
          <w:b/>
        </w:rPr>
        <w:lastRenderedPageBreak/>
        <w:t>UNIVERSIDAD</w:t>
      </w:r>
      <w:r>
        <w:rPr>
          <w:b/>
          <w:spacing w:val="2"/>
        </w:rPr>
        <w:t xml:space="preserve"> </w:t>
      </w:r>
      <w:r>
        <w:rPr>
          <w:b/>
        </w:rPr>
        <w:t>NACIONAL</w:t>
      </w:r>
      <w:r>
        <w:rPr>
          <w:b/>
          <w:spacing w:val="1"/>
        </w:rPr>
        <w:t xml:space="preserve"> </w:t>
      </w:r>
      <w:r>
        <w:rPr>
          <w:b/>
        </w:rPr>
        <w:t>MAYOR</w:t>
      </w:r>
      <w:r>
        <w:rPr>
          <w:b/>
          <w:spacing w:val="1"/>
        </w:rPr>
        <w:t xml:space="preserve"> </w:t>
      </w:r>
      <w:r>
        <w:rPr>
          <w:b/>
        </w:rPr>
        <w:t>DE</w:t>
      </w:r>
      <w:r>
        <w:rPr>
          <w:b/>
          <w:spacing w:val="5"/>
        </w:rPr>
        <w:t xml:space="preserve"> </w:t>
      </w:r>
      <w:r>
        <w:rPr>
          <w:b/>
        </w:rPr>
        <w:t>SAN</w:t>
      </w:r>
      <w:r>
        <w:rPr>
          <w:b/>
          <w:spacing w:val="4"/>
        </w:rPr>
        <w:t xml:space="preserve"> </w:t>
      </w:r>
      <w:r>
        <w:rPr>
          <w:b/>
          <w:spacing w:val="-2"/>
        </w:rPr>
        <w:t>MARCOS</w:t>
      </w:r>
    </w:p>
    <w:p w14:paraId="3F692CB4" w14:textId="77777777" w:rsidR="00D04AA4" w:rsidRDefault="00D04AA4" w:rsidP="00D04AA4">
      <w:pPr>
        <w:spacing w:before="220" w:line="429" w:lineRule="auto"/>
        <w:ind w:right="2"/>
        <w:jc w:val="center"/>
        <w:rPr>
          <w:b/>
        </w:rPr>
      </w:pPr>
      <w:r>
        <w:rPr>
          <w:b/>
        </w:rPr>
        <w:t>FACULTAD</w:t>
      </w:r>
      <w:r>
        <w:rPr>
          <w:b/>
          <w:spacing w:val="-13"/>
        </w:rPr>
        <w:t xml:space="preserve"> </w:t>
      </w:r>
      <w:r>
        <w:rPr>
          <w:b/>
        </w:rPr>
        <w:t>DE</w:t>
      </w:r>
      <w:r>
        <w:rPr>
          <w:b/>
          <w:spacing w:val="-14"/>
        </w:rPr>
        <w:t xml:space="preserve"> </w:t>
      </w:r>
      <w:r>
        <w:rPr>
          <w:b/>
        </w:rPr>
        <w:t>INGENIERIA</w:t>
      </w:r>
      <w:r>
        <w:rPr>
          <w:b/>
          <w:spacing w:val="-14"/>
        </w:rPr>
        <w:t xml:space="preserve"> </w:t>
      </w:r>
      <w:r>
        <w:rPr>
          <w:b/>
        </w:rPr>
        <w:t>GEOLOGICA,</w:t>
      </w:r>
      <w:r>
        <w:rPr>
          <w:b/>
          <w:spacing w:val="-14"/>
        </w:rPr>
        <w:t xml:space="preserve"> </w:t>
      </w:r>
      <w:r>
        <w:rPr>
          <w:b/>
        </w:rPr>
        <w:t>MINERA,</w:t>
      </w:r>
      <w:r>
        <w:rPr>
          <w:b/>
          <w:spacing w:val="-10"/>
        </w:rPr>
        <w:t xml:space="preserve"> </w:t>
      </w:r>
      <w:r>
        <w:rPr>
          <w:b/>
        </w:rPr>
        <w:t>METALURGICA</w:t>
      </w:r>
      <w:r>
        <w:rPr>
          <w:b/>
          <w:spacing w:val="-12"/>
        </w:rPr>
        <w:t xml:space="preserve"> </w:t>
      </w:r>
      <w:r>
        <w:rPr>
          <w:b/>
        </w:rPr>
        <w:t>y</w:t>
      </w:r>
      <w:r>
        <w:rPr>
          <w:b/>
          <w:spacing w:val="-14"/>
        </w:rPr>
        <w:t xml:space="preserve"> </w:t>
      </w:r>
      <w:r>
        <w:rPr>
          <w:b/>
        </w:rPr>
        <w:t>GEOGRAFICA INSTITUTO DE INVESTIGACION IIGEO</w:t>
      </w:r>
    </w:p>
    <w:p w14:paraId="40E4C69D" w14:textId="77777777" w:rsidR="00D04AA4" w:rsidRDefault="00D04AA4" w:rsidP="00D04AA4">
      <w:pPr>
        <w:spacing w:before="1"/>
        <w:ind w:left="340" w:right="341"/>
        <w:jc w:val="center"/>
        <w:rPr>
          <w:b/>
        </w:rPr>
      </w:pPr>
      <w:r>
        <w:rPr>
          <w:b/>
        </w:rPr>
        <w:t>GRUPO</w:t>
      </w:r>
      <w:r>
        <w:rPr>
          <w:b/>
          <w:spacing w:val="1"/>
        </w:rPr>
        <w:t xml:space="preserve"> </w:t>
      </w:r>
      <w:r>
        <w:rPr>
          <w:b/>
        </w:rPr>
        <w:t>DE</w:t>
      </w:r>
      <w:r>
        <w:rPr>
          <w:b/>
          <w:spacing w:val="-1"/>
        </w:rPr>
        <w:t xml:space="preserve"> </w:t>
      </w:r>
      <w:r>
        <w:rPr>
          <w:b/>
        </w:rPr>
        <w:t>INVESTIGACION TECNOLOGIAS</w:t>
      </w:r>
      <w:r>
        <w:rPr>
          <w:b/>
          <w:spacing w:val="1"/>
        </w:rPr>
        <w:t xml:space="preserve"> </w:t>
      </w:r>
      <w:r>
        <w:rPr>
          <w:b/>
        </w:rPr>
        <w:t>METALURGICAS</w:t>
      </w:r>
      <w:r>
        <w:rPr>
          <w:b/>
          <w:spacing w:val="2"/>
        </w:rPr>
        <w:t xml:space="preserve"> </w:t>
      </w:r>
      <w:r>
        <w:rPr>
          <w:b/>
          <w:spacing w:val="-2"/>
        </w:rPr>
        <w:t>SOSTENIBLES</w:t>
      </w:r>
    </w:p>
    <w:p w14:paraId="23A44AFB" w14:textId="77777777" w:rsidR="00D04AA4" w:rsidRDefault="00D04AA4" w:rsidP="00D04AA4">
      <w:pPr>
        <w:pStyle w:val="Textoindependiente"/>
        <w:rPr>
          <w:b/>
        </w:rPr>
      </w:pPr>
    </w:p>
    <w:p w14:paraId="70DD3FC5" w14:textId="77777777" w:rsidR="00D04AA4" w:rsidRDefault="00D04AA4" w:rsidP="00D04AA4">
      <w:pPr>
        <w:pStyle w:val="Textoindependiente"/>
        <w:spacing w:before="162"/>
        <w:rPr>
          <w:b/>
        </w:rPr>
      </w:pPr>
    </w:p>
    <w:p w14:paraId="72E4586E" w14:textId="77777777" w:rsidR="00D04AA4" w:rsidRDefault="00D04AA4" w:rsidP="00D04AA4">
      <w:pPr>
        <w:spacing w:before="1"/>
        <w:ind w:right="510"/>
        <w:jc w:val="center"/>
        <w:rPr>
          <w:b/>
        </w:rPr>
      </w:pPr>
      <w:r>
        <w:rPr>
          <w:b/>
        </w:rPr>
        <w:t>AUTORIZACIÓN</w:t>
      </w:r>
      <w:r>
        <w:rPr>
          <w:b/>
          <w:spacing w:val="-17"/>
        </w:rPr>
        <w:t xml:space="preserve"> </w:t>
      </w:r>
      <w:r>
        <w:rPr>
          <w:b/>
        </w:rPr>
        <w:t>DE</w:t>
      </w:r>
      <w:r>
        <w:rPr>
          <w:b/>
          <w:spacing w:val="-14"/>
        </w:rPr>
        <w:t xml:space="preserve"> </w:t>
      </w:r>
      <w:r>
        <w:rPr>
          <w:b/>
          <w:spacing w:val="-2"/>
        </w:rPr>
        <w:t>PARTICIPACIÓN</w:t>
      </w:r>
    </w:p>
    <w:p w14:paraId="3D217B82" w14:textId="77777777" w:rsidR="00D04AA4" w:rsidRDefault="00D04AA4" w:rsidP="00D04AA4">
      <w:pPr>
        <w:pStyle w:val="Textoindependiente"/>
        <w:rPr>
          <w:b/>
        </w:rPr>
      </w:pPr>
    </w:p>
    <w:p w14:paraId="488BF455" w14:textId="77777777" w:rsidR="00D04AA4" w:rsidRDefault="00D04AA4" w:rsidP="00D04AA4">
      <w:pPr>
        <w:pStyle w:val="Textoindependiente"/>
        <w:spacing w:before="162"/>
        <w:rPr>
          <w:b/>
        </w:rPr>
      </w:pPr>
    </w:p>
    <w:p w14:paraId="3C292D02" w14:textId="77777777" w:rsidR="00D04AA4" w:rsidRDefault="00D04AA4" w:rsidP="00D04AA4">
      <w:pPr>
        <w:spacing w:line="292" w:lineRule="auto"/>
        <w:ind w:left="23" w:right="19"/>
        <w:jc w:val="both"/>
      </w:pPr>
      <w:r>
        <w:t>Yo Daniel Florencio Lovera Davila, Profesor Principal de la Escuela Profesional de Ingeniería Metalúrgica de la Universidad Nacional Mayor de San Marcos (UNMSM) autorizo</w:t>
      </w:r>
      <w:r>
        <w:rPr>
          <w:spacing w:val="-15"/>
        </w:rPr>
        <w:t xml:space="preserve"> </w:t>
      </w:r>
      <w:r>
        <w:t>que</w:t>
      </w:r>
      <w:r>
        <w:rPr>
          <w:spacing w:val="-13"/>
        </w:rPr>
        <w:t xml:space="preserve"> </w:t>
      </w:r>
      <w:r>
        <w:t>el</w:t>
      </w:r>
      <w:r>
        <w:rPr>
          <w:spacing w:val="-13"/>
        </w:rPr>
        <w:t xml:space="preserve"> </w:t>
      </w:r>
      <w:r>
        <w:t>trabajo</w:t>
      </w:r>
      <w:r>
        <w:rPr>
          <w:spacing w:val="-14"/>
        </w:rPr>
        <w:t xml:space="preserve"> </w:t>
      </w:r>
      <w:r>
        <w:t>titulado</w:t>
      </w:r>
      <w:r>
        <w:rPr>
          <w:spacing w:val="-11"/>
        </w:rPr>
        <w:t xml:space="preserve"> </w:t>
      </w:r>
      <w:r>
        <w:rPr>
          <w:b/>
        </w:rPr>
        <w:t>“Modelo</w:t>
      </w:r>
      <w:r>
        <w:rPr>
          <w:b/>
          <w:spacing w:val="-15"/>
        </w:rPr>
        <w:t xml:space="preserve"> </w:t>
      </w:r>
      <w:r>
        <w:rPr>
          <w:b/>
        </w:rPr>
        <w:t>Analítico</w:t>
      </w:r>
      <w:r>
        <w:rPr>
          <w:b/>
          <w:spacing w:val="-15"/>
        </w:rPr>
        <w:t xml:space="preserve"> </w:t>
      </w:r>
      <w:r>
        <w:rPr>
          <w:b/>
        </w:rPr>
        <w:t>basado</w:t>
      </w:r>
      <w:r>
        <w:rPr>
          <w:b/>
          <w:spacing w:val="-15"/>
        </w:rPr>
        <w:t xml:space="preserve"> </w:t>
      </w:r>
      <w:r>
        <w:rPr>
          <w:b/>
        </w:rPr>
        <w:t>en</w:t>
      </w:r>
      <w:r>
        <w:rPr>
          <w:b/>
          <w:spacing w:val="-15"/>
        </w:rPr>
        <w:t xml:space="preserve"> </w:t>
      </w:r>
      <w:r>
        <w:rPr>
          <w:b/>
        </w:rPr>
        <w:t>Algoritmos</w:t>
      </w:r>
      <w:r>
        <w:rPr>
          <w:b/>
          <w:spacing w:val="-15"/>
        </w:rPr>
        <w:t xml:space="preserve"> </w:t>
      </w:r>
      <w:r>
        <w:rPr>
          <w:b/>
        </w:rPr>
        <w:t xml:space="preserve">Genéticos </w:t>
      </w:r>
      <w:r>
        <w:rPr>
          <w:b/>
          <w:spacing w:val="-2"/>
        </w:rPr>
        <w:t>Difusos</w:t>
      </w:r>
      <w:r>
        <w:rPr>
          <w:b/>
          <w:spacing w:val="-12"/>
        </w:rPr>
        <w:t xml:space="preserve"> </w:t>
      </w:r>
      <w:r>
        <w:rPr>
          <w:b/>
          <w:spacing w:val="-2"/>
        </w:rPr>
        <w:t>(FGA)</w:t>
      </w:r>
      <w:r>
        <w:rPr>
          <w:b/>
          <w:spacing w:val="-12"/>
        </w:rPr>
        <w:t xml:space="preserve"> </w:t>
      </w:r>
      <w:r>
        <w:rPr>
          <w:b/>
          <w:spacing w:val="-2"/>
        </w:rPr>
        <w:t>para</w:t>
      </w:r>
      <w:r>
        <w:rPr>
          <w:b/>
          <w:spacing w:val="-11"/>
        </w:rPr>
        <w:t xml:space="preserve"> </w:t>
      </w:r>
      <w:r>
        <w:rPr>
          <w:b/>
          <w:spacing w:val="-2"/>
        </w:rPr>
        <w:t>optimizar</w:t>
      </w:r>
      <w:r>
        <w:rPr>
          <w:b/>
          <w:spacing w:val="-13"/>
        </w:rPr>
        <w:t xml:space="preserve"> </w:t>
      </w:r>
      <w:r>
        <w:rPr>
          <w:b/>
          <w:spacing w:val="-2"/>
        </w:rPr>
        <w:t>el</w:t>
      </w:r>
      <w:r>
        <w:rPr>
          <w:b/>
          <w:spacing w:val="-12"/>
        </w:rPr>
        <w:t xml:space="preserve"> </w:t>
      </w:r>
      <w:r>
        <w:rPr>
          <w:b/>
          <w:spacing w:val="-2"/>
        </w:rPr>
        <w:t>proceso</w:t>
      </w:r>
      <w:r>
        <w:rPr>
          <w:b/>
          <w:spacing w:val="-14"/>
        </w:rPr>
        <w:t xml:space="preserve"> </w:t>
      </w:r>
      <w:r>
        <w:rPr>
          <w:b/>
          <w:spacing w:val="-2"/>
        </w:rPr>
        <w:t>de</w:t>
      </w:r>
      <w:r>
        <w:rPr>
          <w:b/>
          <w:spacing w:val="-12"/>
        </w:rPr>
        <w:t xml:space="preserve"> </w:t>
      </w:r>
      <w:r>
        <w:rPr>
          <w:b/>
          <w:spacing w:val="-2"/>
        </w:rPr>
        <w:t>conminución</w:t>
      </w:r>
      <w:r>
        <w:rPr>
          <w:b/>
          <w:spacing w:val="-13"/>
        </w:rPr>
        <w:t xml:space="preserve"> </w:t>
      </w:r>
      <w:r>
        <w:rPr>
          <w:b/>
          <w:spacing w:val="-2"/>
        </w:rPr>
        <w:t>de</w:t>
      </w:r>
      <w:r>
        <w:rPr>
          <w:b/>
          <w:spacing w:val="-12"/>
        </w:rPr>
        <w:t xml:space="preserve"> </w:t>
      </w:r>
      <w:r>
        <w:rPr>
          <w:b/>
          <w:spacing w:val="-2"/>
        </w:rPr>
        <w:t>minerales”</w:t>
      </w:r>
      <w:r>
        <w:rPr>
          <w:b/>
          <w:spacing w:val="-4"/>
        </w:rPr>
        <w:t xml:space="preserve"> </w:t>
      </w:r>
      <w:r>
        <w:rPr>
          <w:spacing w:val="-2"/>
        </w:rPr>
        <w:t xml:space="preserve">presentado </w:t>
      </w:r>
      <w:r>
        <w:t>por</w:t>
      </w:r>
      <w:r>
        <w:rPr>
          <w:spacing w:val="-2"/>
        </w:rPr>
        <w:t xml:space="preserve"> </w:t>
      </w:r>
      <w:r>
        <w:t>el autor</w:t>
      </w:r>
      <w:r>
        <w:rPr>
          <w:spacing w:val="-2"/>
        </w:rPr>
        <w:t xml:space="preserve"> </w:t>
      </w:r>
      <w:r>
        <w:t>Leonardo Almeyda</w:t>
      </w:r>
      <w:r>
        <w:rPr>
          <w:spacing w:val="-1"/>
        </w:rPr>
        <w:t xml:space="preserve"> </w:t>
      </w:r>
      <w:r>
        <w:t>Tejada</w:t>
      </w:r>
      <w:r>
        <w:rPr>
          <w:spacing w:val="-1"/>
        </w:rPr>
        <w:t xml:space="preserve"> </w:t>
      </w:r>
      <w:r>
        <w:t>y</w:t>
      </w:r>
      <w:r>
        <w:rPr>
          <w:spacing w:val="-1"/>
        </w:rPr>
        <w:t xml:space="preserve"> </w:t>
      </w:r>
      <w:r>
        <w:t>coautores Daniel</w:t>
      </w:r>
      <w:r>
        <w:rPr>
          <w:spacing w:val="-1"/>
        </w:rPr>
        <w:t xml:space="preserve"> </w:t>
      </w:r>
      <w:r>
        <w:t xml:space="preserve">Florencio Lovera Davila y </w:t>
      </w:r>
      <w:r>
        <w:rPr>
          <w:spacing w:val="-2"/>
        </w:rPr>
        <w:t>Clayton</w:t>
      </w:r>
      <w:r>
        <w:rPr>
          <w:spacing w:val="-17"/>
        </w:rPr>
        <w:t xml:space="preserve"> </w:t>
      </w:r>
      <w:r>
        <w:rPr>
          <w:spacing w:val="-2"/>
        </w:rPr>
        <w:t>Jordán</w:t>
      </w:r>
      <w:r>
        <w:rPr>
          <w:spacing w:val="-16"/>
        </w:rPr>
        <w:t xml:space="preserve"> </w:t>
      </w:r>
      <w:r>
        <w:rPr>
          <w:spacing w:val="-2"/>
        </w:rPr>
        <w:t>Iliquin</w:t>
      </w:r>
      <w:r>
        <w:rPr>
          <w:spacing w:val="-16"/>
        </w:rPr>
        <w:t xml:space="preserve"> </w:t>
      </w:r>
      <w:r>
        <w:rPr>
          <w:spacing w:val="-2"/>
        </w:rPr>
        <w:t>Zavaleta</w:t>
      </w:r>
      <w:r>
        <w:rPr>
          <w:spacing w:val="-16"/>
        </w:rPr>
        <w:t xml:space="preserve"> </w:t>
      </w:r>
      <w:r>
        <w:rPr>
          <w:spacing w:val="-2"/>
        </w:rPr>
        <w:t>sea</w:t>
      </w:r>
      <w:r>
        <w:rPr>
          <w:spacing w:val="-16"/>
        </w:rPr>
        <w:t xml:space="preserve"> </w:t>
      </w:r>
      <w:r>
        <w:rPr>
          <w:spacing w:val="-2"/>
        </w:rPr>
        <w:t>presentado</w:t>
      </w:r>
      <w:r>
        <w:rPr>
          <w:spacing w:val="-16"/>
        </w:rPr>
        <w:t xml:space="preserve"> </w:t>
      </w:r>
      <w:r>
        <w:rPr>
          <w:spacing w:val="-2"/>
        </w:rPr>
        <w:t>en</w:t>
      </w:r>
      <w:r>
        <w:rPr>
          <w:spacing w:val="-16"/>
        </w:rPr>
        <w:t xml:space="preserve"> </w:t>
      </w:r>
      <w:r>
        <w:rPr>
          <w:spacing w:val="-2"/>
        </w:rPr>
        <w:t>el</w:t>
      </w:r>
      <w:r>
        <w:rPr>
          <w:spacing w:val="-16"/>
        </w:rPr>
        <w:t xml:space="preserve"> </w:t>
      </w:r>
      <w:r>
        <w:rPr>
          <w:spacing w:val="-2"/>
        </w:rPr>
        <w:t>concurso</w:t>
      </w:r>
      <w:r>
        <w:rPr>
          <w:spacing w:val="-16"/>
        </w:rPr>
        <w:t xml:space="preserve"> </w:t>
      </w:r>
      <w:r>
        <w:rPr>
          <w:spacing w:val="-2"/>
        </w:rPr>
        <w:t>del</w:t>
      </w:r>
      <w:r>
        <w:rPr>
          <w:spacing w:val="-16"/>
        </w:rPr>
        <w:t xml:space="preserve"> </w:t>
      </w:r>
      <w:r>
        <w:rPr>
          <w:b/>
          <w:spacing w:val="-2"/>
        </w:rPr>
        <w:t>Premio</w:t>
      </w:r>
      <w:r>
        <w:rPr>
          <w:b/>
          <w:spacing w:val="-16"/>
        </w:rPr>
        <w:t xml:space="preserve"> </w:t>
      </w:r>
      <w:r>
        <w:rPr>
          <w:b/>
          <w:spacing w:val="-2"/>
        </w:rPr>
        <w:t>Nacional</w:t>
      </w:r>
      <w:r>
        <w:rPr>
          <w:b/>
          <w:spacing w:val="-16"/>
        </w:rPr>
        <w:t xml:space="preserve"> </w:t>
      </w:r>
      <w:r>
        <w:rPr>
          <w:b/>
          <w:spacing w:val="-2"/>
        </w:rPr>
        <w:t xml:space="preserve">de </w:t>
      </w:r>
      <w:r>
        <w:rPr>
          <w:b/>
        </w:rPr>
        <w:t xml:space="preserve">Minería del evento PERUMIN 37 Convención Minera </w:t>
      </w:r>
      <w:r>
        <w:t>en las fechas del 22 al 26 de setiembre</w:t>
      </w:r>
      <w:r>
        <w:rPr>
          <w:spacing w:val="-16"/>
        </w:rPr>
        <w:t xml:space="preserve"> </w:t>
      </w:r>
      <w:r>
        <w:t>del</w:t>
      </w:r>
      <w:r>
        <w:rPr>
          <w:spacing w:val="-16"/>
        </w:rPr>
        <w:t xml:space="preserve"> </w:t>
      </w:r>
      <w:r>
        <w:t>2025</w:t>
      </w:r>
      <w:r>
        <w:rPr>
          <w:spacing w:val="-17"/>
        </w:rPr>
        <w:t xml:space="preserve"> </w:t>
      </w:r>
      <w:r>
        <w:t>en</w:t>
      </w:r>
      <w:r>
        <w:rPr>
          <w:spacing w:val="-15"/>
        </w:rPr>
        <w:t xml:space="preserve"> </w:t>
      </w:r>
      <w:r>
        <w:t>la</w:t>
      </w:r>
      <w:r>
        <w:rPr>
          <w:spacing w:val="-17"/>
        </w:rPr>
        <w:t xml:space="preserve"> </w:t>
      </w:r>
      <w:r>
        <w:t>ciudad</w:t>
      </w:r>
      <w:r>
        <w:rPr>
          <w:spacing w:val="-17"/>
        </w:rPr>
        <w:t xml:space="preserve"> </w:t>
      </w:r>
      <w:r>
        <w:t>de</w:t>
      </w:r>
      <w:r>
        <w:rPr>
          <w:spacing w:val="-16"/>
        </w:rPr>
        <w:t xml:space="preserve"> </w:t>
      </w:r>
      <w:r>
        <w:t>Arequipa.</w:t>
      </w:r>
    </w:p>
    <w:p w14:paraId="12B06E2F" w14:textId="77777777" w:rsidR="00D04AA4" w:rsidRDefault="00D04AA4" w:rsidP="00D04AA4">
      <w:pPr>
        <w:pStyle w:val="Textoindependiente"/>
        <w:rPr>
          <w:sz w:val="20"/>
        </w:rPr>
      </w:pPr>
    </w:p>
    <w:p w14:paraId="157FCD5B" w14:textId="77777777" w:rsidR="00D04AA4" w:rsidRDefault="00D04AA4" w:rsidP="00D04AA4">
      <w:pPr>
        <w:pStyle w:val="Textoindependiente"/>
        <w:spacing w:before="166"/>
        <w:rPr>
          <w:sz w:val="20"/>
        </w:rPr>
      </w:pPr>
      <w:r>
        <w:rPr>
          <w:noProof/>
          <w:sz w:val="20"/>
        </w:rPr>
        <w:drawing>
          <wp:anchor distT="0" distB="0" distL="0" distR="0" simplePos="0" relativeHeight="251659264" behindDoc="1" locked="0" layoutInCell="1" allowOverlap="1" wp14:anchorId="6EE61584" wp14:editId="0BD4682F">
            <wp:simplePos x="0" y="0"/>
            <wp:positionH relativeFrom="page">
              <wp:posOffset>2780029</wp:posOffset>
            </wp:positionH>
            <wp:positionV relativeFrom="paragraph">
              <wp:posOffset>268470</wp:posOffset>
            </wp:positionV>
            <wp:extent cx="1908097" cy="1173480"/>
            <wp:effectExtent l="0" t="0" r="0" b="0"/>
            <wp:wrapTopAndBottom/>
            <wp:docPr id="1" name="Image 1" descr="Imagen que contiene dibujo  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Imagen que contiene dibujo  El contenido generado por IA puede ser incorrecto."/>
                    <pic:cNvPicPr/>
                  </pic:nvPicPr>
                  <pic:blipFill>
                    <a:blip r:embed="rId39" cstate="print"/>
                    <a:stretch>
                      <a:fillRect/>
                    </a:stretch>
                  </pic:blipFill>
                  <pic:spPr>
                    <a:xfrm>
                      <a:off x="0" y="0"/>
                      <a:ext cx="1908097" cy="1173480"/>
                    </a:xfrm>
                    <a:prstGeom prst="rect">
                      <a:avLst/>
                    </a:prstGeom>
                  </pic:spPr>
                </pic:pic>
              </a:graphicData>
            </a:graphic>
          </wp:anchor>
        </w:drawing>
      </w:r>
    </w:p>
    <w:p w14:paraId="62F5CC16" w14:textId="77777777" w:rsidR="00D04AA4" w:rsidRDefault="00D04AA4" w:rsidP="00D04AA4">
      <w:pPr>
        <w:pStyle w:val="Textoindependiente"/>
        <w:spacing w:before="219"/>
        <w:ind w:right="341"/>
        <w:jc w:val="center"/>
      </w:pPr>
      <w:r>
        <w:rPr>
          <w:spacing w:val="-2"/>
        </w:rPr>
        <w:t>Firma</w:t>
      </w:r>
    </w:p>
    <w:p w14:paraId="0AA35265" w14:textId="77777777" w:rsidR="00D04AA4" w:rsidRDefault="00D04AA4" w:rsidP="00D04AA4">
      <w:pPr>
        <w:pStyle w:val="Textoindependiente"/>
        <w:spacing w:before="220"/>
        <w:ind w:left="2" w:right="2"/>
        <w:jc w:val="center"/>
      </w:pPr>
      <w:r>
        <w:rPr>
          <w:spacing w:val="-2"/>
        </w:rPr>
        <w:t>DNI:06450640</w:t>
      </w:r>
    </w:p>
    <w:p w14:paraId="369C9D78" w14:textId="77777777" w:rsidR="00D04AA4" w:rsidRDefault="00D04AA4" w:rsidP="00D04AA4">
      <w:pPr>
        <w:pStyle w:val="Textoindependiente"/>
        <w:spacing w:before="221"/>
        <w:ind w:left="2" w:right="2"/>
        <w:jc w:val="center"/>
      </w:pPr>
      <w:r>
        <w:rPr>
          <w:spacing w:val="-5"/>
        </w:rPr>
        <w:t>Fecha:</w:t>
      </w:r>
      <w:r>
        <w:rPr>
          <w:spacing w:val="-18"/>
        </w:rPr>
        <w:t xml:space="preserve"> </w:t>
      </w:r>
      <w:r>
        <w:rPr>
          <w:spacing w:val="-2"/>
        </w:rPr>
        <w:t>18/07/2025</w:t>
      </w:r>
    </w:p>
    <w:p w14:paraId="3151E7F3" w14:textId="77777777" w:rsidR="00D04AA4" w:rsidRDefault="00D04AA4" w:rsidP="00D04AA4">
      <w:pPr>
        <w:pStyle w:val="Textoindependiente"/>
      </w:pPr>
    </w:p>
    <w:p w14:paraId="2E3C2993" w14:textId="77777777" w:rsidR="00D04AA4" w:rsidRDefault="00D04AA4" w:rsidP="00D04AA4">
      <w:pPr>
        <w:pStyle w:val="Textoindependiente"/>
        <w:spacing w:before="165"/>
      </w:pPr>
    </w:p>
    <w:p w14:paraId="5513AD24" w14:textId="77777777" w:rsidR="00D04AA4" w:rsidRDefault="00D04AA4" w:rsidP="00D04AA4">
      <w:pPr>
        <w:pStyle w:val="Textoindependiente"/>
        <w:spacing w:line="290" w:lineRule="auto"/>
        <w:ind w:left="23" w:right="27"/>
        <w:jc w:val="both"/>
      </w:pPr>
      <w:r>
        <w:rPr>
          <w:spacing w:val="-4"/>
        </w:rPr>
        <w:t>Nota:</w:t>
      </w:r>
      <w:r>
        <w:rPr>
          <w:spacing w:val="-15"/>
        </w:rPr>
        <w:t xml:space="preserve"> </w:t>
      </w:r>
      <w:r>
        <w:rPr>
          <w:spacing w:val="-4"/>
        </w:rPr>
        <w:t>Esta</w:t>
      </w:r>
      <w:r>
        <w:rPr>
          <w:spacing w:val="-14"/>
        </w:rPr>
        <w:t xml:space="preserve"> </w:t>
      </w:r>
      <w:r>
        <w:rPr>
          <w:spacing w:val="-4"/>
        </w:rPr>
        <w:t>autorización</w:t>
      </w:r>
      <w:r>
        <w:rPr>
          <w:spacing w:val="-14"/>
        </w:rPr>
        <w:t xml:space="preserve"> </w:t>
      </w:r>
      <w:r>
        <w:rPr>
          <w:spacing w:val="-4"/>
        </w:rPr>
        <w:t>se</w:t>
      </w:r>
      <w:r>
        <w:rPr>
          <w:spacing w:val="-14"/>
        </w:rPr>
        <w:t xml:space="preserve"> </w:t>
      </w:r>
      <w:r>
        <w:rPr>
          <w:spacing w:val="-4"/>
        </w:rPr>
        <w:t>entrega</w:t>
      </w:r>
      <w:r>
        <w:rPr>
          <w:spacing w:val="-14"/>
        </w:rPr>
        <w:t xml:space="preserve"> </w:t>
      </w:r>
      <w:r>
        <w:rPr>
          <w:spacing w:val="-4"/>
        </w:rPr>
        <w:t>solo</w:t>
      </w:r>
      <w:r>
        <w:rPr>
          <w:spacing w:val="-14"/>
        </w:rPr>
        <w:t xml:space="preserve"> </w:t>
      </w:r>
      <w:r>
        <w:rPr>
          <w:spacing w:val="-4"/>
        </w:rPr>
        <w:t>en</w:t>
      </w:r>
      <w:r>
        <w:rPr>
          <w:spacing w:val="-14"/>
        </w:rPr>
        <w:t xml:space="preserve"> </w:t>
      </w:r>
      <w:r>
        <w:rPr>
          <w:spacing w:val="-4"/>
        </w:rPr>
        <w:t>el</w:t>
      </w:r>
      <w:r>
        <w:rPr>
          <w:spacing w:val="-14"/>
        </w:rPr>
        <w:t xml:space="preserve"> </w:t>
      </w:r>
      <w:r>
        <w:rPr>
          <w:spacing w:val="-4"/>
        </w:rPr>
        <w:t>caso</w:t>
      </w:r>
      <w:r>
        <w:rPr>
          <w:spacing w:val="-14"/>
        </w:rPr>
        <w:t xml:space="preserve"> </w:t>
      </w:r>
      <w:r>
        <w:rPr>
          <w:spacing w:val="-4"/>
        </w:rPr>
        <w:t>de</w:t>
      </w:r>
      <w:r>
        <w:rPr>
          <w:spacing w:val="-13"/>
        </w:rPr>
        <w:t xml:space="preserve"> </w:t>
      </w:r>
      <w:r>
        <w:rPr>
          <w:spacing w:val="-4"/>
        </w:rPr>
        <w:t>que</w:t>
      </w:r>
      <w:r>
        <w:rPr>
          <w:spacing w:val="-14"/>
        </w:rPr>
        <w:t xml:space="preserve"> </w:t>
      </w:r>
      <w:r>
        <w:rPr>
          <w:spacing w:val="-4"/>
        </w:rPr>
        <w:t>el</w:t>
      </w:r>
      <w:r>
        <w:rPr>
          <w:spacing w:val="-14"/>
        </w:rPr>
        <w:t xml:space="preserve"> </w:t>
      </w:r>
      <w:r>
        <w:rPr>
          <w:spacing w:val="-4"/>
        </w:rPr>
        <w:t>participante</w:t>
      </w:r>
      <w:r>
        <w:rPr>
          <w:spacing w:val="-14"/>
        </w:rPr>
        <w:t xml:space="preserve"> </w:t>
      </w:r>
      <w:r>
        <w:rPr>
          <w:spacing w:val="-4"/>
        </w:rPr>
        <w:t>se</w:t>
      </w:r>
      <w:r>
        <w:rPr>
          <w:spacing w:val="-14"/>
        </w:rPr>
        <w:t xml:space="preserve"> </w:t>
      </w:r>
      <w:r>
        <w:rPr>
          <w:spacing w:val="-4"/>
        </w:rPr>
        <w:t>presente</w:t>
      </w:r>
      <w:r>
        <w:rPr>
          <w:spacing w:val="-14"/>
        </w:rPr>
        <w:t xml:space="preserve"> </w:t>
      </w:r>
      <w:r>
        <w:rPr>
          <w:spacing w:val="-4"/>
        </w:rPr>
        <w:t xml:space="preserve">de </w:t>
      </w:r>
      <w:r>
        <w:rPr>
          <w:spacing w:val="-6"/>
        </w:rPr>
        <w:t>manera</w:t>
      </w:r>
      <w:r>
        <w:rPr>
          <w:spacing w:val="-10"/>
        </w:rPr>
        <w:t xml:space="preserve"> </w:t>
      </w:r>
      <w:r>
        <w:rPr>
          <w:spacing w:val="-6"/>
        </w:rPr>
        <w:t>independiente y</w:t>
      </w:r>
      <w:r>
        <w:rPr>
          <w:spacing w:val="-10"/>
        </w:rPr>
        <w:t xml:space="preserve"> </w:t>
      </w:r>
      <w:r>
        <w:rPr>
          <w:spacing w:val="-6"/>
        </w:rPr>
        <w:t>el</w:t>
      </w:r>
      <w:r>
        <w:rPr>
          <w:spacing w:val="-8"/>
        </w:rPr>
        <w:t xml:space="preserve"> </w:t>
      </w:r>
      <w:r>
        <w:rPr>
          <w:spacing w:val="-6"/>
        </w:rPr>
        <w:t>trabajo</w:t>
      </w:r>
      <w:r>
        <w:rPr>
          <w:spacing w:val="-8"/>
        </w:rPr>
        <w:t xml:space="preserve"> </w:t>
      </w:r>
      <w:r>
        <w:rPr>
          <w:spacing w:val="-6"/>
        </w:rPr>
        <w:t>implique</w:t>
      </w:r>
      <w:r>
        <w:rPr>
          <w:spacing w:val="-7"/>
        </w:rPr>
        <w:t xml:space="preserve"> </w:t>
      </w:r>
      <w:r>
        <w:rPr>
          <w:spacing w:val="-6"/>
        </w:rPr>
        <w:t>el desarrollo</w:t>
      </w:r>
      <w:r>
        <w:rPr>
          <w:spacing w:val="-10"/>
        </w:rPr>
        <w:t xml:space="preserve"> </w:t>
      </w:r>
      <w:r>
        <w:rPr>
          <w:spacing w:val="-6"/>
        </w:rPr>
        <w:t>en el</w:t>
      </w:r>
      <w:r>
        <w:rPr>
          <w:spacing w:val="-8"/>
        </w:rPr>
        <w:t xml:space="preserve"> </w:t>
      </w:r>
      <w:r>
        <w:rPr>
          <w:spacing w:val="-6"/>
        </w:rPr>
        <w:t>marco de</w:t>
      </w:r>
      <w:r>
        <w:rPr>
          <w:spacing w:val="-8"/>
        </w:rPr>
        <w:t xml:space="preserve"> </w:t>
      </w:r>
      <w:r>
        <w:rPr>
          <w:spacing w:val="-6"/>
        </w:rPr>
        <w:t>una</w:t>
      </w:r>
      <w:r>
        <w:rPr>
          <w:spacing w:val="-10"/>
        </w:rPr>
        <w:t xml:space="preserve"> </w:t>
      </w:r>
      <w:r>
        <w:rPr>
          <w:spacing w:val="-6"/>
        </w:rPr>
        <w:t>empresa</w:t>
      </w:r>
      <w:r>
        <w:rPr>
          <w:spacing w:val="-10"/>
        </w:rPr>
        <w:t xml:space="preserve"> </w:t>
      </w:r>
      <w:r>
        <w:rPr>
          <w:spacing w:val="-6"/>
        </w:rPr>
        <w:t xml:space="preserve">o </w:t>
      </w:r>
      <w:r>
        <w:rPr>
          <w:spacing w:val="-2"/>
        </w:rPr>
        <w:t>institución.</w:t>
      </w:r>
      <w:r>
        <w:rPr>
          <w:spacing w:val="-23"/>
        </w:rPr>
        <w:t xml:space="preserve"> </w:t>
      </w:r>
      <w:r>
        <w:rPr>
          <w:spacing w:val="-2"/>
        </w:rPr>
        <w:t>La</w:t>
      </w:r>
      <w:r>
        <w:rPr>
          <w:spacing w:val="-24"/>
        </w:rPr>
        <w:t xml:space="preserve"> </w:t>
      </w:r>
      <w:r>
        <w:rPr>
          <w:spacing w:val="-2"/>
        </w:rPr>
        <w:t>indicada</w:t>
      </w:r>
      <w:r>
        <w:rPr>
          <w:spacing w:val="-21"/>
        </w:rPr>
        <w:t xml:space="preserve"> </w:t>
      </w:r>
      <w:r>
        <w:rPr>
          <w:spacing w:val="-2"/>
        </w:rPr>
        <w:t>autorización</w:t>
      </w:r>
      <w:r>
        <w:rPr>
          <w:spacing w:val="-24"/>
        </w:rPr>
        <w:t xml:space="preserve"> </w:t>
      </w:r>
      <w:r>
        <w:rPr>
          <w:spacing w:val="-2"/>
        </w:rPr>
        <w:t>deberá</w:t>
      </w:r>
      <w:r>
        <w:rPr>
          <w:spacing w:val="-24"/>
        </w:rPr>
        <w:t xml:space="preserve"> </w:t>
      </w:r>
      <w:r>
        <w:rPr>
          <w:spacing w:val="-2"/>
        </w:rPr>
        <w:t>ser</w:t>
      </w:r>
      <w:r>
        <w:rPr>
          <w:spacing w:val="-24"/>
        </w:rPr>
        <w:t xml:space="preserve"> </w:t>
      </w:r>
      <w:r>
        <w:rPr>
          <w:spacing w:val="-2"/>
        </w:rPr>
        <w:t>entregada</w:t>
      </w:r>
      <w:r>
        <w:rPr>
          <w:spacing w:val="-22"/>
        </w:rPr>
        <w:t xml:space="preserve"> </w:t>
      </w:r>
      <w:r>
        <w:rPr>
          <w:spacing w:val="-2"/>
        </w:rPr>
        <w:t>en</w:t>
      </w:r>
      <w:r>
        <w:rPr>
          <w:spacing w:val="-24"/>
        </w:rPr>
        <w:t xml:space="preserve"> </w:t>
      </w:r>
      <w:r>
        <w:rPr>
          <w:spacing w:val="-2"/>
        </w:rPr>
        <w:t>hoja</w:t>
      </w:r>
      <w:r>
        <w:rPr>
          <w:spacing w:val="-22"/>
        </w:rPr>
        <w:t xml:space="preserve"> </w:t>
      </w:r>
      <w:r>
        <w:rPr>
          <w:spacing w:val="-2"/>
        </w:rPr>
        <w:t>membretada.</w:t>
      </w:r>
    </w:p>
    <w:p w14:paraId="41AD15AD" w14:textId="77777777" w:rsidR="00D04AA4" w:rsidRDefault="00D04AA4" w:rsidP="001F29ED">
      <w:pPr>
        <w:ind w:left="142" w:hanging="142"/>
        <w:jc w:val="center"/>
        <w:rPr>
          <w:rFonts w:ascii="Arial" w:hAnsi="Arial" w:cs="Arial"/>
          <w:b/>
          <w:sz w:val="22"/>
          <w:szCs w:val="22"/>
        </w:rPr>
      </w:pPr>
    </w:p>
    <w:p w14:paraId="6F762E90" w14:textId="77777777" w:rsidR="00626411" w:rsidRDefault="00626411" w:rsidP="001F29ED">
      <w:pPr>
        <w:ind w:left="142" w:hanging="142"/>
        <w:jc w:val="center"/>
        <w:rPr>
          <w:rFonts w:ascii="Arial" w:hAnsi="Arial" w:cs="Arial"/>
          <w:b/>
          <w:sz w:val="22"/>
          <w:szCs w:val="22"/>
        </w:rPr>
      </w:pPr>
    </w:p>
    <w:p w14:paraId="2C99B099" w14:textId="77777777" w:rsidR="00626411" w:rsidRDefault="00626411" w:rsidP="001F29ED">
      <w:pPr>
        <w:ind w:left="142" w:hanging="142"/>
        <w:jc w:val="center"/>
        <w:rPr>
          <w:rFonts w:ascii="Arial" w:hAnsi="Arial" w:cs="Arial"/>
          <w:b/>
          <w:sz w:val="22"/>
          <w:szCs w:val="22"/>
        </w:rPr>
      </w:pPr>
    </w:p>
    <w:p w14:paraId="10393351" w14:textId="77777777" w:rsidR="00626411" w:rsidRDefault="00626411" w:rsidP="001F29ED">
      <w:pPr>
        <w:ind w:left="142" w:hanging="142"/>
        <w:jc w:val="center"/>
        <w:rPr>
          <w:rFonts w:ascii="Arial" w:hAnsi="Arial" w:cs="Arial"/>
          <w:b/>
          <w:sz w:val="22"/>
          <w:szCs w:val="22"/>
        </w:rPr>
      </w:pPr>
    </w:p>
    <w:p w14:paraId="2A047C03" w14:textId="77777777" w:rsidR="00626411" w:rsidRDefault="00626411" w:rsidP="001F29ED">
      <w:pPr>
        <w:ind w:left="142" w:hanging="142"/>
        <w:jc w:val="center"/>
        <w:rPr>
          <w:rFonts w:ascii="Arial" w:hAnsi="Arial" w:cs="Arial"/>
          <w:b/>
          <w:sz w:val="22"/>
          <w:szCs w:val="22"/>
        </w:rPr>
      </w:pPr>
    </w:p>
    <w:p w14:paraId="350EA5CB" w14:textId="77777777" w:rsidR="00626411" w:rsidRDefault="00626411" w:rsidP="001F29ED">
      <w:pPr>
        <w:ind w:left="142" w:hanging="142"/>
        <w:jc w:val="center"/>
        <w:rPr>
          <w:rFonts w:ascii="Arial" w:hAnsi="Arial" w:cs="Arial"/>
          <w:b/>
          <w:sz w:val="22"/>
          <w:szCs w:val="22"/>
        </w:rPr>
      </w:pPr>
    </w:p>
    <w:p w14:paraId="7AC89A62" w14:textId="77777777" w:rsidR="00626411" w:rsidRDefault="00626411" w:rsidP="001F29ED">
      <w:pPr>
        <w:ind w:left="142" w:hanging="142"/>
        <w:jc w:val="center"/>
        <w:rPr>
          <w:rFonts w:ascii="Arial" w:hAnsi="Arial" w:cs="Arial"/>
          <w:b/>
          <w:sz w:val="22"/>
          <w:szCs w:val="22"/>
        </w:rPr>
      </w:pPr>
    </w:p>
    <w:p w14:paraId="76BAB557" w14:textId="77777777" w:rsidR="00626411" w:rsidRDefault="00626411" w:rsidP="001F29ED">
      <w:pPr>
        <w:ind w:left="142" w:hanging="142"/>
        <w:jc w:val="center"/>
        <w:rPr>
          <w:rFonts w:ascii="Arial" w:hAnsi="Arial" w:cs="Arial"/>
          <w:b/>
          <w:sz w:val="22"/>
          <w:szCs w:val="22"/>
        </w:rPr>
      </w:pPr>
    </w:p>
    <w:p w14:paraId="69FCD24B" w14:textId="77777777" w:rsidR="00626411" w:rsidRDefault="00626411" w:rsidP="001F29ED">
      <w:pPr>
        <w:ind w:left="142" w:hanging="142"/>
        <w:jc w:val="center"/>
        <w:rPr>
          <w:rFonts w:ascii="Arial" w:hAnsi="Arial" w:cs="Arial"/>
          <w:b/>
          <w:sz w:val="22"/>
          <w:szCs w:val="22"/>
        </w:rPr>
      </w:pPr>
    </w:p>
    <w:p w14:paraId="1412CBAA" w14:textId="77777777" w:rsidR="00626411" w:rsidRDefault="00626411" w:rsidP="001F29ED">
      <w:pPr>
        <w:ind w:left="142" w:hanging="142"/>
        <w:jc w:val="center"/>
        <w:rPr>
          <w:rFonts w:ascii="Arial" w:hAnsi="Arial" w:cs="Arial"/>
          <w:b/>
          <w:sz w:val="22"/>
          <w:szCs w:val="22"/>
        </w:rPr>
      </w:pPr>
    </w:p>
    <w:p w14:paraId="3D4AA88D" w14:textId="77777777" w:rsidR="00626411" w:rsidRDefault="00626411" w:rsidP="001F29ED">
      <w:pPr>
        <w:ind w:left="142" w:hanging="142"/>
        <w:jc w:val="center"/>
        <w:rPr>
          <w:rFonts w:ascii="Arial" w:hAnsi="Arial" w:cs="Arial"/>
          <w:b/>
          <w:sz w:val="22"/>
          <w:szCs w:val="22"/>
        </w:rPr>
      </w:pPr>
    </w:p>
    <w:sectPr w:rsidR="00626411" w:rsidSect="00904E24">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FE5757" w14:textId="77777777" w:rsidR="00B65481" w:rsidRPr="00366E23" w:rsidRDefault="00B65481" w:rsidP="004D469A">
      <w:r w:rsidRPr="00366E23">
        <w:separator/>
      </w:r>
    </w:p>
  </w:endnote>
  <w:endnote w:type="continuationSeparator" w:id="0">
    <w:p w14:paraId="4DA17819" w14:textId="77777777" w:rsidR="00B65481" w:rsidRPr="00366E23" w:rsidRDefault="00B65481" w:rsidP="004D469A">
      <w:r w:rsidRPr="00366E2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Pr="00366E23" w:rsidRDefault="000D0B73" w:rsidP="00AA73E2">
    <w:pPr>
      <w:pStyle w:val="Piedepgina"/>
      <w:framePr w:wrap="around" w:vAnchor="text" w:hAnchor="margin" w:xAlign="center" w:y="1"/>
      <w:rPr>
        <w:rStyle w:val="Nmerodepgina"/>
      </w:rPr>
    </w:pPr>
    <w:r w:rsidRPr="00366E23">
      <w:rPr>
        <w:rStyle w:val="Nmerodepgina"/>
      </w:rPr>
      <w:fldChar w:fldCharType="begin"/>
    </w:r>
    <w:r w:rsidR="00E915D1" w:rsidRPr="00366E23">
      <w:rPr>
        <w:rStyle w:val="Nmerodepgina"/>
      </w:rPr>
      <w:instrText xml:space="preserve">PAGE  </w:instrText>
    </w:r>
    <w:r w:rsidRPr="00366E23">
      <w:rPr>
        <w:rStyle w:val="Nmerodepgina"/>
      </w:rPr>
      <w:fldChar w:fldCharType="end"/>
    </w:r>
  </w:p>
  <w:p w14:paraId="02E443E0" w14:textId="77777777" w:rsidR="00E915D1" w:rsidRPr="00366E23" w:rsidRDefault="00E915D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AFA99" w14:textId="77777777" w:rsidR="00B65481" w:rsidRPr="00366E23" w:rsidRDefault="00B65481" w:rsidP="004D469A">
      <w:r w:rsidRPr="00366E23">
        <w:separator/>
      </w:r>
    </w:p>
  </w:footnote>
  <w:footnote w:type="continuationSeparator" w:id="0">
    <w:p w14:paraId="5AD2FF7E" w14:textId="77777777" w:rsidR="00B65481" w:rsidRPr="00366E23" w:rsidRDefault="00B65481" w:rsidP="004D469A">
      <w:r w:rsidRPr="00366E2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77777777" w:rsidR="00E915D1" w:rsidRPr="00366E23" w:rsidRDefault="000D0B73" w:rsidP="00631DC1">
    <w:pPr>
      <w:pStyle w:val="Encabezado"/>
      <w:framePr w:wrap="around" w:vAnchor="text" w:hAnchor="margin" w:xAlign="outside" w:y="1"/>
      <w:rPr>
        <w:rStyle w:val="Nmerodepgina"/>
      </w:rPr>
    </w:pPr>
    <w:r w:rsidRPr="00366E23">
      <w:rPr>
        <w:rStyle w:val="Nmerodepgina"/>
      </w:rPr>
      <w:fldChar w:fldCharType="begin"/>
    </w:r>
    <w:r w:rsidR="00E915D1" w:rsidRPr="00366E23">
      <w:rPr>
        <w:rStyle w:val="Nmerodepgina"/>
      </w:rPr>
      <w:instrText xml:space="preserve">PAGE  </w:instrText>
    </w:r>
    <w:r w:rsidRPr="00366E23">
      <w:rPr>
        <w:rStyle w:val="Nmerodepgina"/>
      </w:rPr>
      <w:fldChar w:fldCharType="end"/>
    </w:r>
  </w:p>
  <w:p w14:paraId="70CFA293" w14:textId="77777777" w:rsidR="00E915D1" w:rsidRPr="00366E23" w:rsidRDefault="00E915D1" w:rsidP="00631DC1">
    <w:pPr>
      <w:pStyle w:val="Encabezad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77777777" w:rsidR="00E915D1" w:rsidRPr="00366E23" w:rsidRDefault="00E915D1" w:rsidP="00B53F71">
    <w:pPr>
      <w:pStyle w:val="Encabezado"/>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E915D1" w:rsidRPr="00366E23" w:rsidRDefault="00B53F71" w:rsidP="004D0689">
    <w:pPr>
      <w:pStyle w:val="Encabezado"/>
      <w:ind w:right="360" w:firstLine="360"/>
      <w:jc w:val="center"/>
      <w:rPr>
        <w:sz w:val="18"/>
      </w:rPr>
    </w:pPr>
    <w:r w:rsidRPr="00366E23">
      <w:rPr>
        <w:sz w:val="18"/>
      </w:rPr>
      <w:t>XVIII Congreso Peruano de Geología</w:t>
    </w:r>
    <w:r w:rsidR="00FE6F07" w:rsidRPr="00366E23">
      <w:rPr>
        <w:sz w:val="18"/>
      </w:rPr>
      <w:t>, p. xxx-xxx (201</w:t>
    </w:r>
    <w:r w:rsidRPr="00366E23">
      <w:rPr>
        <w:sz w:val="18"/>
      </w:rPr>
      <w:t>6</w:t>
    </w:r>
    <w:r w:rsidR="00E915D1" w:rsidRPr="00366E23">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522AB"/>
    <w:multiLevelType w:val="hybridMultilevel"/>
    <w:tmpl w:val="81F07752"/>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 w15:restartNumberingAfterBreak="0">
    <w:nsid w:val="046E0CC4"/>
    <w:multiLevelType w:val="hybridMultilevel"/>
    <w:tmpl w:val="DC38FEB2"/>
    <w:lvl w:ilvl="0" w:tplc="580A0005">
      <w:start w:val="1"/>
      <w:numFmt w:val="bullet"/>
      <w:lvlText w:val=""/>
      <w:lvlJc w:val="left"/>
      <w:pPr>
        <w:ind w:left="360" w:hanging="360"/>
      </w:pPr>
      <w:rPr>
        <w:rFonts w:ascii="Wingdings" w:hAnsi="Wingdings" w:hint="default"/>
      </w:rPr>
    </w:lvl>
    <w:lvl w:ilvl="1" w:tplc="580A0003" w:tentative="1">
      <w:start w:val="1"/>
      <w:numFmt w:val="bullet"/>
      <w:lvlText w:val="o"/>
      <w:lvlJc w:val="left"/>
      <w:pPr>
        <w:ind w:left="1298" w:hanging="360"/>
      </w:pPr>
      <w:rPr>
        <w:rFonts w:ascii="Courier New" w:hAnsi="Courier New" w:cs="Courier New" w:hint="default"/>
      </w:rPr>
    </w:lvl>
    <w:lvl w:ilvl="2" w:tplc="580A0005" w:tentative="1">
      <w:start w:val="1"/>
      <w:numFmt w:val="bullet"/>
      <w:lvlText w:val=""/>
      <w:lvlJc w:val="left"/>
      <w:pPr>
        <w:ind w:left="2018" w:hanging="360"/>
      </w:pPr>
      <w:rPr>
        <w:rFonts w:ascii="Wingdings" w:hAnsi="Wingdings" w:hint="default"/>
      </w:rPr>
    </w:lvl>
    <w:lvl w:ilvl="3" w:tplc="580A0001" w:tentative="1">
      <w:start w:val="1"/>
      <w:numFmt w:val="bullet"/>
      <w:lvlText w:val=""/>
      <w:lvlJc w:val="left"/>
      <w:pPr>
        <w:ind w:left="2738" w:hanging="360"/>
      </w:pPr>
      <w:rPr>
        <w:rFonts w:ascii="Symbol" w:hAnsi="Symbol" w:hint="default"/>
      </w:rPr>
    </w:lvl>
    <w:lvl w:ilvl="4" w:tplc="580A0003" w:tentative="1">
      <w:start w:val="1"/>
      <w:numFmt w:val="bullet"/>
      <w:lvlText w:val="o"/>
      <w:lvlJc w:val="left"/>
      <w:pPr>
        <w:ind w:left="3458" w:hanging="360"/>
      </w:pPr>
      <w:rPr>
        <w:rFonts w:ascii="Courier New" w:hAnsi="Courier New" w:cs="Courier New" w:hint="default"/>
      </w:rPr>
    </w:lvl>
    <w:lvl w:ilvl="5" w:tplc="580A0005" w:tentative="1">
      <w:start w:val="1"/>
      <w:numFmt w:val="bullet"/>
      <w:lvlText w:val=""/>
      <w:lvlJc w:val="left"/>
      <w:pPr>
        <w:ind w:left="4178" w:hanging="360"/>
      </w:pPr>
      <w:rPr>
        <w:rFonts w:ascii="Wingdings" w:hAnsi="Wingdings" w:hint="default"/>
      </w:rPr>
    </w:lvl>
    <w:lvl w:ilvl="6" w:tplc="580A0001" w:tentative="1">
      <w:start w:val="1"/>
      <w:numFmt w:val="bullet"/>
      <w:lvlText w:val=""/>
      <w:lvlJc w:val="left"/>
      <w:pPr>
        <w:ind w:left="4898" w:hanging="360"/>
      </w:pPr>
      <w:rPr>
        <w:rFonts w:ascii="Symbol" w:hAnsi="Symbol" w:hint="default"/>
      </w:rPr>
    </w:lvl>
    <w:lvl w:ilvl="7" w:tplc="580A0003" w:tentative="1">
      <w:start w:val="1"/>
      <w:numFmt w:val="bullet"/>
      <w:lvlText w:val="o"/>
      <w:lvlJc w:val="left"/>
      <w:pPr>
        <w:ind w:left="5618" w:hanging="360"/>
      </w:pPr>
      <w:rPr>
        <w:rFonts w:ascii="Courier New" w:hAnsi="Courier New" w:cs="Courier New" w:hint="default"/>
      </w:rPr>
    </w:lvl>
    <w:lvl w:ilvl="8" w:tplc="580A0005" w:tentative="1">
      <w:start w:val="1"/>
      <w:numFmt w:val="bullet"/>
      <w:lvlText w:val=""/>
      <w:lvlJc w:val="left"/>
      <w:pPr>
        <w:ind w:left="6338" w:hanging="360"/>
      </w:pPr>
      <w:rPr>
        <w:rFonts w:ascii="Wingdings" w:hAnsi="Wingdings" w:hint="default"/>
      </w:rPr>
    </w:lvl>
  </w:abstractNum>
  <w:abstractNum w:abstractNumId="2" w15:restartNumberingAfterBreak="0">
    <w:nsid w:val="08374F17"/>
    <w:multiLevelType w:val="hybridMultilevel"/>
    <w:tmpl w:val="E79CF07C"/>
    <w:lvl w:ilvl="0" w:tplc="580A0005">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 w15:restartNumberingAfterBreak="0">
    <w:nsid w:val="107E5474"/>
    <w:multiLevelType w:val="hybridMultilevel"/>
    <w:tmpl w:val="8420347E"/>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4" w15:restartNumberingAfterBreak="0">
    <w:nsid w:val="1E555A13"/>
    <w:multiLevelType w:val="hybridMultilevel"/>
    <w:tmpl w:val="AC0A8A42"/>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5" w15:restartNumberingAfterBreak="0">
    <w:nsid w:val="20DD07B5"/>
    <w:multiLevelType w:val="hybridMultilevel"/>
    <w:tmpl w:val="C5CE1A08"/>
    <w:lvl w:ilvl="0" w:tplc="580A0005">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6" w15:restartNumberingAfterBreak="0">
    <w:nsid w:val="2A8A25A2"/>
    <w:multiLevelType w:val="hybridMultilevel"/>
    <w:tmpl w:val="E45AF936"/>
    <w:lvl w:ilvl="0" w:tplc="580A0005">
      <w:start w:val="1"/>
      <w:numFmt w:val="bullet"/>
      <w:lvlText w:val=""/>
      <w:lvlJc w:val="left"/>
      <w:pPr>
        <w:ind w:left="36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7" w15:restartNumberingAfterBreak="0">
    <w:nsid w:val="2B3E2FF1"/>
    <w:multiLevelType w:val="hybridMultilevel"/>
    <w:tmpl w:val="DF625158"/>
    <w:lvl w:ilvl="0" w:tplc="580A0005">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8" w15:restartNumberingAfterBreak="0">
    <w:nsid w:val="375E431B"/>
    <w:multiLevelType w:val="hybridMultilevel"/>
    <w:tmpl w:val="59A20C8A"/>
    <w:lvl w:ilvl="0" w:tplc="580A0005">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9" w15:restartNumberingAfterBreak="0">
    <w:nsid w:val="3EDE04CF"/>
    <w:multiLevelType w:val="hybridMultilevel"/>
    <w:tmpl w:val="F0CA06F4"/>
    <w:lvl w:ilvl="0" w:tplc="580A0005">
      <w:start w:val="1"/>
      <w:numFmt w:val="bullet"/>
      <w:lvlText w:val=""/>
      <w:lvlJc w:val="left"/>
      <w:pPr>
        <w:ind w:left="720" w:hanging="360"/>
      </w:pPr>
      <w:rPr>
        <w:rFonts w:ascii="Wingdings" w:hAnsi="Wingdings" w:hint="default"/>
        <w:b w:val="0"/>
        <w:bCs w:val="0"/>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0" w15:restartNumberingAfterBreak="0">
    <w:nsid w:val="5E2875BF"/>
    <w:multiLevelType w:val="hybridMultilevel"/>
    <w:tmpl w:val="D1C0725C"/>
    <w:lvl w:ilvl="0" w:tplc="04090001">
      <w:start w:val="1"/>
      <w:numFmt w:val="bullet"/>
      <w:lvlText w:val=""/>
      <w:lvlJc w:val="left"/>
      <w:pPr>
        <w:ind w:left="-76" w:hanging="360"/>
      </w:pPr>
      <w:rPr>
        <w:rFonts w:ascii="Symbol" w:hAnsi="Symbol" w:hint="default"/>
      </w:rPr>
    </w:lvl>
    <w:lvl w:ilvl="1" w:tplc="04090003" w:tentative="1">
      <w:start w:val="1"/>
      <w:numFmt w:val="bullet"/>
      <w:lvlText w:val="o"/>
      <w:lvlJc w:val="left"/>
      <w:pPr>
        <w:ind w:left="644" w:hanging="360"/>
      </w:pPr>
      <w:rPr>
        <w:rFonts w:ascii="Courier New" w:hAnsi="Courier New" w:cs="Courier New" w:hint="default"/>
      </w:rPr>
    </w:lvl>
    <w:lvl w:ilvl="2" w:tplc="04090005" w:tentative="1">
      <w:start w:val="1"/>
      <w:numFmt w:val="bullet"/>
      <w:lvlText w:val=""/>
      <w:lvlJc w:val="left"/>
      <w:pPr>
        <w:ind w:left="1364" w:hanging="360"/>
      </w:pPr>
      <w:rPr>
        <w:rFonts w:ascii="Wingdings" w:hAnsi="Wingdings" w:hint="default"/>
      </w:rPr>
    </w:lvl>
    <w:lvl w:ilvl="3" w:tplc="04090001" w:tentative="1">
      <w:start w:val="1"/>
      <w:numFmt w:val="bullet"/>
      <w:lvlText w:val=""/>
      <w:lvlJc w:val="left"/>
      <w:pPr>
        <w:ind w:left="2084" w:hanging="360"/>
      </w:pPr>
      <w:rPr>
        <w:rFonts w:ascii="Symbol" w:hAnsi="Symbol" w:hint="default"/>
      </w:rPr>
    </w:lvl>
    <w:lvl w:ilvl="4" w:tplc="04090003" w:tentative="1">
      <w:start w:val="1"/>
      <w:numFmt w:val="bullet"/>
      <w:lvlText w:val="o"/>
      <w:lvlJc w:val="left"/>
      <w:pPr>
        <w:ind w:left="2804" w:hanging="360"/>
      </w:pPr>
      <w:rPr>
        <w:rFonts w:ascii="Courier New" w:hAnsi="Courier New" w:cs="Courier New" w:hint="default"/>
      </w:rPr>
    </w:lvl>
    <w:lvl w:ilvl="5" w:tplc="04090005" w:tentative="1">
      <w:start w:val="1"/>
      <w:numFmt w:val="bullet"/>
      <w:lvlText w:val=""/>
      <w:lvlJc w:val="left"/>
      <w:pPr>
        <w:ind w:left="3524" w:hanging="360"/>
      </w:pPr>
      <w:rPr>
        <w:rFonts w:ascii="Wingdings" w:hAnsi="Wingdings" w:hint="default"/>
      </w:rPr>
    </w:lvl>
    <w:lvl w:ilvl="6" w:tplc="04090001" w:tentative="1">
      <w:start w:val="1"/>
      <w:numFmt w:val="bullet"/>
      <w:lvlText w:val=""/>
      <w:lvlJc w:val="left"/>
      <w:pPr>
        <w:ind w:left="4244" w:hanging="360"/>
      </w:pPr>
      <w:rPr>
        <w:rFonts w:ascii="Symbol" w:hAnsi="Symbol" w:hint="default"/>
      </w:rPr>
    </w:lvl>
    <w:lvl w:ilvl="7" w:tplc="04090003" w:tentative="1">
      <w:start w:val="1"/>
      <w:numFmt w:val="bullet"/>
      <w:lvlText w:val="o"/>
      <w:lvlJc w:val="left"/>
      <w:pPr>
        <w:ind w:left="4964" w:hanging="360"/>
      </w:pPr>
      <w:rPr>
        <w:rFonts w:ascii="Courier New" w:hAnsi="Courier New" w:cs="Courier New" w:hint="default"/>
      </w:rPr>
    </w:lvl>
    <w:lvl w:ilvl="8" w:tplc="04090005" w:tentative="1">
      <w:start w:val="1"/>
      <w:numFmt w:val="bullet"/>
      <w:lvlText w:val=""/>
      <w:lvlJc w:val="left"/>
      <w:pPr>
        <w:ind w:left="5684" w:hanging="360"/>
      </w:pPr>
      <w:rPr>
        <w:rFonts w:ascii="Wingdings" w:hAnsi="Wingdings" w:hint="default"/>
      </w:rPr>
    </w:lvl>
  </w:abstractNum>
  <w:abstractNum w:abstractNumId="11" w15:restartNumberingAfterBreak="0">
    <w:nsid w:val="62FC19B1"/>
    <w:multiLevelType w:val="hybridMultilevel"/>
    <w:tmpl w:val="AD40E212"/>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2" w15:restartNumberingAfterBreak="0">
    <w:nsid w:val="6ACB4501"/>
    <w:multiLevelType w:val="hybridMultilevel"/>
    <w:tmpl w:val="16949E5A"/>
    <w:lvl w:ilvl="0" w:tplc="580A0005">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3" w15:restartNumberingAfterBreak="0">
    <w:nsid w:val="771A755B"/>
    <w:multiLevelType w:val="hybridMultilevel"/>
    <w:tmpl w:val="E842C4A8"/>
    <w:lvl w:ilvl="0" w:tplc="580A0005">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4" w15:restartNumberingAfterBreak="0">
    <w:nsid w:val="77FF3D4D"/>
    <w:multiLevelType w:val="hybridMultilevel"/>
    <w:tmpl w:val="D4F4135C"/>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5" w15:restartNumberingAfterBreak="0">
    <w:nsid w:val="7A3B09D9"/>
    <w:multiLevelType w:val="hybridMultilevel"/>
    <w:tmpl w:val="005280D6"/>
    <w:lvl w:ilvl="0" w:tplc="580A0005">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6" w15:restartNumberingAfterBreak="0">
    <w:nsid w:val="7EC63D2F"/>
    <w:multiLevelType w:val="hybridMultilevel"/>
    <w:tmpl w:val="CC044F64"/>
    <w:lvl w:ilvl="0" w:tplc="580A0005">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045447244">
    <w:abstractNumId w:val="10"/>
  </w:num>
  <w:num w:numId="2" w16cid:durableId="1353147548">
    <w:abstractNumId w:val="15"/>
  </w:num>
  <w:num w:numId="3" w16cid:durableId="1443647075">
    <w:abstractNumId w:val="13"/>
  </w:num>
  <w:num w:numId="4" w16cid:durableId="1881243299">
    <w:abstractNumId w:val="2"/>
  </w:num>
  <w:num w:numId="5" w16cid:durableId="1489058396">
    <w:abstractNumId w:val="7"/>
  </w:num>
  <w:num w:numId="6" w16cid:durableId="1051149462">
    <w:abstractNumId w:val="11"/>
  </w:num>
  <w:num w:numId="7" w16cid:durableId="633679380">
    <w:abstractNumId w:val="12"/>
  </w:num>
  <w:num w:numId="8" w16cid:durableId="557712744">
    <w:abstractNumId w:val="1"/>
  </w:num>
  <w:num w:numId="9" w16cid:durableId="1417090376">
    <w:abstractNumId w:val="6"/>
  </w:num>
  <w:num w:numId="10" w16cid:durableId="703991192">
    <w:abstractNumId w:val="9"/>
  </w:num>
  <w:num w:numId="11" w16cid:durableId="1984892821">
    <w:abstractNumId w:val="14"/>
  </w:num>
  <w:num w:numId="12" w16cid:durableId="2015179678">
    <w:abstractNumId w:val="0"/>
  </w:num>
  <w:num w:numId="13" w16cid:durableId="337540328">
    <w:abstractNumId w:val="8"/>
  </w:num>
  <w:num w:numId="14" w16cid:durableId="1436097965">
    <w:abstractNumId w:val="5"/>
  </w:num>
  <w:num w:numId="15" w16cid:durableId="2006392551">
    <w:abstractNumId w:val="3"/>
  </w:num>
  <w:num w:numId="16" w16cid:durableId="1631742967">
    <w:abstractNumId w:val="4"/>
  </w:num>
  <w:num w:numId="17" w16cid:durableId="14786431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107FE"/>
    <w:rsid w:val="0001128C"/>
    <w:rsid w:val="00025DD9"/>
    <w:rsid w:val="000270E6"/>
    <w:rsid w:val="00047A63"/>
    <w:rsid w:val="00057373"/>
    <w:rsid w:val="000703C0"/>
    <w:rsid w:val="0007094B"/>
    <w:rsid w:val="00092678"/>
    <w:rsid w:val="0009392A"/>
    <w:rsid w:val="0009740C"/>
    <w:rsid w:val="00097666"/>
    <w:rsid w:val="000A177C"/>
    <w:rsid w:val="000A599E"/>
    <w:rsid w:val="000B39B6"/>
    <w:rsid w:val="000B54FF"/>
    <w:rsid w:val="000B788F"/>
    <w:rsid w:val="000D0B73"/>
    <w:rsid w:val="000D0D3A"/>
    <w:rsid w:val="000E010F"/>
    <w:rsid w:val="000F3514"/>
    <w:rsid w:val="001165BD"/>
    <w:rsid w:val="00122588"/>
    <w:rsid w:val="00127270"/>
    <w:rsid w:val="00134BD0"/>
    <w:rsid w:val="00140898"/>
    <w:rsid w:val="00143001"/>
    <w:rsid w:val="00144A02"/>
    <w:rsid w:val="00156239"/>
    <w:rsid w:val="00172B1B"/>
    <w:rsid w:val="00180629"/>
    <w:rsid w:val="0018131B"/>
    <w:rsid w:val="00191841"/>
    <w:rsid w:val="001928B8"/>
    <w:rsid w:val="00197F07"/>
    <w:rsid w:val="001A607C"/>
    <w:rsid w:val="001B1323"/>
    <w:rsid w:val="001B2427"/>
    <w:rsid w:val="001B3D61"/>
    <w:rsid w:val="001B4FDB"/>
    <w:rsid w:val="001C56F3"/>
    <w:rsid w:val="001D0826"/>
    <w:rsid w:val="001D5AA2"/>
    <w:rsid w:val="001F29ED"/>
    <w:rsid w:val="001F63C4"/>
    <w:rsid w:val="001F7167"/>
    <w:rsid w:val="00205A18"/>
    <w:rsid w:val="002201FE"/>
    <w:rsid w:val="00232224"/>
    <w:rsid w:val="002419CB"/>
    <w:rsid w:val="00246525"/>
    <w:rsid w:val="002525E1"/>
    <w:rsid w:val="002641B3"/>
    <w:rsid w:val="002665A8"/>
    <w:rsid w:val="00266ADA"/>
    <w:rsid w:val="00290725"/>
    <w:rsid w:val="002A29DF"/>
    <w:rsid w:val="002A5DFE"/>
    <w:rsid w:val="002A766D"/>
    <w:rsid w:val="002B26C7"/>
    <w:rsid w:val="002B5475"/>
    <w:rsid w:val="002C3EBB"/>
    <w:rsid w:val="002D1C36"/>
    <w:rsid w:val="002D240B"/>
    <w:rsid w:val="002D389B"/>
    <w:rsid w:val="00307578"/>
    <w:rsid w:val="00311907"/>
    <w:rsid w:val="00314F9E"/>
    <w:rsid w:val="00324786"/>
    <w:rsid w:val="00337295"/>
    <w:rsid w:val="00344C46"/>
    <w:rsid w:val="003608C3"/>
    <w:rsid w:val="00363841"/>
    <w:rsid w:val="0036489F"/>
    <w:rsid w:val="00366E23"/>
    <w:rsid w:val="0037276D"/>
    <w:rsid w:val="00381D7F"/>
    <w:rsid w:val="003B66C8"/>
    <w:rsid w:val="003B6E44"/>
    <w:rsid w:val="003C6D44"/>
    <w:rsid w:val="003D271C"/>
    <w:rsid w:val="003D3A4A"/>
    <w:rsid w:val="003F080D"/>
    <w:rsid w:val="0040606A"/>
    <w:rsid w:val="00427100"/>
    <w:rsid w:val="0043413E"/>
    <w:rsid w:val="00436119"/>
    <w:rsid w:val="00437503"/>
    <w:rsid w:val="00441B34"/>
    <w:rsid w:val="00445BC3"/>
    <w:rsid w:val="00446E15"/>
    <w:rsid w:val="00460D0B"/>
    <w:rsid w:val="00486035"/>
    <w:rsid w:val="00493C85"/>
    <w:rsid w:val="004A163F"/>
    <w:rsid w:val="004A3665"/>
    <w:rsid w:val="004B1948"/>
    <w:rsid w:val="004B4A18"/>
    <w:rsid w:val="004B4C0C"/>
    <w:rsid w:val="004B5FEB"/>
    <w:rsid w:val="004C3B69"/>
    <w:rsid w:val="004D0689"/>
    <w:rsid w:val="004D469A"/>
    <w:rsid w:val="004D59AC"/>
    <w:rsid w:val="004E233B"/>
    <w:rsid w:val="004F6DFF"/>
    <w:rsid w:val="00515E7B"/>
    <w:rsid w:val="005218B6"/>
    <w:rsid w:val="00522C8C"/>
    <w:rsid w:val="00526573"/>
    <w:rsid w:val="005505E2"/>
    <w:rsid w:val="005631EB"/>
    <w:rsid w:val="00567ACA"/>
    <w:rsid w:val="005A352B"/>
    <w:rsid w:val="005B08EB"/>
    <w:rsid w:val="005B5A09"/>
    <w:rsid w:val="005D1020"/>
    <w:rsid w:val="005D673A"/>
    <w:rsid w:val="005E3684"/>
    <w:rsid w:val="005F3C26"/>
    <w:rsid w:val="006050E9"/>
    <w:rsid w:val="006178C0"/>
    <w:rsid w:val="00622FDA"/>
    <w:rsid w:val="00626304"/>
    <w:rsid w:val="00626411"/>
    <w:rsid w:val="00631DC1"/>
    <w:rsid w:val="006423FA"/>
    <w:rsid w:val="00645FA1"/>
    <w:rsid w:val="00650F70"/>
    <w:rsid w:val="006535A5"/>
    <w:rsid w:val="006546F0"/>
    <w:rsid w:val="00661FE9"/>
    <w:rsid w:val="00666302"/>
    <w:rsid w:val="00671435"/>
    <w:rsid w:val="00671ED9"/>
    <w:rsid w:val="006821F6"/>
    <w:rsid w:val="006833D8"/>
    <w:rsid w:val="0068577D"/>
    <w:rsid w:val="006975E0"/>
    <w:rsid w:val="006A12C3"/>
    <w:rsid w:val="006C188D"/>
    <w:rsid w:val="006D0F12"/>
    <w:rsid w:val="006D256B"/>
    <w:rsid w:val="006E49B3"/>
    <w:rsid w:val="006F2731"/>
    <w:rsid w:val="006F6A1B"/>
    <w:rsid w:val="006F7FF3"/>
    <w:rsid w:val="00707530"/>
    <w:rsid w:val="00712097"/>
    <w:rsid w:val="007150A0"/>
    <w:rsid w:val="00720C40"/>
    <w:rsid w:val="0072535F"/>
    <w:rsid w:val="00734609"/>
    <w:rsid w:val="007373B8"/>
    <w:rsid w:val="00751F0F"/>
    <w:rsid w:val="00755D2F"/>
    <w:rsid w:val="007632B1"/>
    <w:rsid w:val="00791677"/>
    <w:rsid w:val="007937FD"/>
    <w:rsid w:val="0079464C"/>
    <w:rsid w:val="007969F0"/>
    <w:rsid w:val="00796F47"/>
    <w:rsid w:val="007A1D98"/>
    <w:rsid w:val="007A4014"/>
    <w:rsid w:val="007B0955"/>
    <w:rsid w:val="007B6BEA"/>
    <w:rsid w:val="007C23EB"/>
    <w:rsid w:val="007D21D2"/>
    <w:rsid w:val="007D2A73"/>
    <w:rsid w:val="007E1AF6"/>
    <w:rsid w:val="007E494B"/>
    <w:rsid w:val="007F5F63"/>
    <w:rsid w:val="00801EF5"/>
    <w:rsid w:val="0080535A"/>
    <w:rsid w:val="00806B88"/>
    <w:rsid w:val="008206B5"/>
    <w:rsid w:val="0083236A"/>
    <w:rsid w:val="00836571"/>
    <w:rsid w:val="00837CF7"/>
    <w:rsid w:val="008401EB"/>
    <w:rsid w:val="00846114"/>
    <w:rsid w:val="00847B78"/>
    <w:rsid w:val="0085424E"/>
    <w:rsid w:val="00854AC0"/>
    <w:rsid w:val="008621F2"/>
    <w:rsid w:val="00862C5C"/>
    <w:rsid w:val="0087565A"/>
    <w:rsid w:val="008764A7"/>
    <w:rsid w:val="00877F66"/>
    <w:rsid w:val="008804AB"/>
    <w:rsid w:val="00892562"/>
    <w:rsid w:val="008B48C8"/>
    <w:rsid w:val="008C3927"/>
    <w:rsid w:val="008F0B5F"/>
    <w:rsid w:val="00904E24"/>
    <w:rsid w:val="009148C8"/>
    <w:rsid w:val="009430D9"/>
    <w:rsid w:val="00943CA8"/>
    <w:rsid w:val="00975533"/>
    <w:rsid w:val="00985F00"/>
    <w:rsid w:val="00997E06"/>
    <w:rsid w:val="009A68FA"/>
    <w:rsid w:val="009B19B2"/>
    <w:rsid w:val="009C78EE"/>
    <w:rsid w:val="009D0DFF"/>
    <w:rsid w:val="009D3326"/>
    <w:rsid w:val="009D7B7E"/>
    <w:rsid w:val="009E12DE"/>
    <w:rsid w:val="009E3508"/>
    <w:rsid w:val="009E3748"/>
    <w:rsid w:val="00A05DB9"/>
    <w:rsid w:val="00A06D7F"/>
    <w:rsid w:val="00A14F68"/>
    <w:rsid w:val="00A201D7"/>
    <w:rsid w:val="00A225E1"/>
    <w:rsid w:val="00A25141"/>
    <w:rsid w:val="00A41007"/>
    <w:rsid w:val="00A47944"/>
    <w:rsid w:val="00A534CB"/>
    <w:rsid w:val="00A55C96"/>
    <w:rsid w:val="00A63A13"/>
    <w:rsid w:val="00A64A25"/>
    <w:rsid w:val="00A72724"/>
    <w:rsid w:val="00A9689C"/>
    <w:rsid w:val="00AA73E2"/>
    <w:rsid w:val="00AB5936"/>
    <w:rsid w:val="00AE6C05"/>
    <w:rsid w:val="00AF2A3B"/>
    <w:rsid w:val="00AF3FFE"/>
    <w:rsid w:val="00AF51EF"/>
    <w:rsid w:val="00B0228C"/>
    <w:rsid w:val="00B12D23"/>
    <w:rsid w:val="00B37EDA"/>
    <w:rsid w:val="00B529EF"/>
    <w:rsid w:val="00B53F71"/>
    <w:rsid w:val="00B62305"/>
    <w:rsid w:val="00B65481"/>
    <w:rsid w:val="00B656AE"/>
    <w:rsid w:val="00B73FFF"/>
    <w:rsid w:val="00B878CD"/>
    <w:rsid w:val="00B87F71"/>
    <w:rsid w:val="00BA086E"/>
    <w:rsid w:val="00BA65D9"/>
    <w:rsid w:val="00BC4D43"/>
    <w:rsid w:val="00BD20B8"/>
    <w:rsid w:val="00BF491E"/>
    <w:rsid w:val="00C023BC"/>
    <w:rsid w:val="00C17BFC"/>
    <w:rsid w:val="00C200FC"/>
    <w:rsid w:val="00C249F1"/>
    <w:rsid w:val="00C41CD8"/>
    <w:rsid w:val="00C510DA"/>
    <w:rsid w:val="00C90525"/>
    <w:rsid w:val="00CA3055"/>
    <w:rsid w:val="00CA54CA"/>
    <w:rsid w:val="00CB3683"/>
    <w:rsid w:val="00CB609F"/>
    <w:rsid w:val="00CC4B13"/>
    <w:rsid w:val="00CD32FC"/>
    <w:rsid w:val="00CD49AC"/>
    <w:rsid w:val="00CE075D"/>
    <w:rsid w:val="00D04AA4"/>
    <w:rsid w:val="00D07BEB"/>
    <w:rsid w:val="00D30982"/>
    <w:rsid w:val="00D34811"/>
    <w:rsid w:val="00D409A3"/>
    <w:rsid w:val="00D53ED3"/>
    <w:rsid w:val="00D5647F"/>
    <w:rsid w:val="00D574EF"/>
    <w:rsid w:val="00D7587E"/>
    <w:rsid w:val="00D75CDB"/>
    <w:rsid w:val="00D91BF7"/>
    <w:rsid w:val="00DA2ABC"/>
    <w:rsid w:val="00DB480E"/>
    <w:rsid w:val="00DC43A7"/>
    <w:rsid w:val="00DD0E73"/>
    <w:rsid w:val="00DD120D"/>
    <w:rsid w:val="00DD4AA5"/>
    <w:rsid w:val="00DE7751"/>
    <w:rsid w:val="00DF7695"/>
    <w:rsid w:val="00E15745"/>
    <w:rsid w:val="00E17165"/>
    <w:rsid w:val="00E20D57"/>
    <w:rsid w:val="00E2132F"/>
    <w:rsid w:val="00E22726"/>
    <w:rsid w:val="00E32E93"/>
    <w:rsid w:val="00E34AB3"/>
    <w:rsid w:val="00E40A60"/>
    <w:rsid w:val="00E46A59"/>
    <w:rsid w:val="00E50C0A"/>
    <w:rsid w:val="00E50EFD"/>
    <w:rsid w:val="00E529E4"/>
    <w:rsid w:val="00E70586"/>
    <w:rsid w:val="00E77D13"/>
    <w:rsid w:val="00E83741"/>
    <w:rsid w:val="00E84004"/>
    <w:rsid w:val="00E8677B"/>
    <w:rsid w:val="00E90AB0"/>
    <w:rsid w:val="00E914DF"/>
    <w:rsid w:val="00E915D1"/>
    <w:rsid w:val="00EA6813"/>
    <w:rsid w:val="00EA7F98"/>
    <w:rsid w:val="00EB76C4"/>
    <w:rsid w:val="00EC5D28"/>
    <w:rsid w:val="00ED4000"/>
    <w:rsid w:val="00EE71EA"/>
    <w:rsid w:val="00F025B2"/>
    <w:rsid w:val="00F120BB"/>
    <w:rsid w:val="00F17BB0"/>
    <w:rsid w:val="00F26353"/>
    <w:rsid w:val="00F40CD7"/>
    <w:rsid w:val="00F5238F"/>
    <w:rsid w:val="00F5378E"/>
    <w:rsid w:val="00F54F9D"/>
    <w:rsid w:val="00F6512A"/>
    <w:rsid w:val="00F702E2"/>
    <w:rsid w:val="00F7409F"/>
    <w:rsid w:val="00F83459"/>
    <w:rsid w:val="00F857C3"/>
    <w:rsid w:val="00F859D9"/>
    <w:rsid w:val="00F87168"/>
    <w:rsid w:val="00F97E1E"/>
    <w:rsid w:val="00FA76F1"/>
    <w:rsid w:val="00FB0BB6"/>
    <w:rsid w:val="00FC20DA"/>
    <w:rsid w:val="00FC226C"/>
    <w:rsid w:val="00FC6BCF"/>
    <w:rsid w:val="00FD604E"/>
    <w:rsid w:val="00FD6A53"/>
    <w:rsid w:val="00FE6F07"/>
    <w:rsid w:val="00FF54A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AB5F98AF-5AFC-4F9E-839A-D764E99E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469A"/>
    <w:pPr>
      <w:tabs>
        <w:tab w:val="center" w:pos="4536"/>
        <w:tab w:val="right" w:pos="9072"/>
      </w:tabs>
    </w:pPr>
  </w:style>
  <w:style w:type="character" w:customStyle="1" w:styleId="EncabezadoCar">
    <w:name w:val="Encabezado Car"/>
    <w:link w:val="Encabezado"/>
    <w:uiPriority w:val="99"/>
    <w:rsid w:val="004D469A"/>
    <w:rPr>
      <w:sz w:val="24"/>
      <w:szCs w:val="24"/>
    </w:rPr>
  </w:style>
  <w:style w:type="paragraph" w:styleId="Piedepgina">
    <w:name w:val="footer"/>
    <w:basedOn w:val="Normal"/>
    <w:link w:val="PiedepginaCar"/>
    <w:uiPriority w:val="99"/>
    <w:unhideWhenUsed/>
    <w:rsid w:val="004D469A"/>
    <w:pPr>
      <w:tabs>
        <w:tab w:val="center" w:pos="4536"/>
        <w:tab w:val="right" w:pos="9072"/>
      </w:tabs>
    </w:pPr>
  </w:style>
  <w:style w:type="character" w:customStyle="1" w:styleId="PiedepginaCar">
    <w:name w:val="Pie de página Car"/>
    <w:link w:val="Piedepgina"/>
    <w:uiPriority w:val="99"/>
    <w:rsid w:val="004D469A"/>
    <w:rPr>
      <w:sz w:val="24"/>
      <w:szCs w:val="24"/>
    </w:rPr>
  </w:style>
  <w:style w:type="character" w:styleId="Hipervnculo">
    <w:name w:val="Hyperlink"/>
    <w:uiPriority w:val="99"/>
    <w:unhideWhenUsed/>
    <w:rsid w:val="007373B8"/>
    <w:rPr>
      <w:color w:val="0000FF"/>
      <w:u w:val="single"/>
    </w:rPr>
  </w:style>
  <w:style w:type="character" w:styleId="Nmerodepgina">
    <w:name w:val="page number"/>
    <w:uiPriority w:val="99"/>
    <w:semiHidden/>
    <w:unhideWhenUsed/>
    <w:rsid w:val="00AA73E2"/>
  </w:style>
  <w:style w:type="paragraph" w:styleId="Textodeglobo">
    <w:name w:val="Balloon Text"/>
    <w:basedOn w:val="Normal"/>
    <w:link w:val="TextodegloboCar"/>
    <w:uiPriority w:val="99"/>
    <w:semiHidden/>
    <w:unhideWhenUsed/>
    <w:rsid w:val="00C249F1"/>
    <w:rPr>
      <w:rFonts w:ascii="Tahoma" w:hAnsi="Tahoma" w:cs="Tahoma"/>
      <w:sz w:val="16"/>
      <w:szCs w:val="16"/>
    </w:rPr>
  </w:style>
  <w:style w:type="character" w:customStyle="1" w:styleId="TextodegloboCar">
    <w:name w:val="Texto de globo Car"/>
    <w:basedOn w:val="Fuentedeprrafopredeter"/>
    <w:link w:val="Textodeglobo"/>
    <w:uiPriority w:val="99"/>
    <w:semiHidden/>
    <w:rsid w:val="00C249F1"/>
    <w:rPr>
      <w:rFonts w:ascii="Tahoma" w:hAnsi="Tahoma" w:cs="Tahoma"/>
      <w:sz w:val="16"/>
      <w:szCs w:val="16"/>
    </w:rPr>
  </w:style>
  <w:style w:type="character" w:styleId="Mencinsinresolver">
    <w:name w:val="Unresolved Mention"/>
    <w:basedOn w:val="Fuentedeprrafopredeter"/>
    <w:uiPriority w:val="99"/>
    <w:semiHidden/>
    <w:unhideWhenUsed/>
    <w:rsid w:val="00E17165"/>
    <w:rPr>
      <w:color w:val="605E5C"/>
      <w:shd w:val="clear" w:color="auto" w:fill="E1DFDD"/>
    </w:rPr>
  </w:style>
  <w:style w:type="table" w:styleId="Tablaconcuadrcula">
    <w:name w:val="Table Grid"/>
    <w:basedOn w:val="Tablanormal"/>
    <w:uiPriority w:val="59"/>
    <w:rsid w:val="001B4F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1B4FDB"/>
    <w:pPr>
      <w:ind w:left="720"/>
      <w:contextualSpacing/>
    </w:pPr>
  </w:style>
  <w:style w:type="table" w:styleId="Tablaconcuadrculaclara">
    <w:name w:val="Grid Table Light"/>
    <w:basedOn w:val="Tablanormal"/>
    <w:uiPriority w:val="40"/>
    <w:rsid w:val="00C510D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Descripcin">
    <w:name w:val="caption"/>
    <w:basedOn w:val="Normal"/>
    <w:next w:val="Normal"/>
    <w:uiPriority w:val="35"/>
    <w:unhideWhenUsed/>
    <w:qFormat/>
    <w:rsid w:val="00CC4B13"/>
    <w:pPr>
      <w:spacing w:after="200"/>
    </w:pPr>
    <w:rPr>
      <w:i/>
      <w:iCs/>
      <w:color w:val="1F497D" w:themeColor="text2"/>
      <w:sz w:val="18"/>
      <w:szCs w:val="18"/>
    </w:rPr>
  </w:style>
  <w:style w:type="paragraph" w:styleId="Textoindependiente">
    <w:name w:val="Body Text"/>
    <w:basedOn w:val="Normal"/>
    <w:link w:val="TextoindependienteCar"/>
    <w:uiPriority w:val="1"/>
    <w:qFormat/>
    <w:rsid w:val="00D04AA4"/>
    <w:pPr>
      <w:widowControl w:val="0"/>
      <w:autoSpaceDE w:val="0"/>
      <w:autoSpaceDN w:val="0"/>
    </w:pPr>
    <w:rPr>
      <w:rFonts w:ascii="Trebuchet MS" w:eastAsia="Trebuchet MS" w:hAnsi="Trebuchet MS" w:cs="Trebuchet MS"/>
      <w:lang w:val="es-ES" w:eastAsia="en-US"/>
    </w:rPr>
  </w:style>
  <w:style w:type="character" w:customStyle="1" w:styleId="TextoindependienteCar">
    <w:name w:val="Texto independiente Car"/>
    <w:basedOn w:val="Fuentedeprrafopredeter"/>
    <w:link w:val="Textoindependiente"/>
    <w:uiPriority w:val="1"/>
    <w:rsid w:val="00D04AA4"/>
    <w:rPr>
      <w:rFonts w:ascii="Trebuchet MS" w:eastAsia="Trebuchet MS" w:hAnsi="Trebuchet MS" w:cs="Trebuchet MS"/>
      <w:sz w:val="24"/>
      <w:szCs w:val="24"/>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jpeg"/><Relationship Id="rId21" Type="http://schemas.openxmlformats.org/officeDocument/2006/relationships/image" Target="media/image7.png"/><Relationship Id="rId34" Type="http://schemas.openxmlformats.org/officeDocument/2006/relationships/image" Target="media/image20.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hyperlink" Target="mailto:clayton.iliquin@unmsm.edu.pe" TargetMode="Externa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hyperlink" Target="mailto:dloverad@unmsm.edu.pe" TargetMode="External"/><Relationship Id="rId14" Type="http://schemas.openxmlformats.org/officeDocument/2006/relationships/header" Target="header3.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8" Type="http://schemas.openxmlformats.org/officeDocument/2006/relationships/hyperlink" Target="mailto:leonardo.almeyda@unmsm.edu.pe" TargetMode="Externa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36805E-D154-4A83-BF2D-00F6399AA5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13</Pages>
  <Words>6147</Words>
  <Characters>33811</Characters>
  <Application>Microsoft Office Word</Application>
  <DocSecurity>0</DocSecurity>
  <Lines>281</Lines>
  <Paragraphs>79</Paragraphs>
  <ScaleCrop>false</ScaleCrop>
  <HeadingPairs>
    <vt:vector size="4" baseType="variant">
      <vt:variant>
        <vt:lpstr>Título</vt:lpstr>
      </vt:variant>
      <vt:variant>
        <vt:i4>1</vt:i4>
      </vt:variant>
      <vt:variant>
        <vt:lpstr>Titre</vt:lpstr>
      </vt:variant>
      <vt:variant>
        <vt:i4>1</vt:i4>
      </vt:variant>
    </vt:vector>
  </HeadingPairs>
  <TitlesOfParts>
    <vt:vector size="2" baseType="lpstr">
      <vt:lpstr/>
      <vt:lpstr/>
    </vt:vector>
  </TitlesOfParts>
  <Company>ISTerre</Company>
  <LinksUpToDate>false</LinksUpToDate>
  <CharactersWithSpaces>39879</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Thierry Sempéré</dc:creator>
  <cp:lastModifiedBy>Leonardo Almeyda Tejada</cp:lastModifiedBy>
  <cp:revision>4</cp:revision>
  <cp:lastPrinted>2025-07-18T22:20:00Z</cp:lastPrinted>
  <dcterms:created xsi:type="dcterms:W3CDTF">2025-07-18T19:07:00Z</dcterms:created>
  <dcterms:modified xsi:type="dcterms:W3CDTF">2025-07-18T22:25:00Z</dcterms:modified>
</cp:coreProperties>
</file>