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Digitalización y capacitación en línea en la industria minera: Optimización del proceso de acreditación, evaluación y resultados en seguridad laboral</w:t>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(Operaciones Mineras y Gestión Activos)</w:t>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Laureano Rodríguez Polo </w:t>
      </w:r>
      <w:r w:rsidDel="00000000" w:rsidR="00000000" w:rsidRPr="00000000">
        <w:rPr>
          <w:rFonts w:ascii="Calibri" w:cs="Calibri" w:eastAsia="Calibri" w:hAnsi="Calibri"/>
          <w:b w:val="1"/>
          <w:sz w:val="22"/>
          <w:szCs w:val="22"/>
          <w:vertAlign w:val="superscript"/>
          <w:rtl w:val="0"/>
        </w:rPr>
        <w:t xml:space="preserve">1  </w:t>
      </w:r>
      <w:r w:rsidDel="00000000" w:rsidR="00000000" w:rsidRPr="00000000">
        <w:rPr>
          <w:rFonts w:ascii="Calibri" w:cs="Calibri" w:eastAsia="Calibri" w:hAnsi="Calibri"/>
          <w:b w:val="1"/>
          <w:sz w:val="22"/>
          <w:szCs w:val="22"/>
          <w:rtl w:val="0"/>
        </w:rPr>
        <w:t xml:space="preserve"> Jonathan Castillo Álvarez </w:t>
      </w:r>
      <w:r w:rsidDel="00000000" w:rsidR="00000000" w:rsidRPr="00000000">
        <w:rPr>
          <w:rFonts w:ascii="Calibri" w:cs="Calibri" w:eastAsia="Calibri" w:hAnsi="Calibri"/>
          <w:b w:val="1"/>
          <w:sz w:val="22"/>
          <w:szCs w:val="22"/>
          <w:vertAlign w:val="superscript"/>
          <w:rtl w:val="0"/>
        </w:rPr>
        <w:t xml:space="preserve">2</w:t>
      </w:r>
      <w:r w:rsidDel="00000000" w:rsidR="00000000" w:rsidRPr="00000000">
        <w:rPr>
          <w:rtl w:val="0"/>
        </w:rPr>
      </w:r>
    </w:p>
    <w:p w:rsidR="00000000" w:rsidDel="00000000" w:rsidP="00000000" w:rsidRDefault="00000000" w:rsidRPr="00000000" w14:paraId="00000005">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Contexto:</w:t>
      </w:r>
    </w:p>
    <w:p w:rsidR="00000000" w:rsidDel="00000000" w:rsidP="00000000" w:rsidRDefault="00000000" w:rsidRPr="00000000" w14:paraId="0000000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industria minera es un sector de alto riesgo donde la seguridad de los trabajadores es fundamental, lo que exige una capacitación eficaz para prevenir accidentes. La formación inadecuada incrementa significativamente los peligros laborales, por lo que desarrollar programas de capacitación robustos es esencial para fomentar una cultura de seguridad.  Los procesos tradicionales de acreditación en la minería son lentos e ineficientes, con demoras que pueden extenderse desde 45 hasta 75 días, generando altos costos, hasta US$500,000 anuales, para el sector. Estos procedimientos presenciales, con horarios fijos y criterios variables entre divisiones, como en el caso de Codelco, provocan retrasos si los contratistas pierden sus citas. La falta de estandarización, la logística compleja y la gestión manual aumentan las cargas administrativas y dificultan el inicio oportuno de las labores, afectando tanto la eficiencia operativa como el cumplimiento de normas de seguridad.</w:t>
      </w:r>
    </w:p>
    <w:p w:rsidR="00000000" w:rsidDel="00000000" w:rsidP="00000000" w:rsidRDefault="00000000" w:rsidRPr="00000000" w14:paraId="0000000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estudio se centra en la colaboración entre Codelco y la EdTech Mine Class para optimizar el proceso de acreditación y la capacitación en seguridad laboral mediante soluciones en línea. El programa piloto implementado por Codelco entre los años 2020 al 2024 en sus diferentes unidades mineras,  con el apoyo de la tecnología de Mine Class, logró una reducción significativa en los tiempos de acreditación, generando ahorros sustanciales y contribuyendo a la sostenibilidad ambiental al disminuir la huella de carbono asociada con la capacitación presencial. Los resultados demostraron una correlación positiva entre la capacitación en línea y la mejora en los resultados de seguridad laboral, respaldando la importancia de la digitalización en la industria minera.</w:t>
      </w:r>
    </w:p>
    <w:p w:rsidR="00000000" w:rsidDel="00000000" w:rsidP="00000000" w:rsidRDefault="00000000" w:rsidRPr="00000000" w14:paraId="0000000B">
      <w:pPr>
        <w:spacing w:line="360" w:lineRule="auto"/>
        <w:ind w:right="175.2755905511821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numPr>
          <w:ilvl w:val="0"/>
          <w:numId w:val="1"/>
        </w:numPr>
        <w:spacing w:line="360" w:lineRule="auto"/>
        <w:ind w:right="175.27559055118218"/>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del Proyecto:</w:t>
      </w:r>
    </w:p>
    <w:p w:rsidR="00000000" w:rsidDel="00000000" w:rsidP="00000000" w:rsidRDefault="00000000" w:rsidRPr="00000000" w14:paraId="0000000D">
      <w:pPr>
        <w:spacing w:line="360" w:lineRule="auto"/>
        <w:ind w:right="175.2755905511821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line="360" w:lineRule="auto"/>
        <w:ind w:right="175.2755905511821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últimos años, la transformación digital ha mejorado la eficiencia y seguridad mediante tecnologías como la automatización, el monitoreo remoto y el análisis de datos. Además, la pandemia de Covid-19 impulsó la adopción de capacitación en línea, permitiendo mantener la formación de los trabajadores sin comprometer su salud, acelerando así la digitalización del sector. </w:t>
      </w:r>
    </w:p>
    <w:p w:rsidR="00000000" w:rsidDel="00000000" w:rsidP="00000000" w:rsidRDefault="00000000" w:rsidRPr="00000000" w14:paraId="0000000F">
      <w:pPr>
        <w:spacing w:line="360" w:lineRule="auto"/>
        <w:ind w:right="175.2755905511821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line="360" w:lineRule="auto"/>
        <w:ind w:right="175.2755905511821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principal del presente proyecto de colaboración entre Mine Class y Codelco fue implementar y evaluar un programa piloto de transformación digital para estandarizar, centralizar y agilizar los procesos de capacitación, acreditación y control de acceso de trabajadores y contratistas en distintas divisiones de Codelco, utilizando una plataforma en línea desarrollada en por  Mine Class, en el contexto de una operación minera segura, eficiente y resiliente frente a eventos disruptivos como la pandemia. También se identificaron los siguientes objetivos específicos:</w:t>
      </w:r>
    </w:p>
    <w:p w:rsidR="00000000" w:rsidDel="00000000" w:rsidP="00000000" w:rsidRDefault="00000000" w:rsidRPr="00000000" w14:paraId="00000011">
      <w:pPr>
        <w:spacing w:line="360" w:lineRule="auto"/>
        <w:ind w:right="175.2755905511821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numPr>
          <w:ilvl w:val="0"/>
          <w:numId w:val="2"/>
        </w:numPr>
        <w:spacing w:line="360" w:lineRule="auto"/>
        <w:ind w:left="720" w:right="175.2755905511821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Estandarizar los procesos de capacitación y acreditación a nivel corporativo en las divisiones de Chuquicamata, Rajo Inca, Talabre, Radomiro Tomic y SADDN.</w:t>
      </w:r>
    </w:p>
    <w:p w:rsidR="00000000" w:rsidDel="00000000" w:rsidP="00000000" w:rsidRDefault="00000000" w:rsidRPr="00000000" w14:paraId="00000013">
      <w:pPr>
        <w:numPr>
          <w:ilvl w:val="0"/>
          <w:numId w:val="2"/>
        </w:numPr>
        <w:spacing w:line="360" w:lineRule="auto"/>
        <w:ind w:left="720" w:right="175.2755905511821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Centralizar la capacitación, registro y acreditación de proveedores externos en las unidades de Andina, Radomiro Tomic y Chuquicamata, a través de una plataforma en línea unificada.</w:t>
      </w:r>
    </w:p>
    <w:p w:rsidR="00000000" w:rsidDel="00000000" w:rsidP="00000000" w:rsidRDefault="00000000" w:rsidRPr="00000000" w14:paraId="00000014">
      <w:pPr>
        <w:numPr>
          <w:ilvl w:val="0"/>
          <w:numId w:val="2"/>
        </w:numPr>
        <w:spacing w:line="360" w:lineRule="auto"/>
        <w:ind w:left="720" w:right="175.2755905511821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Unificar la documentación requerida y los criterios de evaluación, diseñando una credencial única de acceso válida para todas las divisiones de Codelco.</w:t>
      </w:r>
    </w:p>
    <w:p w:rsidR="00000000" w:rsidDel="00000000" w:rsidP="00000000" w:rsidRDefault="00000000" w:rsidRPr="00000000" w14:paraId="00000015">
      <w:pPr>
        <w:numPr>
          <w:ilvl w:val="0"/>
          <w:numId w:val="2"/>
        </w:numPr>
        <w:spacing w:line="360" w:lineRule="auto"/>
        <w:ind w:left="720" w:right="175.2755905511821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Reducir significativamente los tiempos del proceso de acreditación, acortando al menos en 10 días los plazos promedio (que actualmente alcanzan hasta 38 a 75 días), contribuyendo así a disminuir los costos asociados a estos retrasos.</w:t>
      </w:r>
    </w:p>
    <w:p w:rsidR="00000000" w:rsidDel="00000000" w:rsidP="00000000" w:rsidRDefault="00000000" w:rsidRPr="00000000" w14:paraId="00000016">
      <w:pPr>
        <w:numPr>
          <w:ilvl w:val="0"/>
          <w:numId w:val="2"/>
        </w:numPr>
        <w:spacing w:line="360" w:lineRule="auto"/>
        <w:ind w:left="720" w:right="175.2755905511821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Asegurar la continuidad operativa del negocio, incluso en escenarios críticos como la pandemia, mediante la adopción de tecnologías de capacitación remota y gestión digital de procesos.</w:t>
      </w:r>
    </w:p>
    <w:p w:rsidR="00000000" w:rsidDel="00000000" w:rsidP="00000000" w:rsidRDefault="00000000" w:rsidRPr="00000000" w14:paraId="00000017">
      <w:pPr>
        <w:spacing w:line="360" w:lineRule="auto"/>
        <w:ind w:right="175.2755905511821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Metodología:</w:t>
      </w:r>
    </w:p>
    <w:p w:rsidR="00000000" w:rsidDel="00000000" w:rsidP="00000000" w:rsidRDefault="00000000" w:rsidRPr="00000000" w14:paraId="0000001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piloto implementado por CODELCO en colaboración con Mine Class se desarrolló mediante un enfoque metodológico integral, combinando herramientas digitales avanzadas con prácticas estandarizadas de evaluación y control de acceso. Mine Class utilizó su metodología de Video Learning e Inteligencia Artificial para el desarrollo de contenido y se dispuso de cursos estandarizados para los contratistas y trabajadores en distintas divisiones de CODELCO haciendo uso de una plataforma digital LMS (Learning Management System). Las inducciones se realizaron virtualmente a través de Zoom y video clases con instructores experimentados para luego emitir un certificado inmediato al finalizar el curso. Al utilizar el aprendizaje en video y la IA, Mine Class buscó crear contenido atractivo y fácilmente digerible mientras que el uso de sesiones virtuales en vivo con instructores experimentados brinda la oportunidad de interacción y aclaración en tiempo real. La emisión inmediata de certificados agilizo el proceso de acreditación y permitió a los trabajadores acceder a las unidades mineras más rápidamente.</w:t>
      </w:r>
    </w:p>
    <w:p w:rsidR="00000000" w:rsidDel="00000000" w:rsidP="00000000" w:rsidRDefault="00000000" w:rsidRPr="00000000" w14:paraId="0000001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diseñó una credencial de acceso única válida para todos los centros de trabajo, y se estandarizó la documentación requerida para los procesos de acreditación. Además, se integraron evaluaciones digitales mediante cuestionarios interactivos y pruebas orientadas a medir competencias específicas en seguridad y operación minera. Estas evaluaciones permitieron identificar habilidades previas y hacer seguimiento al progreso de los participantes a lo largo del proceso formativo.</w:t>
      </w:r>
    </w:p>
    <w:p w:rsidR="00000000" w:rsidDel="00000000" w:rsidP="00000000" w:rsidRDefault="00000000" w:rsidRPr="00000000" w14:paraId="0000001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asegurar la integridad del sistema, se aplicaron mecanismos de autenticación digital, incluyendo reconocimiento facial, con el fin de evitar suplantaciones de identidad. Asimismo, se incorporó una API que automatizó procesos administrativos clave, como la validación documental y la actualización del estado de acreditación. Este enfoque digital integral permitió agilizar los procedimientos, mejorar la trazabilidad y reducir significativamente los tiempos de acreditación, contribuyendo a una mayor eficiencia operativa en contextos desafiantes como la pandemia.</w:t>
      </w:r>
    </w:p>
    <w:p w:rsidR="00000000" w:rsidDel="00000000" w:rsidP="00000000" w:rsidRDefault="00000000" w:rsidRPr="00000000" w14:paraId="0000001E">
      <w:pPr>
        <w:numPr>
          <w:ilvl w:val="0"/>
          <w:numId w:val="1"/>
        </w:numPr>
        <w:spacing w:line="360" w:lineRule="auto"/>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Resultados:</w:t>
      </w:r>
    </w:p>
    <w:p w:rsidR="00000000" w:rsidDel="00000000" w:rsidP="00000000" w:rsidRDefault="00000000" w:rsidRPr="00000000" w14:paraId="0000001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programa piloto implementado por Codelco y Mine Class logró una reducción significativa en los tiempos de acreditación, pasando de 45 a solo 10 días. Esto resultó en ahorros anuales estimados de US$27 millones y un potencial aumento de ingresos de más de US$500 millones debido a una entrada más rápida al mercado del cobre. Además, se capacitó a más de 47.000 trabajadores contratistas, acumulando más de 425.000 horas de formación, lo que demuestra la escalabilidad de la plataforma digital y una mejora notable en la eficiencia operativa de la compañía.</w:t>
      </w:r>
    </w:p>
    <w:p w:rsidR="00000000" w:rsidDel="00000000" w:rsidP="00000000" w:rsidRDefault="00000000" w:rsidRPr="00000000" w14:paraId="0000002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digitalización y la capacitación en línea se están consolidando como herramientas estratégicas en la industria minera, ofreciendo eficiencia, ahorro de costos, flexibilidad y accesibilidad. Un estudio referenciado en el texto indica un aumento significativo en la adopción de la capacitación en línea en el sector, respaldado por mejoras en las tasas de cumplimiento y reducción de incidentes. Las plataformas en línea, como la utilizada en el piloto, facilitan una gestión de datos detallada para el desarrollo de la fuerza laboral y la seguridad. Finalmente, esta iniciativa contribuye a la sostenibilidad ambiental al reducir las emisiones de CO2 asociadas a los viajes presenciales, reforzando los beneficios económicos, sociales y ambientales de la digitalización en un sector de alto riesgo.</w:t>
      </w:r>
    </w:p>
    <w:p w:rsidR="00000000" w:rsidDel="00000000" w:rsidP="00000000" w:rsidRDefault="00000000" w:rsidRPr="00000000" w14:paraId="0000002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Conclusiones</w:t>
      </w:r>
    </w:p>
    <w:p w:rsidR="00000000" w:rsidDel="00000000" w:rsidP="00000000" w:rsidRDefault="00000000" w:rsidRPr="00000000" w14:paraId="0000002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colaboración entre Mine Class y Codelco demostró ser un caso exitoso de transformación digital en la industria minera, al reducir los tiempos de acreditación de un promedio de 45 días a solo 10 días. Este avance generó un ahorro estimado de US$27 millones anuales y permitió una incorporación más rápida de trabajadores, mejorando la productividad y reduciendo significativamente las emisiones de CO₂ (aproximadamente 72.585 toneladas), gracias al uso de capacitación en línea. Además, la incorporación de herramientas como evaluaciones interactivas, análisis de comportamiento y reconocimiento facial mejoró la validación del aprendizaje y la seguridad en los procesos operativos.</w:t>
      </w:r>
    </w:p>
    <w:p w:rsidR="00000000" w:rsidDel="00000000" w:rsidP="00000000" w:rsidRDefault="00000000" w:rsidRPr="00000000" w14:paraId="0000002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 esta experiencia, se abren nuevas oportunidades para fortalecer y expandir la digitalización en la acreditación minera. Mine Class propone dos iniciativas complementarias: Examine, una red de laboratorios en Perú y Chile que busca agilizar exámenes médicos requeridos para la acreditación, y Mine-Pass, una plataforma de gestión documental que centraliza información crítica como certificaciones y exámenes. Estas soluciones apuntan a una integración binacional más eficiente y segura. En conjunto, los resultados del piloto destacan el valor de integrar capacidades tecnológicas y conocimiento sectorial para impulsar mejoras reales en seguridad, eficiencia operativa y sostenibilidad en la minería.</w:t>
      </w:r>
    </w:p>
    <w:p w:rsidR="00000000" w:rsidDel="00000000" w:rsidP="00000000" w:rsidRDefault="00000000" w:rsidRPr="00000000" w14:paraId="0000002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Autor:Laureano Rodríguez Polo</w:t>
      </w:r>
    </w:p>
    <w:p w:rsidR="00000000" w:rsidDel="00000000" w:rsidP="00000000" w:rsidRDefault="00000000" w:rsidRPr="00000000" w14:paraId="0000002B">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Empresa: Mine Class.</w:t>
      </w:r>
    </w:p>
    <w:p w:rsidR="00000000" w:rsidDel="00000000" w:rsidP="00000000" w:rsidRDefault="00000000" w:rsidRPr="00000000" w14:paraId="0000002C">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Cargo: Country Manager Perú.</w:t>
      </w:r>
    </w:p>
    <w:p w:rsidR="00000000" w:rsidDel="00000000" w:rsidP="00000000" w:rsidRDefault="00000000" w:rsidRPr="00000000" w14:paraId="0000002D">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Dirección: Alameda del Corregidor 2351, La Molina, Lima, Perú</w:t>
      </w:r>
    </w:p>
    <w:p w:rsidR="00000000" w:rsidDel="00000000" w:rsidP="00000000" w:rsidRDefault="00000000" w:rsidRPr="00000000" w14:paraId="0000002E">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Teléfono: 51- 99781 0851</w:t>
      </w:r>
    </w:p>
    <w:p w:rsidR="00000000" w:rsidDel="00000000" w:rsidP="00000000" w:rsidRDefault="00000000" w:rsidRPr="00000000" w14:paraId="0000002F">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hyperlink r:id="rId7">
        <w:r w:rsidDel="00000000" w:rsidR="00000000" w:rsidRPr="00000000">
          <w:rPr>
            <w:rFonts w:ascii="Arial" w:cs="Arial" w:eastAsia="Arial" w:hAnsi="Arial"/>
            <w:color w:val="1155cc"/>
            <w:sz w:val="22"/>
            <w:szCs w:val="22"/>
            <w:u w:val="single"/>
            <w:rtl w:val="0"/>
          </w:rPr>
          <w:t xml:space="preserve">laureanorodriguez@mine-class.com</w:t>
        </w:r>
      </w:hyperlink>
      <w:r w:rsidDel="00000000" w:rsidR="00000000" w:rsidRPr="00000000">
        <w:rPr>
          <w:rtl w:val="0"/>
        </w:rPr>
      </w:r>
    </w:p>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Reseña: Laureano Rodríguez  es Ingeniero Electrónico de la PUCP. Especialista en Diseño Electrónico, Edge AI computing y visión por computadora . Co-Fundador de Tumi Robotics, ex gerente general de Artech Solutions SAC, se desempeñó como profesor del Departamento de Ingeniería de la Pontificia Universidad Católica del Perú (PUCP) por más de 14 años. Se Desempeña Actualmente como Country Manager de Mine Class Perú.</w:t>
      </w:r>
    </w:p>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Co-Autor: Jonathan Castillo Álvarez</w:t>
      </w:r>
    </w:p>
    <w:p w:rsidR="00000000" w:rsidDel="00000000" w:rsidP="00000000" w:rsidRDefault="00000000" w:rsidRPr="00000000" w14:paraId="00000035">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Empresa: Mine Class.</w:t>
      </w:r>
    </w:p>
    <w:p w:rsidR="00000000" w:rsidDel="00000000" w:rsidP="00000000" w:rsidRDefault="00000000" w:rsidRPr="00000000" w14:paraId="00000036">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Cargo: Gerente Comercial.</w:t>
      </w:r>
    </w:p>
    <w:p w:rsidR="00000000" w:rsidDel="00000000" w:rsidP="00000000" w:rsidRDefault="00000000" w:rsidRPr="00000000" w14:paraId="00000037">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Dirección: Los Raulies 9120, La Florida, Santiago, Chile</w:t>
      </w:r>
    </w:p>
    <w:p w:rsidR="00000000" w:rsidDel="00000000" w:rsidP="00000000" w:rsidRDefault="00000000" w:rsidRPr="00000000" w14:paraId="00000038">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Teléfono: 56- 96407 9272</w:t>
      </w:r>
    </w:p>
    <w:p w:rsidR="00000000" w:rsidDel="00000000" w:rsidP="00000000" w:rsidRDefault="00000000" w:rsidRPr="00000000" w14:paraId="00000039">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hyperlink r:id="rId8">
        <w:r w:rsidDel="00000000" w:rsidR="00000000" w:rsidRPr="00000000">
          <w:rPr>
            <w:rFonts w:ascii="Arial" w:cs="Arial" w:eastAsia="Arial" w:hAnsi="Arial"/>
            <w:color w:val="1155cc"/>
            <w:sz w:val="22"/>
            <w:szCs w:val="22"/>
            <w:u w:val="single"/>
            <w:rtl w:val="0"/>
          </w:rPr>
          <w:t xml:space="preserve">jonathancastillo@mine-class.cl</w:t>
        </w:r>
      </w:hyperlink>
      <w:r w:rsidDel="00000000" w:rsidR="00000000" w:rsidRPr="00000000">
        <w:rPr>
          <w:rtl w:val="0"/>
        </w:rPr>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Reseña: Jonathan Castillo es Ingeniero Civil Químico de la Universidad de Santiago de Chile, con más de doce años de experiencia en gestión y desarrollo de portafolios de proyectos I+D para la minería y otras industrias, últimamente enfocado en proyecto de Minería "Verde" con foco en la aplicación y usos del Hidrógeno en la minería, ha desarrollado proyectos en Argentina, Brasil, Perú, México y Estados Unidos implementados en Chile.</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Dentro de sus estudios es graduado del Regional Entrepreneurship Acceleration Program del MIT, y de un Diplomado en Management, Innovation and Technology de la misma casa de estudios.</w:t>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 recientemente Gerente Programa Nacional de Minería Alta Ley, una plataforma público-privada que fomenta el desarrollo de innovación abierta en la industria minera. </w:t>
      </w:r>
    </w:p>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desempeña actualmente como Gerente Comercial de Mine Class.</w:t>
      </w:r>
    </w:p>
    <w:p w:rsidR="00000000" w:rsidDel="00000000" w:rsidP="00000000" w:rsidRDefault="00000000" w:rsidRPr="00000000" w14:paraId="0000003E">
      <w:pPr>
        <w:ind w:left="0" w:firstLine="0"/>
        <w:jc w:val="both"/>
        <w:rPr>
          <w:rFonts w:ascii="Calibri" w:cs="Calibri" w:eastAsia="Calibri" w:hAnsi="Calibri"/>
          <w:sz w:val="22"/>
          <w:szCs w:val="22"/>
        </w:rPr>
      </w:pPr>
      <w:r w:rsidDel="00000000" w:rsidR="00000000" w:rsidRPr="00000000">
        <w:rPr>
          <w:rtl w:val="0"/>
        </w:rPr>
      </w:r>
    </w:p>
    <w:sectPr>
      <w:headerReference r:id="rId9" w:type="default"/>
      <w:headerReference r:id="rId10" w:type="first"/>
      <w:headerReference r:id="rId11" w:type="even"/>
      <w:footerReference r:id="rId12" w:type="even"/>
      <w:pgSz w:h="16840" w:w="11900" w:orient="portrait"/>
      <w:pgMar w:bottom="964" w:top="1134" w:left="851" w:right="680"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36"/>
        <w:tab w:val="right" w:leader="none" w:pos="9072"/>
      </w:tabs>
      <w:ind w:right="360" w:firstLine="360"/>
      <w:jc w:val="center"/>
      <w:rPr>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36"/>
        <w:tab w:val="right" w:leader="none" w:pos="9072"/>
      </w:tabs>
      <w:ind w:right="360" w:firstLine="360"/>
      <w:jc w:val="center"/>
      <w:rPr>
        <w:color w:val="000000"/>
        <w:sz w:val="18"/>
        <w:szCs w:val="18"/>
      </w:rPr>
    </w:pPr>
    <w:r w:rsidDel="00000000" w:rsidR="00000000" w:rsidRPr="00000000">
      <w:rPr>
        <w:color w:val="000000"/>
        <w:sz w:val="18"/>
        <w:szCs w:val="18"/>
        <w:rtl w:val="0"/>
      </w:rPr>
      <w:t xml:space="preserve">XVIII Congreso Peruano de Geología, p. xxx-xxx (2016)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36"/>
        <w:tab w:val="right" w:leader="none" w:pos="9072"/>
      </w:tabs>
      <w:ind w:right="360" w:firstLine="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P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4D469A"/>
    <w:pPr>
      <w:tabs>
        <w:tab w:val="center" w:pos="4536"/>
        <w:tab w:val="right" w:pos="9072"/>
      </w:tabs>
    </w:pPr>
  </w:style>
  <w:style w:type="character" w:styleId="EncabezadoCar" w:customStyle="1">
    <w:name w:val="Encabezado Car"/>
    <w:link w:val="Encabezado"/>
    <w:uiPriority w:val="99"/>
    <w:rsid w:val="004D469A"/>
    <w:rPr>
      <w:sz w:val="24"/>
      <w:szCs w:val="24"/>
    </w:rPr>
  </w:style>
  <w:style w:type="paragraph" w:styleId="Piedepgina">
    <w:name w:val="footer"/>
    <w:basedOn w:val="Normal"/>
    <w:link w:val="PiedepginaCar"/>
    <w:uiPriority w:val="99"/>
    <w:unhideWhenUsed w:val="1"/>
    <w:rsid w:val="004D469A"/>
    <w:pPr>
      <w:tabs>
        <w:tab w:val="center" w:pos="4536"/>
        <w:tab w:val="right" w:pos="9072"/>
      </w:tabs>
    </w:pPr>
  </w:style>
  <w:style w:type="character" w:styleId="PiedepginaCar" w:customStyle="1">
    <w:name w:val="Pie de página Car"/>
    <w:link w:val="Piedepgina"/>
    <w:uiPriority w:val="99"/>
    <w:rsid w:val="004D469A"/>
    <w:rPr>
      <w:sz w:val="24"/>
      <w:szCs w:val="24"/>
    </w:rPr>
  </w:style>
  <w:style w:type="character" w:styleId="Hipervnculo">
    <w:name w:val="Hyperlink"/>
    <w:uiPriority w:val="99"/>
    <w:unhideWhenUsed w:val="1"/>
    <w:rsid w:val="007373B8"/>
    <w:rPr>
      <w:color w:val="0000ff"/>
      <w:u w:val="single"/>
    </w:rPr>
  </w:style>
  <w:style w:type="character" w:styleId="Nmerodepgina">
    <w:name w:val="page number"/>
    <w:uiPriority w:val="99"/>
    <w:semiHidden w:val="1"/>
    <w:unhideWhenUsed w:val="1"/>
    <w:rsid w:val="00AA73E2"/>
  </w:style>
  <w:style w:type="paragraph" w:styleId="Textodeglobo">
    <w:name w:val="Balloon Text"/>
    <w:basedOn w:val="Normal"/>
    <w:link w:val="TextodegloboCar"/>
    <w:uiPriority w:val="99"/>
    <w:semiHidden w:val="1"/>
    <w:unhideWhenUsed w:val="1"/>
    <w:rsid w:val="00C249F1"/>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249F1"/>
    <w:rPr>
      <w:rFonts w:ascii="Tahoma" w:cs="Tahoma" w:hAnsi="Tahoma"/>
      <w:sz w:val="16"/>
      <w:szCs w:val="16"/>
    </w:rPr>
  </w:style>
  <w:style w:type="paragraph" w:styleId="Prrafodelista">
    <w:name w:val="List Paragraph"/>
    <w:basedOn w:val="Normal"/>
    <w:uiPriority w:val="34"/>
    <w:qFormat w:val="1"/>
    <w:rsid w:val="00DD22D7"/>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ureanorodriguez@mine-class.com" TargetMode="External"/><Relationship Id="rId8" Type="http://schemas.openxmlformats.org/officeDocument/2006/relationships/hyperlink" Target="mailto:jonathancastillo@mine-class.cl"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7YWSUftY1q7MQYh1ZOBzuGPRQ==">CgMxLjA4AHIhMXJMaW5aMGcwTjBfdXUzWXJwVHpjS3A3eE95TnAxalpO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2023-03-14T00:19:00Z</dcterms:created>
  <dc:creator>Thierry Sempéré</dc:creator>
</cp:coreProperties>
</file>