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BD967" w14:textId="77777777" w:rsidR="004D3A62" w:rsidRPr="006508A0" w:rsidRDefault="004D3A62" w:rsidP="001D096F">
      <w:pPr>
        <w:spacing w:line="360" w:lineRule="auto"/>
        <w:jc w:val="center"/>
        <w:rPr>
          <w:rFonts w:ascii="Arial" w:hAnsi="Arial" w:cs="Arial"/>
          <w:color w:val="000080"/>
          <w:sz w:val="22"/>
          <w:szCs w:val="22"/>
        </w:rPr>
      </w:pPr>
    </w:p>
    <w:p w14:paraId="253415F6" w14:textId="77777777" w:rsidR="004D3A62" w:rsidRPr="006508A0" w:rsidRDefault="004D3A62" w:rsidP="001D096F">
      <w:pPr>
        <w:spacing w:line="360" w:lineRule="auto"/>
        <w:jc w:val="center"/>
        <w:rPr>
          <w:rFonts w:ascii="Arial" w:hAnsi="Arial" w:cs="Arial"/>
          <w:color w:val="000080"/>
          <w:sz w:val="22"/>
          <w:szCs w:val="22"/>
        </w:rPr>
      </w:pPr>
    </w:p>
    <w:p w14:paraId="573D22D1" w14:textId="5822FC80" w:rsidR="006508A0" w:rsidRPr="00445135" w:rsidRDefault="002E5A90" w:rsidP="004D3A62">
      <w:pPr>
        <w:spacing w:line="360" w:lineRule="auto"/>
        <w:jc w:val="center"/>
        <w:rPr>
          <w:rFonts w:ascii="Arial" w:hAnsi="Arial" w:cs="Arial"/>
          <w:b/>
          <w:sz w:val="22"/>
          <w:szCs w:val="22"/>
        </w:rPr>
      </w:pPr>
      <w:r>
        <w:rPr>
          <w:rFonts w:ascii="Arial" w:hAnsi="Arial" w:cs="Arial"/>
          <w:b/>
          <w:sz w:val="22"/>
          <w:szCs w:val="22"/>
        </w:rPr>
        <w:t xml:space="preserve">De </w:t>
      </w:r>
      <w:r w:rsidR="004C0C30">
        <w:rPr>
          <w:rFonts w:ascii="Arial" w:hAnsi="Arial" w:cs="Arial"/>
          <w:b/>
          <w:sz w:val="22"/>
          <w:szCs w:val="22"/>
        </w:rPr>
        <w:t>I</w:t>
      </w:r>
      <w:r>
        <w:rPr>
          <w:rFonts w:ascii="Arial" w:hAnsi="Arial" w:cs="Arial"/>
          <w:b/>
          <w:sz w:val="22"/>
          <w:szCs w:val="22"/>
        </w:rPr>
        <w:t xml:space="preserve">niciativa a </w:t>
      </w:r>
      <w:r w:rsidR="004C0C30">
        <w:rPr>
          <w:rFonts w:ascii="Arial" w:hAnsi="Arial" w:cs="Arial"/>
          <w:b/>
          <w:sz w:val="22"/>
          <w:szCs w:val="22"/>
        </w:rPr>
        <w:t>P</w:t>
      </w:r>
      <w:r>
        <w:rPr>
          <w:rFonts w:ascii="Arial" w:hAnsi="Arial" w:cs="Arial"/>
          <w:b/>
          <w:sz w:val="22"/>
          <w:szCs w:val="22"/>
        </w:rPr>
        <w:t xml:space="preserve">royecto Integral: La evolución de los </w:t>
      </w:r>
      <w:r w:rsidR="00445135" w:rsidRPr="00445135">
        <w:rPr>
          <w:rFonts w:ascii="Arial" w:hAnsi="Arial" w:cs="Arial"/>
          <w:b/>
          <w:sz w:val="22"/>
          <w:szCs w:val="22"/>
        </w:rPr>
        <w:t xml:space="preserve">Forros Magnéticos </w:t>
      </w:r>
      <w:r w:rsidR="00445135">
        <w:rPr>
          <w:rFonts w:ascii="Arial" w:hAnsi="Arial" w:cs="Arial"/>
          <w:b/>
          <w:sz w:val="22"/>
          <w:szCs w:val="22"/>
        </w:rPr>
        <w:t xml:space="preserve">(MML) </w:t>
      </w:r>
      <w:r>
        <w:rPr>
          <w:rFonts w:ascii="Arial" w:hAnsi="Arial" w:cs="Arial"/>
          <w:b/>
          <w:sz w:val="22"/>
          <w:szCs w:val="22"/>
        </w:rPr>
        <w:t xml:space="preserve">en los molinos </w:t>
      </w:r>
      <w:r w:rsidR="00DE5C36">
        <w:rPr>
          <w:rFonts w:ascii="Arial" w:hAnsi="Arial" w:cs="Arial"/>
          <w:b/>
          <w:sz w:val="22"/>
          <w:szCs w:val="22"/>
        </w:rPr>
        <w:t xml:space="preserve">de </w:t>
      </w:r>
      <w:r>
        <w:rPr>
          <w:rFonts w:ascii="Arial" w:hAnsi="Arial" w:cs="Arial"/>
          <w:b/>
          <w:sz w:val="22"/>
          <w:szCs w:val="22"/>
        </w:rPr>
        <w:t>Cerro Lindo</w:t>
      </w:r>
      <w:r w:rsidR="00445135">
        <w:rPr>
          <w:rFonts w:ascii="Arial" w:hAnsi="Arial" w:cs="Arial"/>
          <w:b/>
          <w:sz w:val="22"/>
          <w:szCs w:val="22"/>
        </w:rPr>
        <w:t xml:space="preserve"> </w:t>
      </w:r>
      <w:r>
        <w:rPr>
          <w:rFonts w:ascii="Arial" w:hAnsi="Arial" w:cs="Arial"/>
          <w:b/>
          <w:sz w:val="22"/>
          <w:szCs w:val="22"/>
        </w:rPr>
        <w:t>como una estrategia de ahorro en costos</w:t>
      </w:r>
    </w:p>
    <w:p w14:paraId="385A6A31" w14:textId="7D6101AE" w:rsidR="005A7C61" w:rsidRPr="006508A0" w:rsidRDefault="004D3A62" w:rsidP="006508A0">
      <w:pPr>
        <w:spacing w:line="360" w:lineRule="auto"/>
        <w:jc w:val="center"/>
        <w:rPr>
          <w:rFonts w:ascii="Arial" w:hAnsi="Arial" w:cs="Arial"/>
          <w:b/>
          <w:sz w:val="22"/>
          <w:szCs w:val="22"/>
        </w:rPr>
      </w:pPr>
      <w:r w:rsidRPr="006508A0">
        <w:rPr>
          <w:rFonts w:ascii="Arial" w:hAnsi="Arial" w:cs="Arial"/>
          <w:b/>
          <w:sz w:val="22"/>
          <w:szCs w:val="22"/>
        </w:rPr>
        <w:t>Unidad Minera Cerro Lindo</w:t>
      </w:r>
      <w:r w:rsidR="006508A0">
        <w:rPr>
          <w:rFonts w:ascii="Arial" w:hAnsi="Arial" w:cs="Arial"/>
          <w:b/>
          <w:sz w:val="22"/>
          <w:szCs w:val="22"/>
        </w:rPr>
        <w:t xml:space="preserve"> – </w:t>
      </w:r>
      <w:r w:rsidR="005A7C61" w:rsidRPr="006508A0">
        <w:rPr>
          <w:rFonts w:ascii="Arial" w:hAnsi="Arial" w:cs="Arial"/>
          <w:b/>
          <w:sz w:val="22"/>
          <w:szCs w:val="22"/>
        </w:rPr>
        <w:t>Nexa Resources</w:t>
      </w:r>
    </w:p>
    <w:p w14:paraId="63EDA1CD" w14:textId="02BA865E" w:rsidR="000C5525" w:rsidRPr="006508A0" w:rsidRDefault="000C5525" w:rsidP="001D096F">
      <w:pPr>
        <w:spacing w:line="360" w:lineRule="auto"/>
        <w:jc w:val="center"/>
        <w:rPr>
          <w:rFonts w:ascii="Arial" w:hAnsi="Arial" w:cs="Arial"/>
          <w:b/>
          <w:sz w:val="22"/>
          <w:szCs w:val="22"/>
        </w:rPr>
      </w:pPr>
      <w:r w:rsidRPr="006508A0">
        <w:rPr>
          <w:rFonts w:ascii="Arial" w:hAnsi="Arial" w:cs="Arial"/>
          <w:b/>
          <w:sz w:val="22"/>
          <w:szCs w:val="22"/>
        </w:rPr>
        <w:t xml:space="preserve">Categoría: </w:t>
      </w:r>
      <w:r w:rsidR="002400A9" w:rsidRPr="006508A0">
        <w:rPr>
          <w:rFonts w:ascii="Arial" w:hAnsi="Arial" w:cs="Arial"/>
          <w:b/>
          <w:bCs/>
          <w:sz w:val="22"/>
          <w:szCs w:val="22"/>
        </w:rPr>
        <w:t>Procesamiento de minerales</w:t>
      </w:r>
    </w:p>
    <w:p w14:paraId="0F9EB468" w14:textId="15C1E94B" w:rsidR="007373B8" w:rsidRPr="00F716FD" w:rsidRDefault="00DE5C36" w:rsidP="001D096F">
      <w:pPr>
        <w:spacing w:line="360" w:lineRule="auto"/>
        <w:jc w:val="center"/>
        <w:rPr>
          <w:rFonts w:ascii="Arial" w:hAnsi="Arial" w:cs="Arial"/>
          <w:b/>
          <w:bCs/>
          <w:color w:val="FF0000"/>
          <w:sz w:val="22"/>
          <w:szCs w:val="22"/>
        </w:rPr>
      </w:pPr>
      <w:r>
        <w:rPr>
          <w:rFonts w:ascii="Arial" w:hAnsi="Arial" w:cs="Arial"/>
          <w:b/>
          <w:bCs/>
          <w:sz w:val="22"/>
          <w:szCs w:val="22"/>
        </w:rPr>
        <w:t xml:space="preserve">Autor: </w:t>
      </w:r>
      <w:r w:rsidR="002400A9" w:rsidRPr="00F716FD">
        <w:rPr>
          <w:rFonts w:ascii="Arial" w:hAnsi="Arial" w:cs="Arial"/>
          <w:b/>
          <w:bCs/>
          <w:sz w:val="22"/>
          <w:szCs w:val="22"/>
        </w:rPr>
        <w:t xml:space="preserve">César </w:t>
      </w:r>
      <w:r w:rsidR="006508A0" w:rsidRPr="00F716FD">
        <w:rPr>
          <w:rFonts w:ascii="Arial" w:hAnsi="Arial" w:cs="Arial"/>
          <w:b/>
          <w:bCs/>
          <w:sz w:val="22"/>
          <w:szCs w:val="22"/>
        </w:rPr>
        <w:t>Matías</w:t>
      </w:r>
      <w:r w:rsidR="00E374CF">
        <w:rPr>
          <w:rFonts w:ascii="Arial" w:hAnsi="Arial" w:cs="Arial"/>
          <w:b/>
          <w:bCs/>
          <w:sz w:val="22"/>
          <w:szCs w:val="22"/>
        </w:rPr>
        <w:t xml:space="preserve"> /</w:t>
      </w:r>
      <w:r>
        <w:rPr>
          <w:rFonts w:ascii="Arial" w:hAnsi="Arial" w:cs="Arial"/>
          <w:b/>
          <w:bCs/>
          <w:sz w:val="22"/>
          <w:szCs w:val="22"/>
        </w:rPr>
        <w:t xml:space="preserve"> Co-Autor:</w:t>
      </w:r>
      <w:r w:rsidR="002400A9" w:rsidRPr="00F716FD">
        <w:rPr>
          <w:rFonts w:ascii="Arial" w:hAnsi="Arial" w:cs="Arial"/>
          <w:b/>
          <w:bCs/>
          <w:sz w:val="22"/>
          <w:szCs w:val="22"/>
        </w:rPr>
        <w:t xml:space="preserve"> Nilo Dávila</w:t>
      </w:r>
      <w:r w:rsidR="00F716FD" w:rsidRPr="00F716FD">
        <w:rPr>
          <w:rFonts w:ascii="Arial" w:hAnsi="Arial" w:cs="Arial"/>
          <w:b/>
          <w:bCs/>
          <w:sz w:val="22"/>
          <w:szCs w:val="22"/>
        </w:rPr>
        <w:t>, Jean Padilla</w:t>
      </w:r>
    </w:p>
    <w:p w14:paraId="12A8BF88" w14:textId="77777777" w:rsidR="004D3A62" w:rsidRPr="00F716FD" w:rsidRDefault="004D3A62" w:rsidP="001D096F">
      <w:pPr>
        <w:spacing w:line="360" w:lineRule="auto"/>
        <w:jc w:val="both"/>
        <w:rPr>
          <w:rFonts w:ascii="Arial" w:hAnsi="Arial" w:cs="Arial"/>
          <w:sz w:val="22"/>
          <w:szCs w:val="22"/>
        </w:rPr>
      </w:pPr>
    </w:p>
    <w:p w14:paraId="27E40092" w14:textId="7181911B" w:rsidR="00FE788C" w:rsidRPr="00F716FD" w:rsidRDefault="00FE788C" w:rsidP="001D096F">
      <w:pPr>
        <w:spacing w:line="360" w:lineRule="auto"/>
        <w:jc w:val="both"/>
        <w:rPr>
          <w:rFonts w:ascii="Arial" w:hAnsi="Arial" w:cs="Arial"/>
          <w:bCs/>
          <w:sz w:val="22"/>
          <w:szCs w:val="22"/>
        </w:rPr>
        <w:sectPr w:rsidR="00FE788C" w:rsidRPr="00F716FD" w:rsidSect="00EB642A">
          <w:headerReference w:type="even" r:id="rId11"/>
          <w:headerReference w:type="default" r:id="rId12"/>
          <w:footerReference w:type="even" r:id="rId13"/>
          <w:headerReference w:type="first" r:id="rId14"/>
          <w:type w:val="continuous"/>
          <w:pgSz w:w="11900" w:h="16840" w:code="9"/>
          <w:pgMar w:top="458" w:right="680" w:bottom="964" w:left="851" w:header="680" w:footer="567" w:gutter="0"/>
          <w:cols w:space="720"/>
          <w:docGrid w:linePitch="360"/>
        </w:sectPr>
      </w:pPr>
    </w:p>
    <w:p w14:paraId="753986FD" w14:textId="08E8D52E" w:rsidR="000154E3" w:rsidRPr="006508A0" w:rsidRDefault="002C3EBB" w:rsidP="000154E3">
      <w:pPr>
        <w:pStyle w:val="Prrafodelista"/>
        <w:numPr>
          <w:ilvl w:val="0"/>
          <w:numId w:val="12"/>
        </w:numPr>
        <w:spacing w:line="360" w:lineRule="auto"/>
        <w:jc w:val="both"/>
        <w:rPr>
          <w:rFonts w:ascii="Arial" w:hAnsi="Arial" w:cs="Arial"/>
          <w:b/>
          <w:sz w:val="22"/>
          <w:szCs w:val="22"/>
        </w:rPr>
      </w:pPr>
      <w:r w:rsidRPr="006508A0">
        <w:rPr>
          <w:rFonts w:ascii="Arial" w:hAnsi="Arial" w:cs="Arial"/>
          <w:b/>
          <w:sz w:val="22"/>
          <w:szCs w:val="22"/>
        </w:rPr>
        <w:t>I</w:t>
      </w:r>
      <w:r w:rsidR="00314F9E" w:rsidRPr="006508A0">
        <w:rPr>
          <w:rFonts w:ascii="Arial" w:hAnsi="Arial" w:cs="Arial"/>
          <w:b/>
          <w:sz w:val="22"/>
          <w:szCs w:val="22"/>
        </w:rPr>
        <w:t>ntroducción</w:t>
      </w:r>
    </w:p>
    <w:p w14:paraId="7EA53A8C" w14:textId="5241A5B2" w:rsidR="00200856" w:rsidRPr="00200856" w:rsidRDefault="00200856" w:rsidP="00200856">
      <w:pPr>
        <w:spacing w:line="360" w:lineRule="auto"/>
        <w:jc w:val="both"/>
        <w:rPr>
          <w:rFonts w:ascii="Arial" w:hAnsi="Arial" w:cs="Arial"/>
          <w:bCs/>
          <w:sz w:val="22"/>
          <w:szCs w:val="22"/>
        </w:rPr>
      </w:pPr>
      <w:r w:rsidRPr="00200856">
        <w:rPr>
          <w:rFonts w:ascii="Arial" w:hAnsi="Arial" w:cs="Arial"/>
          <w:bCs/>
          <w:sz w:val="22"/>
          <w:szCs w:val="22"/>
        </w:rPr>
        <w:t xml:space="preserve">Uno de los pilares estratégicos </w:t>
      </w:r>
      <w:r w:rsidR="00301C5E">
        <w:rPr>
          <w:rFonts w:ascii="Arial" w:hAnsi="Arial" w:cs="Arial"/>
          <w:bCs/>
          <w:sz w:val="22"/>
          <w:szCs w:val="22"/>
        </w:rPr>
        <w:t xml:space="preserve">en Nexa </w:t>
      </w:r>
      <w:r w:rsidRPr="00200856">
        <w:rPr>
          <w:rFonts w:ascii="Arial" w:hAnsi="Arial" w:cs="Arial"/>
          <w:bCs/>
          <w:sz w:val="22"/>
          <w:szCs w:val="22"/>
        </w:rPr>
        <w:t>es la mejora continua</w:t>
      </w:r>
      <w:r w:rsidR="00301C5E">
        <w:rPr>
          <w:rFonts w:ascii="Arial" w:hAnsi="Arial" w:cs="Arial"/>
          <w:bCs/>
          <w:sz w:val="22"/>
          <w:szCs w:val="22"/>
        </w:rPr>
        <w:t>, e</w:t>
      </w:r>
      <w:r w:rsidRPr="00200856">
        <w:rPr>
          <w:rFonts w:ascii="Arial" w:hAnsi="Arial" w:cs="Arial"/>
          <w:bCs/>
          <w:sz w:val="22"/>
          <w:szCs w:val="22"/>
        </w:rPr>
        <w:t>n línea con este enfoque, la compañía impulsa la incorporación de nuevas tecnologías que optimicen sus procesos y generen valor, alineándose con los objetivos clave del sector minero.</w:t>
      </w:r>
    </w:p>
    <w:p w14:paraId="31810438" w14:textId="39BB54E6" w:rsidR="00200856" w:rsidRDefault="00200856" w:rsidP="00200856">
      <w:pPr>
        <w:spacing w:line="360" w:lineRule="auto"/>
        <w:jc w:val="both"/>
        <w:rPr>
          <w:rFonts w:ascii="Arial" w:hAnsi="Arial" w:cs="Arial"/>
          <w:bCs/>
          <w:sz w:val="22"/>
          <w:szCs w:val="22"/>
        </w:rPr>
      </w:pPr>
      <w:r w:rsidRPr="00200856">
        <w:rPr>
          <w:rFonts w:ascii="Arial" w:hAnsi="Arial" w:cs="Arial"/>
          <w:bCs/>
          <w:sz w:val="22"/>
          <w:szCs w:val="22"/>
        </w:rPr>
        <w:t xml:space="preserve">En </w:t>
      </w:r>
      <w:r w:rsidR="00BE6848" w:rsidRPr="00200856">
        <w:rPr>
          <w:rFonts w:ascii="Arial" w:hAnsi="Arial" w:cs="Arial"/>
          <w:bCs/>
          <w:sz w:val="22"/>
          <w:szCs w:val="22"/>
        </w:rPr>
        <w:t>la constante búsqueda de innovación</w:t>
      </w:r>
      <w:r w:rsidRPr="00200856">
        <w:rPr>
          <w:rFonts w:ascii="Arial" w:hAnsi="Arial" w:cs="Arial"/>
          <w:bCs/>
          <w:sz w:val="22"/>
          <w:szCs w:val="22"/>
        </w:rPr>
        <w:t xml:space="preserve">, </w:t>
      </w:r>
      <w:r w:rsidR="00BE6848" w:rsidRPr="00200856">
        <w:rPr>
          <w:rFonts w:ascii="Arial" w:hAnsi="Arial" w:cs="Arial"/>
          <w:bCs/>
          <w:sz w:val="22"/>
          <w:szCs w:val="22"/>
        </w:rPr>
        <w:t xml:space="preserve">Nexa </w:t>
      </w:r>
      <w:r w:rsidRPr="00200856">
        <w:rPr>
          <w:rFonts w:ascii="Arial" w:hAnsi="Arial" w:cs="Arial"/>
          <w:bCs/>
          <w:sz w:val="22"/>
          <w:szCs w:val="22"/>
        </w:rPr>
        <w:t xml:space="preserve">llevó a cabo un estudio enfocado en extender la vida útil de los revestimientos de los molinos en la unidad minera Cerro Lindo. En ese momento, los forros empleados presentaban una duración promedio de </w:t>
      </w:r>
      <w:r w:rsidR="002F2F94">
        <w:rPr>
          <w:rFonts w:ascii="Arial" w:hAnsi="Arial" w:cs="Arial"/>
          <w:bCs/>
          <w:sz w:val="22"/>
          <w:szCs w:val="22"/>
        </w:rPr>
        <w:t>8</w:t>
      </w:r>
      <w:r w:rsidRPr="00200856">
        <w:rPr>
          <w:rFonts w:ascii="Arial" w:hAnsi="Arial" w:cs="Arial"/>
          <w:bCs/>
          <w:sz w:val="22"/>
          <w:szCs w:val="22"/>
        </w:rPr>
        <w:t xml:space="preserve"> meses</w:t>
      </w:r>
      <w:r w:rsidR="0006146C">
        <w:rPr>
          <w:rFonts w:ascii="Arial" w:hAnsi="Arial" w:cs="Arial"/>
          <w:bCs/>
          <w:sz w:val="22"/>
          <w:szCs w:val="22"/>
        </w:rPr>
        <w:t xml:space="preserve"> (forros convencionales de acero)</w:t>
      </w:r>
      <w:r w:rsidR="00BB4F60">
        <w:rPr>
          <w:rFonts w:ascii="Arial" w:hAnsi="Arial" w:cs="Arial"/>
          <w:bCs/>
          <w:sz w:val="22"/>
          <w:szCs w:val="22"/>
        </w:rPr>
        <w:t xml:space="preserve">, lo que </w:t>
      </w:r>
      <w:r w:rsidR="00BB4F60" w:rsidRPr="00BB4F60">
        <w:rPr>
          <w:rFonts w:ascii="Arial" w:hAnsi="Arial" w:cs="Arial"/>
          <w:bCs/>
          <w:sz w:val="22"/>
          <w:szCs w:val="22"/>
        </w:rPr>
        <w:t>generaba un alto costo en la operación</w:t>
      </w:r>
      <w:r w:rsidRPr="00200856">
        <w:rPr>
          <w:rFonts w:ascii="Arial" w:hAnsi="Arial" w:cs="Arial"/>
          <w:bCs/>
          <w:sz w:val="22"/>
          <w:szCs w:val="22"/>
        </w:rPr>
        <w:t xml:space="preserve">. </w:t>
      </w:r>
      <w:r w:rsidR="00F46FF3">
        <w:rPr>
          <w:rFonts w:ascii="Arial" w:hAnsi="Arial" w:cs="Arial"/>
          <w:bCs/>
          <w:sz w:val="22"/>
          <w:szCs w:val="22"/>
        </w:rPr>
        <w:t xml:space="preserve">Según lo anterior, se realizó una </w:t>
      </w:r>
      <w:r w:rsidRPr="00200856">
        <w:rPr>
          <w:rFonts w:ascii="Arial" w:hAnsi="Arial" w:cs="Arial"/>
          <w:bCs/>
          <w:sz w:val="22"/>
          <w:szCs w:val="22"/>
        </w:rPr>
        <w:t>investigación técnica</w:t>
      </w:r>
      <w:r w:rsidR="00F46FF3">
        <w:rPr>
          <w:rFonts w:ascii="Arial" w:hAnsi="Arial" w:cs="Arial"/>
          <w:bCs/>
          <w:sz w:val="22"/>
          <w:szCs w:val="22"/>
        </w:rPr>
        <w:t xml:space="preserve"> donde </w:t>
      </w:r>
      <w:r w:rsidRPr="00200856">
        <w:rPr>
          <w:rFonts w:ascii="Arial" w:hAnsi="Arial" w:cs="Arial"/>
          <w:bCs/>
          <w:sz w:val="22"/>
          <w:szCs w:val="22"/>
        </w:rPr>
        <w:t>se identificó una tecnol</w:t>
      </w:r>
      <w:r w:rsidR="0030531D">
        <w:rPr>
          <w:rFonts w:ascii="Arial" w:hAnsi="Arial" w:cs="Arial"/>
          <w:bCs/>
          <w:sz w:val="22"/>
          <w:szCs w:val="22"/>
        </w:rPr>
        <w:t>o</w:t>
      </w:r>
      <w:r w:rsidRPr="00200856">
        <w:rPr>
          <w:rFonts w:ascii="Arial" w:hAnsi="Arial" w:cs="Arial"/>
          <w:bCs/>
          <w:sz w:val="22"/>
          <w:szCs w:val="22"/>
        </w:rPr>
        <w:t>g</w:t>
      </w:r>
      <w:r w:rsidR="0030531D">
        <w:rPr>
          <w:rFonts w:ascii="Arial" w:hAnsi="Arial" w:cs="Arial"/>
          <w:bCs/>
          <w:sz w:val="22"/>
          <w:szCs w:val="22"/>
        </w:rPr>
        <w:t>í</w:t>
      </w:r>
      <w:r w:rsidRPr="00200856">
        <w:rPr>
          <w:rFonts w:ascii="Arial" w:hAnsi="Arial" w:cs="Arial"/>
          <w:bCs/>
          <w:sz w:val="22"/>
          <w:szCs w:val="22"/>
        </w:rPr>
        <w:t>a que</w:t>
      </w:r>
      <w:r w:rsidR="00936CFB">
        <w:rPr>
          <w:rFonts w:ascii="Arial" w:hAnsi="Arial" w:cs="Arial"/>
          <w:bCs/>
          <w:sz w:val="22"/>
          <w:szCs w:val="22"/>
        </w:rPr>
        <w:t xml:space="preserve"> </w:t>
      </w:r>
      <w:r w:rsidRPr="00200856">
        <w:rPr>
          <w:rFonts w:ascii="Arial" w:hAnsi="Arial" w:cs="Arial"/>
          <w:bCs/>
          <w:sz w:val="22"/>
          <w:szCs w:val="22"/>
        </w:rPr>
        <w:t>podría alcanzar una vida útil de hasta 24 meses</w:t>
      </w:r>
      <w:r w:rsidR="0079555B">
        <w:rPr>
          <w:rFonts w:ascii="Arial" w:hAnsi="Arial" w:cs="Arial"/>
          <w:bCs/>
          <w:sz w:val="22"/>
          <w:szCs w:val="22"/>
        </w:rPr>
        <w:t>, lo que reduciría costos</w:t>
      </w:r>
      <w:r w:rsidR="0006146C">
        <w:rPr>
          <w:rFonts w:ascii="Arial" w:hAnsi="Arial" w:cs="Arial"/>
          <w:bCs/>
          <w:sz w:val="22"/>
          <w:szCs w:val="22"/>
        </w:rPr>
        <w:t xml:space="preserve"> significativamente</w:t>
      </w:r>
      <w:r w:rsidRPr="00200856">
        <w:rPr>
          <w:rFonts w:ascii="Arial" w:hAnsi="Arial" w:cs="Arial"/>
          <w:bCs/>
          <w:sz w:val="22"/>
          <w:szCs w:val="22"/>
        </w:rPr>
        <w:t>.</w:t>
      </w:r>
    </w:p>
    <w:p w14:paraId="1CD4BA97" w14:textId="1F334C18" w:rsidR="00202FFB" w:rsidRPr="00202FFB" w:rsidRDefault="00936CFB" w:rsidP="00200856">
      <w:pPr>
        <w:spacing w:line="360" w:lineRule="auto"/>
        <w:jc w:val="both"/>
        <w:rPr>
          <w:rFonts w:ascii="Arial" w:hAnsi="Arial" w:cs="Arial"/>
          <w:b/>
          <w:sz w:val="22"/>
          <w:szCs w:val="22"/>
        </w:rPr>
      </w:pPr>
      <w:r w:rsidRPr="006508A0">
        <w:rPr>
          <w:rFonts w:ascii="Arial" w:hAnsi="Arial" w:cs="Arial"/>
          <w:sz w:val="22"/>
          <w:szCs w:val="22"/>
        </w:rPr>
        <w:t xml:space="preserve">Los revestimientos magnéticos </w:t>
      </w:r>
      <w:r w:rsidR="009968DE">
        <w:rPr>
          <w:rFonts w:ascii="Arial" w:hAnsi="Arial" w:cs="Arial"/>
          <w:sz w:val="22"/>
          <w:szCs w:val="22"/>
        </w:rPr>
        <w:t xml:space="preserve">o </w:t>
      </w:r>
      <w:r w:rsidR="00202FFB" w:rsidRPr="006508A0">
        <w:rPr>
          <w:rFonts w:ascii="Arial" w:hAnsi="Arial" w:cs="Arial"/>
          <w:sz w:val="22"/>
          <w:szCs w:val="22"/>
        </w:rPr>
        <w:t>Magnetic Mill Liner</w:t>
      </w:r>
      <w:r w:rsidR="009968DE">
        <w:rPr>
          <w:rFonts w:ascii="Arial" w:hAnsi="Arial" w:cs="Arial"/>
          <w:sz w:val="22"/>
          <w:szCs w:val="22"/>
        </w:rPr>
        <w:t xml:space="preserve"> (</w:t>
      </w:r>
      <w:r w:rsidR="009968DE" w:rsidRPr="006508A0">
        <w:rPr>
          <w:rFonts w:ascii="Arial" w:hAnsi="Arial" w:cs="Arial"/>
          <w:sz w:val="22"/>
          <w:szCs w:val="22"/>
        </w:rPr>
        <w:t>MML</w:t>
      </w:r>
      <w:r w:rsidR="009968DE">
        <w:rPr>
          <w:rFonts w:ascii="Arial" w:hAnsi="Arial" w:cs="Arial"/>
          <w:sz w:val="22"/>
          <w:szCs w:val="22"/>
        </w:rPr>
        <w:t>)</w:t>
      </w:r>
      <w:r>
        <w:rPr>
          <w:rFonts w:ascii="Arial" w:hAnsi="Arial" w:cs="Arial"/>
          <w:sz w:val="22"/>
          <w:szCs w:val="22"/>
        </w:rPr>
        <w:t xml:space="preserve"> </w:t>
      </w:r>
      <w:r w:rsidR="00202FFB" w:rsidRPr="006508A0">
        <w:rPr>
          <w:rFonts w:ascii="Arial" w:hAnsi="Arial" w:cs="Arial"/>
          <w:sz w:val="22"/>
          <w:szCs w:val="22"/>
        </w:rPr>
        <w:t>son una serie de imanes integrados en una matriz de acero resistentes a la abrasión, los cuales atraen a todo tipo de material ferromagnético, generando así una sólida capa de protección que evita el desgaste del revestimiento y sea autorrenovable.</w:t>
      </w:r>
    </w:p>
    <w:p w14:paraId="508EFCB8" w14:textId="0D261000" w:rsidR="00321796" w:rsidRPr="006508A0" w:rsidRDefault="00200856" w:rsidP="00871A17">
      <w:pPr>
        <w:spacing w:line="360" w:lineRule="auto"/>
        <w:jc w:val="both"/>
        <w:rPr>
          <w:rFonts w:ascii="Arial" w:hAnsi="Arial" w:cs="Arial"/>
          <w:bCs/>
          <w:sz w:val="22"/>
          <w:szCs w:val="22"/>
        </w:rPr>
      </w:pPr>
      <w:r w:rsidRPr="00200856">
        <w:rPr>
          <w:rFonts w:ascii="Arial" w:hAnsi="Arial" w:cs="Arial"/>
          <w:bCs/>
          <w:sz w:val="22"/>
          <w:szCs w:val="22"/>
        </w:rPr>
        <w:t>Como parte de la fase de validación, en 2021</w:t>
      </w:r>
      <w:r w:rsidR="00FC4AA3">
        <w:rPr>
          <w:rFonts w:ascii="Arial" w:hAnsi="Arial" w:cs="Arial"/>
          <w:bCs/>
          <w:sz w:val="22"/>
          <w:szCs w:val="22"/>
        </w:rPr>
        <w:t>,</w:t>
      </w:r>
      <w:r w:rsidRPr="00200856">
        <w:rPr>
          <w:rFonts w:ascii="Arial" w:hAnsi="Arial" w:cs="Arial"/>
          <w:bCs/>
          <w:sz w:val="22"/>
          <w:szCs w:val="22"/>
        </w:rPr>
        <w:t xml:space="preserve"> se implement</w:t>
      </w:r>
      <w:r w:rsidR="00B86589">
        <w:rPr>
          <w:rFonts w:ascii="Arial" w:hAnsi="Arial" w:cs="Arial"/>
          <w:bCs/>
          <w:sz w:val="22"/>
          <w:szCs w:val="22"/>
        </w:rPr>
        <w:t xml:space="preserve">ó la tecnología </w:t>
      </w:r>
      <w:r w:rsidR="00FC4AA3">
        <w:rPr>
          <w:rFonts w:ascii="Arial" w:hAnsi="Arial" w:cs="Arial"/>
          <w:bCs/>
          <w:sz w:val="22"/>
          <w:szCs w:val="22"/>
        </w:rPr>
        <w:t>MML</w:t>
      </w:r>
      <w:r w:rsidR="00B86589">
        <w:rPr>
          <w:rFonts w:ascii="Arial" w:hAnsi="Arial" w:cs="Arial"/>
          <w:bCs/>
          <w:sz w:val="22"/>
          <w:szCs w:val="22"/>
        </w:rPr>
        <w:t xml:space="preserve"> </w:t>
      </w:r>
      <w:r w:rsidRPr="00200856">
        <w:rPr>
          <w:rFonts w:ascii="Arial" w:hAnsi="Arial" w:cs="Arial"/>
          <w:bCs/>
          <w:sz w:val="22"/>
          <w:szCs w:val="22"/>
        </w:rPr>
        <w:t>en el molino Metso II, obteniéndose resultados altamente favorables tanto en eficiencia metalúrgica como en desempeño mecánico</w:t>
      </w:r>
      <w:r w:rsidR="009D7292">
        <w:rPr>
          <w:rFonts w:ascii="Arial" w:hAnsi="Arial" w:cs="Arial"/>
          <w:bCs/>
          <w:sz w:val="22"/>
          <w:szCs w:val="22"/>
        </w:rPr>
        <w:t xml:space="preserve"> siendo utilizado como molino primario y secundario</w:t>
      </w:r>
      <w:r w:rsidRPr="00200856">
        <w:rPr>
          <w:rFonts w:ascii="Arial" w:hAnsi="Arial" w:cs="Arial"/>
          <w:bCs/>
          <w:sz w:val="22"/>
          <w:szCs w:val="22"/>
        </w:rPr>
        <w:t xml:space="preserve">. Estos resultados motivaron la ejecución de un segundo estudio, orientado a replicar la tecnología </w:t>
      </w:r>
      <w:r w:rsidR="009C112E">
        <w:rPr>
          <w:rFonts w:ascii="Arial" w:hAnsi="Arial" w:cs="Arial"/>
          <w:bCs/>
          <w:sz w:val="22"/>
          <w:szCs w:val="22"/>
        </w:rPr>
        <w:t>hacia los molinos primarios</w:t>
      </w:r>
      <w:r w:rsidRPr="00200856">
        <w:rPr>
          <w:rFonts w:ascii="Arial" w:hAnsi="Arial" w:cs="Arial"/>
          <w:bCs/>
          <w:sz w:val="22"/>
          <w:szCs w:val="22"/>
        </w:rPr>
        <w:t xml:space="preserve"> </w:t>
      </w:r>
      <w:r w:rsidR="009C112E">
        <w:rPr>
          <w:rFonts w:ascii="Arial" w:hAnsi="Arial" w:cs="Arial"/>
          <w:bCs/>
          <w:sz w:val="22"/>
          <w:szCs w:val="22"/>
        </w:rPr>
        <w:t xml:space="preserve">Marcy y Metso </w:t>
      </w:r>
      <w:r w:rsidR="000F1261">
        <w:rPr>
          <w:rFonts w:ascii="Arial" w:hAnsi="Arial" w:cs="Arial"/>
          <w:bCs/>
          <w:sz w:val="22"/>
          <w:szCs w:val="22"/>
        </w:rPr>
        <w:t>I</w:t>
      </w:r>
      <w:r w:rsidR="009C112E">
        <w:rPr>
          <w:rFonts w:ascii="Arial" w:hAnsi="Arial" w:cs="Arial"/>
          <w:bCs/>
          <w:sz w:val="22"/>
          <w:szCs w:val="22"/>
        </w:rPr>
        <w:t>.</w:t>
      </w:r>
      <w:r w:rsidR="00A52F46" w:rsidRPr="00A52F46">
        <w:rPr>
          <w:rFonts w:ascii="Arial" w:hAnsi="Arial" w:cs="Arial"/>
          <w:bCs/>
          <w:noProof/>
          <w:sz w:val="22"/>
          <w:szCs w:val="22"/>
          <w:lang w:val="pt-BR"/>
        </w:rPr>
        <w:t xml:space="preserve"> </w:t>
      </w:r>
    </w:p>
    <w:p w14:paraId="75691C31" w14:textId="57400C03" w:rsidR="00A52F46" w:rsidRDefault="00DC0F55" w:rsidP="004D2335">
      <w:pPr>
        <w:spacing w:line="360" w:lineRule="auto"/>
        <w:jc w:val="center"/>
        <w:rPr>
          <w:rFonts w:ascii="Arial" w:hAnsi="Arial" w:cs="Arial"/>
          <w:b/>
          <w:i/>
          <w:iCs/>
          <w:color w:val="000000" w:themeColor="text1"/>
          <w:sz w:val="22"/>
          <w:szCs w:val="22"/>
          <w:lang w:val="pt-BR"/>
        </w:rPr>
      </w:pPr>
      <w:r>
        <w:rPr>
          <w:rFonts w:ascii="Arial" w:hAnsi="Arial" w:cs="Arial"/>
          <w:bCs/>
          <w:noProof/>
          <w:sz w:val="22"/>
          <w:szCs w:val="22"/>
          <w:lang w:val="pt-BR"/>
        </w:rPr>
        <mc:AlternateContent>
          <mc:Choice Requires="wps">
            <w:drawing>
              <wp:anchor distT="0" distB="0" distL="114300" distR="114300" simplePos="0" relativeHeight="251661312" behindDoc="0" locked="0" layoutInCell="1" allowOverlap="1" wp14:anchorId="42EED026" wp14:editId="0222EA1B">
                <wp:simplePos x="0" y="0"/>
                <wp:positionH relativeFrom="column">
                  <wp:posOffset>1701165</wp:posOffset>
                </wp:positionH>
                <wp:positionV relativeFrom="paragraph">
                  <wp:posOffset>490220</wp:posOffset>
                </wp:positionV>
                <wp:extent cx="3632200" cy="622300"/>
                <wp:effectExtent l="57150" t="19050" r="82550" b="101600"/>
                <wp:wrapNone/>
                <wp:docPr id="1781987888" name="Rectángulo 3"/>
                <wp:cNvGraphicFramePr/>
                <a:graphic xmlns:a="http://schemas.openxmlformats.org/drawingml/2006/main">
                  <a:graphicData uri="http://schemas.microsoft.com/office/word/2010/wordprocessingShape">
                    <wps:wsp>
                      <wps:cNvSpPr/>
                      <wps:spPr>
                        <a:xfrm>
                          <a:off x="0" y="0"/>
                          <a:ext cx="3632200" cy="622300"/>
                        </a:xfrm>
                        <a:prstGeom prst="rect">
                          <a:avLst/>
                        </a:prstGeom>
                        <a:noFill/>
                        <a:ln>
                          <a:solidFill>
                            <a:srgbClr val="FF0000"/>
                          </a:solidFill>
                          <a:prstDash val="dash"/>
                        </a:ln>
                      </wps:spPr>
                      <wps:style>
                        <a:lnRef idx="1">
                          <a:schemeClr val="accent1"/>
                        </a:lnRef>
                        <a:fillRef idx="3">
                          <a:schemeClr val="accent1"/>
                        </a:fillRef>
                        <a:effectRef idx="2">
                          <a:schemeClr val="accent1"/>
                        </a:effectRef>
                        <a:fontRef idx="minor">
                          <a:schemeClr val="lt1"/>
                        </a:fontRef>
                      </wps:style>
                      <wps:txbx>
                        <w:txbxContent>
                          <w:p w14:paraId="2968AFEF" w14:textId="77777777" w:rsidR="00A52F46" w:rsidRDefault="00A52F46" w:rsidP="00A52F46">
                            <w:pPr>
                              <w:jc w:val="right"/>
                              <w:rPr>
                                <w:b/>
                                <w:bCs/>
                                <w:color w:val="FF0000"/>
                                <w:sz w:val="12"/>
                                <w:szCs w:val="12"/>
                                <w:lang w:val="es-ES"/>
                              </w:rPr>
                            </w:pPr>
                            <w:r w:rsidRPr="009C112E">
                              <w:rPr>
                                <w:b/>
                                <w:bCs/>
                                <w:color w:val="FF0000"/>
                                <w:sz w:val="12"/>
                                <w:szCs w:val="12"/>
                                <w:lang w:val="es-ES"/>
                              </w:rPr>
                              <w:t xml:space="preserve">FORROS </w:t>
                            </w:r>
                          </w:p>
                          <w:p w14:paraId="30321DD2" w14:textId="77777777" w:rsidR="00A52F46" w:rsidRDefault="00A52F46" w:rsidP="00A52F46">
                            <w:pPr>
                              <w:jc w:val="right"/>
                              <w:rPr>
                                <w:b/>
                                <w:bCs/>
                                <w:color w:val="FF0000"/>
                                <w:sz w:val="12"/>
                                <w:szCs w:val="12"/>
                                <w:lang w:val="es-ES"/>
                              </w:rPr>
                            </w:pPr>
                            <w:r w:rsidRPr="009C112E">
                              <w:rPr>
                                <w:b/>
                                <w:bCs/>
                                <w:color w:val="FF0000"/>
                                <w:sz w:val="12"/>
                                <w:szCs w:val="12"/>
                                <w:lang w:val="es-ES"/>
                              </w:rPr>
                              <w:t xml:space="preserve">MAGNÉTICOS </w:t>
                            </w:r>
                          </w:p>
                          <w:p w14:paraId="0DAECB66" w14:textId="77777777" w:rsidR="00A52F46" w:rsidRDefault="00A52F46" w:rsidP="00A52F46">
                            <w:pPr>
                              <w:jc w:val="right"/>
                              <w:rPr>
                                <w:b/>
                                <w:bCs/>
                                <w:color w:val="FF0000"/>
                                <w:sz w:val="12"/>
                                <w:szCs w:val="12"/>
                                <w:lang w:val="es-ES"/>
                              </w:rPr>
                            </w:pPr>
                            <w:r>
                              <w:rPr>
                                <w:b/>
                                <w:bCs/>
                                <w:color w:val="FF0000"/>
                                <w:sz w:val="12"/>
                                <w:szCs w:val="12"/>
                                <w:lang w:val="es-ES"/>
                              </w:rPr>
                              <w:t xml:space="preserve">EN TODOS </w:t>
                            </w:r>
                          </w:p>
                          <w:p w14:paraId="05BDADD3" w14:textId="77777777" w:rsidR="00A52F46" w:rsidRDefault="00A52F46" w:rsidP="00A52F46">
                            <w:pPr>
                              <w:jc w:val="right"/>
                              <w:rPr>
                                <w:b/>
                                <w:bCs/>
                                <w:color w:val="FF0000"/>
                                <w:sz w:val="12"/>
                                <w:szCs w:val="12"/>
                                <w:lang w:val="es-ES"/>
                              </w:rPr>
                            </w:pPr>
                            <w:r>
                              <w:rPr>
                                <w:b/>
                                <w:bCs/>
                                <w:color w:val="FF0000"/>
                                <w:sz w:val="12"/>
                                <w:szCs w:val="12"/>
                                <w:lang w:val="es-ES"/>
                              </w:rPr>
                              <w:t>LOS MOLINOS</w:t>
                            </w:r>
                          </w:p>
                          <w:p w14:paraId="58C219BE" w14:textId="77777777" w:rsidR="00A52F46" w:rsidRPr="009C112E" w:rsidRDefault="00A52F46" w:rsidP="00A52F46">
                            <w:pPr>
                              <w:jc w:val="right"/>
                              <w:rPr>
                                <w:b/>
                                <w:bCs/>
                                <w:color w:val="FF0000"/>
                                <w:sz w:val="12"/>
                                <w:szCs w:val="12"/>
                                <w:lang w:val="es-ES"/>
                              </w:rPr>
                            </w:pPr>
                            <w:r>
                              <w:rPr>
                                <w:b/>
                                <w:bCs/>
                                <w:color w:val="FF0000"/>
                                <w:sz w:val="12"/>
                                <w:szCs w:val="12"/>
                                <w:lang w:val="es-ES"/>
                              </w:rPr>
                              <w:t>CERRO LINDO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EED026" id="Rectángulo 3" o:spid="_x0000_s1026" style="position:absolute;left:0;text-align:left;margin-left:133.95pt;margin-top:38.6pt;width:286pt;height:4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" filled="f" strokecolor="red">
                <v:stroke dashstyle="dash"/>
                <v:shadow on="t" color="black" opacity="22937f" origin=",.5" offset="0,.63889mm"/>
                <v:textbox>
                  <w:txbxContent>
                    <w:p w14:paraId="2968AFEF" w14:textId="77777777" w:rsidR="00A52F46" w:rsidRDefault="00A52F46" w:rsidP="00A52F46">
                      <w:pPr>
                        <w:jc w:val="right"/>
                        <w:rPr>
                          <w:b/>
                          <w:bCs/>
                          <w:color w:val="FF0000"/>
                          <w:sz w:val="12"/>
                          <w:szCs w:val="12"/>
                          <w:lang w:val="es-ES"/>
                        </w:rPr>
                      </w:pPr>
                      <w:r w:rsidRPr="009C112E">
                        <w:rPr>
                          <w:b/>
                          <w:bCs/>
                          <w:color w:val="FF0000"/>
                          <w:sz w:val="12"/>
                          <w:szCs w:val="12"/>
                          <w:lang w:val="es-ES"/>
                        </w:rPr>
                        <w:t xml:space="preserve">FORROS </w:t>
                      </w:r>
                    </w:p>
                    <w:p w14:paraId="30321DD2" w14:textId="77777777" w:rsidR="00A52F46" w:rsidRDefault="00A52F46" w:rsidP="00A52F46">
                      <w:pPr>
                        <w:jc w:val="right"/>
                        <w:rPr>
                          <w:b/>
                          <w:bCs/>
                          <w:color w:val="FF0000"/>
                          <w:sz w:val="12"/>
                          <w:szCs w:val="12"/>
                          <w:lang w:val="es-ES"/>
                        </w:rPr>
                      </w:pPr>
                      <w:r w:rsidRPr="009C112E">
                        <w:rPr>
                          <w:b/>
                          <w:bCs/>
                          <w:color w:val="FF0000"/>
                          <w:sz w:val="12"/>
                          <w:szCs w:val="12"/>
                          <w:lang w:val="es-ES"/>
                        </w:rPr>
                        <w:t xml:space="preserve">MAGNÉTICOS </w:t>
                      </w:r>
                    </w:p>
                    <w:p w14:paraId="0DAECB66" w14:textId="77777777" w:rsidR="00A52F46" w:rsidRDefault="00A52F46" w:rsidP="00A52F46">
                      <w:pPr>
                        <w:jc w:val="right"/>
                        <w:rPr>
                          <w:b/>
                          <w:bCs/>
                          <w:color w:val="FF0000"/>
                          <w:sz w:val="12"/>
                          <w:szCs w:val="12"/>
                          <w:lang w:val="es-ES"/>
                        </w:rPr>
                      </w:pPr>
                      <w:r>
                        <w:rPr>
                          <w:b/>
                          <w:bCs/>
                          <w:color w:val="FF0000"/>
                          <w:sz w:val="12"/>
                          <w:szCs w:val="12"/>
                          <w:lang w:val="es-ES"/>
                        </w:rPr>
                        <w:t xml:space="preserve">EN TODOS </w:t>
                      </w:r>
                    </w:p>
                    <w:p w14:paraId="05BDADD3" w14:textId="77777777" w:rsidR="00A52F46" w:rsidRDefault="00A52F46" w:rsidP="00A52F46">
                      <w:pPr>
                        <w:jc w:val="right"/>
                        <w:rPr>
                          <w:b/>
                          <w:bCs/>
                          <w:color w:val="FF0000"/>
                          <w:sz w:val="12"/>
                          <w:szCs w:val="12"/>
                          <w:lang w:val="es-ES"/>
                        </w:rPr>
                      </w:pPr>
                      <w:r>
                        <w:rPr>
                          <w:b/>
                          <w:bCs/>
                          <w:color w:val="FF0000"/>
                          <w:sz w:val="12"/>
                          <w:szCs w:val="12"/>
                          <w:lang w:val="es-ES"/>
                        </w:rPr>
                        <w:t>LOS MOLINOS</w:t>
                      </w:r>
                    </w:p>
                    <w:p w14:paraId="58C219BE" w14:textId="77777777" w:rsidR="00A52F46" w:rsidRPr="009C112E" w:rsidRDefault="00A52F46" w:rsidP="00A52F46">
                      <w:pPr>
                        <w:jc w:val="right"/>
                        <w:rPr>
                          <w:b/>
                          <w:bCs/>
                          <w:color w:val="FF0000"/>
                          <w:sz w:val="12"/>
                          <w:szCs w:val="12"/>
                          <w:lang w:val="es-ES"/>
                        </w:rPr>
                      </w:pPr>
                      <w:r>
                        <w:rPr>
                          <w:b/>
                          <w:bCs/>
                          <w:color w:val="FF0000"/>
                          <w:sz w:val="12"/>
                          <w:szCs w:val="12"/>
                          <w:lang w:val="es-ES"/>
                        </w:rPr>
                        <w:t>CERRO LINDO</w:t>
                      </w:r>
                    </w:p>
                  </w:txbxContent>
                </v:textbox>
              </v:rect>
            </w:pict>
          </mc:Fallback>
        </mc:AlternateContent>
      </w:r>
      <w:r w:rsidR="00A52F46">
        <w:rPr>
          <w:rFonts w:ascii="Arial" w:hAnsi="Arial" w:cs="Arial"/>
          <w:bCs/>
          <w:noProof/>
          <w:sz w:val="22"/>
          <w:szCs w:val="22"/>
          <w:lang w:val="pt-BR"/>
        </w:rPr>
        <w:drawing>
          <wp:inline distT="0" distB="0" distL="0" distR="0" wp14:anchorId="405D99C1" wp14:editId="403278D1">
            <wp:extent cx="4082930" cy="1440000"/>
            <wp:effectExtent l="0" t="0" r="0" b="8255"/>
            <wp:docPr id="77796504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82930" cy="1440000"/>
                    </a:xfrm>
                    <a:prstGeom prst="rect">
                      <a:avLst/>
                    </a:prstGeom>
                    <a:noFill/>
                  </pic:spPr>
                </pic:pic>
              </a:graphicData>
            </a:graphic>
          </wp:inline>
        </w:drawing>
      </w:r>
    </w:p>
    <w:p w14:paraId="7BEFB9B9" w14:textId="4B7387C0" w:rsidR="00A52F46" w:rsidRPr="00871A17" w:rsidRDefault="004D2335" w:rsidP="00871A17">
      <w:pPr>
        <w:spacing w:line="360" w:lineRule="auto"/>
        <w:jc w:val="center"/>
        <w:rPr>
          <w:rFonts w:ascii="Arial" w:hAnsi="Arial" w:cs="Arial"/>
          <w:b/>
          <w:bCs/>
          <w:i/>
          <w:iCs/>
          <w:color w:val="000000" w:themeColor="text1"/>
          <w:sz w:val="22"/>
          <w:szCs w:val="22"/>
          <w:lang w:val="pt-BR"/>
        </w:rPr>
      </w:pPr>
      <w:r w:rsidRPr="00445135">
        <w:rPr>
          <w:rFonts w:ascii="Arial" w:hAnsi="Arial" w:cs="Arial"/>
          <w:b/>
          <w:i/>
          <w:iCs/>
          <w:color w:val="000000" w:themeColor="text1"/>
          <w:sz w:val="22"/>
          <w:szCs w:val="22"/>
          <w:lang w:val="pt-BR"/>
        </w:rPr>
        <w:t>Gráfica N°1</w:t>
      </w:r>
      <w:r w:rsidRPr="00445135">
        <w:rPr>
          <w:rFonts w:ascii="Arial" w:hAnsi="Arial" w:cs="Arial"/>
          <w:i/>
          <w:iCs/>
          <w:color w:val="000000" w:themeColor="text1"/>
          <w:sz w:val="22"/>
          <w:szCs w:val="22"/>
          <w:lang w:val="pt-BR"/>
        </w:rPr>
        <w:t xml:space="preserve"> </w:t>
      </w:r>
      <w:r w:rsidRPr="00445135">
        <w:rPr>
          <w:rFonts w:ascii="Arial" w:hAnsi="Arial" w:cs="Arial"/>
          <w:b/>
          <w:bCs/>
          <w:i/>
          <w:iCs/>
          <w:color w:val="000000" w:themeColor="text1"/>
          <w:sz w:val="22"/>
          <w:szCs w:val="22"/>
          <w:lang w:val="pt-BR"/>
        </w:rPr>
        <w:t xml:space="preserve">Flujograma de </w:t>
      </w:r>
      <w:r w:rsidR="00A52F46">
        <w:rPr>
          <w:rFonts w:ascii="Arial" w:hAnsi="Arial" w:cs="Arial"/>
          <w:b/>
          <w:bCs/>
          <w:i/>
          <w:iCs/>
          <w:color w:val="000000" w:themeColor="text1"/>
          <w:sz w:val="22"/>
          <w:szCs w:val="22"/>
          <w:lang w:val="pt-BR"/>
        </w:rPr>
        <w:t xml:space="preserve">Concentradora (superior) y Molienda (inferior) </w:t>
      </w:r>
      <w:r w:rsidRPr="00445135">
        <w:rPr>
          <w:rFonts w:ascii="Arial" w:hAnsi="Arial" w:cs="Arial"/>
          <w:b/>
          <w:bCs/>
          <w:i/>
          <w:iCs/>
          <w:color w:val="000000" w:themeColor="text1"/>
          <w:sz w:val="22"/>
          <w:szCs w:val="22"/>
          <w:lang w:val="pt-BR"/>
        </w:rPr>
        <w:t>– Cerro Lindo</w:t>
      </w:r>
    </w:p>
    <w:p w14:paraId="595AC092" w14:textId="77777777" w:rsidR="008D2D62" w:rsidRPr="006508A0" w:rsidRDefault="00854275" w:rsidP="00327BBC">
      <w:pPr>
        <w:pStyle w:val="Prrafodelista"/>
        <w:numPr>
          <w:ilvl w:val="0"/>
          <w:numId w:val="12"/>
        </w:numPr>
        <w:spacing w:line="360" w:lineRule="auto"/>
        <w:jc w:val="both"/>
        <w:rPr>
          <w:rFonts w:ascii="Arial" w:hAnsi="Arial" w:cs="Arial"/>
          <w:b/>
          <w:sz w:val="22"/>
          <w:szCs w:val="22"/>
        </w:rPr>
      </w:pPr>
      <w:r w:rsidRPr="006508A0">
        <w:rPr>
          <w:rFonts w:ascii="Arial" w:hAnsi="Arial" w:cs="Arial"/>
          <w:b/>
          <w:sz w:val="22"/>
          <w:szCs w:val="22"/>
        </w:rPr>
        <w:t xml:space="preserve">Objetivos </w:t>
      </w:r>
    </w:p>
    <w:p w14:paraId="246C7B57" w14:textId="25C38890" w:rsidR="00854275" w:rsidRPr="000C65DB" w:rsidRDefault="00854275" w:rsidP="008D2D62">
      <w:pPr>
        <w:spacing w:line="360" w:lineRule="auto"/>
        <w:jc w:val="both"/>
        <w:rPr>
          <w:rFonts w:ascii="Arial" w:hAnsi="Arial" w:cs="Arial"/>
          <w:bCs/>
          <w:sz w:val="22"/>
          <w:szCs w:val="22"/>
          <w:u w:val="single"/>
        </w:rPr>
      </w:pPr>
      <w:r w:rsidRPr="000C65DB">
        <w:rPr>
          <w:rFonts w:ascii="Arial" w:hAnsi="Arial" w:cs="Arial"/>
          <w:bCs/>
          <w:sz w:val="22"/>
          <w:szCs w:val="22"/>
          <w:u w:val="single"/>
        </w:rPr>
        <w:t>General:</w:t>
      </w:r>
    </w:p>
    <w:p w14:paraId="7776739F" w14:textId="43EF01A1" w:rsidR="00FC4AA3" w:rsidRPr="009C112E" w:rsidRDefault="0036001D" w:rsidP="001C70CA">
      <w:pPr>
        <w:pStyle w:val="Prrafodelista"/>
        <w:numPr>
          <w:ilvl w:val="0"/>
          <w:numId w:val="29"/>
        </w:numPr>
        <w:spacing w:line="360" w:lineRule="auto"/>
        <w:jc w:val="both"/>
        <w:rPr>
          <w:rFonts w:ascii="Arial" w:hAnsi="Arial" w:cs="Arial"/>
          <w:bCs/>
          <w:sz w:val="22"/>
          <w:szCs w:val="22"/>
        </w:rPr>
      </w:pPr>
      <w:r w:rsidRPr="009C112E">
        <w:rPr>
          <w:rFonts w:ascii="Arial" w:hAnsi="Arial" w:cs="Arial"/>
          <w:bCs/>
          <w:sz w:val="22"/>
          <w:szCs w:val="22"/>
        </w:rPr>
        <w:t xml:space="preserve">Replicar </w:t>
      </w:r>
      <w:r w:rsidR="00AE182F" w:rsidRPr="009C112E">
        <w:rPr>
          <w:rFonts w:ascii="Arial" w:hAnsi="Arial" w:cs="Arial"/>
          <w:bCs/>
          <w:sz w:val="22"/>
          <w:szCs w:val="22"/>
        </w:rPr>
        <w:t xml:space="preserve">los resultados de la </w:t>
      </w:r>
      <w:r w:rsidR="00854275" w:rsidRPr="009C112E">
        <w:rPr>
          <w:rFonts w:ascii="Arial" w:hAnsi="Arial" w:cs="Arial"/>
          <w:bCs/>
          <w:sz w:val="22"/>
          <w:szCs w:val="22"/>
        </w:rPr>
        <w:t>tecnología</w:t>
      </w:r>
      <w:r w:rsidR="00FA6775" w:rsidRPr="009C112E">
        <w:rPr>
          <w:rFonts w:ascii="Arial" w:hAnsi="Arial" w:cs="Arial"/>
          <w:bCs/>
          <w:sz w:val="22"/>
          <w:szCs w:val="22"/>
        </w:rPr>
        <w:t xml:space="preserve"> </w:t>
      </w:r>
      <w:r w:rsidR="00AE182F" w:rsidRPr="009C112E">
        <w:rPr>
          <w:rFonts w:ascii="Arial" w:hAnsi="Arial" w:cs="Arial"/>
          <w:bCs/>
          <w:sz w:val="22"/>
          <w:szCs w:val="22"/>
        </w:rPr>
        <w:t xml:space="preserve">obtenidos en </w:t>
      </w:r>
      <w:r w:rsidR="00197BE4" w:rsidRPr="009C112E">
        <w:rPr>
          <w:rFonts w:ascii="Arial" w:hAnsi="Arial" w:cs="Arial"/>
          <w:bCs/>
          <w:sz w:val="22"/>
          <w:szCs w:val="22"/>
        </w:rPr>
        <w:t xml:space="preserve">el primer estudio </w:t>
      </w:r>
      <w:r w:rsidR="00AE182F" w:rsidRPr="009C112E">
        <w:rPr>
          <w:rFonts w:ascii="Arial" w:hAnsi="Arial" w:cs="Arial"/>
          <w:bCs/>
          <w:sz w:val="22"/>
          <w:szCs w:val="22"/>
        </w:rPr>
        <w:t>(Metso II)</w:t>
      </w:r>
      <w:r w:rsidR="00197BE4" w:rsidRPr="009C112E">
        <w:rPr>
          <w:rFonts w:ascii="Arial" w:hAnsi="Arial" w:cs="Arial"/>
          <w:bCs/>
          <w:sz w:val="22"/>
          <w:szCs w:val="22"/>
        </w:rPr>
        <w:t xml:space="preserve"> en el molino Marcy</w:t>
      </w:r>
      <w:r w:rsidR="00D7652B" w:rsidRPr="009C112E">
        <w:rPr>
          <w:rFonts w:ascii="Arial" w:hAnsi="Arial" w:cs="Arial"/>
          <w:bCs/>
          <w:sz w:val="22"/>
          <w:szCs w:val="22"/>
        </w:rPr>
        <w:t>.</w:t>
      </w:r>
    </w:p>
    <w:p w14:paraId="1B43776B" w14:textId="07F4D782" w:rsidR="00854275" w:rsidRPr="000C65DB" w:rsidRDefault="00854275" w:rsidP="00854275">
      <w:pPr>
        <w:spacing w:line="360" w:lineRule="auto"/>
        <w:jc w:val="both"/>
        <w:rPr>
          <w:rFonts w:ascii="Arial" w:hAnsi="Arial" w:cs="Arial"/>
          <w:bCs/>
          <w:sz w:val="22"/>
          <w:szCs w:val="22"/>
          <w:u w:val="single"/>
        </w:rPr>
      </w:pPr>
      <w:r w:rsidRPr="000C65DB">
        <w:rPr>
          <w:rFonts w:ascii="Arial" w:hAnsi="Arial" w:cs="Arial"/>
          <w:bCs/>
          <w:sz w:val="22"/>
          <w:szCs w:val="22"/>
          <w:u w:val="single"/>
        </w:rPr>
        <w:t>Específicos:</w:t>
      </w:r>
    </w:p>
    <w:p w14:paraId="20D4785D" w14:textId="371FA867" w:rsidR="00854275" w:rsidRPr="006508A0" w:rsidRDefault="009A345A" w:rsidP="00854275">
      <w:pPr>
        <w:pStyle w:val="Prrafodelista"/>
        <w:numPr>
          <w:ilvl w:val="0"/>
          <w:numId w:val="14"/>
        </w:numPr>
        <w:spacing w:line="360" w:lineRule="auto"/>
        <w:jc w:val="both"/>
        <w:rPr>
          <w:rFonts w:ascii="Arial" w:hAnsi="Arial" w:cs="Arial"/>
          <w:bCs/>
          <w:sz w:val="22"/>
          <w:szCs w:val="22"/>
        </w:rPr>
      </w:pPr>
      <w:r w:rsidRPr="006508A0">
        <w:rPr>
          <w:rFonts w:ascii="Arial" w:hAnsi="Arial" w:cs="Arial"/>
          <w:bCs/>
          <w:sz w:val="22"/>
          <w:szCs w:val="22"/>
        </w:rPr>
        <w:t>Reducción de costos asociados a</w:t>
      </w:r>
      <w:r w:rsidR="00223030" w:rsidRPr="006508A0">
        <w:rPr>
          <w:rFonts w:ascii="Arial" w:hAnsi="Arial" w:cs="Arial"/>
          <w:bCs/>
          <w:sz w:val="22"/>
          <w:szCs w:val="22"/>
        </w:rPr>
        <w:t xml:space="preserve"> los cambios de revestimientos</w:t>
      </w:r>
      <w:r w:rsidR="00FA6775" w:rsidRPr="006508A0">
        <w:rPr>
          <w:rFonts w:ascii="Arial" w:hAnsi="Arial" w:cs="Arial"/>
          <w:bCs/>
          <w:sz w:val="22"/>
          <w:szCs w:val="22"/>
        </w:rPr>
        <w:t>.</w:t>
      </w:r>
    </w:p>
    <w:p w14:paraId="1216971B" w14:textId="50C0CB10" w:rsidR="009A345A" w:rsidRPr="006508A0" w:rsidRDefault="009A345A" w:rsidP="00854275">
      <w:pPr>
        <w:pStyle w:val="Prrafodelista"/>
        <w:numPr>
          <w:ilvl w:val="0"/>
          <w:numId w:val="14"/>
        </w:numPr>
        <w:spacing w:line="360" w:lineRule="auto"/>
        <w:jc w:val="both"/>
        <w:rPr>
          <w:rFonts w:ascii="Arial" w:hAnsi="Arial" w:cs="Arial"/>
          <w:bCs/>
          <w:sz w:val="22"/>
          <w:szCs w:val="22"/>
        </w:rPr>
      </w:pPr>
      <w:r w:rsidRPr="006508A0">
        <w:rPr>
          <w:rFonts w:ascii="Arial" w:hAnsi="Arial" w:cs="Arial"/>
          <w:bCs/>
          <w:sz w:val="22"/>
          <w:szCs w:val="22"/>
        </w:rPr>
        <w:t>Mantener la performance metalúrgica del molino</w:t>
      </w:r>
      <w:r w:rsidR="00DC09FC" w:rsidRPr="006508A0">
        <w:rPr>
          <w:rFonts w:ascii="Arial" w:hAnsi="Arial" w:cs="Arial"/>
          <w:bCs/>
          <w:sz w:val="22"/>
          <w:szCs w:val="22"/>
        </w:rPr>
        <w:t xml:space="preserve"> (función fractura)</w:t>
      </w:r>
      <w:r w:rsidRPr="006508A0">
        <w:rPr>
          <w:rFonts w:ascii="Arial" w:hAnsi="Arial" w:cs="Arial"/>
          <w:bCs/>
          <w:sz w:val="22"/>
          <w:szCs w:val="22"/>
        </w:rPr>
        <w:t>.</w:t>
      </w:r>
    </w:p>
    <w:p w14:paraId="50A0C1A2" w14:textId="6FB65C3A" w:rsidR="00581EE4" w:rsidRPr="006C2C2A" w:rsidRDefault="00854275" w:rsidP="006C2C2A">
      <w:pPr>
        <w:pStyle w:val="Prrafodelista"/>
        <w:numPr>
          <w:ilvl w:val="0"/>
          <w:numId w:val="14"/>
        </w:numPr>
        <w:spacing w:line="360" w:lineRule="auto"/>
        <w:jc w:val="both"/>
        <w:rPr>
          <w:rFonts w:ascii="Arial" w:hAnsi="Arial" w:cs="Arial"/>
          <w:bCs/>
          <w:sz w:val="22"/>
          <w:szCs w:val="22"/>
        </w:rPr>
      </w:pPr>
      <w:r w:rsidRPr="006508A0">
        <w:rPr>
          <w:rFonts w:ascii="Arial" w:hAnsi="Arial" w:cs="Arial"/>
          <w:bCs/>
          <w:sz w:val="22"/>
          <w:szCs w:val="22"/>
        </w:rPr>
        <w:t>Disminuir la probabilidad de ocurrencia de accidentes/incidentes y enfermedades ocupacionales relacionados al cambio de los revestimientos</w:t>
      </w:r>
      <w:r w:rsidR="00581EE4" w:rsidRPr="006508A0">
        <w:rPr>
          <w:rFonts w:ascii="Arial" w:hAnsi="Arial" w:cs="Arial"/>
          <w:bCs/>
          <w:sz w:val="22"/>
          <w:szCs w:val="22"/>
        </w:rPr>
        <w:t xml:space="preserve"> y el ruido generado en área de molienda.</w:t>
      </w:r>
    </w:p>
    <w:p w14:paraId="1AEF2316" w14:textId="02636C9C" w:rsidR="001839F9" w:rsidRPr="006508A0" w:rsidRDefault="0031024F" w:rsidP="00ED3E95">
      <w:pPr>
        <w:pStyle w:val="Prrafodelista"/>
        <w:numPr>
          <w:ilvl w:val="0"/>
          <w:numId w:val="12"/>
        </w:numPr>
        <w:spacing w:line="360" w:lineRule="auto"/>
        <w:jc w:val="both"/>
        <w:rPr>
          <w:rFonts w:ascii="Arial" w:hAnsi="Arial" w:cs="Arial"/>
          <w:b/>
          <w:sz w:val="22"/>
          <w:szCs w:val="22"/>
        </w:rPr>
      </w:pPr>
      <w:r w:rsidRPr="006508A0">
        <w:rPr>
          <w:rFonts w:ascii="Arial" w:hAnsi="Arial" w:cs="Arial"/>
          <w:b/>
          <w:sz w:val="22"/>
          <w:szCs w:val="22"/>
        </w:rPr>
        <w:lastRenderedPageBreak/>
        <w:t>Metodología</w:t>
      </w:r>
    </w:p>
    <w:p w14:paraId="1CE0F5DE" w14:textId="256A2721" w:rsidR="00CF320D" w:rsidRPr="002F28A3" w:rsidRDefault="006C2C2A" w:rsidP="002F28A3">
      <w:pPr>
        <w:spacing w:line="360" w:lineRule="auto"/>
        <w:jc w:val="both"/>
        <w:rPr>
          <w:rFonts w:ascii="Arial" w:hAnsi="Arial" w:cs="Arial"/>
          <w:bCs/>
          <w:sz w:val="22"/>
          <w:szCs w:val="22"/>
        </w:rPr>
      </w:pPr>
      <w:r>
        <w:rPr>
          <w:rFonts w:ascii="Arial" w:hAnsi="Arial" w:cs="Arial"/>
          <w:b/>
          <w:bCs/>
          <w:i/>
          <w:iCs/>
          <w:noProof/>
          <w:color w:val="000000" w:themeColor="text1"/>
          <w:sz w:val="22"/>
          <w:szCs w:val="22"/>
        </w:rPr>
        <w:drawing>
          <wp:anchor distT="0" distB="0" distL="114300" distR="114300" simplePos="0" relativeHeight="251662336" behindDoc="0" locked="0" layoutInCell="1" allowOverlap="1" wp14:anchorId="595E1A93" wp14:editId="4197177F">
            <wp:simplePos x="0" y="0"/>
            <wp:positionH relativeFrom="column">
              <wp:posOffset>4069715</wp:posOffset>
            </wp:positionH>
            <wp:positionV relativeFrom="paragraph">
              <wp:posOffset>133350</wp:posOffset>
            </wp:positionV>
            <wp:extent cx="2420154" cy="1440000"/>
            <wp:effectExtent l="0" t="0" r="0" b="8255"/>
            <wp:wrapSquare wrapText="bothSides"/>
            <wp:docPr id="164344620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420154" cy="1440000"/>
                    </a:xfrm>
                    <a:prstGeom prst="rect">
                      <a:avLst/>
                    </a:prstGeom>
                    <a:noFill/>
                  </pic:spPr>
                </pic:pic>
              </a:graphicData>
            </a:graphic>
            <wp14:sizeRelH relativeFrom="margin">
              <wp14:pctWidth>0</wp14:pctWidth>
            </wp14:sizeRelH>
            <wp14:sizeRelV relativeFrom="margin">
              <wp14:pctHeight>0</wp14:pctHeight>
            </wp14:sizeRelV>
          </wp:anchor>
        </w:drawing>
      </w:r>
      <w:r w:rsidR="00C67257" w:rsidRPr="00C67257">
        <w:rPr>
          <w:rFonts w:ascii="Arial" w:hAnsi="Arial" w:cs="Arial"/>
          <w:bCs/>
          <w:sz w:val="22"/>
          <w:szCs w:val="22"/>
        </w:rPr>
        <w:t>El estudio para implementar forros magnéticos en el molino Marcy inició en junio de 2023, tras evaluar el desempeño de los revestimientos usados en el molino Metso II. Esto permitió analizar propuestas técnicas y simular perfiles para proyectar su rendimiento</w:t>
      </w:r>
      <w:r w:rsidR="00B41691" w:rsidRPr="00B41691">
        <w:rPr>
          <w:rFonts w:ascii="Arial" w:hAnsi="Arial" w:cs="Arial"/>
          <w:bCs/>
          <w:sz w:val="22"/>
          <w:szCs w:val="22"/>
        </w:rPr>
        <w:t>.</w:t>
      </w:r>
    </w:p>
    <w:p w14:paraId="5810EDD3" w14:textId="746BE7B0" w:rsidR="000F22E5" w:rsidRDefault="000B1EA7" w:rsidP="002A0AD3">
      <w:pPr>
        <w:spacing w:line="360" w:lineRule="auto"/>
        <w:jc w:val="both"/>
        <w:rPr>
          <w:rFonts w:ascii="Arial" w:hAnsi="Arial" w:cs="Arial"/>
          <w:bCs/>
          <w:sz w:val="22"/>
          <w:szCs w:val="22"/>
        </w:rPr>
      </w:pPr>
      <w:r w:rsidRPr="005727B5">
        <w:rPr>
          <w:rFonts w:ascii="Arial" w:hAnsi="Arial" w:cs="Arial"/>
          <w:b/>
          <w:noProof/>
          <w:color w:val="000000" w:themeColor="text1"/>
          <w:sz w:val="12"/>
          <w:szCs w:val="12"/>
        </w:rPr>
        <mc:AlternateContent>
          <mc:Choice Requires="wps">
            <w:drawing>
              <wp:anchor distT="45720" distB="45720" distL="114300" distR="114300" simplePos="0" relativeHeight="251664384" behindDoc="0" locked="0" layoutInCell="1" allowOverlap="1" wp14:anchorId="3759AB98" wp14:editId="7EC27C21">
                <wp:simplePos x="0" y="0"/>
                <wp:positionH relativeFrom="margin">
                  <wp:posOffset>3683635</wp:posOffset>
                </wp:positionH>
                <wp:positionV relativeFrom="paragraph">
                  <wp:posOffset>458470</wp:posOffset>
                </wp:positionV>
                <wp:extent cx="2985770" cy="1404620"/>
                <wp:effectExtent l="0" t="0" r="5080" b="254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85770" cy="1404620"/>
                        </a:xfrm>
                        <a:prstGeom prst="rect">
                          <a:avLst/>
                        </a:prstGeom>
                        <a:solidFill>
                          <a:srgbClr val="FFFFFF"/>
                        </a:solidFill>
                        <a:ln w="9525">
                          <a:noFill/>
                          <a:miter lim="800000"/>
                          <a:headEnd/>
                          <a:tailEnd/>
                        </a:ln>
                      </wps:spPr>
                      <wps:txbx>
                        <w:txbxContent>
                          <w:p w14:paraId="079C890E" w14:textId="42632180" w:rsidR="00112859" w:rsidRPr="006F2730" w:rsidRDefault="00112859" w:rsidP="00112859">
                            <w:pPr>
                              <w:jc w:val="center"/>
                              <w:rPr>
                                <w:i/>
                                <w:iCs/>
                              </w:rPr>
                            </w:pPr>
                            <w:r w:rsidRPr="001976E2">
                              <w:rPr>
                                <w:rFonts w:ascii="Arial" w:hAnsi="Arial" w:cs="Arial"/>
                                <w:b/>
                                <w:bCs/>
                                <w:i/>
                                <w:iCs/>
                                <w:color w:val="000000" w:themeColor="text1"/>
                                <w:sz w:val="12"/>
                                <w:szCs w:val="12"/>
                              </w:rPr>
                              <w:t>Gráfica N°</w:t>
                            </w:r>
                            <w:r>
                              <w:rPr>
                                <w:rFonts w:ascii="Arial" w:hAnsi="Arial" w:cs="Arial"/>
                                <w:b/>
                                <w:bCs/>
                                <w:i/>
                                <w:iCs/>
                                <w:color w:val="000000" w:themeColor="text1"/>
                                <w:sz w:val="12"/>
                                <w:szCs w:val="12"/>
                              </w:rPr>
                              <w:t>2</w:t>
                            </w:r>
                            <w:r w:rsidRPr="001976E2">
                              <w:rPr>
                                <w:rFonts w:ascii="Arial" w:hAnsi="Arial" w:cs="Arial"/>
                                <w:b/>
                                <w:bCs/>
                                <w:i/>
                                <w:iCs/>
                                <w:color w:val="000000" w:themeColor="text1"/>
                                <w:sz w:val="12"/>
                                <w:szCs w:val="12"/>
                              </w:rPr>
                              <w:t xml:space="preserve"> </w:t>
                            </w:r>
                            <w:r w:rsidRPr="00112859">
                              <w:rPr>
                                <w:rFonts w:ascii="Arial" w:hAnsi="Arial" w:cs="Arial"/>
                                <w:b/>
                                <w:bCs/>
                                <w:i/>
                                <w:iCs/>
                                <w:color w:val="000000" w:themeColor="text1"/>
                                <w:sz w:val="12"/>
                                <w:szCs w:val="12"/>
                              </w:rPr>
                              <w:t>Simulación DEM</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759AB98" id="_x0000_t202" coordsize="21600,21600" o:spt="202" path="m,l,21600r21600,l21600,xe">
                <v:stroke joinstyle="miter"/>
                <v:path gradientshapeok="t" o:connecttype="rect"/>
              </v:shapetype>
              <v:shape id="Cuadro de texto 2" o:spid="_x0000_s1027" type="#_x0000_t202" style="position:absolute;left:0;text-align:left;margin-left:290.05pt;margin-top:36.1pt;width:235.1pt;height:110.6pt;z-index:25166438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" stroked="f">
                <v:textbox style="mso-fit-shape-to-text:t">
                  <w:txbxContent>
                    <w:p w14:paraId="079C890E" w14:textId="42632180" w:rsidR="00112859" w:rsidRPr="006F2730" w:rsidRDefault="00112859" w:rsidP="00112859">
                      <w:pPr>
                        <w:jc w:val="center"/>
                        <w:rPr>
                          <w:i/>
                          <w:iCs/>
                        </w:rPr>
                      </w:pPr>
                      <w:r w:rsidRPr="001976E2">
                        <w:rPr>
                          <w:rFonts w:ascii="Arial" w:hAnsi="Arial" w:cs="Arial"/>
                          <w:b/>
                          <w:bCs/>
                          <w:i/>
                          <w:iCs/>
                          <w:color w:val="000000" w:themeColor="text1"/>
                          <w:sz w:val="12"/>
                          <w:szCs w:val="12"/>
                        </w:rPr>
                        <w:t>Gráfica N°</w:t>
                      </w:r>
                      <w:r>
                        <w:rPr>
                          <w:rFonts w:ascii="Arial" w:hAnsi="Arial" w:cs="Arial"/>
                          <w:b/>
                          <w:bCs/>
                          <w:i/>
                          <w:iCs/>
                          <w:color w:val="000000" w:themeColor="text1"/>
                          <w:sz w:val="12"/>
                          <w:szCs w:val="12"/>
                        </w:rPr>
                        <w:t>2</w:t>
                      </w:r>
                      <w:r w:rsidRPr="001976E2">
                        <w:rPr>
                          <w:rFonts w:ascii="Arial" w:hAnsi="Arial" w:cs="Arial"/>
                          <w:b/>
                          <w:bCs/>
                          <w:i/>
                          <w:iCs/>
                          <w:color w:val="000000" w:themeColor="text1"/>
                          <w:sz w:val="12"/>
                          <w:szCs w:val="12"/>
                        </w:rPr>
                        <w:t xml:space="preserve"> </w:t>
                      </w:r>
                      <w:r w:rsidRPr="00112859">
                        <w:rPr>
                          <w:rFonts w:ascii="Arial" w:hAnsi="Arial" w:cs="Arial"/>
                          <w:b/>
                          <w:bCs/>
                          <w:i/>
                          <w:iCs/>
                          <w:color w:val="000000" w:themeColor="text1"/>
                          <w:sz w:val="12"/>
                          <w:szCs w:val="12"/>
                        </w:rPr>
                        <w:t>Simulación DEM</w:t>
                      </w:r>
                    </w:p>
                  </w:txbxContent>
                </v:textbox>
                <w10:wrap type="square" anchorx="margin"/>
              </v:shape>
            </w:pict>
          </mc:Fallback>
        </mc:AlternateContent>
      </w:r>
      <w:r w:rsidR="00145CE7" w:rsidRPr="00145CE7">
        <w:rPr>
          <w:rFonts w:ascii="Arial" w:hAnsi="Arial" w:cs="Arial"/>
          <w:bCs/>
          <w:sz w:val="22"/>
          <w:szCs w:val="22"/>
        </w:rPr>
        <w:t>Con los resultados definidos, en junio de 2024 se coordinó con las áreas involucradas la futura instalación de los nuevos revestimientos. Actualmente, se monitorea su desempeño en el molino Marcy para evaluar su comportamiento y validar los beneficios esperados</w:t>
      </w:r>
      <w:r w:rsidR="00B41691" w:rsidRPr="00B41691">
        <w:rPr>
          <w:rFonts w:ascii="Arial" w:hAnsi="Arial" w:cs="Arial"/>
          <w:bCs/>
          <w:sz w:val="22"/>
          <w:szCs w:val="22"/>
        </w:rPr>
        <w:t>.</w:t>
      </w:r>
    </w:p>
    <w:p w14:paraId="5D83B097" w14:textId="6B1C0171" w:rsidR="00D749F0" w:rsidRPr="00ED4CB4" w:rsidRDefault="004E2731" w:rsidP="00770BA5">
      <w:pPr>
        <w:pStyle w:val="Prrafodelista"/>
        <w:numPr>
          <w:ilvl w:val="1"/>
          <w:numId w:val="12"/>
        </w:numPr>
        <w:spacing w:line="360" w:lineRule="auto"/>
        <w:ind w:left="993"/>
        <w:jc w:val="both"/>
        <w:rPr>
          <w:rFonts w:ascii="Arial" w:hAnsi="Arial" w:cs="Arial"/>
          <w:b/>
          <w:sz w:val="22"/>
          <w:szCs w:val="22"/>
        </w:rPr>
      </w:pPr>
      <w:r>
        <w:rPr>
          <w:rFonts w:ascii="Arial" w:hAnsi="Arial" w:cs="Arial"/>
          <w:b/>
          <w:sz w:val="22"/>
          <w:szCs w:val="22"/>
        </w:rPr>
        <w:t xml:space="preserve">Evolución de Forros Magnéticos – </w:t>
      </w:r>
      <w:r w:rsidR="00913EC7">
        <w:rPr>
          <w:rFonts w:ascii="Arial" w:hAnsi="Arial" w:cs="Arial"/>
          <w:b/>
          <w:sz w:val="22"/>
          <w:szCs w:val="22"/>
        </w:rPr>
        <w:t xml:space="preserve">Molino Secundario </w:t>
      </w:r>
      <w:r>
        <w:rPr>
          <w:rFonts w:ascii="Arial" w:hAnsi="Arial" w:cs="Arial"/>
          <w:b/>
          <w:sz w:val="22"/>
          <w:szCs w:val="22"/>
        </w:rPr>
        <w:t xml:space="preserve">Metso </w:t>
      </w:r>
      <w:r w:rsidR="00590C95">
        <w:rPr>
          <w:rFonts w:ascii="Arial" w:hAnsi="Arial" w:cs="Arial"/>
          <w:b/>
          <w:sz w:val="22"/>
          <w:szCs w:val="22"/>
        </w:rPr>
        <w:t>II</w:t>
      </w:r>
    </w:p>
    <w:p w14:paraId="249607D1" w14:textId="73675A39" w:rsidR="0030531D" w:rsidRDefault="00A722DB" w:rsidP="002A0AD3">
      <w:pPr>
        <w:spacing w:line="360" w:lineRule="auto"/>
        <w:jc w:val="both"/>
        <w:rPr>
          <w:rFonts w:ascii="Arial" w:hAnsi="Arial" w:cs="Arial"/>
          <w:bCs/>
          <w:sz w:val="22"/>
          <w:szCs w:val="22"/>
        </w:rPr>
      </w:pPr>
      <w:r>
        <w:rPr>
          <w:rFonts w:ascii="Arial" w:hAnsi="Arial" w:cs="Arial"/>
          <w:bCs/>
          <w:sz w:val="22"/>
          <w:szCs w:val="22"/>
        </w:rPr>
        <w:t>S</w:t>
      </w:r>
      <w:r w:rsidR="004E2731">
        <w:rPr>
          <w:rFonts w:ascii="Arial" w:hAnsi="Arial" w:cs="Arial"/>
          <w:bCs/>
          <w:sz w:val="22"/>
          <w:szCs w:val="22"/>
        </w:rPr>
        <w:t>e obser</w:t>
      </w:r>
      <w:r w:rsidR="00D964A9">
        <w:rPr>
          <w:rFonts w:ascii="Arial" w:hAnsi="Arial" w:cs="Arial"/>
          <w:bCs/>
          <w:sz w:val="22"/>
          <w:szCs w:val="22"/>
        </w:rPr>
        <w:t xml:space="preserve">van las diferencias entre los diseños de los forros entre la </w:t>
      </w:r>
      <w:r>
        <w:rPr>
          <w:rFonts w:ascii="Arial" w:hAnsi="Arial" w:cs="Arial"/>
          <w:bCs/>
          <w:sz w:val="22"/>
          <w:szCs w:val="22"/>
        </w:rPr>
        <w:t>1ra</w:t>
      </w:r>
      <w:r w:rsidR="00D964A9">
        <w:rPr>
          <w:rFonts w:ascii="Arial" w:hAnsi="Arial" w:cs="Arial"/>
          <w:bCs/>
          <w:sz w:val="22"/>
          <w:szCs w:val="22"/>
        </w:rPr>
        <w:t xml:space="preserve"> y </w:t>
      </w:r>
      <w:r>
        <w:rPr>
          <w:rFonts w:ascii="Arial" w:hAnsi="Arial" w:cs="Arial"/>
          <w:bCs/>
          <w:sz w:val="22"/>
          <w:szCs w:val="22"/>
        </w:rPr>
        <w:t>2da</w:t>
      </w:r>
      <w:r w:rsidR="00D964A9">
        <w:rPr>
          <w:rFonts w:ascii="Arial" w:hAnsi="Arial" w:cs="Arial"/>
          <w:bCs/>
          <w:sz w:val="22"/>
          <w:szCs w:val="22"/>
        </w:rPr>
        <w:t xml:space="preserve"> generación para el molino Metso </w:t>
      </w:r>
      <w:r w:rsidR="00870F8C">
        <w:rPr>
          <w:rFonts w:ascii="Arial" w:hAnsi="Arial" w:cs="Arial"/>
          <w:bCs/>
          <w:sz w:val="22"/>
          <w:szCs w:val="22"/>
        </w:rPr>
        <w:t>II</w:t>
      </w:r>
      <w:r w:rsidR="00D964A9">
        <w:rPr>
          <w:rFonts w:ascii="Arial" w:hAnsi="Arial" w:cs="Arial"/>
          <w:bCs/>
          <w:sz w:val="22"/>
          <w:szCs w:val="22"/>
        </w:rPr>
        <w:t xml:space="preserve">. </w:t>
      </w:r>
      <w:r w:rsidR="00913EC7">
        <w:rPr>
          <w:rFonts w:ascii="Arial" w:hAnsi="Arial" w:cs="Arial"/>
          <w:bCs/>
          <w:sz w:val="22"/>
          <w:szCs w:val="22"/>
        </w:rPr>
        <w:t>En la 2da generación se</w:t>
      </w:r>
      <w:r w:rsidR="00D964A9">
        <w:rPr>
          <w:rFonts w:ascii="Arial" w:hAnsi="Arial" w:cs="Arial"/>
          <w:bCs/>
          <w:sz w:val="22"/>
          <w:szCs w:val="22"/>
        </w:rPr>
        <w:t xml:space="preserve"> procuró proveerle mayor peso y altura para </w:t>
      </w:r>
      <w:r w:rsidR="00913EC7">
        <w:rPr>
          <w:rFonts w:ascii="Arial" w:hAnsi="Arial" w:cs="Arial"/>
          <w:bCs/>
          <w:sz w:val="22"/>
          <w:szCs w:val="22"/>
        </w:rPr>
        <w:t>potenciar su duración.</w:t>
      </w:r>
    </w:p>
    <w:tbl>
      <w:tblPr>
        <w:tblStyle w:val="Tablaconcuadrcula"/>
        <w:tblW w:w="0" w:type="auto"/>
        <w:tblLook w:val="04A0" w:firstRow="1" w:lastRow="0" w:firstColumn="1" w:lastColumn="0" w:noHBand="0" w:noVBand="1"/>
      </w:tblPr>
      <w:tblGrid>
        <w:gridCol w:w="5055"/>
        <w:gridCol w:w="5304"/>
      </w:tblGrid>
      <w:tr w:rsidR="0030531D" w14:paraId="5265712B" w14:textId="77777777" w:rsidTr="004E2731">
        <w:tc>
          <w:tcPr>
            <w:tcW w:w="5055" w:type="dxa"/>
            <w:shd w:val="clear" w:color="auto" w:fill="FF5000"/>
            <w:vAlign w:val="center"/>
          </w:tcPr>
          <w:p w14:paraId="6A806EF3" w14:textId="6E820F2E" w:rsidR="0030531D" w:rsidRPr="0060524B" w:rsidRDefault="0030531D" w:rsidP="001D2C7B">
            <w:pPr>
              <w:jc w:val="center"/>
              <w:rPr>
                <w:b/>
                <w:bCs/>
                <w:noProof/>
                <w:color w:val="FFFFFF" w:themeColor="background1"/>
                <w:sz w:val="20"/>
                <w:szCs w:val="20"/>
              </w:rPr>
            </w:pPr>
            <w:r w:rsidRPr="0060524B">
              <w:rPr>
                <w:b/>
                <w:bCs/>
                <w:noProof/>
                <w:color w:val="FFFFFF" w:themeColor="background1"/>
                <w:sz w:val="20"/>
                <w:szCs w:val="20"/>
              </w:rPr>
              <w:t>1ra GENERACIÓN</w:t>
            </w:r>
          </w:p>
        </w:tc>
        <w:tc>
          <w:tcPr>
            <w:tcW w:w="5304" w:type="dxa"/>
            <w:shd w:val="clear" w:color="auto" w:fill="FF5000"/>
            <w:vAlign w:val="center"/>
          </w:tcPr>
          <w:p w14:paraId="5C2D56BD" w14:textId="1DD70DDE" w:rsidR="0030531D" w:rsidRPr="0060524B" w:rsidRDefault="0030531D" w:rsidP="001D2C7B">
            <w:pPr>
              <w:jc w:val="center"/>
              <w:rPr>
                <w:b/>
                <w:bCs/>
                <w:noProof/>
                <w:color w:val="FFFFFF" w:themeColor="background1"/>
                <w:sz w:val="20"/>
                <w:szCs w:val="20"/>
              </w:rPr>
            </w:pPr>
            <w:r w:rsidRPr="0060524B">
              <w:rPr>
                <w:b/>
                <w:bCs/>
                <w:noProof/>
                <w:color w:val="FFFFFF" w:themeColor="background1"/>
                <w:sz w:val="20"/>
                <w:szCs w:val="20"/>
              </w:rPr>
              <w:t>2da GENERACIÓN</w:t>
            </w:r>
          </w:p>
        </w:tc>
      </w:tr>
      <w:tr w:rsidR="0030531D" w14:paraId="1A643226" w14:textId="77777777" w:rsidTr="004E2731">
        <w:tc>
          <w:tcPr>
            <w:tcW w:w="5055" w:type="dxa"/>
          </w:tcPr>
          <w:p w14:paraId="18B356AA" w14:textId="3C6A558D" w:rsidR="0030531D" w:rsidRDefault="00116D09" w:rsidP="001D2C7B">
            <w:pPr>
              <w:spacing w:line="360" w:lineRule="auto"/>
              <w:jc w:val="center"/>
              <w:rPr>
                <w:noProof/>
              </w:rPr>
            </w:pPr>
            <w:r>
              <w:rPr>
                <w:noProof/>
              </w:rPr>
              <w:drawing>
                <wp:inline distT="0" distB="0" distL="0" distR="0" wp14:anchorId="5660DA43" wp14:editId="607C86C3">
                  <wp:extent cx="2304311" cy="1332000"/>
                  <wp:effectExtent l="0" t="0" r="1270" b="1905"/>
                  <wp:docPr id="19016905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690531" name=""/>
                          <pic:cNvPicPr/>
                        </pic:nvPicPr>
                        <pic:blipFill>
                          <a:blip r:embed="rId17"/>
                          <a:stretch>
                            <a:fillRect/>
                          </a:stretch>
                        </pic:blipFill>
                        <pic:spPr>
                          <a:xfrm>
                            <a:off x="0" y="0"/>
                            <a:ext cx="2304311" cy="1332000"/>
                          </a:xfrm>
                          <a:prstGeom prst="rect">
                            <a:avLst/>
                          </a:prstGeom>
                        </pic:spPr>
                      </pic:pic>
                    </a:graphicData>
                  </a:graphic>
                </wp:inline>
              </w:drawing>
            </w:r>
          </w:p>
        </w:tc>
        <w:tc>
          <w:tcPr>
            <w:tcW w:w="5304" w:type="dxa"/>
          </w:tcPr>
          <w:p w14:paraId="33107BA5" w14:textId="42E28B0D" w:rsidR="0030531D" w:rsidRDefault="0030531D" w:rsidP="001D2C7B">
            <w:pPr>
              <w:spacing w:line="360" w:lineRule="auto"/>
              <w:jc w:val="center"/>
              <w:rPr>
                <w:noProof/>
              </w:rPr>
            </w:pPr>
            <w:r>
              <w:rPr>
                <w:noProof/>
              </w:rPr>
              <w:drawing>
                <wp:inline distT="0" distB="0" distL="0" distR="0" wp14:anchorId="07FD47E5" wp14:editId="6C36E266">
                  <wp:extent cx="2384632" cy="1332000"/>
                  <wp:effectExtent l="0" t="0" r="0" b="1905"/>
                  <wp:docPr id="20440506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050692" name=""/>
                          <pic:cNvPicPr/>
                        </pic:nvPicPr>
                        <pic:blipFill>
                          <a:blip r:embed="rId18"/>
                          <a:stretch>
                            <a:fillRect/>
                          </a:stretch>
                        </pic:blipFill>
                        <pic:spPr>
                          <a:xfrm>
                            <a:off x="0" y="0"/>
                            <a:ext cx="2384632" cy="1332000"/>
                          </a:xfrm>
                          <a:prstGeom prst="rect">
                            <a:avLst/>
                          </a:prstGeom>
                        </pic:spPr>
                      </pic:pic>
                    </a:graphicData>
                  </a:graphic>
                </wp:inline>
              </w:drawing>
            </w:r>
          </w:p>
        </w:tc>
      </w:tr>
    </w:tbl>
    <w:p w14:paraId="4D96B651" w14:textId="6AF94DA2" w:rsidR="004E2731" w:rsidRPr="00ED4CB4" w:rsidRDefault="004E2731" w:rsidP="00770BA5">
      <w:pPr>
        <w:pStyle w:val="Prrafodelista"/>
        <w:numPr>
          <w:ilvl w:val="1"/>
          <w:numId w:val="12"/>
        </w:numPr>
        <w:spacing w:line="360" w:lineRule="auto"/>
        <w:ind w:left="993"/>
        <w:jc w:val="both"/>
        <w:rPr>
          <w:rFonts w:ascii="Arial" w:hAnsi="Arial" w:cs="Arial"/>
          <w:b/>
          <w:sz w:val="22"/>
          <w:szCs w:val="22"/>
        </w:rPr>
      </w:pPr>
      <w:r>
        <w:rPr>
          <w:rFonts w:ascii="Arial" w:hAnsi="Arial" w:cs="Arial"/>
          <w:b/>
          <w:sz w:val="22"/>
          <w:szCs w:val="22"/>
        </w:rPr>
        <w:t xml:space="preserve">Evolución de Forros Magnéticos – </w:t>
      </w:r>
      <w:r w:rsidR="00913EC7">
        <w:rPr>
          <w:rFonts w:ascii="Arial" w:hAnsi="Arial" w:cs="Arial"/>
          <w:b/>
          <w:sz w:val="22"/>
          <w:szCs w:val="22"/>
        </w:rPr>
        <w:t xml:space="preserve">Molinos Primarios Marcy &amp; Metso </w:t>
      </w:r>
      <w:r w:rsidR="00590C95">
        <w:rPr>
          <w:rFonts w:ascii="Arial" w:hAnsi="Arial" w:cs="Arial"/>
          <w:b/>
          <w:sz w:val="22"/>
          <w:szCs w:val="22"/>
        </w:rPr>
        <w:t>I</w:t>
      </w:r>
    </w:p>
    <w:p w14:paraId="16EA138A" w14:textId="7A00015A" w:rsidR="005C3A4C" w:rsidRDefault="005A5F04" w:rsidP="005C3A4C">
      <w:pPr>
        <w:spacing w:line="360" w:lineRule="auto"/>
        <w:jc w:val="both"/>
        <w:rPr>
          <w:rFonts w:ascii="Arial" w:hAnsi="Arial" w:cs="Arial"/>
          <w:bCs/>
          <w:sz w:val="22"/>
          <w:szCs w:val="22"/>
        </w:rPr>
      </w:pPr>
      <w:r w:rsidRPr="005A5F04">
        <w:rPr>
          <w:rFonts w:ascii="Arial" w:hAnsi="Arial" w:cs="Arial"/>
          <w:bCs/>
          <w:sz w:val="22"/>
          <w:szCs w:val="22"/>
        </w:rPr>
        <w:t xml:space="preserve">En los molinos primarios, se evaluó mediante simulaciones DEM el impacto de los nuevos forros en la energía de molienda. En julio de 2024 se inició la primera prueba con el molino Marcy, monitoreando reducción, potencia y tonelaje, concluyendo que el rendimiento fue similar al de forros con mayor ángulo de levante. Luego se decidió instalar forros magnéticos en el molino Metso </w:t>
      </w:r>
      <w:r w:rsidR="00590C95">
        <w:rPr>
          <w:rFonts w:ascii="Arial" w:hAnsi="Arial" w:cs="Arial"/>
          <w:bCs/>
          <w:sz w:val="22"/>
          <w:szCs w:val="22"/>
        </w:rPr>
        <w:t>I</w:t>
      </w:r>
      <w:r w:rsidRPr="005A5F04">
        <w:rPr>
          <w:rFonts w:ascii="Arial" w:hAnsi="Arial" w:cs="Arial"/>
          <w:bCs/>
          <w:sz w:val="22"/>
          <w:szCs w:val="22"/>
        </w:rPr>
        <w:t xml:space="preserve">, previsto para noviembre </w:t>
      </w:r>
      <w:r w:rsidR="002D3A46">
        <w:rPr>
          <w:rFonts w:ascii="Arial" w:hAnsi="Arial" w:cs="Arial"/>
          <w:bCs/>
          <w:sz w:val="22"/>
          <w:szCs w:val="22"/>
        </w:rPr>
        <w:t>2025.</w:t>
      </w:r>
    </w:p>
    <w:p w14:paraId="33B53EF3" w14:textId="384A56A0" w:rsidR="002A0AD3" w:rsidRPr="002A0AD3" w:rsidRDefault="00EA6D77" w:rsidP="005C3A4C">
      <w:pPr>
        <w:spacing w:line="360" w:lineRule="auto"/>
        <w:jc w:val="center"/>
        <w:rPr>
          <w:rFonts w:ascii="Arial" w:hAnsi="Arial" w:cs="Arial"/>
          <w:bCs/>
          <w:sz w:val="22"/>
          <w:szCs w:val="22"/>
        </w:rPr>
      </w:pPr>
      <w:r>
        <w:rPr>
          <w:noProof/>
        </w:rPr>
        <w:drawing>
          <wp:inline distT="0" distB="0" distL="0" distR="0" wp14:anchorId="19923483" wp14:editId="2188FA89">
            <wp:extent cx="5234242" cy="684000"/>
            <wp:effectExtent l="0" t="0" r="5080" b="1905"/>
            <wp:docPr id="2" name="Imagen 1">
              <a:extLst xmlns:a="http://schemas.openxmlformats.org/drawingml/2006/main">
                <a:ext uri="{FF2B5EF4-FFF2-40B4-BE49-F238E27FC236}">
                  <a16:creationId xmlns:a16="http://schemas.microsoft.com/office/drawing/2014/main" id="{7F9AF19B-9313-61FF-5CDA-9C64D86F95E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a:extLst>
                        <a:ext uri="{FF2B5EF4-FFF2-40B4-BE49-F238E27FC236}">
                          <a16:creationId xmlns:a16="http://schemas.microsoft.com/office/drawing/2014/main" id="{7F9AF19B-9313-61FF-5CDA-9C64D86F95E2}"/>
                        </a:ext>
                      </a:extLst>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34242" cy="684000"/>
                    </a:xfrm>
                    <a:prstGeom prst="rect">
                      <a:avLst/>
                    </a:prstGeom>
                    <a:noFill/>
                  </pic:spPr>
                </pic:pic>
              </a:graphicData>
            </a:graphic>
          </wp:inline>
        </w:drawing>
      </w:r>
    </w:p>
    <w:p w14:paraId="12064E44" w14:textId="552CD94D" w:rsidR="0091039D" w:rsidRPr="00EA6D77" w:rsidRDefault="00474740" w:rsidP="009507BC">
      <w:pPr>
        <w:pStyle w:val="Prrafodelista"/>
        <w:spacing w:line="360" w:lineRule="auto"/>
        <w:ind w:left="0"/>
        <w:jc w:val="center"/>
        <w:rPr>
          <w:rFonts w:ascii="Arial" w:hAnsi="Arial" w:cs="Arial"/>
          <w:b/>
          <w:bCs/>
          <w:i/>
          <w:iCs/>
          <w:color w:val="000000" w:themeColor="text1"/>
          <w:sz w:val="22"/>
          <w:szCs w:val="22"/>
        </w:rPr>
      </w:pPr>
      <w:r w:rsidRPr="00EA6D77">
        <w:rPr>
          <w:rFonts w:ascii="Arial" w:hAnsi="Arial" w:cs="Arial"/>
          <w:b/>
          <w:i/>
          <w:iCs/>
          <w:color w:val="000000" w:themeColor="text1"/>
          <w:sz w:val="22"/>
          <w:szCs w:val="22"/>
        </w:rPr>
        <w:t>Gráfica N°</w:t>
      </w:r>
      <w:r w:rsidR="00D93994">
        <w:rPr>
          <w:rFonts w:ascii="Arial" w:hAnsi="Arial" w:cs="Arial"/>
          <w:b/>
          <w:i/>
          <w:iCs/>
          <w:color w:val="000000" w:themeColor="text1"/>
          <w:sz w:val="22"/>
          <w:szCs w:val="22"/>
        </w:rPr>
        <w:t>3</w:t>
      </w:r>
      <w:r w:rsidRPr="00EA6D77">
        <w:rPr>
          <w:rFonts w:ascii="Arial" w:hAnsi="Arial" w:cs="Arial"/>
          <w:i/>
          <w:iCs/>
          <w:color w:val="000000" w:themeColor="text1"/>
          <w:sz w:val="22"/>
          <w:szCs w:val="22"/>
        </w:rPr>
        <w:t xml:space="preserve"> </w:t>
      </w:r>
      <w:r w:rsidR="00EA6D77" w:rsidRPr="00EA6D77">
        <w:rPr>
          <w:rFonts w:ascii="Arial" w:hAnsi="Arial" w:cs="Arial"/>
          <w:b/>
          <w:bCs/>
          <w:i/>
          <w:iCs/>
          <w:color w:val="000000" w:themeColor="text1"/>
          <w:sz w:val="22"/>
          <w:szCs w:val="22"/>
        </w:rPr>
        <w:t>Cronograma de Instalaciones y duración</w:t>
      </w:r>
      <w:r w:rsidR="00EA6D77">
        <w:rPr>
          <w:rFonts w:ascii="Arial" w:hAnsi="Arial" w:cs="Arial"/>
          <w:b/>
          <w:bCs/>
          <w:i/>
          <w:iCs/>
          <w:color w:val="000000" w:themeColor="text1"/>
          <w:sz w:val="22"/>
          <w:szCs w:val="22"/>
        </w:rPr>
        <w:t xml:space="preserve"> de forros</w:t>
      </w:r>
      <w:r w:rsidR="00F41779">
        <w:rPr>
          <w:rFonts w:ascii="Arial" w:hAnsi="Arial" w:cs="Arial"/>
          <w:b/>
          <w:bCs/>
          <w:i/>
          <w:iCs/>
          <w:color w:val="000000" w:themeColor="text1"/>
          <w:sz w:val="22"/>
          <w:szCs w:val="22"/>
        </w:rPr>
        <w:t xml:space="preserve"> en molinos Cerro Lindo</w:t>
      </w:r>
      <w:r w:rsidR="00EA6D77">
        <w:rPr>
          <w:rFonts w:ascii="Arial" w:hAnsi="Arial" w:cs="Arial"/>
          <w:b/>
          <w:bCs/>
          <w:i/>
          <w:iCs/>
          <w:color w:val="000000" w:themeColor="text1"/>
          <w:sz w:val="22"/>
          <w:szCs w:val="22"/>
        </w:rPr>
        <w:t>.</w:t>
      </w:r>
    </w:p>
    <w:p w14:paraId="6F241320" w14:textId="00F19638" w:rsidR="00D51DA6" w:rsidRPr="00ED4CB4" w:rsidRDefault="006E25F2" w:rsidP="004E2731">
      <w:pPr>
        <w:pStyle w:val="Prrafodelista"/>
        <w:numPr>
          <w:ilvl w:val="0"/>
          <w:numId w:val="12"/>
        </w:numPr>
        <w:spacing w:line="360" w:lineRule="auto"/>
        <w:jc w:val="both"/>
        <w:rPr>
          <w:rFonts w:ascii="Arial" w:hAnsi="Arial" w:cs="Arial"/>
          <w:b/>
          <w:sz w:val="22"/>
          <w:szCs w:val="22"/>
        </w:rPr>
      </w:pPr>
      <w:r w:rsidRPr="006508A0">
        <w:rPr>
          <w:rFonts w:ascii="Arial" w:hAnsi="Arial" w:cs="Arial"/>
          <w:b/>
          <w:sz w:val="22"/>
          <w:szCs w:val="22"/>
        </w:rPr>
        <w:t>Resultados</w:t>
      </w:r>
    </w:p>
    <w:p w14:paraId="7CEFCFD1" w14:textId="77777777" w:rsidR="001525C0" w:rsidRPr="008D39A5" w:rsidRDefault="001525C0" w:rsidP="007F32BC">
      <w:pPr>
        <w:spacing w:line="360" w:lineRule="auto"/>
        <w:ind w:firstLine="360"/>
        <w:jc w:val="both"/>
        <w:rPr>
          <w:rFonts w:ascii="Arial" w:hAnsi="Arial" w:cs="Arial"/>
          <w:bCs/>
          <w:sz w:val="22"/>
          <w:szCs w:val="22"/>
          <w:u w:val="single"/>
        </w:rPr>
      </w:pPr>
      <w:r>
        <w:rPr>
          <w:rFonts w:ascii="Arial" w:hAnsi="Arial" w:cs="Arial"/>
          <w:bCs/>
          <w:sz w:val="22"/>
          <w:szCs w:val="22"/>
          <w:u w:val="single"/>
        </w:rPr>
        <w:t xml:space="preserve">Evaluación </w:t>
      </w:r>
      <w:r w:rsidRPr="008D39A5">
        <w:rPr>
          <w:rFonts w:ascii="Arial" w:hAnsi="Arial" w:cs="Arial"/>
          <w:bCs/>
          <w:sz w:val="22"/>
          <w:szCs w:val="22"/>
          <w:u w:val="single"/>
        </w:rPr>
        <w:t>Metalúrgic</w:t>
      </w:r>
      <w:r>
        <w:rPr>
          <w:rFonts w:ascii="Arial" w:hAnsi="Arial" w:cs="Arial"/>
          <w:bCs/>
          <w:sz w:val="22"/>
          <w:szCs w:val="22"/>
          <w:u w:val="single"/>
        </w:rPr>
        <w:t>a – Molino Primario</w:t>
      </w:r>
    </w:p>
    <w:p w14:paraId="17046F54" w14:textId="77777777" w:rsidR="001525C0" w:rsidRDefault="001525C0" w:rsidP="001525C0">
      <w:pPr>
        <w:pStyle w:val="Prrafodelista"/>
        <w:numPr>
          <w:ilvl w:val="0"/>
          <w:numId w:val="30"/>
        </w:numPr>
        <w:spacing w:line="360" w:lineRule="auto"/>
        <w:jc w:val="both"/>
        <w:rPr>
          <w:rFonts w:ascii="Arial" w:hAnsi="Arial" w:cs="Arial"/>
          <w:bCs/>
          <w:sz w:val="22"/>
          <w:szCs w:val="22"/>
        </w:rPr>
      </w:pPr>
      <w:r>
        <w:rPr>
          <w:rFonts w:ascii="Arial" w:hAnsi="Arial" w:cs="Arial"/>
          <w:bCs/>
          <w:sz w:val="22"/>
          <w:szCs w:val="22"/>
        </w:rPr>
        <w:t>Para el Marcy, se mantiene un tonelaje similar a cuando se utilizaban forros híbridos &gt; 300 t/h. Se observó que, durante el primer arranque, con el forro magnético es posible incrementar el tonelaje en 50 t/h (18%), debido a la remoción de chips y mayor volumen útil.</w:t>
      </w:r>
    </w:p>
    <w:p w14:paraId="202F9A4C" w14:textId="77777777" w:rsidR="001525C0" w:rsidRPr="00631B2B" w:rsidRDefault="001525C0" w:rsidP="001525C0">
      <w:pPr>
        <w:pStyle w:val="Prrafodelista"/>
        <w:numPr>
          <w:ilvl w:val="0"/>
          <w:numId w:val="30"/>
        </w:numPr>
        <w:spacing w:line="360" w:lineRule="auto"/>
        <w:jc w:val="both"/>
        <w:rPr>
          <w:rFonts w:ascii="Arial" w:hAnsi="Arial" w:cs="Arial"/>
          <w:bCs/>
          <w:sz w:val="22"/>
          <w:szCs w:val="22"/>
        </w:rPr>
      </w:pPr>
      <w:r w:rsidRPr="00A74A02">
        <w:rPr>
          <w:rFonts w:ascii="Arial" w:hAnsi="Arial" w:cs="Arial"/>
          <w:bCs/>
          <w:sz w:val="22"/>
          <w:szCs w:val="22"/>
        </w:rPr>
        <w:t>Se registro</w:t>
      </w:r>
      <w:r w:rsidRPr="00A74A02">
        <w:rPr>
          <w:rFonts w:ascii="Arial" w:hAnsi="Arial" w:cs="Arial"/>
          <w:bCs/>
          <w:color w:val="FF0000"/>
          <w:sz w:val="22"/>
          <w:szCs w:val="22"/>
        </w:rPr>
        <w:t xml:space="preserve"> </w:t>
      </w:r>
      <w:r w:rsidRPr="00A74A02">
        <w:rPr>
          <w:rFonts w:ascii="Arial" w:hAnsi="Arial" w:cs="Arial"/>
          <w:bCs/>
          <w:sz w:val="22"/>
          <w:szCs w:val="22"/>
        </w:rPr>
        <w:t xml:space="preserve">ratios de reducción entre </w:t>
      </w:r>
      <w:r>
        <w:rPr>
          <w:rFonts w:ascii="Arial" w:hAnsi="Arial" w:cs="Arial"/>
          <w:bCs/>
          <w:sz w:val="22"/>
          <w:szCs w:val="22"/>
        </w:rPr>
        <w:t>9</w:t>
      </w:r>
      <w:r w:rsidRPr="00A74A02">
        <w:rPr>
          <w:rFonts w:ascii="Arial" w:hAnsi="Arial" w:cs="Arial"/>
          <w:bCs/>
          <w:sz w:val="22"/>
          <w:szCs w:val="22"/>
        </w:rPr>
        <w:t xml:space="preserve"> a 12 como molino primario</w:t>
      </w:r>
      <w:r>
        <w:rPr>
          <w:rFonts w:ascii="Arial" w:hAnsi="Arial" w:cs="Arial"/>
          <w:bCs/>
          <w:sz w:val="22"/>
          <w:szCs w:val="22"/>
        </w:rPr>
        <w:t>, muy similares para distintos tipos de forros.</w:t>
      </w:r>
    </w:p>
    <w:p w14:paraId="4441F158" w14:textId="01FA2BF2" w:rsidR="00015B13" w:rsidRPr="008D39A5" w:rsidRDefault="001525C0" w:rsidP="007F32BC">
      <w:pPr>
        <w:spacing w:line="360" w:lineRule="auto"/>
        <w:ind w:firstLine="360"/>
        <w:jc w:val="both"/>
        <w:rPr>
          <w:rFonts w:ascii="Arial" w:hAnsi="Arial" w:cs="Arial"/>
          <w:bCs/>
          <w:sz w:val="22"/>
          <w:szCs w:val="22"/>
          <w:u w:val="single"/>
        </w:rPr>
      </w:pPr>
      <w:r>
        <w:rPr>
          <w:rFonts w:ascii="Arial" w:hAnsi="Arial" w:cs="Arial"/>
          <w:bCs/>
          <w:sz w:val="22"/>
          <w:szCs w:val="22"/>
          <w:u w:val="single"/>
        </w:rPr>
        <w:t xml:space="preserve">Evaluación </w:t>
      </w:r>
      <w:r w:rsidR="00015B13" w:rsidRPr="008D39A5">
        <w:rPr>
          <w:rFonts w:ascii="Arial" w:hAnsi="Arial" w:cs="Arial"/>
          <w:bCs/>
          <w:sz w:val="22"/>
          <w:szCs w:val="22"/>
          <w:u w:val="single"/>
        </w:rPr>
        <w:t>Metalúrgic</w:t>
      </w:r>
      <w:r>
        <w:rPr>
          <w:rFonts w:ascii="Arial" w:hAnsi="Arial" w:cs="Arial"/>
          <w:bCs/>
          <w:sz w:val="22"/>
          <w:szCs w:val="22"/>
          <w:u w:val="single"/>
        </w:rPr>
        <w:t xml:space="preserve">a </w:t>
      </w:r>
      <w:r w:rsidR="00015B13">
        <w:rPr>
          <w:rFonts w:ascii="Arial" w:hAnsi="Arial" w:cs="Arial"/>
          <w:bCs/>
          <w:sz w:val="22"/>
          <w:szCs w:val="22"/>
          <w:u w:val="single"/>
        </w:rPr>
        <w:t>– Molino Secundario</w:t>
      </w:r>
    </w:p>
    <w:p w14:paraId="355069C9" w14:textId="1A6B13A2" w:rsidR="001D2C7B" w:rsidRPr="00631B2B" w:rsidRDefault="006F5F85" w:rsidP="00560442">
      <w:pPr>
        <w:pStyle w:val="Prrafodelista"/>
        <w:numPr>
          <w:ilvl w:val="0"/>
          <w:numId w:val="30"/>
        </w:numPr>
        <w:spacing w:line="360" w:lineRule="auto"/>
        <w:jc w:val="both"/>
        <w:rPr>
          <w:rFonts w:ascii="Arial" w:hAnsi="Arial" w:cs="Arial"/>
          <w:bCs/>
          <w:sz w:val="22"/>
          <w:szCs w:val="22"/>
        </w:rPr>
      </w:pPr>
      <w:r>
        <w:rPr>
          <w:rFonts w:ascii="Arial" w:hAnsi="Arial" w:cs="Arial"/>
          <w:bCs/>
          <w:sz w:val="22"/>
          <w:szCs w:val="22"/>
        </w:rPr>
        <w:t>L</w:t>
      </w:r>
      <w:r w:rsidR="00B1155B">
        <w:rPr>
          <w:rFonts w:ascii="Arial" w:hAnsi="Arial" w:cs="Arial"/>
          <w:bCs/>
          <w:sz w:val="22"/>
          <w:szCs w:val="22"/>
        </w:rPr>
        <w:t>os ratios de reducción varían de 1.</w:t>
      </w:r>
      <w:r w:rsidR="00CD5CD2">
        <w:rPr>
          <w:rFonts w:ascii="Arial" w:hAnsi="Arial" w:cs="Arial"/>
          <w:bCs/>
          <w:sz w:val="22"/>
          <w:szCs w:val="22"/>
        </w:rPr>
        <w:t>15 hasta 1.75, observándose los mayores valores para molino con forro magnético.</w:t>
      </w:r>
    </w:p>
    <w:p w14:paraId="0E5BBBAD" w14:textId="4870FFF7" w:rsidR="00921D93" w:rsidRPr="008D39A5" w:rsidRDefault="00042B2D" w:rsidP="007F32BC">
      <w:pPr>
        <w:spacing w:line="360" w:lineRule="auto"/>
        <w:ind w:firstLine="360"/>
        <w:jc w:val="both"/>
        <w:rPr>
          <w:rFonts w:ascii="Arial" w:hAnsi="Arial" w:cs="Arial"/>
          <w:bCs/>
          <w:sz w:val="22"/>
          <w:szCs w:val="22"/>
          <w:u w:val="single"/>
        </w:rPr>
      </w:pPr>
      <w:r w:rsidRPr="008D39A5">
        <w:rPr>
          <w:rFonts w:ascii="Arial" w:hAnsi="Arial" w:cs="Arial"/>
          <w:bCs/>
          <w:sz w:val="22"/>
          <w:szCs w:val="22"/>
          <w:u w:val="single"/>
        </w:rPr>
        <w:lastRenderedPageBreak/>
        <w:t>Medio ambiente y seguridad</w:t>
      </w:r>
    </w:p>
    <w:p w14:paraId="1E91A08F" w14:textId="1BD28C21" w:rsidR="00D51DA6" w:rsidRPr="00ED4CB4" w:rsidRDefault="00042B2D" w:rsidP="00A52F46">
      <w:pPr>
        <w:pStyle w:val="Prrafodelista"/>
        <w:numPr>
          <w:ilvl w:val="0"/>
          <w:numId w:val="25"/>
        </w:numPr>
        <w:spacing w:line="360" w:lineRule="auto"/>
        <w:jc w:val="both"/>
        <w:rPr>
          <w:rFonts w:ascii="Arial" w:hAnsi="Arial" w:cs="Arial"/>
          <w:bCs/>
          <w:sz w:val="22"/>
          <w:szCs w:val="22"/>
        </w:rPr>
      </w:pPr>
      <w:r w:rsidRPr="006508A0">
        <w:rPr>
          <w:rFonts w:ascii="Arial" w:hAnsi="Arial" w:cs="Arial"/>
          <w:bCs/>
          <w:sz w:val="22"/>
          <w:szCs w:val="22"/>
        </w:rPr>
        <w:t>Se realizó el cambio del revestimiento con éxito</w:t>
      </w:r>
      <w:r w:rsidR="00B10C46" w:rsidRPr="006508A0">
        <w:rPr>
          <w:rFonts w:ascii="Arial" w:hAnsi="Arial" w:cs="Arial"/>
          <w:bCs/>
          <w:sz w:val="22"/>
          <w:szCs w:val="22"/>
        </w:rPr>
        <w:t xml:space="preserve"> </w:t>
      </w:r>
      <w:r w:rsidRPr="006508A0">
        <w:rPr>
          <w:rFonts w:ascii="Arial" w:hAnsi="Arial" w:cs="Arial"/>
          <w:bCs/>
          <w:sz w:val="22"/>
          <w:szCs w:val="22"/>
        </w:rPr>
        <w:t>sin ningún incidente</w:t>
      </w:r>
      <w:r w:rsidR="00B10C46" w:rsidRPr="006508A0">
        <w:rPr>
          <w:rFonts w:ascii="Arial" w:hAnsi="Arial" w:cs="Arial"/>
          <w:bCs/>
          <w:sz w:val="22"/>
          <w:szCs w:val="22"/>
        </w:rPr>
        <w:t xml:space="preserve"> registrado</w:t>
      </w:r>
      <w:r w:rsidRPr="006508A0">
        <w:rPr>
          <w:rFonts w:ascii="Arial" w:hAnsi="Arial" w:cs="Arial"/>
          <w:bCs/>
          <w:sz w:val="22"/>
          <w:szCs w:val="22"/>
        </w:rPr>
        <w:t xml:space="preserve"> y cumpliendo las horas hombre proyectadas, demostrando una actividad más segura por el peso de cada pieza</w:t>
      </w:r>
      <w:r w:rsidR="00534624">
        <w:rPr>
          <w:rFonts w:ascii="Arial" w:hAnsi="Arial" w:cs="Arial"/>
          <w:bCs/>
          <w:sz w:val="22"/>
          <w:szCs w:val="22"/>
        </w:rPr>
        <w:t xml:space="preserve">, asimismo, hubo una disminución </w:t>
      </w:r>
      <w:r w:rsidR="00534624" w:rsidRPr="006508A0">
        <w:rPr>
          <w:rFonts w:ascii="Arial" w:hAnsi="Arial" w:cs="Arial"/>
          <w:sz w:val="22"/>
          <w:szCs w:val="22"/>
        </w:rPr>
        <w:t>de ruido en la zona de molienda de 120 a 90 db</w:t>
      </w:r>
      <w:r w:rsidR="00534624">
        <w:rPr>
          <w:rFonts w:ascii="Arial" w:hAnsi="Arial" w:cs="Arial"/>
          <w:sz w:val="22"/>
          <w:szCs w:val="22"/>
        </w:rPr>
        <w:t>.</w:t>
      </w:r>
    </w:p>
    <w:p w14:paraId="39E1D3C4" w14:textId="7043AB36" w:rsidR="00042B2D" w:rsidRPr="006508A0" w:rsidRDefault="00ED1AF9" w:rsidP="00A52F46">
      <w:pPr>
        <w:pStyle w:val="Prrafodelista"/>
        <w:numPr>
          <w:ilvl w:val="0"/>
          <w:numId w:val="25"/>
        </w:numPr>
        <w:spacing w:line="360" w:lineRule="auto"/>
        <w:jc w:val="both"/>
        <w:rPr>
          <w:rFonts w:ascii="Arial" w:hAnsi="Arial" w:cs="Arial"/>
          <w:bCs/>
          <w:sz w:val="22"/>
          <w:szCs w:val="22"/>
        </w:rPr>
      </w:pPr>
      <w:r w:rsidRPr="006508A0">
        <w:rPr>
          <w:rFonts w:ascii="Arial" w:hAnsi="Arial" w:cs="Arial"/>
          <w:bCs/>
          <w:sz w:val="22"/>
          <w:szCs w:val="22"/>
        </w:rPr>
        <w:t>Disminución de la probabilidad de accidente y/o accidentes por los cambios de revestimientos.</w:t>
      </w:r>
    </w:p>
    <w:p w14:paraId="3A043D29" w14:textId="2BB766CC" w:rsidR="00921D93" w:rsidRPr="006508A0" w:rsidRDefault="00ED1AF9" w:rsidP="007F32BC">
      <w:pPr>
        <w:spacing w:line="360" w:lineRule="auto"/>
        <w:ind w:firstLine="360"/>
        <w:jc w:val="both"/>
        <w:rPr>
          <w:rFonts w:ascii="Arial" w:hAnsi="Arial" w:cs="Arial"/>
          <w:b/>
          <w:sz w:val="22"/>
          <w:szCs w:val="22"/>
        </w:rPr>
      </w:pPr>
      <w:r w:rsidRPr="008D39A5">
        <w:rPr>
          <w:rFonts w:ascii="Arial" w:hAnsi="Arial" w:cs="Arial"/>
          <w:bCs/>
          <w:sz w:val="22"/>
          <w:szCs w:val="22"/>
          <w:u w:val="single"/>
        </w:rPr>
        <w:t>Costos</w:t>
      </w:r>
    </w:p>
    <w:p w14:paraId="23FB622B" w14:textId="5A2DEC56" w:rsidR="001800AF" w:rsidRDefault="00ED1AF9" w:rsidP="00FD5D77">
      <w:pPr>
        <w:pStyle w:val="Prrafodelista"/>
        <w:numPr>
          <w:ilvl w:val="0"/>
          <w:numId w:val="26"/>
        </w:numPr>
        <w:rPr>
          <w:rFonts w:ascii="Arial" w:hAnsi="Arial" w:cs="Arial"/>
          <w:bCs/>
          <w:sz w:val="22"/>
          <w:szCs w:val="22"/>
        </w:rPr>
      </w:pPr>
      <w:r w:rsidRPr="006508A0">
        <w:rPr>
          <w:rFonts w:ascii="Arial" w:hAnsi="Arial" w:cs="Arial"/>
          <w:bCs/>
          <w:sz w:val="22"/>
          <w:szCs w:val="22"/>
        </w:rPr>
        <w:t xml:space="preserve">Reducción </w:t>
      </w:r>
      <w:r w:rsidR="00E20CEF" w:rsidRPr="006508A0">
        <w:rPr>
          <w:rFonts w:ascii="Arial" w:hAnsi="Arial" w:cs="Arial"/>
          <w:bCs/>
          <w:sz w:val="22"/>
          <w:szCs w:val="22"/>
        </w:rPr>
        <w:t>de</w:t>
      </w:r>
      <w:r w:rsidRPr="006508A0">
        <w:rPr>
          <w:rFonts w:ascii="Arial" w:hAnsi="Arial" w:cs="Arial"/>
          <w:bCs/>
          <w:sz w:val="22"/>
          <w:szCs w:val="22"/>
        </w:rPr>
        <w:t xml:space="preserve"> costos </w:t>
      </w:r>
      <w:r w:rsidR="00E20CEF" w:rsidRPr="006508A0">
        <w:rPr>
          <w:rFonts w:ascii="Arial" w:hAnsi="Arial" w:cs="Arial"/>
          <w:bCs/>
          <w:sz w:val="22"/>
          <w:szCs w:val="22"/>
        </w:rPr>
        <w:t xml:space="preserve">por </w:t>
      </w:r>
      <w:r w:rsidR="00D92BB4" w:rsidRPr="006508A0">
        <w:rPr>
          <w:rFonts w:ascii="Arial" w:hAnsi="Arial" w:cs="Arial"/>
          <w:bCs/>
          <w:sz w:val="22"/>
          <w:szCs w:val="22"/>
        </w:rPr>
        <w:t xml:space="preserve">menor </w:t>
      </w:r>
      <w:r w:rsidR="00E20CEF" w:rsidRPr="006508A0">
        <w:rPr>
          <w:rFonts w:ascii="Arial" w:hAnsi="Arial" w:cs="Arial"/>
          <w:bCs/>
          <w:sz w:val="22"/>
          <w:szCs w:val="22"/>
        </w:rPr>
        <w:t xml:space="preserve">frecuencia en el </w:t>
      </w:r>
      <w:r w:rsidRPr="006508A0">
        <w:rPr>
          <w:rFonts w:ascii="Arial" w:hAnsi="Arial" w:cs="Arial"/>
          <w:bCs/>
          <w:sz w:val="22"/>
          <w:szCs w:val="22"/>
        </w:rPr>
        <w:t>cambio de revestimientos</w:t>
      </w:r>
      <w:r w:rsidR="0048728D">
        <w:rPr>
          <w:rFonts w:ascii="Arial" w:hAnsi="Arial" w:cs="Arial"/>
          <w:bCs/>
          <w:sz w:val="22"/>
          <w:szCs w:val="22"/>
        </w:rPr>
        <w:t xml:space="preserve"> y aumento de vida útil</w:t>
      </w:r>
      <w:r w:rsidR="005E40A5" w:rsidRPr="006508A0">
        <w:rPr>
          <w:rFonts w:ascii="Arial" w:hAnsi="Arial" w:cs="Arial"/>
          <w:bCs/>
          <w:sz w:val="22"/>
          <w:szCs w:val="22"/>
        </w:rPr>
        <w:t>.</w:t>
      </w:r>
    </w:p>
    <w:p w14:paraId="33981F89" w14:textId="77777777" w:rsidR="00983D77" w:rsidRDefault="00983D77" w:rsidP="00983D77">
      <w:pPr>
        <w:rPr>
          <w:rFonts w:ascii="Arial" w:hAnsi="Arial" w:cs="Arial"/>
          <w:bCs/>
          <w:sz w:val="22"/>
          <w:szCs w:val="22"/>
        </w:rPr>
      </w:pPr>
    </w:p>
    <w:p w14:paraId="703AB0F3" w14:textId="663DBC69" w:rsidR="006D03AC" w:rsidRPr="00FD4307" w:rsidRDefault="006D03AC" w:rsidP="00A52F46">
      <w:pPr>
        <w:pStyle w:val="Prrafodelista"/>
        <w:numPr>
          <w:ilvl w:val="0"/>
          <w:numId w:val="12"/>
        </w:numPr>
        <w:spacing w:line="360" w:lineRule="auto"/>
        <w:rPr>
          <w:rFonts w:ascii="Arial" w:hAnsi="Arial" w:cs="Arial"/>
          <w:b/>
          <w:bCs/>
          <w:sz w:val="22"/>
          <w:szCs w:val="22"/>
        </w:rPr>
      </w:pPr>
      <w:r>
        <w:rPr>
          <w:rFonts w:ascii="Arial" w:hAnsi="Arial" w:cs="Arial"/>
          <w:b/>
          <w:bCs/>
          <w:color w:val="000000" w:themeColor="text1"/>
          <w:sz w:val="22"/>
          <w:szCs w:val="22"/>
        </w:rPr>
        <w:t>Lecciones Aprendidas</w:t>
      </w:r>
    </w:p>
    <w:p w14:paraId="7B8ACAAE" w14:textId="6DFA6F19" w:rsidR="002F28A3" w:rsidRPr="00F27F30" w:rsidRDefault="006D03AC" w:rsidP="002F28A3">
      <w:pPr>
        <w:pStyle w:val="Prrafodelista"/>
        <w:numPr>
          <w:ilvl w:val="0"/>
          <w:numId w:val="33"/>
        </w:numPr>
        <w:spacing w:line="360" w:lineRule="auto"/>
        <w:jc w:val="both"/>
        <w:rPr>
          <w:rFonts w:ascii="Arial" w:hAnsi="Arial" w:cs="Arial"/>
          <w:sz w:val="22"/>
          <w:szCs w:val="22"/>
        </w:rPr>
      </w:pPr>
      <w:r w:rsidRPr="006D03AC">
        <w:rPr>
          <w:rFonts w:ascii="Arial" w:hAnsi="Arial" w:cs="Arial"/>
          <w:sz w:val="22"/>
          <w:szCs w:val="22"/>
        </w:rPr>
        <w:t xml:space="preserve">Durante el arranque se debe </w:t>
      </w:r>
      <w:r w:rsidR="00196CFA">
        <w:rPr>
          <w:rFonts w:ascii="Arial" w:hAnsi="Arial" w:cs="Arial"/>
          <w:sz w:val="22"/>
          <w:szCs w:val="22"/>
        </w:rPr>
        <w:t>añadir</w:t>
      </w:r>
      <w:r w:rsidRPr="006D03AC">
        <w:rPr>
          <w:rFonts w:ascii="Arial" w:hAnsi="Arial" w:cs="Arial"/>
          <w:sz w:val="22"/>
          <w:szCs w:val="22"/>
        </w:rPr>
        <w:t xml:space="preserve"> de 12-15 ton de aceros (</w:t>
      </w:r>
      <w:r w:rsidR="007F32BC">
        <w:rPr>
          <w:rFonts w:ascii="Arial" w:hAnsi="Arial" w:cs="Arial"/>
          <w:sz w:val="22"/>
          <w:szCs w:val="22"/>
        </w:rPr>
        <w:t>b</w:t>
      </w:r>
      <w:r w:rsidRPr="006D03AC">
        <w:rPr>
          <w:rFonts w:ascii="Arial" w:hAnsi="Arial" w:cs="Arial"/>
          <w:sz w:val="22"/>
          <w:szCs w:val="22"/>
        </w:rPr>
        <w:t>olas y/o chatarras) de 1 a 2 pulg</w:t>
      </w:r>
      <w:r w:rsidR="004E56D5">
        <w:rPr>
          <w:rFonts w:ascii="Arial" w:hAnsi="Arial" w:cs="Arial"/>
          <w:sz w:val="22"/>
          <w:szCs w:val="22"/>
        </w:rPr>
        <w:t>adas</w:t>
      </w:r>
      <w:r w:rsidRPr="006D03AC">
        <w:rPr>
          <w:rFonts w:ascii="Arial" w:hAnsi="Arial" w:cs="Arial"/>
          <w:sz w:val="22"/>
          <w:szCs w:val="22"/>
        </w:rPr>
        <w:t xml:space="preserve"> para acelerar la formación de la capa de bolas protectora</w:t>
      </w:r>
      <w:r>
        <w:rPr>
          <w:rFonts w:ascii="Arial" w:hAnsi="Arial" w:cs="Arial"/>
          <w:sz w:val="22"/>
          <w:szCs w:val="22"/>
        </w:rPr>
        <w:t>, ya que l</w:t>
      </w:r>
      <w:r w:rsidRPr="006D03AC">
        <w:rPr>
          <w:rFonts w:ascii="Arial" w:hAnsi="Arial" w:cs="Arial"/>
          <w:sz w:val="22"/>
          <w:szCs w:val="22"/>
        </w:rPr>
        <w:t xml:space="preserve">a formación de </w:t>
      </w:r>
      <w:r>
        <w:rPr>
          <w:rFonts w:ascii="Arial" w:hAnsi="Arial" w:cs="Arial"/>
          <w:sz w:val="22"/>
          <w:szCs w:val="22"/>
        </w:rPr>
        <w:t xml:space="preserve">la </w:t>
      </w:r>
      <w:r w:rsidRPr="006D03AC">
        <w:rPr>
          <w:rFonts w:ascii="Arial" w:hAnsi="Arial" w:cs="Arial"/>
          <w:sz w:val="22"/>
          <w:szCs w:val="22"/>
        </w:rPr>
        <w:t>capa</w:t>
      </w:r>
      <w:r>
        <w:rPr>
          <w:rFonts w:ascii="Arial" w:hAnsi="Arial" w:cs="Arial"/>
          <w:sz w:val="22"/>
          <w:szCs w:val="22"/>
        </w:rPr>
        <w:t xml:space="preserve"> protectora puede demorar hasta 6 meses para un molino primario y </w:t>
      </w:r>
      <w:r w:rsidR="00A52F46">
        <w:rPr>
          <w:rFonts w:ascii="Arial" w:hAnsi="Arial" w:cs="Arial"/>
          <w:sz w:val="22"/>
          <w:szCs w:val="22"/>
        </w:rPr>
        <w:t xml:space="preserve">2 a </w:t>
      </w:r>
      <w:r>
        <w:rPr>
          <w:rFonts w:ascii="Arial" w:hAnsi="Arial" w:cs="Arial"/>
          <w:sz w:val="22"/>
          <w:szCs w:val="22"/>
        </w:rPr>
        <w:t>4 meses para un molino secundario.</w:t>
      </w:r>
    </w:p>
    <w:p w14:paraId="63E2DA21" w14:textId="4C85A18D" w:rsidR="00FD4307" w:rsidRPr="00D51545" w:rsidRDefault="00B757FD" w:rsidP="00A52F46">
      <w:pPr>
        <w:pStyle w:val="Prrafodelista"/>
        <w:numPr>
          <w:ilvl w:val="0"/>
          <w:numId w:val="12"/>
        </w:numPr>
        <w:spacing w:line="360" w:lineRule="auto"/>
        <w:jc w:val="both"/>
        <w:rPr>
          <w:rFonts w:ascii="Arial" w:hAnsi="Arial" w:cs="Arial"/>
          <w:b/>
          <w:sz w:val="22"/>
          <w:szCs w:val="22"/>
        </w:rPr>
      </w:pPr>
      <w:r w:rsidRPr="006508A0">
        <w:rPr>
          <w:rFonts w:ascii="Arial" w:hAnsi="Arial" w:cs="Arial"/>
          <w:b/>
          <w:sz w:val="22"/>
          <w:szCs w:val="22"/>
        </w:rPr>
        <w:t>Conclusiones</w:t>
      </w:r>
    </w:p>
    <w:p w14:paraId="58C13ECF" w14:textId="31F8A5A1" w:rsidR="008E1CF2" w:rsidRPr="008E1CF2" w:rsidRDefault="008E1CF2" w:rsidP="008E1CF2">
      <w:pPr>
        <w:pStyle w:val="Prrafodelista"/>
        <w:numPr>
          <w:ilvl w:val="0"/>
          <w:numId w:val="26"/>
        </w:numPr>
        <w:spacing w:line="360" w:lineRule="auto"/>
        <w:jc w:val="both"/>
        <w:rPr>
          <w:rFonts w:ascii="Arial" w:hAnsi="Arial" w:cs="Arial"/>
          <w:sz w:val="22"/>
          <w:szCs w:val="22"/>
        </w:rPr>
      </w:pPr>
      <w:r w:rsidRPr="008E1CF2">
        <w:rPr>
          <w:rFonts w:ascii="Arial" w:hAnsi="Arial" w:cs="Arial"/>
          <w:sz w:val="22"/>
          <w:szCs w:val="22"/>
        </w:rPr>
        <w:t xml:space="preserve">La instalación </w:t>
      </w:r>
      <w:r w:rsidR="00D93994">
        <w:rPr>
          <w:rFonts w:ascii="Arial" w:hAnsi="Arial" w:cs="Arial"/>
          <w:sz w:val="22"/>
          <w:szCs w:val="22"/>
        </w:rPr>
        <w:t xml:space="preserve">de forros magnéticos </w:t>
      </w:r>
      <w:r w:rsidRPr="008E1CF2">
        <w:rPr>
          <w:rFonts w:ascii="Arial" w:hAnsi="Arial" w:cs="Arial"/>
          <w:sz w:val="22"/>
          <w:szCs w:val="22"/>
        </w:rPr>
        <w:t>y puesta en marcha fueron exitosas</w:t>
      </w:r>
      <w:r w:rsidR="00766CA7">
        <w:rPr>
          <w:rFonts w:ascii="Arial" w:hAnsi="Arial" w:cs="Arial"/>
          <w:sz w:val="22"/>
          <w:szCs w:val="22"/>
        </w:rPr>
        <w:t>.</w:t>
      </w:r>
    </w:p>
    <w:p w14:paraId="1D947465" w14:textId="4C8B2669" w:rsidR="008E1CF2" w:rsidRPr="008E1CF2" w:rsidRDefault="008E1CF2" w:rsidP="008E1CF2">
      <w:pPr>
        <w:pStyle w:val="Prrafodelista"/>
        <w:numPr>
          <w:ilvl w:val="0"/>
          <w:numId w:val="26"/>
        </w:numPr>
        <w:spacing w:line="360" w:lineRule="auto"/>
        <w:jc w:val="both"/>
        <w:rPr>
          <w:rFonts w:ascii="Arial" w:hAnsi="Arial" w:cs="Arial"/>
          <w:sz w:val="22"/>
          <w:szCs w:val="22"/>
        </w:rPr>
      </w:pPr>
      <w:r w:rsidRPr="008E1CF2">
        <w:rPr>
          <w:rFonts w:ascii="Arial" w:hAnsi="Arial" w:cs="Arial"/>
          <w:sz w:val="22"/>
          <w:szCs w:val="22"/>
        </w:rPr>
        <w:t xml:space="preserve">Los resultados </w:t>
      </w:r>
      <w:r w:rsidR="00585603">
        <w:rPr>
          <w:rFonts w:ascii="Arial" w:hAnsi="Arial" w:cs="Arial"/>
          <w:sz w:val="22"/>
          <w:szCs w:val="22"/>
        </w:rPr>
        <w:t xml:space="preserve">obtenidos </w:t>
      </w:r>
      <w:r w:rsidRPr="008E1CF2">
        <w:rPr>
          <w:rFonts w:ascii="Arial" w:hAnsi="Arial" w:cs="Arial"/>
          <w:sz w:val="22"/>
          <w:szCs w:val="22"/>
        </w:rPr>
        <w:t>para el molino Marcy</w:t>
      </w:r>
      <w:r w:rsidR="00585603">
        <w:rPr>
          <w:rFonts w:ascii="Arial" w:hAnsi="Arial" w:cs="Arial"/>
          <w:sz w:val="22"/>
          <w:szCs w:val="22"/>
        </w:rPr>
        <w:t xml:space="preserve">, </w:t>
      </w:r>
      <w:r w:rsidRPr="008E1CF2">
        <w:rPr>
          <w:rFonts w:ascii="Arial" w:hAnsi="Arial" w:cs="Arial"/>
          <w:sz w:val="22"/>
          <w:szCs w:val="22"/>
        </w:rPr>
        <w:t xml:space="preserve">como </w:t>
      </w:r>
      <w:r w:rsidR="00766CA7">
        <w:rPr>
          <w:rFonts w:ascii="Arial" w:hAnsi="Arial" w:cs="Arial"/>
          <w:sz w:val="22"/>
          <w:szCs w:val="22"/>
        </w:rPr>
        <w:t xml:space="preserve">molino </w:t>
      </w:r>
      <w:r w:rsidRPr="008E1CF2">
        <w:rPr>
          <w:rFonts w:ascii="Arial" w:hAnsi="Arial" w:cs="Arial"/>
          <w:sz w:val="22"/>
          <w:szCs w:val="22"/>
        </w:rPr>
        <w:t>primario</w:t>
      </w:r>
      <w:r w:rsidR="00585603">
        <w:rPr>
          <w:rFonts w:ascii="Arial" w:hAnsi="Arial" w:cs="Arial"/>
          <w:sz w:val="22"/>
          <w:szCs w:val="22"/>
        </w:rPr>
        <w:t xml:space="preserve">, </w:t>
      </w:r>
      <w:r w:rsidR="00585603" w:rsidRPr="008E1CF2">
        <w:rPr>
          <w:rFonts w:ascii="Arial" w:hAnsi="Arial" w:cs="Arial"/>
          <w:sz w:val="22"/>
          <w:szCs w:val="22"/>
        </w:rPr>
        <w:t>son satisfactorios</w:t>
      </w:r>
      <w:r w:rsidRPr="008E1CF2">
        <w:rPr>
          <w:rFonts w:ascii="Arial" w:hAnsi="Arial" w:cs="Arial"/>
          <w:sz w:val="22"/>
          <w:szCs w:val="22"/>
        </w:rPr>
        <w:t>.</w:t>
      </w:r>
    </w:p>
    <w:p w14:paraId="7A0F3CC6" w14:textId="23D51802" w:rsidR="008E1CF2" w:rsidRPr="008E1CF2" w:rsidRDefault="008E1CF2" w:rsidP="008E1CF2">
      <w:pPr>
        <w:pStyle w:val="Prrafodelista"/>
        <w:numPr>
          <w:ilvl w:val="0"/>
          <w:numId w:val="26"/>
        </w:numPr>
        <w:spacing w:line="360" w:lineRule="auto"/>
        <w:jc w:val="both"/>
        <w:rPr>
          <w:rFonts w:ascii="Arial" w:hAnsi="Arial" w:cs="Arial"/>
          <w:sz w:val="22"/>
          <w:szCs w:val="22"/>
        </w:rPr>
      </w:pPr>
      <w:r w:rsidRPr="008E1CF2">
        <w:rPr>
          <w:rFonts w:ascii="Arial" w:hAnsi="Arial" w:cs="Arial"/>
          <w:sz w:val="22"/>
          <w:szCs w:val="22"/>
        </w:rPr>
        <w:t xml:space="preserve">Se estima una duración de 18 meses, con un ahorro del 80 % frente a los 9–10 meses </w:t>
      </w:r>
      <w:r w:rsidR="005152F8">
        <w:rPr>
          <w:rFonts w:ascii="Arial" w:hAnsi="Arial" w:cs="Arial"/>
          <w:sz w:val="22"/>
          <w:szCs w:val="22"/>
        </w:rPr>
        <w:t xml:space="preserve">de vida útil  de forros </w:t>
      </w:r>
      <w:r w:rsidRPr="008E1CF2">
        <w:rPr>
          <w:rFonts w:ascii="Arial" w:hAnsi="Arial" w:cs="Arial"/>
          <w:sz w:val="22"/>
          <w:szCs w:val="22"/>
        </w:rPr>
        <w:t>convencionales.</w:t>
      </w:r>
    </w:p>
    <w:p w14:paraId="5BECFC13" w14:textId="1F3DA8D1" w:rsidR="006D03AC" w:rsidRPr="00F27F30" w:rsidRDefault="008E1CF2" w:rsidP="00560803">
      <w:pPr>
        <w:pStyle w:val="Prrafodelista"/>
        <w:numPr>
          <w:ilvl w:val="0"/>
          <w:numId w:val="26"/>
        </w:numPr>
        <w:spacing w:line="360" w:lineRule="auto"/>
        <w:jc w:val="both"/>
        <w:rPr>
          <w:rFonts w:ascii="Arial" w:hAnsi="Arial" w:cs="Arial"/>
          <w:sz w:val="22"/>
          <w:szCs w:val="22"/>
        </w:rPr>
      </w:pPr>
      <w:r w:rsidRPr="008E1CF2">
        <w:rPr>
          <w:rFonts w:ascii="Arial" w:hAnsi="Arial" w:cs="Arial"/>
          <w:sz w:val="22"/>
          <w:szCs w:val="22"/>
        </w:rPr>
        <w:t xml:space="preserve">El desempeño del molino Marcy se mantuvo dentro del rango esperado, destacando un incremento inicial de +50 t/h en tonelaje por mayor volumen útil y remoción de </w:t>
      </w:r>
      <w:r w:rsidR="00D513F8" w:rsidRPr="008E1CF2">
        <w:rPr>
          <w:rFonts w:ascii="Arial" w:hAnsi="Arial" w:cs="Arial"/>
          <w:sz w:val="22"/>
          <w:szCs w:val="22"/>
        </w:rPr>
        <w:t>chips.</w:t>
      </w:r>
    </w:p>
    <w:p w14:paraId="5EFE1865" w14:textId="24E86A55" w:rsidR="00ED5F1C" w:rsidRPr="00FD4307" w:rsidRDefault="00C30F8E" w:rsidP="004E2731">
      <w:pPr>
        <w:pStyle w:val="Prrafodelista"/>
        <w:numPr>
          <w:ilvl w:val="0"/>
          <w:numId w:val="12"/>
        </w:numPr>
        <w:spacing w:line="360" w:lineRule="auto"/>
        <w:rPr>
          <w:rFonts w:ascii="Arial" w:hAnsi="Arial" w:cs="Arial"/>
          <w:b/>
          <w:bCs/>
          <w:sz w:val="22"/>
          <w:szCs w:val="22"/>
        </w:rPr>
      </w:pPr>
      <w:r w:rsidRPr="00C30F8E">
        <w:rPr>
          <w:rFonts w:ascii="Arial" w:hAnsi="Arial" w:cs="Arial"/>
          <w:b/>
          <w:bCs/>
          <w:color w:val="000000" w:themeColor="text1"/>
          <w:sz w:val="22"/>
          <w:szCs w:val="22"/>
        </w:rPr>
        <w:t>Recomendaciones</w:t>
      </w:r>
    </w:p>
    <w:p w14:paraId="32B5A284" w14:textId="678F1BE9" w:rsidR="00ED5F1C" w:rsidRPr="005152F8" w:rsidRDefault="00ED5F1C" w:rsidP="005152F8">
      <w:pPr>
        <w:pStyle w:val="Prrafodelista"/>
        <w:numPr>
          <w:ilvl w:val="0"/>
          <w:numId w:val="33"/>
        </w:numPr>
        <w:spacing w:line="360" w:lineRule="auto"/>
        <w:jc w:val="both"/>
        <w:rPr>
          <w:rFonts w:ascii="Arial" w:hAnsi="Arial" w:cs="Arial"/>
          <w:sz w:val="22"/>
          <w:szCs w:val="22"/>
        </w:rPr>
      </w:pPr>
      <w:r w:rsidRPr="003B6073">
        <w:rPr>
          <w:rFonts w:ascii="Arial" w:hAnsi="Arial" w:cs="Arial"/>
          <w:sz w:val="22"/>
          <w:szCs w:val="22"/>
        </w:rPr>
        <w:t>Mantener la performance de molienda mediante un seguimiento operacional a las principales variables de molienda</w:t>
      </w:r>
      <w:r w:rsidR="005152F8">
        <w:rPr>
          <w:rFonts w:ascii="Arial" w:hAnsi="Arial" w:cs="Arial"/>
          <w:sz w:val="22"/>
          <w:szCs w:val="22"/>
        </w:rPr>
        <w:t xml:space="preserve"> como d</w:t>
      </w:r>
      <w:r w:rsidRPr="005152F8">
        <w:rPr>
          <w:rFonts w:ascii="Arial" w:hAnsi="Arial" w:cs="Arial"/>
          <w:sz w:val="22"/>
          <w:szCs w:val="22"/>
        </w:rPr>
        <w:t>ensidad de pulpa</w:t>
      </w:r>
      <w:r w:rsidR="006F5913" w:rsidRPr="005152F8">
        <w:rPr>
          <w:rFonts w:ascii="Arial" w:hAnsi="Arial" w:cs="Arial"/>
          <w:sz w:val="22"/>
          <w:szCs w:val="22"/>
        </w:rPr>
        <w:t xml:space="preserve">, </w:t>
      </w:r>
      <w:r w:rsidR="005152F8">
        <w:rPr>
          <w:rFonts w:ascii="Arial" w:hAnsi="Arial" w:cs="Arial"/>
          <w:sz w:val="22"/>
          <w:szCs w:val="22"/>
        </w:rPr>
        <w:t>n</w:t>
      </w:r>
      <w:r w:rsidRPr="005152F8">
        <w:rPr>
          <w:rFonts w:ascii="Arial" w:hAnsi="Arial" w:cs="Arial"/>
          <w:sz w:val="22"/>
          <w:szCs w:val="22"/>
        </w:rPr>
        <w:t>ivel de bolas</w:t>
      </w:r>
      <w:r w:rsidR="006F5913" w:rsidRPr="005152F8">
        <w:rPr>
          <w:rFonts w:ascii="Arial" w:hAnsi="Arial" w:cs="Arial"/>
          <w:sz w:val="22"/>
          <w:szCs w:val="22"/>
        </w:rPr>
        <w:t xml:space="preserve">, </w:t>
      </w:r>
      <w:r w:rsidR="005152F8">
        <w:rPr>
          <w:rFonts w:ascii="Arial" w:hAnsi="Arial" w:cs="Arial"/>
          <w:sz w:val="22"/>
          <w:szCs w:val="22"/>
        </w:rPr>
        <w:t>d</w:t>
      </w:r>
      <w:r w:rsidRPr="005152F8">
        <w:rPr>
          <w:rFonts w:ascii="Arial" w:hAnsi="Arial" w:cs="Arial"/>
          <w:sz w:val="22"/>
          <w:szCs w:val="22"/>
        </w:rPr>
        <w:t>iámetro de bolas según F80</w:t>
      </w:r>
      <w:r w:rsidR="006F5913" w:rsidRPr="005152F8">
        <w:rPr>
          <w:rFonts w:ascii="Arial" w:hAnsi="Arial" w:cs="Arial"/>
          <w:sz w:val="22"/>
          <w:szCs w:val="22"/>
        </w:rPr>
        <w:t xml:space="preserve">, </w:t>
      </w:r>
      <w:r w:rsidRPr="005152F8">
        <w:rPr>
          <w:rFonts w:ascii="Arial" w:hAnsi="Arial" w:cs="Arial"/>
          <w:sz w:val="22"/>
          <w:szCs w:val="22"/>
        </w:rPr>
        <w:t>etc.</w:t>
      </w:r>
    </w:p>
    <w:p w14:paraId="691E7FB3" w14:textId="77777777" w:rsidR="00996C4A" w:rsidRDefault="00996C4A" w:rsidP="00886B9F">
      <w:pPr>
        <w:spacing w:line="360" w:lineRule="auto"/>
        <w:rPr>
          <w:rFonts w:ascii="Arial" w:hAnsi="Arial" w:cs="Arial"/>
          <w:b/>
          <w:sz w:val="22"/>
          <w:szCs w:val="22"/>
        </w:rPr>
      </w:pPr>
    </w:p>
    <w:p w14:paraId="075348BD" w14:textId="6CEA072B" w:rsidR="00335D00" w:rsidRPr="006508A0" w:rsidRDefault="00B10A44" w:rsidP="00886B9F">
      <w:pPr>
        <w:spacing w:line="360" w:lineRule="auto"/>
        <w:jc w:val="center"/>
        <w:rPr>
          <w:rFonts w:ascii="Arial" w:hAnsi="Arial" w:cs="Arial"/>
          <w:b/>
          <w:sz w:val="22"/>
          <w:szCs w:val="22"/>
        </w:rPr>
      </w:pPr>
      <w:r w:rsidRPr="006508A0">
        <w:rPr>
          <w:rFonts w:ascii="Arial" w:hAnsi="Arial" w:cs="Arial"/>
          <w:b/>
          <w:sz w:val="22"/>
          <w:szCs w:val="22"/>
        </w:rPr>
        <w:t>INFORMACI</w:t>
      </w:r>
      <w:r w:rsidR="00335D00" w:rsidRPr="006508A0">
        <w:rPr>
          <w:rFonts w:ascii="Arial" w:hAnsi="Arial" w:cs="Arial"/>
          <w:b/>
          <w:sz w:val="22"/>
          <w:szCs w:val="22"/>
        </w:rPr>
        <w:t>Ó</w:t>
      </w:r>
      <w:r w:rsidRPr="006508A0">
        <w:rPr>
          <w:rFonts w:ascii="Arial" w:hAnsi="Arial" w:cs="Arial"/>
          <w:b/>
          <w:sz w:val="22"/>
          <w:szCs w:val="22"/>
        </w:rPr>
        <w:t>N DE LOS INTEGRANTES</w:t>
      </w:r>
    </w:p>
    <w:p w14:paraId="3CB1EF12" w14:textId="555AEBD8" w:rsidR="00B10A44" w:rsidRPr="006508A0" w:rsidRDefault="00B10A44" w:rsidP="00B10A44">
      <w:pPr>
        <w:spacing w:line="360" w:lineRule="auto"/>
        <w:jc w:val="both"/>
        <w:rPr>
          <w:rFonts w:ascii="Arial" w:hAnsi="Arial" w:cs="Arial"/>
          <w:bCs/>
          <w:sz w:val="22"/>
          <w:szCs w:val="22"/>
        </w:rPr>
      </w:pPr>
      <w:r w:rsidRPr="004E56D5">
        <w:rPr>
          <w:rFonts w:ascii="Arial" w:hAnsi="Arial" w:cs="Arial"/>
          <w:bCs/>
          <w:sz w:val="22"/>
          <w:szCs w:val="22"/>
          <w:u w:val="single"/>
        </w:rPr>
        <w:t>Título del trabajo:</w:t>
      </w:r>
      <w:r w:rsidRPr="006508A0">
        <w:rPr>
          <w:rFonts w:ascii="Arial" w:hAnsi="Arial" w:cs="Arial"/>
          <w:bCs/>
          <w:sz w:val="22"/>
          <w:szCs w:val="22"/>
        </w:rPr>
        <w:t xml:space="preserve"> </w:t>
      </w:r>
      <w:r w:rsidR="004E56D5" w:rsidRPr="004E56D5">
        <w:rPr>
          <w:rFonts w:ascii="Arial" w:hAnsi="Arial" w:cs="Arial"/>
          <w:bCs/>
          <w:sz w:val="22"/>
          <w:szCs w:val="22"/>
        </w:rPr>
        <w:t>De Iniciativa a Proyecto Integral: La evolución de los Forros Magnéticos (MML) en los molinos de Cerro Lindo como una estrategia de ahorro en costos</w:t>
      </w:r>
    </w:p>
    <w:p w14:paraId="36EA8B70" w14:textId="586DCFF1" w:rsidR="00B10A44" w:rsidRDefault="00B10A44" w:rsidP="00B10A44">
      <w:pPr>
        <w:spacing w:line="360" w:lineRule="auto"/>
        <w:jc w:val="both"/>
        <w:rPr>
          <w:rFonts w:ascii="Arial" w:hAnsi="Arial" w:cs="Arial"/>
          <w:bCs/>
          <w:sz w:val="22"/>
          <w:szCs w:val="22"/>
        </w:rPr>
      </w:pPr>
      <w:r w:rsidRPr="004E56D5">
        <w:rPr>
          <w:rFonts w:ascii="Arial" w:hAnsi="Arial" w:cs="Arial"/>
          <w:bCs/>
          <w:sz w:val="22"/>
          <w:szCs w:val="22"/>
          <w:u w:val="single"/>
        </w:rPr>
        <w:t>Categoría:</w:t>
      </w:r>
      <w:r w:rsidRPr="006508A0">
        <w:rPr>
          <w:rFonts w:ascii="Arial" w:hAnsi="Arial" w:cs="Arial"/>
          <w:bCs/>
          <w:sz w:val="22"/>
          <w:szCs w:val="22"/>
        </w:rPr>
        <w:t xml:space="preserve"> Procesamiento de </w:t>
      </w:r>
      <w:r w:rsidR="003A04B4">
        <w:rPr>
          <w:rFonts w:ascii="Arial" w:hAnsi="Arial" w:cs="Arial"/>
          <w:bCs/>
          <w:sz w:val="22"/>
          <w:szCs w:val="22"/>
        </w:rPr>
        <w:t>M</w:t>
      </w:r>
      <w:r w:rsidRPr="006508A0">
        <w:rPr>
          <w:rFonts w:ascii="Arial" w:hAnsi="Arial" w:cs="Arial"/>
          <w:bCs/>
          <w:sz w:val="22"/>
          <w:szCs w:val="22"/>
        </w:rPr>
        <w:t>inerales</w:t>
      </w:r>
      <w:r w:rsidR="003A04B4">
        <w:rPr>
          <w:rFonts w:ascii="Arial" w:hAnsi="Arial" w:cs="Arial"/>
          <w:bCs/>
          <w:sz w:val="22"/>
          <w:szCs w:val="22"/>
        </w:rPr>
        <w:t xml:space="preserve"> </w:t>
      </w:r>
      <w:r w:rsidR="008F0F17">
        <w:rPr>
          <w:rFonts w:ascii="Arial" w:hAnsi="Arial" w:cs="Arial"/>
          <w:bCs/>
          <w:sz w:val="22"/>
          <w:szCs w:val="22"/>
        </w:rPr>
        <w:t xml:space="preserve">y </w:t>
      </w:r>
      <w:r w:rsidR="003A04B4">
        <w:rPr>
          <w:rFonts w:ascii="Arial" w:hAnsi="Arial" w:cs="Arial"/>
          <w:bCs/>
          <w:sz w:val="22"/>
          <w:szCs w:val="22"/>
        </w:rPr>
        <w:t>Metalurgia Extractiva</w:t>
      </w:r>
    </w:p>
    <w:p w14:paraId="2B04F45F" w14:textId="77777777" w:rsidR="004E56D5" w:rsidRDefault="004E56D5" w:rsidP="00B10A44">
      <w:pPr>
        <w:spacing w:line="360" w:lineRule="auto"/>
        <w:jc w:val="both"/>
        <w:rPr>
          <w:rFonts w:ascii="Arial" w:hAnsi="Arial" w:cs="Arial"/>
          <w:bCs/>
          <w:sz w:val="22"/>
          <w:szCs w:val="22"/>
        </w:rPr>
      </w:pPr>
    </w:p>
    <w:p w14:paraId="04963926" w14:textId="77777777" w:rsidR="003C3DCD" w:rsidRPr="00446D35" w:rsidRDefault="003C3DCD" w:rsidP="003C3DCD">
      <w:pPr>
        <w:spacing w:line="360" w:lineRule="auto"/>
        <w:jc w:val="both"/>
        <w:rPr>
          <w:rFonts w:ascii="Arial" w:hAnsi="Arial" w:cs="Arial"/>
          <w:b/>
          <w:sz w:val="22"/>
          <w:szCs w:val="22"/>
        </w:rPr>
      </w:pPr>
      <w:r w:rsidRPr="00446D35">
        <w:rPr>
          <w:rFonts w:ascii="Arial" w:hAnsi="Arial" w:cs="Arial"/>
          <w:b/>
          <w:sz w:val="22"/>
          <w:szCs w:val="22"/>
        </w:rPr>
        <w:t>Autor 1</w:t>
      </w:r>
    </w:p>
    <w:p w14:paraId="121B1F27" w14:textId="26197C38" w:rsidR="003C3DCD" w:rsidRPr="00446D35" w:rsidRDefault="003C3DCD" w:rsidP="003C3DCD">
      <w:pPr>
        <w:spacing w:line="360" w:lineRule="auto"/>
        <w:ind w:left="708"/>
        <w:jc w:val="both"/>
        <w:rPr>
          <w:rFonts w:ascii="Arial" w:hAnsi="Arial" w:cs="Arial"/>
          <w:bCs/>
          <w:sz w:val="22"/>
          <w:szCs w:val="22"/>
        </w:rPr>
      </w:pPr>
      <w:r w:rsidRPr="00682965">
        <w:rPr>
          <w:rFonts w:ascii="Arial" w:hAnsi="Arial" w:cs="Arial"/>
          <w:bCs/>
          <w:sz w:val="22"/>
          <w:szCs w:val="22"/>
          <w:u w:val="single"/>
        </w:rPr>
        <w:t>Nombre del autor</w:t>
      </w:r>
      <w:r w:rsidR="002F1673">
        <w:rPr>
          <w:rFonts w:ascii="Arial" w:hAnsi="Arial" w:cs="Arial"/>
          <w:bCs/>
          <w:sz w:val="22"/>
          <w:szCs w:val="22"/>
          <w:u w:val="single"/>
        </w:rPr>
        <w:t xml:space="preserve"> (Perfil Linkedin)</w:t>
      </w:r>
      <w:r w:rsidRPr="00682965">
        <w:rPr>
          <w:rFonts w:ascii="Arial" w:hAnsi="Arial" w:cs="Arial"/>
          <w:bCs/>
          <w:sz w:val="22"/>
          <w:szCs w:val="22"/>
          <w:u w:val="single"/>
        </w:rPr>
        <w:t>:</w:t>
      </w:r>
      <w:r w:rsidRPr="00446D35">
        <w:rPr>
          <w:rFonts w:ascii="Arial" w:hAnsi="Arial" w:cs="Arial"/>
          <w:bCs/>
          <w:sz w:val="22"/>
          <w:szCs w:val="22"/>
        </w:rPr>
        <w:t xml:space="preserve"> </w:t>
      </w:r>
      <w:hyperlink r:id="rId20" w:history="1">
        <w:r w:rsidR="00685C41" w:rsidRPr="00635DA7">
          <w:rPr>
            <w:rStyle w:val="Hipervnculo"/>
            <w:rFonts w:ascii="Arial" w:hAnsi="Arial" w:cs="Arial"/>
            <w:bCs/>
            <w:sz w:val="22"/>
            <w:szCs w:val="22"/>
          </w:rPr>
          <w:t>Cesar Augusto Matias Sinche</w:t>
        </w:r>
      </w:hyperlink>
    </w:p>
    <w:p w14:paraId="0EA72695" w14:textId="77777777" w:rsidR="003C3DCD" w:rsidRPr="00446D35" w:rsidRDefault="003C3DCD" w:rsidP="003C3DCD">
      <w:pPr>
        <w:spacing w:line="360" w:lineRule="auto"/>
        <w:ind w:left="708"/>
        <w:jc w:val="both"/>
        <w:rPr>
          <w:rFonts w:ascii="Arial" w:hAnsi="Arial" w:cs="Arial"/>
          <w:bCs/>
          <w:sz w:val="22"/>
          <w:szCs w:val="22"/>
        </w:rPr>
      </w:pPr>
      <w:r w:rsidRPr="00682965">
        <w:rPr>
          <w:rFonts w:ascii="Arial" w:hAnsi="Arial" w:cs="Arial"/>
          <w:bCs/>
          <w:sz w:val="22"/>
          <w:szCs w:val="22"/>
          <w:u w:val="single"/>
        </w:rPr>
        <w:t>Móvil:</w:t>
      </w:r>
      <w:r w:rsidRPr="00446D35">
        <w:rPr>
          <w:rFonts w:ascii="Arial" w:hAnsi="Arial" w:cs="Arial"/>
          <w:bCs/>
          <w:sz w:val="22"/>
          <w:szCs w:val="22"/>
        </w:rPr>
        <w:t xml:space="preserve"> 956 330 396</w:t>
      </w:r>
    </w:p>
    <w:p w14:paraId="3D7FE351" w14:textId="77777777" w:rsidR="003C3DCD" w:rsidRPr="00446D35" w:rsidRDefault="003C3DCD" w:rsidP="003C3DCD">
      <w:pPr>
        <w:spacing w:line="360" w:lineRule="auto"/>
        <w:ind w:left="708"/>
        <w:jc w:val="both"/>
        <w:rPr>
          <w:rFonts w:ascii="Arial" w:hAnsi="Arial" w:cs="Arial"/>
          <w:bCs/>
          <w:sz w:val="22"/>
          <w:szCs w:val="22"/>
        </w:rPr>
      </w:pPr>
      <w:r w:rsidRPr="00682965">
        <w:rPr>
          <w:rFonts w:ascii="Arial" w:hAnsi="Arial" w:cs="Arial"/>
          <w:bCs/>
          <w:sz w:val="22"/>
          <w:szCs w:val="22"/>
          <w:u w:val="single"/>
        </w:rPr>
        <w:t>Correo corporativo:</w:t>
      </w:r>
      <w:r w:rsidRPr="00446D35">
        <w:rPr>
          <w:rFonts w:ascii="Arial" w:hAnsi="Arial" w:cs="Arial"/>
          <w:bCs/>
          <w:sz w:val="22"/>
          <w:szCs w:val="22"/>
        </w:rPr>
        <w:t xml:space="preserve"> cesar.matias@nexaresources.com</w:t>
      </w:r>
    </w:p>
    <w:p w14:paraId="79065D60" w14:textId="77777777" w:rsidR="003C3DCD" w:rsidRPr="00446D35" w:rsidRDefault="003C3DCD" w:rsidP="003C3DCD">
      <w:pPr>
        <w:spacing w:line="360" w:lineRule="auto"/>
        <w:jc w:val="both"/>
        <w:rPr>
          <w:rFonts w:ascii="Arial" w:hAnsi="Arial" w:cs="Arial"/>
          <w:b/>
          <w:sz w:val="22"/>
          <w:szCs w:val="22"/>
        </w:rPr>
      </w:pPr>
      <w:r>
        <w:rPr>
          <w:rFonts w:ascii="Arial" w:hAnsi="Arial" w:cs="Arial"/>
          <w:b/>
          <w:sz w:val="22"/>
          <w:szCs w:val="22"/>
        </w:rPr>
        <w:t>Co-</w:t>
      </w:r>
      <w:r w:rsidRPr="00446D35">
        <w:rPr>
          <w:rFonts w:ascii="Arial" w:hAnsi="Arial" w:cs="Arial"/>
          <w:b/>
          <w:sz w:val="22"/>
          <w:szCs w:val="22"/>
        </w:rPr>
        <w:t xml:space="preserve">Autor </w:t>
      </w:r>
      <w:r>
        <w:rPr>
          <w:rFonts w:ascii="Arial" w:hAnsi="Arial" w:cs="Arial"/>
          <w:b/>
          <w:sz w:val="22"/>
          <w:szCs w:val="22"/>
        </w:rPr>
        <w:t>1</w:t>
      </w:r>
    </w:p>
    <w:p w14:paraId="043930A7" w14:textId="4EA08B9A" w:rsidR="003C3DCD" w:rsidRPr="009F1976" w:rsidRDefault="003C3DCD" w:rsidP="003C3DCD">
      <w:pPr>
        <w:spacing w:line="360" w:lineRule="auto"/>
        <w:ind w:left="708"/>
        <w:jc w:val="both"/>
        <w:rPr>
          <w:rFonts w:ascii="Arial" w:hAnsi="Arial" w:cs="Arial"/>
          <w:bCs/>
          <w:sz w:val="22"/>
          <w:szCs w:val="22"/>
        </w:rPr>
      </w:pPr>
      <w:r w:rsidRPr="009F1976">
        <w:rPr>
          <w:rFonts w:ascii="Arial" w:hAnsi="Arial" w:cs="Arial"/>
          <w:bCs/>
          <w:sz w:val="22"/>
          <w:szCs w:val="22"/>
          <w:u w:val="single"/>
        </w:rPr>
        <w:t>Nombre del autor</w:t>
      </w:r>
      <w:r w:rsidR="002F1673">
        <w:rPr>
          <w:rFonts w:ascii="Arial" w:hAnsi="Arial" w:cs="Arial"/>
          <w:bCs/>
          <w:sz w:val="22"/>
          <w:szCs w:val="22"/>
          <w:u w:val="single"/>
        </w:rPr>
        <w:t xml:space="preserve"> </w:t>
      </w:r>
      <w:r w:rsidR="002F1673">
        <w:rPr>
          <w:rFonts w:ascii="Arial" w:hAnsi="Arial" w:cs="Arial"/>
          <w:bCs/>
          <w:sz w:val="22"/>
          <w:szCs w:val="22"/>
          <w:u w:val="single"/>
        </w:rPr>
        <w:t>(Perfil Linkedin)</w:t>
      </w:r>
      <w:r w:rsidRPr="009F1976">
        <w:rPr>
          <w:rFonts w:ascii="Arial" w:hAnsi="Arial" w:cs="Arial"/>
          <w:bCs/>
          <w:sz w:val="22"/>
          <w:szCs w:val="22"/>
          <w:u w:val="single"/>
        </w:rPr>
        <w:t>:</w:t>
      </w:r>
      <w:r w:rsidRPr="009F1976">
        <w:rPr>
          <w:rFonts w:ascii="Arial" w:hAnsi="Arial" w:cs="Arial"/>
          <w:bCs/>
          <w:sz w:val="22"/>
          <w:szCs w:val="22"/>
        </w:rPr>
        <w:t xml:space="preserve"> </w:t>
      </w:r>
      <w:hyperlink r:id="rId21" w:history="1">
        <w:r w:rsidR="00D16D60" w:rsidRPr="0080754D">
          <w:rPr>
            <w:rStyle w:val="Hipervnculo"/>
            <w:rFonts w:ascii="Arial" w:hAnsi="Arial" w:cs="Arial"/>
            <w:bCs/>
            <w:sz w:val="22"/>
            <w:szCs w:val="22"/>
          </w:rPr>
          <w:t>Nilo Dávila Ordoñez</w:t>
        </w:r>
      </w:hyperlink>
    </w:p>
    <w:p w14:paraId="1490A88A" w14:textId="77777777" w:rsidR="003C3DCD" w:rsidRPr="009F1976" w:rsidRDefault="003C3DCD" w:rsidP="003C3DCD">
      <w:pPr>
        <w:spacing w:line="360" w:lineRule="auto"/>
        <w:ind w:left="708"/>
        <w:jc w:val="both"/>
        <w:rPr>
          <w:rFonts w:ascii="Arial" w:hAnsi="Arial" w:cs="Arial"/>
          <w:bCs/>
          <w:sz w:val="22"/>
          <w:szCs w:val="22"/>
        </w:rPr>
      </w:pPr>
      <w:r>
        <w:rPr>
          <w:rFonts w:ascii="Arial" w:hAnsi="Arial" w:cs="Arial"/>
          <w:bCs/>
          <w:sz w:val="22"/>
          <w:szCs w:val="22"/>
          <w:u w:val="single"/>
        </w:rPr>
        <w:t>Celular:</w:t>
      </w:r>
      <w:r w:rsidRPr="009F1976">
        <w:rPr>
          <w:rFonts w:ascii="Arial" w:hAnsi="Arial" w:cs="Arial"/>
          <w:bCs/>
          <w:sz w:val="22"/>
          <w:szCs w:val="22"/>
        </w:rPr>
        <w:t xml:space="preserve"> 984 167 455</w:t>
      </w:r>
    </w:p>
    <w:p w14:paraId="3D14F743" w14:textId="7AFC2ABE" w:rsidR="00F750BC" w:rsidRPr="00196CFA" w:rsidRDefault="003C3DCD" w:rsidP="00196CFA">
      <w:pPr>
        <w:spacing w:line="360" w:lineRule="auto"/>
        <w:ind w:left="708"/>
        <w:jc w:val="both"/>
        <w:rPr>
          <w:rFonts w:ascii="Arial" w:hAnsi="Arial" w:cs="Arial"/>
          <w:bCs/>
          <w:sz w:val="22"/>
          <w:szCs w:val="22"/>
        </w:rPr>
      </w:pPr>
      <w:r w:rsidRPr="009F1976">
        <w:rPr>
          <w:rFonts w:ascii="Arial" w:hAnsi="Arial" w:cs="Arial"/>
          <w:bCs/>
          <w:sz w:val="22"/>
          <w:szCs w:val="22"/>
          <w:u w:val="single"/>
        </w:rPr>
        <w:t>Correo corporativo:</w:t>
      </w:r>
      <w:r w:rsidRPr="009F1976">
        <w:rPr>
          <w:rFonts w:ascii="Arial" w:hAnsi="Arial" w:cs="Arial"/>
          <w:bCs/>
          <w:sz w:val="22"/>
          <w:szCs w:val="22"/>
        </w:rPr>
        <w:t xml:space="preserve"> nilo.davila@nexaresources.com</w:t>
      </w:r>
    </w:p>
    <w:p w14:paraId="59025549" w14:textId="7E5730FA" w:rsidR="00EF0538" w:rsidRPr="009F1976" w:rsidRDefault="003C3DCD" w:rsidP="00EF0538">
      <w:pPr>
        <w:spacing w:line="360" w:lineRule="auto"/>
        <w:jc w:val="both"/>
        <w:rPr>
          <w:rFonts w:ascii="Arial" w:hAnsi="Arial" w:cs="Arial"/>
          <w:b/>
          <w:sz w:val="22"/>
          <w:szCs w:val="22"/>
        </w:rPr>
      </w:pPr>
      <w:r>
        <w:rPr>
          <w:rFonts w:ascii="Arial" w:hAnsi="Arial" w:cs="Arial"/>
          <w:b/>
          <w:sz w:val="22"/>
          <w:szCs w:val="22"/>
        </w:rPr>
        <w:t>Co-</w:t>
      </w:r>
      <w:r w:rsidR="00EF0538" w:rsidRPr="009F1976">
        <w:rPr>
          <w:rFonts w:ascii="Arial" w:hAnsi="Arial" w:cs="Arial"/>
          <w:b/>
          <w:sz w:val="22"/>
          <w:szCs w:val="22"/>
        </w:rPr>
        <w:t xml:space="preserve">Autor </w:t>
      </w:r>
      <w:r>
        <w:rPr>
          <w:rFonts w:ascii="Arial" w:hAnsi="Arial" w:cs="Arial"/>
          <w:b/>
          <w:sz w:val="22"/>
          <w:szCs w:val="22"/>
        </w:rPr>
        <w:t>2</w:t>
      </w:r>
    </w:p>
    <w:p w14:paraId="498EB566" w14:textId="42857E8A" w:rsidR="00EF0538" w:rsidRPr="00EF0538" w:rsidRDefault="00EF0538" w:rsidP="003C3DCD">
      <w:pPr>
        <w:spacing w:line="360" w:lineRule="auto"/>
        <w:ind w:left="708"/>
        <w:rPr>
          <w:rFonts w:ascii="Arial" w:hAnsi="Arial" w:cs="Arial"/>
          <w:bCs/>
          <w:sz w:val="22"/>
          <w:szCs w:val="22"/>
        </w:rPr>
      </w:pPr>
      <w:r w:rsidRPr="003C3DCD">
        <w:rPr>
          <w:rFonts w:ascii="Arial" w:hAnsi="Arial" w:cs="Arial"/>
          <w:bCs/>
          <w:sz w:val="22"/>
          <w:szCs w:val="22"/>
          <w:u w:val="single"/>
        </w:rPr>
        <w:t>Nombre del autor</w:t>
      </w:r>
      <w:r w:rsidR="002F1673">
        <w:rPr>
          <w:rFonts w:ascii="Arial" w:hAnsi="Arial" w:cs="Arial"/>
          <w:bCs/>
          <w:sz w:val="22"/>
          <w:szCs w:val="22"/>
          <w:u w:val="single"/>
        </w:rPr>
        <w:t xml:space="preserve"> </w:t>
      </w:r>
      <w:r w:rsidR="002F1673">
        <w:rPr>
          <w:rFonts w:ascii="Arial" w:hAnsi="Arial" w:cs="Arial"/>
          <w:bCs/>
          <w:sz w:val="22"/>
          <w:szCs w:val="22"/>
          <w:u w:val="single"/>
        </w:rPr>
        <w:t>(Perfil Linkedin)</w:t>
      </w:r>
      <w:r w:rsidRPr="003C3DCD">
        <w:rPr>
          <w:rFonts w:ascii="Arial" w:hAnsi="Arial" w:cs="Arial"/>
          <w:bCs/>
          <w:sz w:val="22"/>
          <w:szCs w:val="22"/>
          <w:u w:val="single"/>
        </w:rPr>
        <w:t>:</w:t>
      </w:r>
      <w:r w:rsidRPr="00EF0538">
        <w:rPr>
          <w:rFonts w:ascii="Arial" w:hAnsi="Arial" w:cs="Arial"/>
          <w:bCs/>
          <w:sz w:val="22"/>
          <w:szCs w:val="22"/>
        </w:rPr>
        <w:t xml:space="preserve"> </w:t>
      </w:r>
      <w:hyperlink r:id="rId22" w:history="1">
        <w:r w:rsidR="00FD4A60" w:rsidRPr="0080754D">
          <w:rPr>
            <w:rStyle w:val="Hipervnculo"/>
            <w:rFonts w:ascii="Arial" w:hAnsi="Arial" w:cs="Arial"/>
            <w:bCs/>
            <w:sz w:val="22"/>
            <w:szCs w:val="22"/>
          </w:rPr>
          <w:t>Jean Paul Padilla Fabian</w:t>
        </w:r>
      </w:hyperlink>
    </w:p>
    <w:p w14:paraId="46710B41" w14:textId="77777777" w:rsidR="00EF0538" w:rsidRPr="00EF0538" w:rsidRDefault="00EF0538" w:rsidP="003C3DCD">
      <w:pPr>
        <w:spacing w:line="360" w:lineRule="auto"/>
        <w:ind w:left="708"/>
        <w:rPr>
          <w:rFonts w:ascii="Arial" w:hAnsi="Arial" w:cs="Arial"/>
          <w:bCs/>
          <w:sz w:val="22"/>
          <w:szCs w:val="22"/>
          <w:lang w:val="pt-BR"/>
        </w:rPr>
      </w:pPr>
      <w:r w:rsidRPr="003C3DCD">
        <w:rPr>
          <w:rFonts w:ascii="Arial" w:hAnsi="Arial" w:cs="Arial"/>
          <w:bCs/>
          <w:sz w:val="22"/>
          <w:szCs w:val="22"/>
          <w:u w:val="single"/>
          <w:lang w:val="pt-BR"/>
        </w:rPr>
        <w:t>Celular:</w:t>
      </w:r>
      <w:r w:rsidRPr="00EF0538">
        <w:rPr>
          <w:rFonts w:ascii="Arial" w:hAnsi="Arial" w:cs="Arial"/>
          <w:bCs/>
          <w:sz w:val="22"/>
          <w:szCs w:val="22"/>
          <w:lang w:val="pt-BR"/>
        </w:rPr>
        <w:t xml:space="preserve"> 944 874 320</w:t>
      </w:r>
    </w:p>
    <w:p w14:paraId="3CC4EED2" w14:textId="156AACBF" w:rsidR="006E25F2" w:rsidRPr="00FD4A60" w:rsidRDefault="00EF0538" w:rsidP="00FD4A60">
      <w:pPr>
        <w:spacing w:line="360" w:lineRule="auto"/>
        <w:ind w:left="708"/>
        <w:rPr>
          <w:rFonts w:ascii="Arial" w:hAnsi="Arial" w:cs="Arial"/>
          <w:bCs/>
          <w:sz w:val="22"/>
          <w:szCs w:val="22"/>
          <w:lang w:val="pt-BR"/>
        </w:rPr>
      </w:pPr>
      <w:r w:rsidRPr="003C3DCD">
        <w:rPr>
          <w:rFonts w:ascii="Arial" w:hAnsi="Arial" w:cs="Arial"/>
          <w:bCs/>
          <w:sz w:val="22"/>
          <w:szCs w:val="22"/>
          <w:u w:val="single"/>
          <w:lang w:val="pt-BR"/>
        </w:rPr>
        <w:t>Correo corporativo:</w:t>
      </w:r>
      <w:r w:rsidRPr="00EF0538">
        <w:rPr>
          <w:rFonts w:ascii="Arial" w:hAnsi="Arial" w:cs="Arial"/>
          <w:bCs/>
          <w:sz w:val="22"/>
          <w:szCs w:val="22"/>
          <w:lang w:val="pt-BR"/>
        </w:rPr>
        <w:t xml:space="preserve"> jean.padilla@nexaresources.com</w:t>
      </w:r>
    </w:p>
    <w:sectPr w:rsidR="006E25F2" w:rsidRPr="00FD4A60" w:rsidSect="006E25F2">
      <w:type w:val="continuous"/>
      <w:pgSz w:w="11900" w:h="16840"/>
      <w:pgMar w:top="458"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8074DF" w14:textId="77777777" w:rsidR="00AD2C64" w:rsidRDefault="00AD2C64" w:rsidP="004D469A">
      <w:r>
        <w:separator/>
      </w:r>
    </w:p>
  </w:endnote>
  <w:endnote w:type="continuationSeparator" w:id="0">
    <w:p w14:paraId="04D3048E" w14:textId="77777777" w:rsidR="00AD2C64" w:rsidRDefault="00AD2C64"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1BC37" w14:textId="77777777" w:rsidR="00674189" w:rsidRDefault="00674189" w:rsidP="00AA73E2">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58EE4D91" w14:textId="77777777" w:rsidR="00674189" w:rsidRDefault="0067418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109523" w14:textId="77777777" w:rsidR="00AD2C64" w:rsidRDefault="00AD2C64" w:rsidP="004D469A">
      <w:r>
        <w:separator/>
      </w:r>
    </w:p>
  </w:footnote>
  <w:footnote w:type="continuationSeparator" w:id="0">
    <w:p w14:paraId="7CB21E17" w14:textId="77777777" w:rsidR="00AD2C64" w:rsidRDefault="00AD2C64" w:rsidP="004D4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333D1" w14:textId="77777777" w:rsidR="00674189" w:rsidRDefault="00674189" w:rsidP="00631DC1">
    <w:pPr>
      <w:pStyle w:val="Encabezado"/>
      <w:framePr w:wrap="around" w:vAnchor="text" w:hAnchor="margin" w:xAlign="outside" w:y="1"/>
      <w:rPr>
        <w:rStyle w:val="Nmerodepgina"/>
      </w:rPr>
    </w:pPr>
    <w:r>
      <w:rPr>
        <w:rStyle w:val="Nmerodepgina"/>
      </w:rPr>
      <w:fldChar w:fldCharType="begin"/>
    </w:r>
    <w:r>
      <w:rPr>
        <w:rStyle w:val="Nmerodepgina"/>
      </w:rPr>
      <w:instrText xml:space="preserve">PAGE  </w:instrText>
    </w:r>
    <w:r>
      <w:rPr>
        <w:rStyle w:val="Nmerodepgina"/>
      </w:rPr>
      <w:fldChar w:fldCharType="end"/>
    </w:r>
  </w:p>
  <w:p w14:paraId="02C78969" w14:textId="77777777" w:rsidR="00674189" w:rsidRDefault="00674189" w:rsidP="00631DC1">
    <w:pPr>
      <w:pStyle w:val="Encabezado"/>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D1C88" w14:textId="24CE00F8" w:rsidR="00674189" w:rsidRPr="00A05666" w:rsidRDefault="00357DFA" w:rsidP="00A05666">
    <w:pPr>
      <w:pStyle w:val="Encabezado"/>
      <w:ind w:right="360" w:firstLine="360"/>
      <w:jc w:val="center"/>
      <w:rPr>
        <w:sz w:val="18"/>
      </w:rPr>
    </w:pPr>
    <w:r>
      <w:rPr>
        <w:noProof/>
        <w:sz w:val="18"/>
      </w:rPr>
      <w:drawing>
        <wp:anchor distT="0" distB="0" distL="114300" distR="114300" simplePos="0" relativeHeight="251658241" behindDoc="1" locked="0" layoutInCell="1" allowOverlap="1" wp14:anchorId="2115B670" wp14:editId="4AF5441A">
          <wp:simplePos x="0" y="0"/>
          <wp:positionH relativeFrom="column">
            <wp:posOffset>5501999</wp:posOffset>
          </wp:positionH>
          <wp:positionV relativeFrom="paragraph">
            <wp:posOffset>-302978</wp:posOffset>
          </wp:positionV>
          <wp:extent cx="985962" cy="812767"/>
          <wp:effectExtent l="0" t="0" r="5080" b="6985"/>
          <wp:wrapTight wrapText="bothSides">
            <wp:wrapPolygon edited="0">
              <wp:start x="0" y="0"/>
              <wp:lineTo x="0" y="21279"/>
              <wp:lineTo x="21294" y="21279"/>
              <wp:lineTo x="21294" y="0"/>
              <wp:lineTo x="0" y="0"/>
            </wp:wrapPolygon>
          </wp:wrapTight>
          <wp:docPr id="9" name="Imagen 9"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Logotipo, nombre de la empresa&#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85962" cy="812767"/>
                  </a:xfrm>
                  <a:prstGeom prst="rect">
                    <a:avLst/>
                  </a:prstGeom>
                  <a:noFill/>
                  <a:ln>
                    <a:noFill/>
                  </a:ln>
                </pic:spPr>
              </pic:pic>
            </a:graphicData>
          </a:graphic>
        </wp:anchor>
      </w:drawing>
    </w:r>
    <w:r w:rsidRPr="00357DFA">
      <w:rPr>
        <w:noProof/>
        <w:sz w:val="18"/>
      </w:rPr>
      <mc:AlternateContent>
        <mc:Choice Requires="wps">
          <w:drawing>
            <wp:anchor distT="0" distB="0" distL="114300" distR="114300" simplePos="0" relativeHeight="251658240" behindDoc="0" locked="0" layoutInCell="0" allowOverlap="1" wp14:anchorId="7C21690B" wp14:editId="20DDAC8F">
              <wp:simplePos x="0" y="0"/>
              <wp:positionH relativeFrom="page">
                <wp:align>left</wp:align>
              </wp:positionH>
              <wp:positionV relativeFrom="topMargin">
                <wp:align>center</wp:align>
              </wp:positionV>
              <wp:extent cx="914400" cy="170815"/>
              <wp:effectExtent l="0" t="0" r="0" b="635"/>
              <wp:wrapNone/>
              <wp:docPr id="219" name="Cuadro de texto 2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70815"/>
                      </a:xfrm>
                      <a:prstGeom prst="rect">
                        <a:avLst/>
                      </a:prstGeom>
                      <a:solidFill>
                        <a:schemeClr val="accent6">
                          <a:lumMod val="60000"/>
                          <a:lumOff val="40000"/>
                        </a:schemeClr>
                      </a:solidFill>
                      <a:ln>
                        <a:noFill/>
                      </a:ln>
                    </wps:spPr>
                    <wps:txbx>
                      <w:txbxContent>
                        <w:p w14:paraId="2D888E5A" w14:textId="77777777" w:rsidR="00357DFA" w:rsidRDefault="00357DFA">
                          <w:pPr>
                            <w:jc w:val="right"/>
                            <w:rPr>
                              <w:color w:val="FFFFFF" w:themeColor="background1"/>
                            </w:rPr>
                          </w:pPr>
                          <w:r>
                            <w:fldChar w:fldCharType="begin"/>
                          </w:r>
                          <w:r>
                            <w:instrText>PAGE   \* MERGEFORMAT</w:instrText>
                          </w:r>
                          <w:r>
                            <w:fldChar w:fldCharType="separate"/>
                          </w:r>
                          <w:r>
                            <w:rPr>
                              <w:color w:val="FFFFFF" w:themeColor="background1"/>
                              <w:lang w:val="es-ES"/>
                            </w:rPr>
                            <w:t>2</w:t>
                          </w:r>
                          <w:r>
                            <w:rPr>
                              <w:color w:val="FFFFFF" w:themeColor="background1"/>
                            </w:rPr>
                            <w:fldChar w:fldCharType="end"/>
                          </w:r>
                        </w:p>
                      </w:txbxContent>
                    </wps:txbx>
                    <wps:bodyPr rot="0" vert="horz" wrap="square" lIns="91440" tIns="0" rIns="91440" bIns="0" anchor="ctr" anchorCtr="0" upright="1">
                      <a:spAutoFit/>
                    </wps:bodyPr>
                  </wps:wsp>
                </a:graphicData>
              </a:graphic>
              <wp14:sizeRelH relativeFrom="leftMargin">
                <wp14:pctWidth>100000</wp14:pctWidth>
              </wp14:sizeRelH>
              <wp14:sizeRelV relativeFrom="page">
                <wp14:pctHeight>0</wp14:pctHeight>
              </wp14:sizeRelV>
            </wp:anchor>
          </w:drawing>
        </mc:Choice>
        <mc:Fallback>
          <w:pict>
            <v:shapetype w14:anchorId="7C21690B" id="_x0000_t202" coordsize="21600,21600" o:spt="202" path="m,l,21600r21600,l21600,xe">
              <v:stroke joinstyle="miter"/>
              <v:path gradientshapeok="t" o:connecttype="rect"/>
            </v:shapetype>
            <v:shape id="Cuadro de texto 219" o:spid="_x0000_s1028" type="#_x0000_t202" style="position:absolute;left:0;text-align:left;margin-left:0;margin-top:0;width:1in;height:13.45pt;z-index:251658240;visibility:visible;mso-wrap-style:square;mso-width-percent:1000;mso-height-percent:0;mso-wrap-distance-left:9pt;mso-wrap-distance-top:0;mso-wrap-distance-right:9pt;mso-wrap-distance-bottom:0;mso-position-horizontal:left;mso-position-horizontal-relative:page;mso-position-vertical:center;mso-position-vertical-relative:top-margin-area;mso-width-percent:1000;mso-height-percent:0;mso-width-relative:lef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" o:allowincell="f" fillcolor="#fabf8f [1945]" stroked="f">
              <v:textbox style="mso-fit-shape-to-text:t" inset=",0,,0">
                <w:txbxContent>
                  <w:p w14:paraId="2D888E5A" w14:textId="77777777" w:rsidR="00357DFA" w:rsidRDefault="00357DFA">
                    <w:pPr>
                      <w:jc w:val="right"/>
                      <w:rPr>
                        <w:color w:val="FFFFFF" w:themeColor="background1"/>
                      </w:rPr>
                    </w:pPr>
                    <w:r>
                      <w:fldChar w:fldCharType="begin"/>
                    </w:r>
                    <w:r>
                      <w:instrText>PAGE   \* MERGEFORMAT</w:instrText>
                    </w:r>
                    <w:r>
                      <w:fldChar w:fldCharType="separate"/>
                    </w:r>
                    <w:r>
                      <w:rPr>
                        <w:color w:val="FFFFFF" w:themeColor="background1"/>
                        <w:lang w:val="es-ES"/>
                      </w:rPr>
                      <w:t>2</w:t>
                    </w:r>
                    <w:r>
                      <w:rPr>
                        <w:color w:val="FFFFFF" w:themeColor="background1"/>
                      </w:rPr>
                      <w:fldChar w:fldCharType="end"/>
                    </w:r>
                  </w:p>
                </w:txbxContent>
              </v:textbox>
              <w10:wrap anchorx="page" anchory="margin"/>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01D3B" w14:textId="77777777" w:rsidR="00674189" w:rsidRPr="001165BD" w:rsidRDefault="00674189" w:rsidP="004D0689">
    <w:pPr>
      <w:pStyle w:val="Encabezado"/>
      <w:ind w:right="360" w:firstLine="360"/>
      <w:jc w:val="center"/>
      <w:rPr>
        <w:sz w:val="18"/>
      </w:rPr>
    </w:pPr>
    <w:r>
      <w:rPr>
        <w:sz w:val="18"/>
      </w:rPr>
      <w:t>XVIII Congreso Peruano de Geología, p. xxx-xxx (2016</w:t>
    </w:r>
    <w:r w:rsidRPr="001165BD">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41390"/>
    <w:multiLevelType w:val="hybridMultilevel"/>
    <w:tmpl w:val="5ABC3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DD7924"/>
    <w:multiLevelType w:val="hybridMultilevel"/>
    <w:tmpl w:val="37787D02"/>
    <w:lvl w:ilvl="0" w:tplc="37D69DAE">
      <w:start w:val="1"/>
      <w:numFmt w:val="bullet"/>
      <w:lvlText w:val="•"/>
      <w:lvlJc w:val="left"/>
      <w:pPr>
        <w:tabs>
          <w:tab w:val="num" w:pos="720"/>
        </w:tabs>
        <w:ind w:left="720" w:hanging="360"/>
      </w:pPr>
      <w:rPr>
        <w:rFonts w:ascii="Arial" w:hAnsi="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59D7E06"/>
    <w:multiLevelType w:val="hybridMultilevel"/>
    <w:tmpl w:val="083A189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8834373"/>
    <w:multiLevelType w:val="hybridMultilevel"/>
    <w:tmpl w:val="BDD2C8E2"/>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103E433F"/>
    <w:multiLevelType w:val="hybridMultilevel"/>
    <w:tmpl w:val="FC2229C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1133784B"/>
    <w:multiLevelType w:val="hybridMultilevel"/>
    <w:tmpl w:val="5BF2E54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121C7819"/>
    <w:multiLevelType w:val="hybridMultilevel"/>
    <w:tmpl w:val="789C9270"/>
    <w:lvl w:ilvl="0" w:tplc="280A0001">
      <w:start w:val="1"/>
      <w:numFmt w:val="bullet"/>
      <w:lvlText w:val=""/>
      <w:lvlJc w:val="left"/>
      <w:pPr>
        <w:ind w:left="1068" w:hanging="360"/>
      </w:pPr>
      <w:rPr>
        <w:rFonts w:ascii="Symbol" w:hAnsi="Symbol"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7" w15:restartNumberingAfterBreak="0">
    <w:nsid w:val="18703021"/>
    <w:multiLevelType w:val="hybridMultilevel"/>
    <w:tmpl w:val="5F48C79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1C2E5114"/>
    <w:multiLevelType w:val="hybridMultilevel"/>
    <w:tmpl w:val="01FA30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8C5B50"/>
    <w:multiLevelType w:val="hybridMultilevel"/>
    <w:tmpl w:val="F79CB3D8"/>
    <w:lvl w:ilvl="0" w:tplc="37D69DAE">
      <w:start w:val="1"/>
      <w:numFmt w:val="bullet"/>
      <w:lvlText w:val="•"/>
      <w:lvlJc w:val="left"/>
      <w:pPr>
        <w:tabs>
          <w:tab w:val="num" w:pos="720"/>
        </w:tabs>
        <w:ind w:left="720" w:hanging="360"/>
      </w:pPr>
      <w:rPr>
        <w:rFonts w:ascii="Arial" w:hAnsi="Arial" w:hint="default"/>
      </w:rPr>
    </w:lvl>
    <w:lvl w:ilvl="1" w:tplc="C3508A86">
      <w:numFmt w:val="bullet"/>
      <w:lvlText w:val="•"/>
      <w:lvlJc w:val="left"/>
      <w:pPr>
        <w:tabs>
          <w:tab w:val="num" w:pos="1440"/>
        </w:tabs>
        <w:ind w:left="1440" w:hanging="360"/>
      </w:pPr>
      <w:rPr>
        <w:rFonts w:ascii="Arial" w:hAnsi="Arial" w:hint="default"/>
      </w:rPr>
    </w:lvl>
    <w:lvl w:ilvl="2" w:tplc="D0D078A4" w:tentative="1">
      <w:start w:val="1"/>
      <w:numFmt w:val="bullet"/>
      <w:lvlText w:val="•"/>
      <w:lvlJc w:val="left"/>
      <w:pPr>
        <w:tabs>
          <w:tab w:val="num" w:pos="2160"/>
        </w:tabs>
        <w:ind w:left="2160" w:hanging="360"/>
      </w:pPr>
      <w:rPr>
        <w:rFonts w:ascii="Arial" w:hAnsi="Arial" w:hint="default"/>
      </w:rPr>
    </w:lvl>
    <w:lvl w:ilvl="3" w:tplc="B2CCC038" w:tentative="1">
      <w:start w:val="1"/>
      <w:numFmt w:val="bullet"/>
      <w:lvlText w:val="•"/>
      <w:lvlJc w:val="left"/>
      <w:pPr>
        <w:tabs>
          <w:tab w:val="num" w:pos="2880"/>
        </w:tabs>
        <w:ind w:left="2880" w:hanging="360"/>
      </w:pPr>
      <w:rPr>
        <w:rFonts w:ascii="Arial" w:hAnsi="Arial" w:hint="default"/>
      </w:rPr>
    </w:lvl>
    <w:lvl w:ilvl="4" w:tplc="DEAACEB2" w:tentative="1">
      <w:start w:val="1"/>
      <w:numFmt w:val="bullet"/>
      <w:lvlText w:val="•"/>
      <w:lvlJc w:val="left"/>
      <w:pPr>
        <w:tabs>
          <w:tab w:val="num" w:pos="3600"/>
        </w:tabs>
        <w:ind w:left="3600" w:hanging="360"/>
      </w:pPr>
      <w:rPr>
        <w:rFonts w:ascii="Arial" w:hAnsi="Arial" w:hint="default"/>
      </w:rPr>
    </w:lvl>
    <w:lvl w:ilvl="5" w:tplc="40ECED32" w:tentative="1">
      <w:start w:val="1"/>
      <w:numFmt w:val="bullet"/>
      <w:lvlText w:val="•"/>
      <w:lvlJc w:val="left"/>
      <w:pPr>
        <w:tabs>
          <w:tab w:val="num" w:pos="4320"/>
        </w:tabs>
        <w:ind w:left="4320" w:hanging="360"/>
      </w:pPr>
      <w:rPr>
        <w:rFonts w:ascii="Arial" w:hAnsi="Arial" w:hint="default"/>
      </w:rPr>
    </w:lvl>
    <w:lvl w:ilvl="6" w:tplc="4B882856" w:tentative="1">
      <w:start w:val="1"/>
      <w:numFmt w:val="bullet"/>
      <w:lvlText w:val="•"/>
      <w:lvlJc w:val="left"/>
      <w:pPr>
        <w:tabs>
          <w:tab w:val="num" w:pos="5040"/>
        </w:tabs>
        <w:ind w:left="5040" w:hanging="360"/>
      </w:pPr>
      <w:rPr>
        <w:rFonts w:ascii="Arial" w:hAnsi="Arial" w:hint="default"/>
      </w:rPr>
    </w:lvl>
    <w:lvl w:ilvl="7" w:tplc="B372CF9A" w:tentative="1">
      <w:start w:val="1"/>
      <w:numFmt w:val="bullet"/>
      <w:lvlText w:val="•"/>
      <w:lvlJc w:val="left"/>
      <w:pPr>
        <w:tabs>
          <w:tab w:val="num" w:pos="5760"/>
        </w:tabs>
        <w:ind w:left="5760" w:hanging="360"/>
      </w:pPr>
      <w:rPr>
        <w:rFonts w:ascii="Arial" w:hAnsi="Arial" w:hint="default"/>
      </w:rPr>
    </w:lvl>
    <w:lvl w:ilvl="8" w:tplc="0694D3AE"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20602A00"/>
    <w:multiLevelType w:val="hybridMultilevel"/>
    <w:tmpl w:val="058669A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221B0EF6"/>
    <w:multiLevelType w:val="hybridMultilevel"/>
    <w:tmpl w:val="5DB8BC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4FE7076"/>
    <w:multiLevelType w:val="hybridMultilevel"/>
    <w:tmpl w:val="54304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E64C05"/>
    <w:multiLevelType w:val="hybridMultilevel"/>
    <w:tmpl w:val="DD243492"/>
    <w:lvl w:ilvl="0" w:tplc="280A000D">
      <w:start w:val="1"/>
      <w:numFmt w:val="bullet"/>
      <w:lvlText w:val=""/>
      <w:lvlJc w:val="left"/>
      <w:pPr>
        <w:ind w:left="1428" w:hanging="360"/>
      </w:pPr>
      <w:rPr>
        <w:rFonts w:ascii="Wingdings" w:hAnsi="Wingdings"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4" w15:restartNumberingAfterBreak="0">
    <w:nsid w:val="28DD5C3E"/>
    <w:multiLevelType w:val="hybridMultilevel"/>
    <w:tmpl w:val="E8FED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B314462"/>
    <w:multiLevelType w:val="multilevel"/>
    <w:tmpl w:val="28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2C09088E"/>
    <w:multiLevelType w:val="hybridMultilevel"/>
    <w:tmpl w:val="E684E8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0706EBC"/>
    <w:multiLevelType w:val="hybridMultilevel"/>
    <w:tmpl w:val="FF109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1FE194C"/>
    <w:multiLevelType w:val="hybridMultilevel"/>
    <w:tmpl w:val="79705E5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9" w15:restartNumberingAfterBreak="0">
    <w:nsid w:val="357F0348"/>
    <w:multiLevelType w:val="hybridMultilevel"/>
    <w:tmpl w:val="FB465F4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359F5B89"/>
    <w:multiLevelType w:val="hybridMultilevel"/>
    <w:tmpl w:val="38C06FC8"/>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1" w15:restartNumberingAfterBreak="0">
    <w:nsid w:val="3B9F77E9"/>
    <w:multiLevelType w:val="hybridMultilevel"/>
    <w:tmpl w:val="2A46315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2" w15:restartNumberingAfterBreak="0">
    <w:nsid w:val="459F2BBF"/>
    <w:multiLevelType w:val="hybridMultilevel"/>
    <w:tmpl w:val="DE223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6D8179D"/>
    <w:multiLevelType w:val="hybridMultilevel"/>
    <w:tmpl w:val="28BAB9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ABF546F"/>
    <w:multiLevelType w:val="multilevel"/>
    <w:tmpl w:val="28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51113323"/>
    <w:multiLevelType w:val="hybridMultilevel"/>
    <w:tmpl w:val="2554691A"/>
    <w:lvl w:ilvl="0" w:tplc="280A0001">
      <w:start w:val="1"/>
      <w:numFmt w:val="bullet"/>
      <w:lvlText w:val=""/>
      <w:lvlJc w:val="left"/>
      <w:pPr>
        <w:ind w:left="3600" w:hanging="360"/>
      </w:pPr>
      <w:rPr>
        <w:rFonts w:ascii="Symbol" w:hAnsi="Symbol" w:hint="default"/>
      </w:rPr>
    </w:lvl>
    <w:lvl w:ilvl="1" w:tplc="280A0003" w:tentative="1">
      <w:start w:val="1"/>
      <w:numFmt w:val="bullet"/>
      <w:lvlText w:val="o"/>
      <w:lvlJc w:val="left"/>
      <w:pPr>
        <w:ind w:left="4320" w:hanging="360"/>
      </w:pPr>
      <w:rPr>
        <w:rFonts w:ascii="Courier New" w:hAnsi="Courier New" w:cs="Courier New" w:hint="default"/>
      </w:rPr>
    </w:lvl>
    <w:lvl w:ilvl="2" w:tplc="280A0005" w:tentative="1">
      <w:start w:val="1"/>
      <w:numFmt w:val="bullet"/>
      <w:lvlText w:val=""/>
      <w:lvlJc w:val="left"/>
      <w:pPr>
        <w:ind w:left="5040" w:hanging="360"/>
      </w:pPr>
      <w:rPr>
        <w:rFonts w:ascii="Wingdings" w:hAnsi="Wingdings" w:hint="default"/>
      </w:rPr>
    </w:lvl>
    <w:lvl w:ilvl="3" w:tplc="280A0001" w:tentative="1">
      <w:start w:val="1"/>
      <w:numFmt w:val="bullet"/>
      <w:lvlText w:val=""/>
      <w:lvlJc w:val="left"/>
      <w:pPr>
        <w:ind w:left="5760" w:hanging="360"/>
      </w:pPr>
      <w:rPr>
        <w:rFonts w:ascii="Symbol" w:hAnsi="Symbol" w:hint="default"/>
      </w:rPr>
    </w:lvl>
    <w:lvl w:ilvl="4" w:tplc="280A0003" w:tentative="1">
      <w:start w:val="1"/>
      <w:numFmt w:val="bullet"/>
      <w:lvlText w:val="o"/>
      <w:lvlJc w:val="left"/>
      <w:pPr>
        <w:ind w:left="6480" w:hanging="360"/>
      </w:pPr>
      <w:rPr>
        <w:rFonts w:ascii="Courier New" w:hAnsi="Courier New" w:cs="Courier New" w:hint="default"/>
      </w:rPr>
    </w:lvl>
    <w:lvl w:ilvl="5" w:tplc="280A0005" w:tentative="1">
      <w:start w:val="1"/>
      <w:numFmt w:val="bullet"/>
      <w:lvlText w:val=""/>
      <w:lvlJc w:val="left"/>
      <w:pPr>
        <w:ind w:left="7200" w:hanging="360"/>
      </w:pPr>
      <w:rPr>
        <w:rFonts w:ascii="Wingdings" w:hAnsi="Wingdings" w:hint="default"/>
      </w:rPr>
    </w:lvl>
    <w:lvl w:ilvl="6" w:tplc="280A0001" w:tentative="1">
      <w:start w:val="1"/>
      <w:numFmt w:val="bullet"/>
      <w:lvlText w:val=""/>
      <w:lvlJc w:val="left"/>
      <w:pPr>
        <w:ind w:left="7920" w:hanging="360"/>
      </w:pPr>
      <w:rPr>
        <w:rFonts w:ascii="Symbol" w:hAnsi="Symbol" w:hint="default"/>
      </w:rPr>
    </w:lvl>
    <w:lvl w:ilvl="7" w:tplc="280A0003" w:tentative="1">
      <w:start w:val="1"/>
      <w:numFmt w:val="bullet"/>
      <w:lvlText w:val="o"/>
      <w:lvlJc w:val="left"/>
      <w:pPr>
        <w:ind w:left="8640" w:hanging="360"/>
      </w:pPr>
      <w:rPr>
        <w:rFonts w:ascii="Courier New" w:hAnsi="Courier New" w:cs="Courier New" w:hint="default"/>
      </w:rPr>
    </w:lvl>
    <w:lvl w:ilvl="8" w:tplc="280A0005" w:tentative="1">
      <w:start w:val="1"/>
      <w:numFmt w:val="bullet"/>
      <w:lvlText w:val=""/>
      <w:lvlJc w:val="left"/>
      <w:pPr>
        <w:ind w:left="9360" w:hanging="360"/>
      </w:pPr>
      <w:rPr>
        <w:rFonts w:ascii="Wingdings" w:hAnsi="Wingdings" w:hint="default"/>
      </w:rPr>
    </w:lvl>
  </w:abstractNum>
  <w:abstractNum w:abstractNumId="26" w15:restartNumberingAfterBreak="0">
    <w:nsid w:val="5C1D1553"/>
    <w:multiLevelType w:val="hybridMultilevel"/>
    <w:tmpl w:val="25F2030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59B25F4"/>
    <w:multiLevelType w:val="hybridMultilevel"/>
    <w:tmpl w:val="735286C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9" w15:restartNumberingAfterBreak="0">
    <w:nsid w:val="70D73789"/>
    <w:multiLevelType w:val="hybridMultilevel"/>
    <w:tmpl w:val="64CA190E"/>
    <w:lvl w:ilvl="0" w:tplc="280A000F">
      <w:start w:val="1"/>
      <w:numFmt w:val="decimal"/>
      <w:lvlText w:val="%1."/>
      <w:lvlJc w:val="left"/>
      <w:pPr>
        <w:ind w:left="720" w:hanging="36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716E5738"/>
    <w:multiLevelType w:val="hybridMultilevel"/>
    <w:tmpl w:val="99FC02C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1" w15:restartNumberingAfterBreak="0">
    <w:nsid w:val="769038AF"/>
    <w:multiLevelType w:val="multilevel"/>
    <w:tmpl w:val="28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76C0018E"/>
    <w:multiLevelType w:val="hybridMultilevel"/>
    <w:tmpl w:val="8F7C24E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3" w15:restartNumberingAfterBreak="0">
    <w:nsid w:val="79160F00"/>
    <w:multiLevelType w:val="hybridMultilevel"/>
    <w:tmpl w:val="6E28710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4" w15:restartNumberingAfterBreak="0">
    <w:nsid w:val="7D2A0A7A"/>
    <w:multiLevelType w:val="hybridMultilevel"/>
    <w:tmpl w:val="151E8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49989474">
    <w:abstractNumId w:val="27"/>
  </w:num>
  <w:num w:numId="2" w16cid:durableId="1289967192">
    <w:abstractNumId w:val="23"/>
  </w:num>
  <w:num w:numId="3" w16cid:durableId="1574662728">
    <w:abstractNumId w:val="0"/>
  </w:num>
  <w:num w:numId="4" w16cid:durableId="1648124468">
    <w:abstractNumId w:val="17"/>
  </w:num>
  <w:num w:numId="5" w16cid:durableId="129250180">
    <w:abstractNumId w:val="22"/>
  </w:num>
  <w:num w:numId="6" w16cid:durableId="117530162">
    <w:abstractNumId w:val="14"/>
  </w:num>
  <w:num w:numId="7" w16cid:durableId="1178933032">
    <w:abstractNumId w:val="34"/>
  </w:num>
  <w:num w:numId="8" w16cid:durableId="653025311">
    <w:abstractNumId w:val="16"/>
  </w:num>
  <w:num w:numId="9" w16cid:durableId="1143498722">
    <w:abstractNumId w:val="11"/>
  </w:num>
  <w:num w:numId="10" w16cid:durableId="171384962">
    <w:abstractNumId w:val="12"/>
  </w:num>
  <w:num w:numId="11" w16cid:durableId="950086781">
    <w:abstractNumId w:val="8"/>
  </w:num>
  <w:num w:numId="12" w16cid:durableId="120614878">
    <w:abstractNumId w:val="29"/>
  </w:num>
  <w:num w:numId="13" w16cid:durableId="305162769">
    <w:abstractNumId w:val="32"/>
  </w:num>
  <w:num w:numId="14" w16cid:durableId="434982695">
    <w:abstractNumId w:val="28"/>
  </w:num>
  <w:num w:numId="15" w16cid:durableId="525408470">
    <w:abstractNumId w:val="31"/>
  </w:num>
  <w:num w:numId="16" w16cid:durableId="255480586">
    <w:abstractNumId w:val="19"/>
  </w:num>
  <w:num w:numId="17" w16cid:durableId="857498682">
    <w:abstractNumId w:val="4"/>
  </w:num>
  <w:num w:numId="18" w16cid:durableId="637994994">
    <w:abstractNumId w:val="13"/>
  </w:num>
  <w:num w:numId="19" w16cid:durableId="1392386326">
    <w:abstractNumId w:val="33"/>
  </w:num>
  <w:num w:numId="20" w16cid:durableId="1595937417">
    <w:abstractNumId w:val="24"/>
  </w:num>
  <w:num w:numId="21" w16cid:durableId="91628106">
    <w:abstractNumId w:val="15"/>
  </w:num>
  <w:num w:numId="22" w16cid:durableId="1590651092">
    <w:abstractNumId w:val="7"/>
  </w:num>
  <w:num w:numId="23" w16cid:durableId="208616697">
    <w:abstractNumId w:val="9"/>
  </w:num>
  <w:num w:numId="24" w16cid:durableId="1006327867">
    <w:abstractNumId w:val="30"/>
  </w:num>
  <w:num w:numId="25" w16cid:durableId="1153837938">
    <w:abstractNumId w:val="5"/>
  </w:num>
  <w:num w:numId="26" w16cid:durableId="1269116378">
    <w:abstractNumId w:val="20"/>
  </w:num>
  <w:num w:numId="27" w16cid:durableId="1372727141">
    <w:abstractNumId w:val="10"/>
  </w:num>
  <w:num w:numId="28" w16cid:durableId="1604800317">
    <w:abstractNumId w:val="1"/>
  </w:num>
  <w:num w:numId="29" w16cid:durableId="882517940">
    <w:abstractNumId w:val="18"/>
  </w:num>
  <w:num w:numId="30" w16cid:durableId="1009599882">
    <w:abstractNumId w:val="6"/>
  </w:num>
  <w:num w:numId="31" w16cid:durableId="1076509257">
    <w:abstractNumId w:val="25"/>
  </w:num>
  <w:num w:numId="32" w16cid:durableId="2097089801">
    <w:abstractNumId w:val="21"/>
  </w:num>
  <w:num w:numId="33" w16cid:durableId="1078753027">
    <w:abstractNumId w:val="3"/>
  </w:num>
  <w:num w:numId="34" w16cid:durableId="1099763300">
    <w:abstractNumId w:val="26"/>
  </w:num>
  <w:num w:numId="35" w16cid:durableId="1877608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0D3A"/>
    <w:rsid w:val="000014CA"/>
    <w:rsid w:val="00001837"/>
    <w:rsid w:val="0000729D"/>
    <w:rsid w:val="00007859"/>
    <w:rsid w:val="000110A8"/>
    <w:rsid w:val="000112EB"/>
    <w:rsid w:val="000154E3"/>
    <w:rsid w:val="00015B13"/>
    <w:rsid w:val="00015DF4"/>
    <w:rsid w:val="000177B1"/>
    <w:rsid w:val="00026452"/>
    <w:rsid w:val="00027B14"/>
    <w:rsid w:val="00031151"/>
    <w:rsid w:val="00031B73"/>
    <w:rsid w:val="00033317"/>
    <w:rsid w:val="00042B2D"/>
    <w:rsid w:val="0004452F"/>
    <w:rsid w:val="00047A63"/>
    <w:rsid w:val="00052AD8"/>
    <w:rsid w:val="00054B88"/>
    <w:rsid w:val="00057373"/>
    <w:rsid w:val="0006146C"/>
    <w:rsid w:val="00065774"/>
    <w:rsid w:val="000657E7"/>
    <w:rsid w:val="00065CA9"/>
    <w:rsid w:val="00066DF8"/>
    <w:rsid w:val="00072457"/>
    <w:rsid w:val="00075614"/>
    <w:rsid w:val="00075F93"/>
    <w:rsid w:val="0007751D"/>
    <w:rsid w:val="00081197"/>
    <w:rsid w:val="0008175C"/>
    <w:rsid w:val="000839A0"/>
    <w:rsid w:val="000909ED"/>
    <w:rsid w:val="0009392A"/>
    <w:rsid w:val="000A1EC3"/>
    <w:rsid w:val="000A2CE5"/>
    <w:rsid w:val="000A3BA8"/>
    <w:rsid w:val="000A599E"/>
    <w:rsid w:val="000A675C"/>
    <w:rsid w:val="000B1EA7"/>
    <w:rsid w:val="000B39B6"/>
    <w:rsid w:val="000B54FF"/>
    <w:rsid w:val="000B6284"/>
    <w:rsid w:val="000B788F"/>
    <w:rsid w:val="000C001D"/>
    <w:rsid w:val="000C1138"/>
    <w:rsid w:val="000C1231"/>
    <w:rsid w:val="000C428A"/>
    <w:rsid w:val="000C46DE"/>
    <w:rsid w:val="000C4D61"/>
    <w:rsid w:val="000C5525"/>
    <w:rsid w:val="000C65DB"/>
    <w:rsid w:val="000D0B73"/>
    <w:rsid w:val="000D0D3A"/>
    <w:rsid w:val="000D4A5D"/>
    <w:rsid w:val="000D78C2"/>
    <w:rsid w:val="000E758B"/>
    <w:rsid w:val="000F0D93"/>
    <w:rsid w:val="000F1261"/>
    <w:rsid w:val="000F148C"/>
    <w:rsid w:val="000F19D9"/>
    <w:rsid w:val="000F22E5"/>
    <w:rsid w:val="000F2316"/>
    <w:rsid w:val="000F3514"/>
    <w:rsid w:val="000F5F8E"/>
    <w:rsid w:val="000F6EDF"/>
    <w:rsid w:val="0010446C"/>
    <w:rsid w:val="00105AB0"/>
    <w:rsid w:val="00105ABE"/>
    <w:rsid w:val="0010644E"/>
    <w:rsid w:val="00112859"/>
    <w:rsid w:val="001165BD"/>
    <w:rsid w:val="00116D09"/>
    <w:rsid w:val="001215ED"/>
    <w:rsid w:val="0012227E"/>
    <w:rsid w:val="00126ABF"/>
    <w:rsid w:val="00126AFA"/>
    <w:rsid w:val="0013016A"/>
    <w:rsid w:val="00134BD0"/>
    <w:rsid w:val="0013608A"/>
    <w:rsid w:val="00140898"/>
    <w:rsid w:val="00140D7A"/>
    <w:rsid w:val="00145CE7"/>
    <w:rsid w:val="00146412"/>
    <w:rsid w:val="001519B2"/>
    <w:rsid w:val="001525C0"/>
    <w:rsid w:val="00156239"/>
    <w:rsid w:val="0015742D"/>
    <w:rsid w:val="00161014"/>
    <w:rsid w:val="00170252"/>
    <w:rsid w:val="001704DD"/>
    <w:rsid w:val="001708F1"/>
    <w:rsid w:val="001714B1"/>
    <w:rsid w:val="00171ABD"/>
    <w:rsid w:val="00173200"/>
    <w:rsid w:val="001800AF"/>
    <w:rsid w:val="0018131B"/>
    <w:rsid w:val="00181DA4"/>
    <w:rsid w:val="00181FB5"/>
    <w:rsid w:val="0018290D"/>
    <w:rsid w:val="0018370E"/>
    <w:rsid w:val="001839F9"/>
    <w:rsid w:val="00184202"/>
    <w:rsid w:val="00187236"/>
    <w:rsid w:val="00191841"/>
    <w:rsid w:val="001928B8"/>
    <w:rsid w:val="00193C9C"/>
    <w:rsid w:val="00196CFA"/>
    <w:rsid w:val="00197BE4"/>
    <w:rsid w:val="001A21D0"/>
    <w:rsid w:val="001A26EE"/>
    <w:rsid w:val="001A607C"/>
    <w:rsid w:val="001B17C5"/>
    <w:rsid w:val="001B2427"/>
    <w:rsid w:val="001B2AAD"/>
    <w:rsid w:val="001B3D61"/>
    <w:rsid w:val="001B5198"/>
    <w:rsid w:val="001C72C2"/>
    <w:rsid w:val="001D0826"/>
    <w:rsid w:val="001D096F"/>
    <w:rsid w:val="001D127C"/>
    <w:rsid w:val="001D2C7B"/>
    <w:rsid w:val="001D2E2E"/>
    <w:rsid w:val="001D5624"/>
    <w:rsid w:val="001D5AA2"/>
    <w:rsid w:val="001E10C6"/>
    <w:rsid w:val="001E1100"/>
    <w:rsid w:val="001F0319"/>
    <w:rsid w:val="001F63C4"/>
    <w:rsid w:val="001F7167"/>
    <w:rsid w:val="001F7AE8"/>
    <w:rsid w:val="00200856"/>
    <w:rsid w:val="00202FFB"/>
    <w:rsid w:val="00205A18"/>
    <w:rsid w:val="00206955"/>
    <w:rsid w:val="00213AB8"/>
    <w:rsid w:val="002167F4"/>
    <w:rsid w:val="002201FE"/>
    <w:rsid w:val="0022045B"/>
    <w:rsid w:val="00221C98"/>
    <w:rsid w:val="00223030"/>
    <w:rsid w:val="002233C0"/>
    <w:rsid w:val="00226A93"/>
    <w:rsid w:val="002361BC"/>
    <w:rsid w:val="00237A7E"/>
    <w:rsid w:val="002400A9"/>
    <w:rsid w:val="002404B1"/>
    <w:rsid w:val="002419CB"/>
    <w:rsid w:val="00244251"/>
    <w:rsid w:val="0025155D"/>
    <w:rsid w:val="00252559"/>
    <w:rsid w:val="002525E1"/>
    <w:rsid w:val="00254994"/>
    <w:rsid w:val="00256329"/>
    <w:rsid w:val="00257AF3"/>
    <w:rsid w:val="002641B3"/>
    <w:rsid w:val="00272222"/>
    <w:rsid w:val="00281930"/>
    <w:rsid w:val="00282BFD"/>
    <w:rsid w:val="0028383E"/>
    <w:rsid w:val="00283F26"/>
    <w:rsid w:val="00285246"/>
    <w:rsid w:val="0029089F"/>
    <w:rsid w:val="002913E9"/>
    <w:rsid w:val="002971AD"/>
    <w:rsid w:val="00297E4E"/>
    <w:rsid w:val="002A0AD3"/>
    <w:rsid w:val="002A10FB"/>
    <w:rsid w:val="002A1A58"/>
    <w:rsid w:val="002A29DF"/>
    <w:rsid w:val="002A2B7C"/>
    <w:rsid w:val="002A39E9"/>
    <w:rsid w:val="002A4C80"/>
    <w:rsid w:val="002A5DFE"/>
    <w:rsid w:val="002A70BC"/>
    <w:rsid w:val="002A766D"/>
    <w:rsid w:val="002B1EA9"/>
    <w:rsid w:val="002B26C7"/>
    <w:rsid w:val="002B2768"/>
    <w:rsid w:val="002B4699"/>
    <w:rsid w:val="002B7256"/>
    <w:rsid w:val="002C0CDB"/>
    <w:rsid w:val="002C3EBB"/>
    <w:rsid w:val="002C6578"/>
    <w:rsid w:val="002D240B"/>
    <w:rsid w:val="002D3A46"/>
    <w:rsid w:val="002D5675"/>
    <w:rsid w:val="002D6B1C"/>
    <w:rsid w:val="002E0EDB"/>
    <w:rsid w:val="002E1E18"/>
    <w:rsid w:val="002E30A8"/>
    <w:rsid w:val="002E37F8"/>
    <w:rsid w:val="002E5A90"/>
    <w:rsid w:val="002E79A1"/>
    <w:rsid w:val="002F1673"/>
    <w:rsid w:val="002F28A3"/>
    <w:rsid w:val="002F2F94"/>
    <w:rsid w:val="002F4126"/>
    <w:rsid w:val="002F69F6"/>
    <w:rsid w:val="002F6F04"/>
    <w:rsid w:val="00301C5E"/>
    <w:rsid w:val="0030531D"/>
    <w:rsid w:val="00307578"/>
    <w:rsid w:val="0031024F"/>
    <w:rsid w:val="00311B5B"/>
    <w:rsid w:val="00311EC5"/>
    <w:rsid w:val="00312451"/>
    <w:rsid w:val="00314F9E"/>
    <w:rsid w:val="00320C25"/>
    <w:rsid w:val="00321796"/>
    <w:rsid w:val="00324786"/>
    <w:rsid w:val="00333575"/>
    <w:rsid w:val="00335D00"/>
    <w:rsid w:val="00337295"/>
    <w:rsid w:val="00344311"/>
    <w:rsid w:val="00344C46"/>
    <w:rsid w:val="003463DB"/>
    <w:rsid w:val="00351654"/>
    <w:rsid w:val="00352CDF"/>
    <w:rsid w:val="00354F52"/>
    <w:rsid w:val="0035771C"/>
    <w:rsid w:val="00357DFA"/>
    <w:rsid w:val="0036001D"/>
    <w:rsid w:val="003608C3"/>
    <w:rsid w:val="00360EA5"/>
    <w:rsid w:val="00361776"/>
    <w:rsid w:val="0036489F"/>
    <w:rsid w:val="00372802"/>
    <w:rsid w:val="00373DBF"/>
    <w:rsid w:val="00374DAB"/>
    <w:rsid w:val="00376CD7"/>
    <w:rsid w:val="00381D7F"/>
    <w:rsid w:val="00390D07"/>
    <w:rsid w:val="003923DD"/>
    <w:rsid w:val="00392AF2"/>
    <w:rsid w:val="00393F35"/>
    <w:rsid w:val="00394F98"/>
    <w:rsid w:val="003A04B4"/>
    <w:rsid w:val="003A4665"/>
    <w:rsid w:val="003A65CC"/>
    <w:rsid w:val="003A6EE1"/>
    <w:rsid w:val="003B1E7C"/>
    <w:rsid w:val="003B6073"/>
    <w:rsid w:val="003B66C8"/>
    <w:rsid w:val="003B6E44"/>
    <w:rsid w:val="003C107E"/>
    <w:rsid w:val="003C3DCD"/>
    <w:rsid w:val="003C6D44"/>
    <w:rsid w:val="003D2554"/>
    <w:rsid w:val="003D271C"/>
    <w:rsid w:val="003D2EEA"/>
    <w:rsid w:val="003D4FA0"/>
    <w:rsid w:val="003D53DA"/>
    <w:rsid w:val="003D6251"/>
    <w:rsid w:val="003E3896"/>
    <w:rsid w:val="003E7CD3"/>
    <w:rsid w:val="003F0702"/>
    <w:rsid w:val="003F080D"/>
    <w:rsid w:val="003F5A27"/>
    <w:rsid w:val="00402E4D"/>
    <w:rsid w:val="004060BB"/>
    <w:rsid w:val="0041347D"/>
    <w:rsid w:val="004148AB"/>
    <w:rsid w:val="00414E55"/>
    <w:rsid w:val="00415C90"/>
    <w:rsid w:val="004212F0"/>
    <w:rsid w:val="004235C2"/>
    <w:rsid w:val="00425224"/>
    <w:rsid w:val="004253CE"/>
    <w:rsid w:val="00427100"/>
    <w:rsid w:val="00427157"/>
    <w:rsid w:val="00433208"/>
    <w:rsid w:val="0043413E"/>
    <w:rsid w:val="00436119"/>
    <w:rsid w:val="00437503"/>
    <w:rsid w:val="004406D6"/>
    <w:rsid w:val="004410F6"/>
    <w:rsid w:val="00441B34"/>
    <w:rsid w:val="00444436"/>
    <w:rsid w:val="00445135"/>
    <w:rsid w:val="00445BC3"/>
    <w:rsid w:val="00446E15"/>
    <w:rsid w:val="00452465"/>
    <w:rsid w:val="00455581"/>
    <w:rsid w:val="00456803"/>
    <w:rsid w:val="004573D4"/>
    <w:rsid w:val="00460D0B"/>
    <w:rsid w:val="00466774"/>
    <w:rsid w:val="004675DD"/>
    <w:rsid w:val="00473B61"/>
    <w:rsid w:val="00474740"/>
    <w:rsid w:val="0047487E"/>
    <w:rsid w:val="00485F5D"/>
    <w:rsid w:val="00486035"/>
    <w:rsid w:val="0048728D"/>
    <w:rsid w:val="00492121"/>
    <w:rsid w:val="00492B9F"/>
    <w:rsid w:val="0049360E"/>
    <w:rsid w:val="0049442E"/>
    <w:rsid w:val="00497F92"/>
    <w:rsid w:val="004A163F"/>
    <w:rsid w:val="004A3665"/>
    <w:rsid w:val="004A42DA"/>
    <w:rsid w:val="004A6CB9"/>
    <w:rsid w:val="004B1948"/>
    <w:rsid w:val="004B3BFE"/>
    <w:rsid w:val="004B4A18"/>
    <w:rsid w:val="004B4C0C"/>
    <w:rsid w:val="004B5FEB"/>
    <w:rsid w:val="004C0C30"/>
    <w:rsid w:val="004C1DB7"/>
    <w:rsid w:val="004C5E55"/>
    <w:rsid w:val="004C77A2"/>
    <w:rsid w:val="004D0689"/>
    <w:rsid w:val="004D2335"/>
    <w:rsid w:val="004D3A62"/>
    <w:rsid w:val="004D469A"/>
    <w:rsid w:val="004D4D8B"/>
    <w:rsid w:val="004D5740"/>
    <w:rsid w:val="004D6128"/>
    <w:rsid w:val="004E20CF"/>
    <w:rsid w:val="004E233B"/>
    <w:rsid w:val="004E2731"/>
    <w:rsid w:val="004E56D5"/>
    <w:rsid w:val="004E61D7"/>
    <w:rsid w:val="00500508"/>
    <w:rsid w:val="005032E4"/>
    <w:rsid w:val="00505581"/>
    <w:rsid w:val="00515270"/>
    <w:rsid w:val="005152F8"/>
    <w:rsid w:val="0051588B"/>
    <w:rsid w:val="00520E5A"/>
    <w:rsid w:val="0052148F"/>
    <w:rsid w:val="00522C8C"/>
    <w:rsid w:val="005266AE"/>
    <w:rsid w:val="005277CD"/>
    <w:rsid w:val="0053189C"/>
    <w:rsid w:val="00531E65"/>
    <w:rsid w:val="00534624"/>
    <w:rsid w:val="00537648"/>
    <w:rsid w:val="005401E8"/>
    <w:rsid w:val="005430CC"/>
    <w:rsid w:val="005448E1"/>
    <w:rsid w:val="005505E2"/>
    <w:rsid w:val="005513D1"/>
    <w:rsid w:val="0055176C"/>
    <w:rsid w:val="00551F1E"/>
    <w:rsid w:val="00552ABF"/>
    <w:rsid w:val="00553532"/>
    <w:rsid w:val="00560442"/>
    <w:rsid w:val="00560803"/>
    <w:rsid w:val="00561B7F"/>
    <w:rsid w:val="005631EB"/>
    <w:rsid w:val="00565472"/>
    <w:rsid w:val="00571BD3"/>
    <w:rsid w:val="00571E6F"/>
    <w:rsid w:val="0057699A"/>
    <w:rsid w:val="005769AA"/>
    <w:rsid w:val="00580DC5"/>
    <w:rsid w:val="00581EE4"/>
    <w:rsid w:val="00585603"/>
    <w:rsid w:val="005862A4"/>
    <w:rsid w:val="00590C95"/>
    <w:rsid w:val="005921ED"/>
    <w:rsid w:val="00594EB1"/>
    <w:rsid w:val="00594F29"/>
    <w:rsid w:val="005A0BAA"/>
    <w:rsid w:val="005A352B"/>
    <w:rsid w:val="005A3A7E"/>
    <w:rsid w:val="005A41C8"/>
    <w:rsid w:val="005A5F04"/>
    <w:rsid w:val="005A60D3"/>
    <w:rsid w:val="005A7C61"/>
    <w:rsid w:val="005B08EB"/>
    <w:rsid w:val="005B4253"/>
    <w:rsid w:val="005B4679"/>
    <w:rsid w:val="005B5E74"/>
    <w:rsid w:val="005B7CA3"/>
    <w:rsid w:val="005C1F81"/>
    <w:rsid w:val="005C3A4C"/>
    <w:rsid w:val="005C5485"/>
    <w:rsid w:val="005D673A"/>
    <w:rsid w:val="005E3684"/>
    <w:rsid w:val="005E3933"/>
    <w:rsid w:val="005E40A5"/>
    <w:rsid w:val="005E580E"/>
    <w:rsid w:val="005E64DB"/>
    <w:rsid w:val="005F029F"/>
    <w:rsid w:val="005F1E16"/>
    <w:rsid w:val="00601EDD"/>
    <w:rsid w:val="0060524B"/>
    <w:rsid w:val="006116DE"/>
    <w:rsid w:val="00616687"/>
    <w:rsid w:val="006178C0"/>
    <w:rsid w:val="00621579"/>
    <w:rsid w:val="006222C4"/>
    <w:rsid w:val="006226F9"/>
    <w:rsid w:val="00622FDA"/>
    <w:rsid w:val="00631B2B"/>
    <w:rsid w:val="00631DC1"/>
    <w:rsid w:val="00631EF8"/>
    <w:rsid w:val="00635DA7"/>
    <w:rsid w:val="006374EF"/>
    <w:rsid w:val="00642F24"/>
    <w:rsid w:val="00645FA1"/>
    <w:rsid w:val="00646E29"/>
    <w:rsid w:val="006508A0"/>
    <w:rsid w:val="00650B44"/>
    <w:rsid w:val="00650F70"/>
    <w:rsid w:val="00655BC1"/>
    <w:rsid w:val="006574E1"/>
    <w:rsid w:val="00661FE9"/>
    <w:rsid w:val="00662E9D"/>
    <w:rsid w:val="00663143"/>
    <w:rsid w:val="00671435"/>
    <w:rsid w:val="00671ED9"/>
    <w:rsid w:val="00672BAC"/>
    <w:rsid w:val="00674189"/>
    <w:rsid w:val="0067484D"/>
    <w:rsid w:val="00675FD7"/>
    <w:rsid w:val="0068101C"/>
    <w:rsid w:val="0068206F"/>
    <w:rsid w:val="006820C9"/>
    <w:rsid w:val="00682CB0"/>
    <w:rsid w:val="00682FAD"/>
    <w:rsid w:val="006833D8"/>
    <w:rsid w:val="006838B2"/>
    <w:rsid w:val="00685C41"/>
    <w:rsid w:val="00690107"/>
    <w:rsid w:val="0069072C"/>
    <w:rsid w:val="00692F94"/>
    <w:rsid w:val="00693E9C"/>
    <w:rsid w:val="00694C2E"/>
    <w:rsid w:val="00695B40"/>
    <w:rsid w:val="006975E0"/>
    <w:rsid w:val="00697E67"/>
    <w:rsid w:val="006A12C3"/>
    <w:rsid w:val="006A425D"/>
    <w:rsid w:val="006B581E"/>
    <w:rsid w:val="006C19F0"/>
    <w:rsid w:val="006C2519"/>
    <w:rsid w:val="006C2C2A"/>
    <w:rsid w:val="006C3705"/>
    <w:rsid w:val="006D03AC"/>
    <w:rsid w:val="006D0F12"/>
    <w:rsid w:val="006D256B"/>
    <w:rsid w:val="006D3142"/>
    <w:rsid w:val="006E0188"/>
    <w:rsid w:val="006E25F2"/>
    <w:rsid w:val="006E4808"/>
    <w:rsid w:val="006E7C26"/>
    <w:rsid w:val="006F4760"/>
    <w:rsid w:val="006F5913"/>
    <w:rsid w:val="006F5F85"/>
    <w:rsid w:val="006F68B7"/>
    <w:rsid w:val="006F6A1B"/>
    <w:rsid w:val="006F7732"/>
    <w:rsid w:val="006F7FF3"/>
    <w:rsid w:val="00707530"/>
    <w:rsid w:val="0071055D"/>
    <w:rsid w:val="007114EA"/>
    <w:rsid w:val="00712097"/>
    <w:rsid w:val="007150A0"/>
    <w:rsid w:val="00717F2F"/>
    <w:rsid w:val="00720C40"/>
    <w:rsid w:val="00723A38"/>
    <w:rsid w:val="0072535F"/>
    <w:rsid w:val="00726293"/>
    <w:rsid w:val="00733572"/>
    <w:rsid w:val="007373B8"/>
    <w:rsid w:val="00737E6F"/>
    <w:rsid w:val="007411DE"/>
    <w:rsid w:val="0074203B"/>
    <w:rsid w:val="00746159"/>
    <w:rsid w:val="00751F0F"/>
    <w:rsid w:val="00752F28"/>
    <w:rsid w:val="00755D2F"/>
    <w:rsid w:val="0075624D"/>
    <w:rsid w:val="00766CA7"/>
    <w:rsid w:val="00770BA5"/>
    <w:rsid w:val="0078208B"/>
    <w:rsid w:val="0078762A"/>
    <w:rsid w:val="007937FD"/>
    <w:rsid w:val="0079555B"/>
    <w:rsid w:val="007A1D98"/>
    <w:rsid w:val="007A1E5A"/>
    <w:rsid w:val="007A3077"/>
    <w:rsid w:val="007B0955"/>
    <w:rsid w:val="007B3801"/>
    <w:rsid w:val="007B6BEA"/>
    <w:rsid w:val="007B6E81"/>
    <w:rsid w:val="007C23EB"/>
    <w:rsid w:val="007C401C"/>
    <w:rsid w:val="007C608D"/>
    <w:rsid w:val="007D29BA"/>
    <w:rsid w:val="007D2A73"/>
    <w:rsid w:val="007E39EA"/>
    <w:rsid w:val="007E5CDD"/>
    <w:rsid w:val="007E71FD"/>
    <w:rsid w:val="007F0570"/>
    <w:rsid w:val="007F09AA"/>
    <w:rsid w:val="007F1524"/>
    <w:rsid w:val="007F259F"/>
    <w:rsid w:val="007F3271"/>
    <w:rsid w:val="007F32BC"/>
    <w:rsid w:val="007F4A8C"/>
    <w:rsid w:val="007F4BEC"/>
    <w:rsid w:val="007F5EB6"/>
    <w:rsid w:val="007F5F63"/>
    <w:rsid w:val="00801EF5"/>
    <w:rsid w:val="0080535A"/>
    <w:rsid w:val="00805A8C"/>
    <w:rsid w:val="0080604F"/>
    <w:rsid w:val="008064B8"/>
    <w:rsid w:val="00806B88"/>
    <w:rsid w:val="0080754D"/>
    <w:rsid w:val="00812B65"/>
    <w:rsid w:val="008157E2"/>
    <w:rsid w:val="00815F08"/>
    <w:rsid w:val="008206B5"/>
    <w:rsid w:val="00821B08"/>
    <w:rsid w:val="008238E7"/>
    <w:rsid w:val="00824F25"/>
    <w:rsid w:val="008260BC"/>
    <w:rsid w:val="0082646C"/>
    <w:rsid w:val="00830617"/>
    <w:rsid w:val="008309B2"/>
    <w:rsid w:val="00831BF1"/>
    <w:rsid w:val="0083236A"/>
    <w:rsid w:val="00836571"/>
    <w:rsid w:val="00837CF7"/>
    <w:rsid w:val="008401EB"/>
    <w:rsid w:val="00846114"/>
    <w:rsid w:val="0085099C"/>
    <w:rsid w:val="00851E03"/>
    <w:rsid w:val="00853B6A"/>
    <w:rsid w:val="00854178"/>
    <w:rsid w:val="0085424E"/>
    <w:rsid w:val="00854275"/>
    <w:rsid w:val="00854AC0"/>
    <w:rsid w:val="00860384"/>
    <w:rsid w:val="008621F2"/>
    <w:rsid w:val="00862C5C"/>
    <w:rsid w:val="0086491F"/>
    <w:rsid w:val="00870F8C"/>
    <w:rsid w:val="00871A17"/>
    <w:rsid w:val="00873195"/>
    <w:rsid w:val="0087565A"/>
    <w:rsid w:val="008801F1"/>
    <w:rsid w:val="008804AB"/>
    <w:rsid w:val="00882432"/>
    <w:rsid w:val="00886B9F"/>
    <w:rsid w:val="00892562"/>
    <w:rsid w:val="00894E69"/>
    <w:rsid w:val="008976FF"/>
    <w:rsid w:val="008A3DF0"/>
    <w:rsid w:val="008A78B9"/>
    <w:rsid w:val="008B1E02"/>
    <w:rsid w:val="008B48C8"/>
    <w:rsid w:val="008B636D"/>
    <w:rsid w:val="008C3927"/>
    <w:rsid w:val="008D011A"/>
    <w:rsid w:val="008D0C8D"/>
    <w:rsid w:val="008D276C"/>
    <w:rsid w:val="008D2D62"/>
    <w:rsid w:val="008D36ED"/>
    <w:rsid w:val="008D39A5"/>
    <w:rsid w:val="008E07A6"/>
    <w:rsid w:val="008E1887"/>
    <w:rsid w:val="008E1CF2"/>
    <w:rsid w:val="008E4577"/>
    <w:rsid w:val="008E4F82"/>
    <w:rsid w:val="008F0F17"/>
    <w:rsid w:val="00904131"/>
    <w:rsid w:val="00906922"/>
    <w:rsid w:val="0090752E"/>
    <w:rsid w:val="0091039D"/>
    <w:rsid w:val="00913551"/>
    <w:rsid w:val="00913EC7"/>
    <w:rsid w:val="0091470D"/>
    <w:rsid w:val="009148C8"/>
    <w:rsid w:val="00917ADE"/>
    <w:rsid w:val="00920357"/>
    <w:rsid w:val="00921D93"/>
    <w:rsid w:val="00925C1C"/>
    <w:rsid w:val="00933461"/>
    <w:rsid w:val="00936B90"/>
    <w:rsid w:val="00936CFB"/>
    <w:rsid w:val="009430D9"/>
    <w:rsid w:val="00943CA8"/>
    <w:rsid w:val="00945850"/>
    <w:rsid w:val="00946790"/>
    <w:rsid w:val="00947883"/>
    <w:rsid w:val="0095001E"/>
    <w:rsid w:val="009507BC"/>
    <w:rsid w:val="00950E7B"/>
    <w:rsid w:val="00950F6D"/>
    <w:rsid w:val="0095228D"/>
    <w:rsid w:val="0096163D"/>
    <w:rsid w:val="00961B39"/>
    <w:rsid w:val="009726F8"/>
    <w:rsid w:val="00973F39"/>
    <w:rsid w:val="009773C5"/>
    <w:rsid w:val="00980267"/>
    <w:rsid w:val="00981127"/>
    <w:rsid w:val="00981254"/>
    <w:rsid w:val="00983D77"/>
    <w:rsid w:val="009846ED"/>
    <w:rsid w:val="00984FD2"/>
    <w:rsid w:val="00985DCF"/>
    <w:rsid w:val="009929BA"/>
    <w:rsid w:val="009968DE"/>
    <w:rsid w:val="00996C4A"/>
    <w:rsid w:val="00997270"/>
    <w:rsid w:val="00997C15"/>
    <w:rsid w:val="009A03FD"/>
    <w:rsid w:val="009A345A"/>
    <w:rsid w:val="009A36F3"/>
    <w:rsid w:val="009A4CB7"/>
    <w:rsid w:val="009A68FA"/>
    <w:rsid w:val="009B048A"/>
    <w:rsid w:val="009B19B2"/>
    <w:rsid w:val="009B37AB"/>
    <w:rsid w:val="009C112E"/>
    <w:rsid w:val="009C2C16"/>
    <w:rsid w:val="009C6A3F"/>
    <w:rsid w:val="009C72B3"/>
    <w:rsid w:val="009D27C8"/>
    <w:rsid w:val="009D3D04"/>
    <w:rsid w:val="009D4F36"/>
    <w:rsid w:val="009D7292"/>
    <w:rsid w:val="009D7FF7"/>
    <w:rsid w:val="009E0ED4"/>
    <w:rsid w:val="009E12DE"/>
    <w:rsid w:val="009E149E"/>
    <w:rsid w:val="009E3344"/>
    <w:rsid w:val="009E3508"/>
    <w:rsid w:val="009F29B4"/>
    <w:rsid w:val="009F2EB0"/>
    <w:rsid w:val="009F66B5"/>
    <w:rsid w:val="00A00F7B"/>
    <w:rsid w:val="00A03314"/>
    <w:rsid w:val="00A04A0B"/>
    <w:rsid w:val="00A05666"/>
    <w:rsid w:val="00A05DB9"/>
    <w:rsid w:val="00A06998"/>
    <w:rsid w:val="00A06BFB"/>
    <w:rsid w:val="00A07384"/>
    <w:rsid w:val="00A10F29"/>
    <w:rsid w:val="00A14969"/>
    <w:rsid w:val="00A14F68"/>
    <w:rsid w:val="00A156F3"/>
    <w:rsid w:val="00A21CD1"/>
    <w:rsid w:val="00A22BD5"/>
    <w:rsid w:val="00A25D18"/>
    <w:rsid w:val="00A27C99"/>
    <w:rsid w:val="00A311D9"/>
    <w:rsid w:val="00A3278B"/>
    <w:rsid w:val="00A35FE6"/>
    <w:rsid w:val="00A37657"/>
    <w:rsid w:val="00A4080E"/>
    <w:rsid w:val="00A40D63"/>
    <w:rsid w:val="00A40D95"/>
    <w:rsid w:val="00A41007"/>
    <w:rsid w:val="00A42E97"/>
    <w:rsid w:val="00A43EFF"/>
    <w:rsid w:val="00A44671"/>
    <w:rsid w:val="00A44C17"/>
    <w:rsid w:val="00A47944"/>
    <w:rsid w:val="00A52F46"/>
    <w:rsid w:val="00A53806"/>
    <w:rsid w:val="00A54670"/>
    <w:rsid w:val="00A60674"/>
    <w:rsid w:val="00A60D94"/>
    <w:rsid w:val="00A63A13"/>
    <w:rsid w:val="00A64A25"/>
    <w:rsid w:val="00A710A9"/>
    <w:rsid w:val="00A71DFF"/>
    <w:rsid w:val="00A722DB"/>
    <w:rsid w:val="00A72724"/>
    <w:rsid w:val="00A745F1"/>
    <w:rsid w:val="00A74A02"/>
    <w:rsid w:val="00A74A6F"/>
    <w:rsid w:val="00A74D93"/>
    <w:rsid w:val="00A75C3D"/>
    <w:rsid w:val="00A804ED"/>
    <w:rsid w:val="00A832E7"/>
    <w:rsid w:val="00A84807"/>
    <w:rsid w:val="00A86A56"/>
    <w:rsid w:val="00A9181D"/>
    <w:rsid w:val="00A92125"/>
    <w:rsid w:val="00A9551D"/>
    <w:rsid w:val="00A9689C"/>
    <w:rsid w:val="00AA00E4"/>
    <w:rsid w:val="00AA7066"/>
    <w:rsid w:val="00AA73E2"/>
    <w:rsid w:val="00AB1EAE"/>
    <w:rsid w:val="00AB394D"/>
    <w:rsid w:val="00AB5B31"/>
    <w:rsid w:val="00AB6252"/>
    <w:rsid w:val="00AC1198"/>
    <w:rsid w:val="00AC1313"/>
    <w:rsid w:val="00AC6D87"/>
    <w:rsid w:val="00AC720F"/>
    <w:rsid w:val="00AD18BD"/>
    <w:rsid w:val="00AD2C64"/>
    <w:rsid w:val="00AD37C1"/>
    <w:rsid w:val="00AD44E5"/>
    <w:rsid w:val="00AD6FDE"/>
    <w:rsid w:val="00AD7937"/>
    <w:rsid w:val="00AE02D7"/>
    <w:rsid w:val="00AE182F"/>
    <w:rsid w:val="00AE2022"/>
    <w:rsid w:val="00AF2A3B"/>
    <w:rsid w:val="00AF3FFE"/>
    <w:rsid w:val="00AF51EF"/>
    <w:rsid w:val="00AF780B"/>
    <w:rsid w:val="00B00B09"/>
    <w:rsid w:val="00B01782"/>
    <w:rsid w:val="00B03470"/>
    <w:rsid w:val="00B04E89"/>
    <w:rsid w:val="00B10892"/>
    <w:rsid w:val="00B10A44"/>
    <w:rsid w:val="00B10C46"/>
    <w:rsid w:val="00B11146"/>
    <w:rsid w:val="00B1155B"/>
    <w:rsid w:val="00B12D23"/>
    <w:rsid w:val="00B145DD"/>
    <w:rsid w:val="00B1524D"/>
    <w:rsid w:val="00B1700A"/>
    <w:rsid w:val="00B207D5"/>
    <w:rsid w:val="00B23ABF"/>
    <w:rsid w:val="00B269F2"/>
    <w:rsid w:val="00B30FD8"/>
    <w:rsid w:val="00B37EDA"/>
    <w:rsid w:val="00B40260"/>
    <w:rsid w:val="00B4073C"/>
    <w:rsid w:val="00B41691"/>
    <w:rsid w:val="00B42076"/>
    <w:rsid w:val="00B521EE"/>
    <w:rsid w:val="00B52517"/>
    <w:rsid w:val="00B529EF"/>
    <w:rsid w:val="00B53F71"/>
    <w:rsid w:val="00B54F1F"/>
    <w:rsid w:val="00B5523B"/>
    <w:rsid w:val="00B63F82"/>
    <w:rsid w:val="00B6484E"/>
    <w:rsid w:val="00B656AE"/>
    <w:rsid w:val="00B66151"/>
    <w:rsid w:val="00B72201"/>
    <w:rsid w:val="00B757FD"/>
    <w:rsid w:val="00B76717"/>
    <w:rsid w:val="00B76B95"/>
    <w:rsid w:val="00B77F76"/>
    <w:rsid w:val="00B80E6B"/>
    <w:rsid w:val="00B8191F"/>
    <w:rsid w:val="00B86589"/>
    <w:rsid w:val="00B87F71"/>
    <w:rsid w:val="00B906D5"/>
    <w:rsid w:val="00BA086E"/>
    <w:rsid w:val="00BA5E85"/>
    <w:rsid w:val="00BA65D9"/>
    <w:rsid w:val="00BA66BE"/>
    <w:rsid w:val="00BB3671"/>
    <w:rsid w:val="00BB3FC6"/>
    <w:rsid w:val="00BB45CB"/>
    <w:rsid w:val="00BB4BE4"/>
    <w:rsid w:val="00BB4F60"/>
    <w:rsid w:val="00BB5D6C"/>
    <w:rsid w:val="00BB683B"/>
    <w:rsid w:val="00BB6C08"/>
    <w:rsid w:val="00BC381F"/>
    <w:rsid w:val="00BC4877"/>
    <w:rsid w:val="00BC73EF"/>
    <w:rsid w:val="00BC7F2D"/>
    <w:rsid w:val="00BD20B8"/>
    <w:rsid w:val="00BD61C5"/>
    <w:rsid w:val="00BE1DFC"/>
    <w:rsid w:val="00BE2525"/>
    <w:rsid w:val="00BE6848"/>
    <w:rsid w:val="00BF491E"/>
    <w:rsid w:val="00BF4F70"/>
    <w:rsid w:val="00C02F17"/>
    <w:rsid w:val="00C04E4E"/>
    <w:rsid w:val="00C058E3"/>
    <w:rsid w:val="00C12EB7"/>
    <w:rsid w:val="00C14671"/>
    <w:rsid w:val="00C157A4"/>
    <w:rsid w:val="00C17458"/>
    <w:rsid w:val="00C17BFC"/>
    <w:rsid w:val="00C200FC"/>
    <w:rsid w:val="00C2271C"/>
    <w:rsid w:val="00C22FE1"/>
    <w:rsid w:val="00C249F1"/>
    <w:rsid w:val="00C24D70"/>
    <w:rsid w:val="00C26A8C"/>
    <w:rsid w:val="00C30F8E"/>
    <w:rsid w:val="00C31427"/>
    <w:rsid w:val="00C3518B"/>
    <w:rsid w:val="00C366F1"/>
    <w:rsid w:val="00C379B1"/>
    <w:rsid w:val="00C417D3"/>
    <w:rsid w:val="00C41CD8"/>
    <w:rsid w:val="00C41DFE"/>
    <w:rsid w:val="00C422A2"/>
    <w:rsid w:val="00C43662"/>
    <w:rsid w:val="00C471B8"/>
    <w:rsid w:val="00C5354B"/>
    <w:rsid w:val="00C53CD3"/>
    <w:rsid w:val="00C54841"/>
    <w:rsid w:val="00C60585"/>
    <w:rsid w:val="00C61502"/>
    <w:rsid w:val="00C67257"/>
    <w:rsid w:val="00C70E69"/>
    <w:rsid w:val="00C74BCD"/>
    <w:rsid w:val="00C859D2"/>
    <w:rsid w:val="00C868F5"/>
    <w:rsid w:val="00C874A2"/>
    <w:rsid w:val="00C87AF1"/>
    <w:rsid w:val="00C9043E"/>
    <w:rsid w:val="00C90525"/>
    <w:rsid w:val="00C9175E"/>
    <w:rsid w:val="00C949BA"/>
    <w:rsid w:val="00CA06CF"/>
    <w:rsid w:val="00CA3055"/>
    <w:rsid w:val="00CA4693"/>
    <w:rsid w:val="00CA54CA"/>
    <w:rsid w:val="00CA6590"/>
    <w:rsid w:val="00CA722B"/>
    <w:rsid w:val="00CB074E"/>
    <w:rsid w:val="00CB230E"/>
    <w:rsid w:val="00CB3683"/>
    <w:rsid w:val="00CB5AE1"/>
    <w:rsid w:val="00CB609F"/>
    <w:rsid w:val="00CC1529"/>
    <w:rsid w:val="00CC1DEB"/>
    <w:rsid w:val="00CC1ECB"/>
    <w:rsid w:val="00CC2B24"/>
    <w:rsid w:val="00CD49AC"/>
    <w:rsid w:val="00CD5CD2"/>
    <w:rsid w:val="00CD6C52"/>
    <w:rsid w:val="00CE075D"/>
    <w:rsid w:val="00CE17CB"/>
    <w:rsid w:val="00CE3601"/>
    <w:rsid w:val="00CE43C6"/>
    <w:rsid w:val="00CE5290"/>
    <w:rsid w:val="00CF06BF"/>
    <w:rsid w:val="00CF0997"/>
    <w:rsid w:val="00CF320D"/>
    <w:rsid w:val="00CF4629"/>
    <w:rsid w:val="00CF5DDF"/>
    <w:rsid w:val="00D0114A"/>
    <w:rsid w:val="00D050C2"/>
    <w:rsid w:val="00D074E8"/>
    <w:rsid w:val="00D07F21"/>
    <w:rsid w:val="00D11658"/>
    <w:rsid w:val="00D16D60"/>
    <w:rsid w:val="00D26FD3"/>
    <w:rsid w:val="00D30982"/>
    <w:rsid w:val="00D327B7"/>
    <w:rsid w:val="00D34811"/>
    <w:rsid w:val="00D361F3"/>
    <w:rsid w:val="00D37B99"/>
    <w:rsid w:val="00D409A3"/>
    <w:rsid w:val="00D418E2"/>
    <w:rsid w:val="00D454ED"/>
    <w:rsid w:val="00D45E58"/>
    <w:rsid w:val="00D46E0E"/>
    <w:rsid w:val="00D50503"/>
    <w:rsid w:val="00D50EE1"/>
    <w:rsid w:val="00D513F8"/>
    <w:rsid w:val="00D51545"/>
    <w:rsid w:val="00D51DA6"/>
    <w:rsid w:val="00D52328"/>
    <w:rsid w:val="00D5647F"/>
    <w:rsid w:val="00D568A8"/>
    <w:rsid w:val="00D629A1"/>
    <w:rsid w:val="00D70B31"/>
    <w:rsid w:val="00D72410"/>
    <w:rsid w:val="00D749F0"/>
    <w:rsid w:val="00D750C1"/>
    <w:rsid w:val="00D7587E"/>
    <w:rsid w:val="00D75ADC"/>
    <w:rsid w:val="00D75CDB"/>
    <w:rsid w:val="00D7652B"/>
    <w:rsid w:val="00D8177B"/>
    <w:rsid w:val="00D85512"/>
    <w:rsid w:val="00D860C5"/>
    <w:rsid w:val="00D91BF7"/>
    <w:rsid w:val="00D92BB4"/>
    <w:rsid w:val="00D93994"/>
    <w:rsid w:val="00D962A2"/>
    <w:rsid w:val="00D964A9"/>
    <w:rsid w:val="00DA2ABC"/>
    <w:rsid w:val="00DA3AC4"/>
    <w:rsid w:val="00DB22E9"/>
    <w:rsid w:val="00DB41EB"/>
    <w:rsid w:val="00DB480E"/>
    <w:rsid w:val="00DB7C7E"/>
    <w:rsid w:val="00DC09FC"/>
    <w:rsid w:val="00DC0F55"/>
    <w:rsid w:val="00DC43A7"/>
    <w:rsid w:val="00DC5404"/>
    <w:rsid w:val="00DD120D"/>
    <w:rsid w:val="00DD22F7"/>
    <w:rsid w:val="00DD4AA5"/>
    <w:rsid w:val="00DD5555"/>
    <w:rsid w:val="00DD67E1"/>
    <w:rsid w:val="00DE0559"/>
    <w:rsid w:val="00DE42EE"/>
    <w:rsid w:val="00DE5C36"/>
    <w:rsid w:val="00DE7751"/>
    <w:rsid w:val="00DF21A4"/>
    <w:rsid w:val="00DF410D"/>
    <w:rsid w:val="00DF49FC"/>
    <w:rsid w:val="00DF5113"/>
    <w:rsid w:val="00DF6367"/>
    <w:rsid w:val="00DF6C8B"/>
    <w:rsid w:val="00DF7149"/>
    <w:rsid w:val="00DF7695"/>
    <w:rsid w:val="00E06C3B"/>
    <w:rsid w:val="00E0768B"/>
    <w:rsid w:val="00E1251B"/>
    <w:rsid w:val="00E1394C"/>
    <w:rsid w:val="00E15745"/>
    <w:rsid w:val="00E20CEF"/>
    <w:rsid w:val="00E210EE"/>
    <w:rsid w:val="00E246E1"/>
    <w:rsid w:val="00E328F4"/>
    <w:rsid w:val="00E32E93"/>
    <w:rsid w:val="00E33865"/>
    <w:rsid w:val="00E34AB3"/>
    <w:rsid w:val="00E35225"/>
    <w:rsid w:val="00E374CF"/>
    <w:rsid w:val="00E375C4"/>
    <w:rsid w:val="00E40218"/>
    <w:rsid w:val="00E40A60"/>
    <w:rsid w:val="00E43846"/>
    <w:rsid w:val="00E44AD9"/>
    <w:rsid w:val="00E44ADD"/>
    <w:rsid w:val="00E4580A"/>
    <w:rsid w:val="00E46A59"/>
    <w:rsid w:val="00E50EFD"/>
    <w:rsid w:val="00E529E4"/>
    <w:rsid w:val="00E56184"/>
    <w:rsid w:val="00E562DB"/>
    <w:rsid w:val="00E618C0"/>
    <w:rsid w:val="00E61A63"/>
    <w:rsid w:val="00E6725B"/>
    <w:rsid w:val="00E70586"/>
    <w:rsid w:val="00E71A9E"/>
    <w:rsid w:val="00E73CEA"/>
    <w:rsid w:val="00E77696"/>
    <w:rsid w:val="00E7788D"/>
    <w:rsid w:val="00E77D13"/>
    <w:rsid w:val="00E846D2"/>
    <w:rsid w:val="00E8475D"/>
    <w:rsid w:val="00E86762"/>
    <w:rsid w:val="00E8677B"/>
    <w:rsid w:val="00E878B1"/>
    <w:rsid w:val="00E90AB0"/>
    <w:rsid w:val="00E914DF"/>
    <w:rsid w:val="00E915D1"/>
    <w:rsid w:val="00E92CFE"/>
    <w:rsid w:val="00E93142"/>
    <w:rsid w:val="00E93674"/>
    <w:rsid w:val="00EA1F7B"/>
    <w:rsid w:val="00EA6593"/>
    <w:rsid w:val="00EA6813"/>
    <w:rsid w:val="00EA6D77"/>
    <w:rsid w:val="00EB63B2"/>
    <w:rsid w:val="00EB642A"/>
    <w:rsid w:val="00EC02DC"/>
    <w:rsid w:val="00EC14A5"/>
    <w:rsid w:val="00EC4072"/>
    <w:rsid w:val="00ED033F"/>
    <w:rsid w:val="00ED1AF9"/>
    <w:rsid w:val="00ED2D71"/>
    <w:rsid w:val="00ED3E95"/>
    <w:rsid w:val="00ED4000"/>
    <w:rsid w:val="00ED4B28"/>
    <w:rsid w:val="00ED4CB4"/>
    <w:rsid w:val="00ED5F1C"/>
    <w:rsid w:val="00EE0116"/>
    <w:rsid w:val="00EE2DAE"/>
    <w:rsid w:val="00EE71EA"/>
    <w:rsid w:val="00EF0538"/>
    <w:rsid w:val="00F011F3"/>
    <w:rsid w:val="00F029EB"/>
    <w:rsid w:val="00F07B71"/>
    <w:rsid w:val="00F120BB"/>
    <w:rsid w:val="00F12CA6"/>
    <w:rsid w:val="00F17BB0"/>
    <w:rsid w:val="00F20387"/>
    <w:rsid w:val="00F27B9A"/>
    <w:rsid w:val="00F27F30"/>
    <w:rsid w:val="00F312C6"/>
    <w:rsid w:val="00F333F7"/>
    <w:rsid w:val="00F3370F"/>
    <w:rsid w:val="00F3542F"/>
    <w:rsid w:val="00F402A7"/>
    <w:rsid w:val="00F40CD7"/>
    <w:rsid w:val="00F41779"/>
    <w:rsid w:val="00F45843"/>
    <w:rsid w:val="00F46FF3"/>
    <w:rsid w:val="00F54F9D"/>
    <w:rsid w:val="00F6242F"/>
    <w:rsid w:val="00F64F94"/>
    <w:rsid w:val="00F65481"/>
    <w:rsid w:val="00F66366"/>
    <w:rsid w:val="00F677CE"/>
    <w:rsid w:val="00F70CE7"/>
    <w:rsid w:val="00F716FD"/>
    <w:rsid w:val="00F7409F"/>
    <w:rsid w:val="00F750BC"/>
    <w:rsid w:val="00F76291"/>
    <w:rsid w:val="00F76F85"/>
    <w:rsid w:val="00F77584"/>
    <w:rsid w:val="00F77901"/>
    <w:rsid w:val="00F81C75"/>
    <w:rsid w:val="00F83459"/>
    <w:rsid w:val="00F83DF6"/>
    <w:rsid w:val="00F857C3"/>
    <w:rsid w:val="00F85D89"/>
    <w:rsid w:val="00F873D8"/>
    <w:rsid w:val="00F87581"/>
    <w:rsid w:val="00F910E4"/>
    <w:rsid w:val="00F93F0F"/>
    <w:rsid w:val="00F97E1E"/>
    <w:rsid w:val="00FA3924"/>
    <w:rsid w:val="00FA4027"/>
    <w:rsid w:val="00FA6775"/>
    <w:rsid w:val="00FA6B04"/>
    <w:rsid w:val="00FA76F1"/>
    <w:rsid w:val="00FB1543"/>
    <w:rsid w:val="00FB387A"/>
    <w:rsid w:val="00FC20DA"/>
    <w:rsid w:val="00FC226C"/>
    <w:rsid w:val="00FC4AA3"/>
    <w:rsid w:val="00FC4F12"/>
    <w:rsid w:val="00FC5AF5"/>
    <w:rsid w:val="00FC6BCF"/>
    <w:rsid w:val="00FD2C43"/>
    <w:rsid w:val="00FD31CB"/>
    <w:rsid w:val="00FD3F07"/>
    <w:rsid w:val="00FD4307"/>
    <w:rsid w:val="00FD4A60"/>
    <w:rsid w:val="00FD5578"/>
    <w:rsid w:val="00FD604E"/>
    <w:rsid w:val="00FD6A53"/>
    <w:rsid w:val="00FE00AD"/>
    <w:rsid w:val="00FE0469"/>
    <w:rsid w:val="00FE1F9C"/>
    <w:rsid w:val="00FE1FAC"/>
    <w:rsid w:val="00FE4E89"/>
    <w:rsid w:val="00FE6F07"/>
    <w:rsid w:val="00FE788C"/>
    <w:rsid w:val="00FE7ED6"/>
    <w:rsid w:val="00FF086E"/>
    <w:rsid w:val="00FF5251"/>
    <w:rsid w:val="00FF54AB"/>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D62054"/>
  <w15:docId w15:val="{928D6A12-B0B6-4884-8FC4-6C42ACACD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s-P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D469A"/>
    <w:pPr>
      <w:tabs>
        <w:tab w:val="center" w:pos="4536"/>
        <w:tab w:val="right" w:pos="9072"/>
      </w:tabs>
    </w:pPr>
  </w:style>
  <w:style w:type="character" w:customStyle="1" w:styleId="EncabezadoCar">
    <w:name w:val="Encabezado Car"/>
    <w:link w:val="Encabezado"/>
    <w:uiPriority w:val="99"/>
    <w:rsid w:val="004D469A"/>
    <w:rPr>
      <w:sz w:val="24"/>
      <w:szCs w:val="24"/>
    </w:rPr>
  </w:style>
  <w:style w:type="paragraph" w:styleId="Piedepgina">
    <w:name w:val="footer"/>
    <w:basedOn w:val="Normal"/>
    <w:link w:val="PiedepginaCar"/>
    <w:uiPriority w:val="99"/>
    <w:unhideWhenUsed/>
    <w:rsid w:val="004D469A"/>
    <w:pPr>
      <w:tabs>
        <w:tab w:val="center" w:pos="4536"/>
        <w:tab w:val="right" w:pos="9072"/>
      </w:tabs>
    </w:pPr>
  </w:style>
  <w:style w:type="character" w:customStyle="1" w:styleId="PiedepginaCar">
    <w:name w:val="Pie de página Car"/>
    <w:link w:val="Piedepgina"/>
    <w:uiPriority w:val="99"/>
    <w:rsid w:val="004D469A"/>
    <w:rPr>
      <w:sz w:val="24"/>
      <w:szCs w:val="24"/>
    </w:rPr>
  </w:style>
  <w:style w:type="character" w:styleId="Hipervnculo">
    <w:name w:val="Hyperlink"/>
    <w:uiPriority w:val="99"/>
    <w:unhideWhenUsed/>
    <w:rsid w:val="007373B8"/>
    <w:rPr>
      <w:color w:val="0000FF"/>
      <w:u w:val="single"/>
    </w:rPr>
  </w:style>
  <w:style w:type="character" w:styleId="Nmerodepgina">
    <w:name w:val="page number"/>
    <w:uiPriority w:val="99"/>
    <w:semiHidden/>
    <w:unhideWhenUsed/>
    <w:rsid w:val="00AA73E2"/>
  </w:style>
  <w:style w:type="paragraph" w:styleId="Textodeglobo">
    <w:name w:val="Balloon Text"/>
    <w:basedOn w:val="Normal"/>
    <w:link w:val="TextodegloboCar"/>
    <w:uiPriority w:val="99"/>
    <w:semiHidden/>
    <w:unhideWhenUsed/>
    <w:rsid w:val="00C249F1"/>
    <w:rPr>
      <w:rFonts w:ascii="Tahoma" w:hAnsi="Tahoma" w:cs="Tahoma"/>
      <w:sz w:val="16"/>
      <w:szCs w:val="16"/>
    </w:rPr>
  </w:style>
  <w:style w:type="character" w:customStyle="1" w:styleId="TextodegloboCar">
    <w:name w:val="Texto de globo Car"/>
    <w:basedOn w:val="Fuentedeprrafopredeter"/>
    <w:link w:val="Textodeglobo"/>
    <w:uiPriority w:val="99"/>
    <w:semiHidden/>
    <w:rsid w:val="00C249F1"/>
    <w:rPr>
      <w:rFonts w:ascii="Tahoma" w:hAnsi="Tahoma" w:cs="Tahoma"/>
      <w:sz w:val="16"/>
      <w:szCs w:val="16"/>
    </w:rPr>
  </w:style>
  <w:style w:type="paragraph" w:styleId="Prrafodelista">
    <w:name w:val="List Paragraph"/>
    <w:basedOn w:val="Normal"/>
    <w:uiPriority w:val="34"/>
    <w:qFormat/>
    <w:rsid w:val="00C868F5"/>
    <w:pPr>
      <w:ind w:left="720"/>
      <w:contextualSpacing/>
    </w:pPr>
  </w:style>
  <w:style w:type="character" w:styleId="Refdecomentario">
    <w:name w:val="annotation reference"/>
    <w:basedOn w:val="Fuentedeprrafopredeter"/>
    <w:uiPriority w:val="99"/>
    <w:semiHidden/>
    <w:unhideWhenUsed/>
    <w:rsid w:val="00E7788D"/>
    <w:rPr>
      <w:sz w:val="16"/>
      <w:szCs w:val="16"/>
    </w:rPr>
  </w:style>
  <w:style w:type="paragraph" w:styleId="Textocomentario">
    <w:name w:val="annotation text"/>
    <w:basedOn w:val="Normal"/>
    <w:link w:val="TextocomentarioCar"/>
    <w:uiPriority w:val="99"/>
    <w:unhideWhenUsed/>
    <w:rsid w:val="00E7788D"/>
    <w:rPr>
      <w:sz w:val="20"/>
      <w:szCs w:val="20"/>
    </w:rPr>
  </w:style>
  <w:style w:type="character" w:customStyle="1" w:styleId="TextocomentarioCar">
    <w:name w:val="Texto comentario Car"/>
    <w:basedOn w:val="Fuentedeprrafopredeter"/>
    <w:link w:val="Textocomentario"/>
    <w:uiPriority w:val="99"/>
    <w:rsid w:val="00E7788D"/>
  </w:style>
  <w:style w:type="paragraph" w:styleId="Asuntodelcomentario">
    <w:name w:val="annotation subject"/>
    <w:basedOn w:val="Textocomentario"/>
    <w:next w:val="Textocomentario"/>
    <w:link w:val="AsuntodelcomentarioCar"/>
    <w:uiPriority w:val="99"/>
    <w:semiHidden/>
    <w:unhideWhenUsed/>
    <w:rsid w:val="00E7788D"/>
    <w:rPr>
      <w:b/>
      <w:bCs/>
    </w:rPr>
  </w:style>
  <w:style w:type="character" w:customStyle="1" w:styleId="AsuntodelcomentarioCar">
    <w:name w:val="Asunto del comentario Car"/>
    <w:basedOn w:val="TextocomentarioCar"/>
    <w:link w:val="Asuntodelcomentario"/>
    <w:uiPriority w:val="99"/>
    <w:semiHidden/>
    <w:rsid w:val="00E7788D"/>
    <w:rPr>
      <w:b/>
      <w:bCs/>
    </w:rPr>
  </w:style>
  <w:style w:type="table" w:styleId="Tablaconcuadrcula">
    <w:name w:val="Table Grid"/>
    <w:basedOn w:val="Tablanormal"/>
    <w:uiPriority w:val="59"/>
    <w:rsid w:val="00A056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n">
    <w:name w:val="Revision"/>
    <w:hidden/>
    <w:uiPriority w:val="99"/>
    <w:semiHidden/>
    <w:rsid w:val="00A05666"/>
    <w:rPr>
      <w:sz w:val="24"/>
      <w:szCs w:val="24"/>
    </w:rPr>
  </w:style>
  <w:style w:type="paragraph" w:styleId="NormalWeb">
    <w:name w:val="Normal (Web)"/>
    <w:basedOn w:val="Normal"/>
    <w:uiPriority w:val="99"/>
    <w:semiHidden/>
    <w:unhideWhenUsed/>
    <w:rsid w:val="0013608A"/>
    <w:rPr>
      <w:rFonts w:ascii="Times New Roman" w:hAnsi="Times New Roman"/>
    </w:rPr>
  </w:style>
  <w:style w:type="character" w:customStyle="1" w:styleId="ff10">
    <w:name w:val="ff10"/>
    <w:basedOn w:val="Fuentedeprrafopredeter"/>
    <w:rsid w:val="000A675C"/>
  </w:style>
  <w:style w:type="character" w:styleId="Mencinsinresolver">
    <w:name w:val="Unresolved Mention"/>
    <w:basedOn w:val="Fuentedeprrafopredeter"/>
    <w:uiPriority w:val="99"/>
    <w:semiHidden/>
    <w:unhideWhenUsed/>
    <w:rsid w:val="00635DA7"/>
    <w:rPr>
      <w:color w:val="605E5C"/>
      <w:shd w:val="clear" w:color="auto" w:fill="E1DFDD"/>
    </w:rPr>
  </w:style>
  <w:style w:type="character" w:styleId="Hipervnculovisitado">
    <w:name w:val="FollowedHyperlink"/>
    <w:basedOn w:val="Fuentedeprrafopredeter"/>
    <w:uiPriority w:val="99"/>
    <w:semiHidden/>
    <w:unhideWhenUsed/>
    <w:rsid w:val="00635DA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528953">
      <w:bodyDiv w:val="1"/>
      <w:marLeft w:val="0"/>
      <w:marRight w:val="0"/>
      <w:marTop w:val="0"/>
      <w:marBottom w:val="0"/>
      <w:divBdr>
        <w:top w:val="none" w:sz="0" w:space="0" w:color="auto"/>
        <w:left w:val="none" w:sz="0" w:space="0" w:color="auto"/>
        <w:bottom w:val="none" w:sz="0" w:space="0" w:color="auto"/>
        <w:right w:val="none" w:sz="0" w:space="0" w:color="auto"/>
      </w:divBdr>
    </w:div>
    <w:div w:id="31541677">
      <w:bodyDiv w:val="1"/>
      <w:marLeft w:val="0"/>
      <w:marRight w:val="0"/>
      <w:marTop w:val="0"/>
      <w:marBottom w:val="0"/>
      <w:divBdr>
        <w:top w:val="none" w:sz="0" w:space="0" w:color="auto"/>
        <w:left w:val="none" w:sz="0" w:space="0" w:color="auto"/>
        <w:bottom w:val="none" w:sz="0" w:space="0" w:color="auto"/>
        <w:right w:val="none" w:sz="0" w:space="0" w:color="auto"/>
      </w:divBdr>
    </w:div>
    <w:div w:id="52045491">
      <w:bodyDiv w:val="1"/>
      <w:marLeft w:val="0"/>
      <w:marRight w:val="0"/>
      <w:marTop w:val="0"/>
      <w:marBottom w:val="0"/>
      <w:divBdr>
        <w:top w:val="none" w:sz="0" w:space="0" w:color="auto"/>
        <w:left w:val="none" w:sz="0" w:space="0" w:color="auto"/>
        <w:bottom w:val="none" w:sz="0" w:space="0" w:color="auto"/>
        <w:right w:val="none" w:sz="0" w:space="0" w:color="auto"/>
      </w:divBdr>
    </w:div>
    <w:div w:id="81343362">
      <w:bodyDiv w:val="1"/>
      <w:marLeft w:val="0"/>
      <w:marRight w:val="0"/>
      <w:marTop w:val="0"/>
      <w:marBottom w:val="0"/>
      <w:divBdr>
        <w:top w:val="none" w:sz="0" w:space="0" w:color="auto"/>
        <w:left w:val="none" w:sz="0" w:space="0" w:color="auto"/>
        <w:bottom w:val="none" w:sz="0" w:space="0" w:color="auto"/>
        <w:right w:val="none" w:sz="0" w:space="0" w:color="auto"/>
      </w:divBdr>
    </w:div>
    <w:div w:id="493647273">
      <w:bodyDiv w:val="1"/>
      <w:marLeft w:val="0"/>
      <w:marRight w:val="0"/>
      <w:marTop w:val="0"/>
      <w:marBottom w:val="0"/>
      <w:divBdr>
        <w:top w:val="none" w:sz="0" w:space="0" w:color="auto"/>
        <w:left w:val="none" w:sz="0" w:space="0" w:color="auto"/>
        <w:bottom w:val="none" w:sz="0" w:space="0" w:color="auto"/>
        <w:right w:val="none" w:sz="0" w:space="0" w:color="auto"/>
      </w:divBdr>
    </w:div>
    <w:div w:id="549996226">
      <w:bodyDiv w:val="1"/>
      <w:marLeft w:val="0"/>
      <w:marRight w:val="0"/>
      <w:marTop w:val="0"/>
      <w:marBottom w:val="0"/>
      <w:divBdr>
        <w:top w:val="none" w:sz="0" w:space="0" w:color="auto"/>
        <w:left w:val="none" w:sz="0" w:space="0" w:color="auto"/>
        <w:bottom w:val="none" w:sz="0" w:space="0" w:color="auto"/>
        <w:right w:val="none" w:sz="0" w:space="0" w:color="auto"/>
      </w:divBdr>
    </w:div>
    <w:div w:id="671757553">
      <w:bodyDiv w:val="1"/>
      <w:marLeft w:val="0"/>
      <w:marRight w:val="0"/>
      <w:marTop w:val="0"/>
      <w:marBottom w:val="0"/>
      <w:divBdr>
        <w:top w:val="none" w:sz="0" w:space="0" w:color="auto"/>
        <w:left w:val="none" w:sz="0" w:space="0" w:color="auto"/>
        <w:bottom w:val="none" w:sz="0" w:space="0" w:color="auto"/>
        <w:right w:val="none" w:sz="0" w:space="0" w:color="auto"/>
      </w:divBdr>
    </w:div>
    <w:div w:id="805002661">
      <w:bodyDiv w:val="1"/>
      <w:marLeft w:val="0"/>
      <w:marRight w:val="0"/>
      <w:marTop w:val="0"/>
      <w:marBottom w:val="0"/>
      <w:divBdr>
        <w:top w:val="none" w:sz="0" w:space="0" w:color="auto"/>
        <w:left w:val="none" w:sz="0" w:space="0" w:color="auto"/>
        <w:bottom w:val="none" w:sz="0" w:space="0" w:color="auto"/>
        <w:right w:val="none" w:sz="0" w:space="0" w:color="auto"/>
      </w:divBdr>
    </w:div>
    <w:div w:id="805859970">
      <w:bodyDiv w:val="1"/>
      <w:marLeft w:val="0"/>
      <w:marRight w:val="0"/>
      <w:marTop w:val="0"/>
      <w:marBottom w:val="0"/>
      <w:divBdr>
        <w:top w:val="none" w:sz="0" w:space="0" w:color="auto"/>
        <w:left w:val="none" w:sz="0" w:space="0" w:color="auto"/>
        <w:bottom w:val="none" w:sz="0" w:space="0" w:color="auto"/>
        <w:right w:val="none" w:sz="0" w:space="0" w:color="auto"/>
      </w:divBdr>
    </w:div>
    <w:div w:id="931088621">
      <w:bodyDiv w:val="1"/>
      <w:marLeft w:val="0"/>
      <w:marRight w:val="0"/>
      <w:marTop w:val="0"/>
      <w:marBottom w:val="0"/>
      <w:divBdr>
        <w:top w:val="none" w:sz="0" w:space="0" w:color="auto"/>
        <w:left w:val="none" w:sz="0" w:space="0" w:color="auto"/>
        <w:bottom w:val="none" w:sz="0" w:space="0" w:color="auto"/>
        <w:right w:val="none" w:sz="0" w:space="0" w:color="auto"/>
      </w:divBdr>
    </w:div>
    <w:div w:id="962732066">
      <w:bodyDiv w:val="1"/>
      <w:marLeft w:val="0"/>
      <w:marRight w:val="0"/>
      <w:marTop w:val="0"/>
      <w:marBottom w:val="0"/>
      <w:divBdr>
        <w:top w:val="none" w:sz="0" w:space="0" w:color="auto"/>
        <w:left w:val="none" w:sz="0" w:space="0" w:color="auto"/>
        <w:bottom w:val="none" w:sz="0" w:space="0" w:color="auto"/>
        <w:right w:val="none" w:sz="0" w:space="0" w:color="auto"/>
      </w:divBdr>
    </w:div>
    <w:div w:id="1141727181">
      <w:bodyDiv w:val="1"/>
      <w:marLeft w:val="0"/>
      <w:marRight w:val="0"/>
      <w:marTop w:val="0"/>
      <w:marBottom w:val="0"/>
      <w:divBdr>
        <w:top w:val="none" w:sz="0" w:space="0" w:color="auto"/>
        <w:left w:val="none" w:sz="0" w:space="0" w:color="auto"/>
        <w:bottom w:val="none" w:sz="0" w:space="0" w:color="auto"/>
        <w:right w:val="none" w:sz="0" w:space="0" w:color="auto"/>
      </w:divBdr>
    </w:div>
    <w:div w:id="1328091676">
      <w:bodyDiv w:val="1"/>
      <w:marLeft w:val="0"/>
      <w:marRight w:val="0"/>
      <w:marTop w:val="0"/>
      <w:marBottom w:val="0"/>
      <w:divBdr>
        <w:top w:val="none" w:sz="0" w:space="0" w:color="auto"/>
        <w:left w:val="none" w:sz="0" w:space="0" w:color="auto"/>
        <w:bottom w:val="none" w:sz="0" w:space="0" w:color="auto"/>
        <w:right w:val="none" w:sz="0" w:space="0" w:color="auto"/>
      </w:divBdr>
    </w:div>
    <w:div w:id="1355644370">
      <w:bodyDiv w:val="1"/>
      <w:marLeft w:val="0"/>
      <w:marRight w:val="0"/>
      <w:marTop w:val="0"/>
      <w:marBottom w:val="0"/>
      <w:divBdr>
        <w:top w:val="none" w:sz="0" w:space="0" w:color="auto"/>
        <w:left w:val="none" w:sz="0" w:space="0" w:color="auto"/>
        <w:bottom w:val="none" w:sz="0" w:space="0" w:color="auto"/>
        <w:right w:val="none" w:sz="0" w:space="0" w:color="auto"/>
      </w:divBdr>
    </w:div>
    <w:div w:id="1522815219">
      <w:bodyDiv w:val="1"/>
      <w:marLeft w:val="0"/>
      <w:marRight w:val="0"/>
      <w:marTop w:val="0"/>
      <w:marBottom w:val="0"/>
      <w:divBdr>
        <w:top w:val="none" w:sz="0" w:space="0" w:color="auto"/>
        <w:left w:val="none" w:sz="0" w:space="0" w:color="auto"/>
        <w:bottom w:val="none" w:sz="0" w:space="0" w:color="auto"/>
        <w:right w:val="none" w:sz="0" w:space="0" w:color="auto"/>
      </w:divBdr>
    </w:div>
    <w:div w:id="1769307927">
      <w:bodyDiv w:val="1"/>
      <w:marLeft w:val="0"/>
      <w:marRight w:val="0"/>
      <w:marTop w:val="0"/>
      <w:marBottom w:val="0"/>
      <w:divBdr>
        <w:top w:val="none" w:sz="0" w:space="0" w:color="auto"/>
        <w:left w:val="none" w:sz="0" w:space="0" w:color="auto"/>
        <w:bottom w:val="none" w:sz="0" w:space="0" w:color="auto"/>
        <w:right w:val="none" w:sz="0" w:space="0" w:color="auto"/>
      </w:divBdr>
    </w:div>
    <w:div w:id="1982995887">
      <w:bodyDiv w:val="1"/>
      <w:marLeft w:val="0"/>
      <w:marRight w:val="0"/>
      <w:marTop w:val="0"/>
      <w:marBottom w:val="0"/>
      <w:divBdr>
        <w:top w:val="none" w:sz="0" w:space="0" w:color="auto"/>
        <w:left w:val="none" w:sz="0" w:space="0" w:color="auto"/>
        <w:bottom w:val="none" w:sz="0" w:space="0" w:color="auto"/>
        <w:right w:val="none" w:sz="0" w:space="0" w:color="auto"/>
      </w:divBdr>
      <w:divsChild>
        <w:div w:id="1977221733">
          <w:marLeft w:val="446"/>
          <w:marRight w:val="0"/>
          <w:marTop w:val="100"/>
          <w:marBottom w:val="0"/>
          <w:divBdr>
            <w:top w:val="none" w:sz="0" w:space="0" w:color="auto"/>
            <w:left w:val="none" w:sz="0" w:space="0" w:color="auto"/>
            <w:bottom w:val="none" w:sz="0" w:space="0" w:color="auto"/>
            <w:right w:val="none" w:sz="0" w:space="0" w:color="auto"/>
          </w:divBdr>
        </w:div>
        <w:div w:id="449514273">
          <w:marLeft w:val="446"/>
          <w:marRight w:val="0"/>
          <w:marTop w:val="100"/>
          <w:marBottom w:val="0"/>
          <w:divBdr>
            <w:top w:val="none" w:sz="0" w:space="0" w:color="auto"/>
            <w:left w:val="none" w:sz="0" w:space="0" w:color="auto"/>
            <w:bottom w:val="none" w:sz="0" w:space="0" w:color="auto"/>
            <w:right w:val="none" w:sz="0" w:space="0" w:color="auto"/>
          </w:divBdr>
        </w:div>
        <w:div w:id="879393400">
          <w:marLeft w:val="446"/>
          <w:marRight w:val="0"/>
          <w:marTop w:val="100"/>
          <w:marBottom w:val="0"/>
          <w:divBdr>
            <w:top w:val="none" w:sz="0" w:space="0" w:color="auto"/>
            <w:left w:val="none" w:sz="0" w:space="0" w:color="auto"/>
            <w:bottom w:val="none" w:sz="0" w:space="0" w:color="auto"/>
            <w:right w:val="none" w:sz="0" w:space="0" w:color="auto"/>
          </w:divBdr>
        </w:div>
        <w:div w:id="51659981">
          <w:marLeft w:val="446"/>
          <w:marRight w:val="0"/>
          <w:marTop w:val="10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hyperlink" Target="https://www.linkedin.com/in/nilo-ruben-davila-ordo%C3%B1ez-227192104?utm_source=share&amp;utm_campaign=share_via&amp;utm_content=profile&amp;utm_medium=android_app" TargetMode="Externa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yperlink" Target="https://www.linkedin.com/in/c%C3%A9sar-mat%C3%ADas-fausimm-aa7288106?utm_source=share&amp;utm_campaign=share_via&amp;utm_content=profile&amp;utm_medium=android_app"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6.em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hyperlink" Target="https://www.linkedin.com/in/jean-paul-padilla-fabian-373574a2?utm_source=share&amp;utm_campaign=share_via&amp;utm_content=profile&amp;utm_medium=android_app"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427D69E4076AF64392B4CE1A9745E63E" ma:contentTypeVersion="17" ma:contentTypeDescription="Crie um novo documento." ma:contentTypeScope="" ma:versionID="cc459f272397afaef960a0be488f746c">
  <xsd:schema xmlns:xsd="http://www.w3.org/2001/XMLSchema" xmlns:xs="http://www.w3.org/2001/XMLSchema" xmlns:p="http://schemas.microsoft.com/office/2006/metadata/properties" xmlns:ns2="4d7b9b21-333e-4496-8e82-d0fc87d31406" xmlns:ns3="7433d377-0eff-43cb-8878-38fa87c9867d" targetNamespace="http://schemas.microsoft.com/office/2006/metadata/properties" ma:root="true" ma:fieldsID="1dc565d86ac1c8f53925d2d2c47e5653" ns2:_="" ns3:_="">
    <xsd:import namespace="4d7b9b21-333e-4496-8e82-d0fc87d31406"/>
    <xsd:import namespace="7433d377-0eff-43cb-8878-38fa87c9867d"/>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_Flow_SignoffStatus" minOccurs="0"/>
                <xsd:element ref="ns3:SharedWithUsers" minOccurs="0"/>
                <xsd:element ref="ns3:SharedWithDetail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SearchProperties" minOccurs="0"/>
                <xsd:element ref="ns2:MediaServiceOCR" minOccurs="0"/>
                <xsd:element ref="ns2:MediaServiceDateTaken"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7b9b21-333e-4496-8e82-d0fc87d314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Flow_SignoffStatus" ma:index="11" nillable="true" ma:displayName="Status de liberação" ma:internalName="Status_x0020_de_x0020_libera_x00e7__x00e3_o">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Marcações de imagem" ma:readOnly="false" ma:fieldId="{5cf76f15-5ced-4ddc-b409-7134ff3c332f}" ma:taxonomyMulti="true" ma:sspId="3a177a3f-a282-46a4-a36e-c8c89ca2b679" ma:termSetId="09814cd3-568e-fe90-9814-8d621ff8fb84" ma:anchorId="fba54fb3-c3e1-fe81-a776-ca4b69148c4d" ma:open="true" ma:isKeyword="false">
      <xsd:complexType>
        <xsd:sequence>
          <xsd:element ref="pc:Terms" minOccurs="0" maxOccurs="1"/>
        </xsd:sequence>
      </xsd:complex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DateTaken" ma:index="22" nillable="true" ma:displayName="MediaServiceDateTaken" ma:hidden="true" ma:indexed="true" ma:internalName="MediaServiceDateTake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433d377-0eff-43cb-8878-38fa87c9867d" elementFormDefault="qualified">
    <xsd:import namespace="http://schemas.microsoft.com/office/2006/documentManagement/types"/>
    <xsd:import namespace="http://schemas.microsoft.com/office/infopath/2007/PartnerControls"/>
    <xsd:element name="SharedWithUsers" ma:index="12"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hes de Compartilhado Com" ma:internalName="SharedWithDetails" ma:readOnly="true">
      <xsd:simpleType>
        <xsd:restriction base="dms:Note">
          <xsd:maxLength value="255"/>
        </xsd:restriction>
      </xsd:simpleType>
    </xsd:element>
    <xsd:element name="TaxCatchAll" ma:index="19" nillable="true" ma:displayName="Taxonomy Catch All Column" ma:hidden="true" ma:list="{a7acb077-e36e-48ce-ae3c-08e3b1b41780}" ma:internalName="TaxCatchAll" ma:showField="CatchAllData" ma:web="7433d377-0eff-43cb-8878-38fa87c9867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d7b9b21-333e-4496-8e82-d0fc87d31406">
      <Terms xmlns="http://schemas.microsoft.com/office/infopath/2007/PartnerControls"/>
    </lcf76f155ced4ddcb4097134ff3c332f>
    <TaxCatchAll xmlns="7433d377-0eff-43cb-8878-38fa87c9867d" xsi:nil="true"/>
    <_Flow_SignoffStatus xmlns="4d7b9b21-333e-4496-8e82-d0fc87d31406" xsi:nil="true"/>
  </documentManagement>
</p:properties>
</file>

<file path=customXml/itemProps1.xml><?xml version="1.0" encoding="utf-8"?>
<ds:datastoreItem xmlns:ds="http://schemas.openxmlformats.org/officeDocument/2006/customXml" ds:itemID="{42CF4901-FB05-483B-994D-07965EFFB1E6}">
  <ds:schemaRefs>
    <ds:schemaRef ds:uri="http://schemas.openxmlformats.org/officeDocument/2006/bibliography"/>
  </ds:schemaRefs>
</ds:datastoreItem>
</file>

<file path=customXml/itemProps2.xml><?xml version="1.0" encoding="utf-8"?>
<ds:datastoreItem xmlns:ds="http://schemas.openxmlformats.org/officeDocument/2006/customXml" ds:itemID="{B2E94FDF-6D26-4EAA-8F64-8633970F1F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7b9b21-333e-4496-8e82-d0fc87d31406"/>
    <ds:schemaRef ds:uri="7433d377-0eff-43cb-8878-38fa87c986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67577D7-428B-4A71-B576-2A687995A248}">
  <ds:schemaRefs>
    <ds:schemaRef ds:uri="http://schemas.microsoft.com/sharepoint/v3/contenttype/forms"/>
  </ds:schemaRefs>
</ds:datastoreItem>
</file>

<file path=customXml/itemProps4.xml><?xml version="1.0" encoding="utf-8"?>
<ds:datastoreItem xmlns:ds="http://schemas.openxmlformats.org/officeDocument/2006/customXml" ds:itemID="{112F9230-F04A-48EE-BDDF-EA2C5476AA37}">
  <ds:schemaRefs>
    <ds:schemaRef ds:uri="http://schemas.microsoft.com/office/2006/metadata/properties"/>
    <ds:schemaRef ds:uri="http://schemas.microsoft.com/office/infopath/2007/PartnerControls"/>
    <ds:schemaRef ds:uri="4d7b9b21-333e-4496-8e82-d0fc87d31406"/>
    <ds:schemaRef ds:uri="7433d377-0eff-43cb-8878-38fa87c9867d"/>
  </ds:schemaRefs>
</ds:datastoreItem>
</file>

<file path=docProps/app.xml><?xml version="1.0" encoding="utf-8"?>
<Properties xmlns="http://schemas.openxmlformats.org/officeDocument/2006/extended-properties" xmlns:vt="http://schemas.openxmlformats.org/officeDocument/2006/docPropsVTypes">
  <Template>Normal</Template>
  <TotalTime>815</TotalTime>
  <Pages>3</Pages>
  <Words>1072</Words>
  <Characters>5902</Characters>
  <Application>Microsoft Office Word</Application>
  <DocSecurity>0</DocSecurity>
  <Lines>49</Lines>
  <Paragraphs>13</Paragraphs>
  <ScaleCrop>false</ScaleCrop>
  <HeadingPairs>
    <vt:vector size="6" baseType="variant">
      <vt:variant>
        <vt:lpstr>Título</vt:lpstr>
      </vt:variant>
      <vt:variant>
        <vt:i4>1</vt:i4>
      </vt:variant>
      <vt:variant>
        <vt:lpstr>Title</vt:lpstr>
      </vt:variant>
      <vt:variant>
        <vt:i4>1</vt:i4>
      </vt:variant>
      <vt:variant>
        <vt:lpstr>Titre</vt:lpstr>
      </vt:variant>
      <vt:variant>
        <vt:i4>1</vt:i4>
      </vt:variant>
    </vt:vector>
  </HeadingPairs>
  <TitlesOfParts>
    <vt:vector size="3" baseType="lpstr">
      <vt:lpstr/>
      <vt:lpstr/>
      <vt:lpstr/>
    </vt:vector>
  </TitlesOfParts>
  <Company>ISTerre</Company>
  <LinksUpToDate>false</LinksUpToDate>
  <CharactersWithSpaces>6961</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Aldo Quea</dc:creator>
  <cp:lastModifiedBy>Aldo Quea</cp:lastModifiedBy>
  <cp:revision>15</cp:revision>
  <cp:lastPrinted>2015-02-13T19:19:00Z</cp:lastPrinted>
  <dcterms:created xsi:type="dcterms:W3CDTF">2025-05-19T12:42:00Z</dcterms:created>
  <dcterms:modified xsi:type="dcterms:W3CDTF">2025-05-19T12:52:00Z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0x010100427D69E4076AF64392B4CE1A9745E63E</vt:lpwstr>
  </property>
  <property fmtid="{D5CDD505-2E9C-101B-9397-08002B2CF9AE}" pid="3" name="MediaServiceImageTags">
    <vt:lpwstr/>
  </property>
</Properties>
</file>