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8DFEE" w14:textId="44A810F7" w:rsidR="009B241D" w:rsidRPr="00C13785" w:rsidRDefault="00897024" w:rsidP="00F3302F">
      <w:pPr>
        <w:spacing w:before="100" w:beforeAutospacing="1" w:after="100" w:afterAutospacing="1" w:line="360" w:lineRule="auto"/>
        <w:jc w:val="center"/>
        <w:rPr>
          <w:rFonts w:ascii="Arial Narrow" w:eastAsia="Times New Roman" w:hAnsi="Arial Narrow" w:cs="Times New Roman"/>
          <w:b/>
          <w:bCs/>
          <w:sz w:val="24"/>
          <w:szCs w:val="24"/>
          <w:lang w:val="es-MX" w:eastAsia="es-MX"/>
        </w:rPr>
      </w:pPr>
      <w:r>
        <w:rPr>
          <w:rFonts w:ascii="Arial Narrow" w:eastAsia="Times New Roman" w:hAnsi="Arial Narrow" w:cs="Times New Roman"/>
          <w:b/>
          <w:bCs/>
          <w:sz w:val="24"/>
          <w:szCs w:val="24"/>
          <w:lang w:val="es-MX" w:eastAsia="es-MX"/>
        </w:rPr>
        <w:t>COBERTURA VEGETAL CON ESPECIAS NATIVAS PARA LA RECUPERACIÓN DE ÁREAS INTERVENIDAS</w:t>
      </w:r>
      <w:r w:rsidR="00BD281B">
        <w:rPr>
          <w:rFonts w:ascii="Arial Narrow" w:eastAsia="Times New Roman" w:hAnsi="Arial Narrow" w:cs="Times New Roman"/>
          <w:b/>
          <w:bCs/>
          <w:sz w:val="24"/>
          <w:szCs w:val="24"/>
          <w:lang w:val="es-MX" w:eastAsia="es-MX"/>
        </w:rPr>
        <w:t xml:space="preserve"> </w:t>
      </w:r>
      <w:r>
        <w:rPr>
          <w:rFonts w:ascii="Arial Narrow" w:eastAsia="Times New Roman" w:hAnsi="Arial Narrow" w:cs="Times New Roman"/>
          <w:b/>
          <w:bCs/>
          <w:sz w:val="24"/>
          <w:szCs w:val="24"/>
          <w:lang w:val="es-MX" w:eastAsia="es-MX"/>
        </w:rPr>
        <w:t xml:space="preserve">EN LA </w:t>
      </w:r>
      <w:r w:rsidR="00C13785" w:rsidRPr="00C13785">
        <w:rPr>
          <w:rFonts w:ascii="Arial Narrow" w:eastAsia="Times New Roman" w:hAnsi="Arial Narrow" w:cs="Times New Roman"/>
          <w:b/>
          <w:bCs/>
          <w:sz w:val="24"/>
          <w:szCs w:val="24"/>
          <w:lang w:val="es-MX" w:eastAsia="es-MX"/>
        </w:rPr>
        <w:t>U.M. JULCANI</w:t>
      </w:r>
    </w:p>
    <w:p w14:paraId="118DFDD0" w14:textId="1945A0DC" w:rsidR="009B241D" w:rsidRPr="00C13785" w:rsidRDefault="009B241D" w:rsidP="00D26C06">
      <w:pPr>
        <w:spacing w:before="100" w:beforeAutospacing="1" w:after="100" w:afterAutospacing="1" w:line="360" w:lineRule="auto"/>
        <w:jc w:val="both"/>
        <w:rPr>
          <w:rFonts w:ascii="Arial Narrow" w:eastAsia="Times New Roman" w:hAnsi="Arial Narrow" w:cs="Times New Roman"/>
          <w:b/>
          <w:bCs/>
          <w:sz w:val="24"/>
          <w:szCs w:val="24"/>
          <w:lang w:val="es-MX" w:eastAsia="es-MX"/>
        </w:rPr>
      </w:pPr>
      <w:r w:rsidRPr="00C13785">
        <w:rPr>
          <w:rFonts w:ascii="Arial Narrow" w:eastAsia="Times New Roman" w:hAnsi="Arial Narrow" w:cs="Times New Roman"/>
          <w:b/>
          <w:bCs/>
          <w:sz w:val="24"/>
          <w:szCs w:val="24"/>
          <w:lang w:val="es-MX" w:eastAsia="es-MX"/>
        </w:rPr>
        <w:t xml:space="preserve">RESUMEN EJECUTIVO </w:t>
      </w:r>
    </w:p>
    <w:p w14:paraId="189C96A7" w14:textId="11AAE4CA" w:rsidR="00BD281B" w:rsidRPr="00941361" w:rsidRDefault="00BD281B" w:rsidP="00BD281B">
      <w:pPr>
        <w:spacing w:before="100" w:beforeAutospacing="1" w:after="100" w:afterAutospacing="1" w:line="360" w:lineRule="auto"/>
        <w:jc w:val="both"/>
        <w:rPr>
          <w:rFonts w:ascii="Arial" w:eastAsia="Times New Roman" w:hAnsi="Arial" w:cs="Arial"/>
          <w:lang w:val="es-MX" w:eastAsia="es-MX"/>
        </w:rPr>
      </w:pPr>
      <w:r w:rsidRPr="00941361">
        <w:rPr>
          <w:rFonts w:ascii="Arial" w:eastAsia="Times New Roman" w:hAnsi="Arial" w:cs="Arial"/>
          <w:lang w:val="es-MX" w:eastAsia="es-MX"/>
        </w:rPr>
        <w:t>Como proceso de recuperación de áreas intervenidas</w:t>
      </w:r>
      <w:r w:rsidR="004E599A" w:rsidRPr="00941361">
        <w:rPr>
          <w:rFonts w:ascii="Arial" w:hAnsi="Arial" w:cs="Arial"/>
        </w:rPr>
        <w:t xml:space="preserve"> </w:t>
      </w:r>
      <w:r w:rsidR="004E599A" w:rsidRPr="00941361">
        <w:rPr>
          <w:rFonts w:ascii="Arial" w:eastAsia="Times New Roman" w:hAnsi="Arial" w:cs="Arial"/>
          <w:lang w:val="es-MX" w:eastAsia="es-MX"/>
        </w:rPr>
        <w:t>por depósitos de desmonte</w:t>
      </w:r>
      <w:r w:rsidRPr="00941361">
        <w:rPr>
          <w:rFonts w:ascii="Arial" w:eastAsia="Times New Roman" w:hAnsi="Arial" w:cs="Arial"/>
          <w:lang w:val="es-MX" w:eastAsia="es-MX"/>
        </w:rPr>
        <w:t xml:space="preserve"> en la U.M. Julcani</w:t>
      </w:r>
      <w:r w:rsidR="004E599A" w:rsidRPr="00941361">
        <w:rPr>
          <w:rFonts w:ascii="Arial" w:eastAsia="Times New Roman" w:hAnsi="Arial" w:cs="Arial"/>
          <w:lang w:val="es-MX" w:eastAsia="es-MX"/>
        </w:rPr>
        <w:t>,</w:t>
      </w:r>
      <w:r w:rsidRPr="00941361">
        <w:rPr>
          <w:rFonts w:ascii="Arial" w:eastAsia="Times New Roman" w:hAnsi="Arial" w:cs="Arial"/>
          <w:lang w:val="es-MX" w:eastAsia="es-MX"/>
        </w:rPr>
        <w:t xml:space="preserve"> se considera como parte de la estabilidad física y geoquímica</w:t>
      </w:r>
      <w:r w:rsidR="004E599A" w:rsidRPr="00941361">
        <w:rPr>
          <w:rFonts w:ascii="Arial" w:eastAsia="Times New Roman" w:hAnsi="Arial" w:cs="Arial"/>
          <w:lang w:val="es-MX" w:eastAsia="es-MX"/>
        </w:rPr>
        <w:t>,</w:t>
      </w:r>
      <w:r w:rsidRPr="00941361">
        <w:rPr>
          <w:rFonts w:ascii="Arial" w:eastAsia="Times New Roman" w:hAnsi="Arial" w:cs="Arial"/>
          <w:lang w:val="es-MX" w:eastAsia="es-MX"/>
        </w:rPr>
        <w:t xml:space="preserve"> </w:t>
      </w:r>
      <w:r w:rsidR="004E599A" w:rsidRPr="00941361">
        <w:rPr>
          <w:rFonts w:ascii="Arial" w:eastAsia="Times New Roman" w:hAnsi="Arial" w:cs="Arial"/>
          <w:lang w:val="es-MX" w:eastAsia="es-MX"/>
        </w:rPr>
        <w:t>la</w:t>
      </w:r>
      <w:r w:rsidRPr="00941361">
        <w:rPr>
          <w:rFonts w:ascii="Arial" w:eastAsia="Times New Roman" w:hAnsi="Arial" w:cs="Arial"/>
          <w:lang w:val="es-MX" w:eastAsia="es-MX"/>
        </w:rPr>
        <w:t xml:space="preserve"> reubicación y centralización de este material en los contrafuertes de las presas de relaves. Posterior a ello, se aplica una capa de suelo orgánico (0.15 m) directamente sobre el área desocupada por el componente retirado (huella) y finalmente </w:t>
      </w:r>
      <w:r w:rsidR="002F277E" w:rsidRPr="00941361">
        <w:rPr>
          <w:rFonts w:ascii="Arial" w:eastAsia="Times New Roman" w:hAnsi="Arial" w:cs="Arial"/>
          <w:lang w:val="es-MX" w:eastAsia="es-MX"/>
        </w:rPr>
        <w:t xml:space="preserve">es </w:t>
      </w:r>
      <w:r w:rsidRPr="00941361">
        <w:rPr>
          <w:rFonts w:ascii="Arial" w:eastAsia="Times New Roman" w:hAnsi="Arial" w:cs="Arial"/>
          <w:lang w:val="es-MX" w:eastAsia="es-MX"/>
        </w:rPr>
        <w:t>revegetada</w:t>
      </w:r>
      <w:r w:rsidR="002F277E" w:rsidRPr="00941361">
        <w:rPr>
          <w:rFonts w:ascii="Arial" w:eastAsia="Times New Roman" w:hAnsi="Arial" w:cs="Arial"/>
          <w:lang w:val="es-MX" w:eastAsia="es-MX"/>
        </w:rPr>
        <w:t>.</w:t>
      </w:r>
    </w:p>
    <w:p w14:paraId="4BBA176B" w14:textId="1EB04FB2" w:rsidR="008843A3" w:rsidRPr="00941361" w:rsidRDefault="00897024" w:rsidP="00D26C06">
      <w:pPr>
        <w:spacing w:before="100" w:beforeAutospacing="1" w:after="100" w:afterAutospacing="1" w:line="360" w:lineRule="auto"/>
        <w:jc w:val="both"/>
        <w:rPr>
          <w:rFonts w:ascii="Arial" w:eastAsia="Times New Roman" w:hAnsi="Arial" w:cs="Arial"/>
          <w:lang w:val="es-MX" w:eastAsia="es-MX"/>
        </w:rPr>
      </w:pPr>
      <w:r w:rsidRPr="00941361">
        <w:rPr>
          <w:rFonts w:ascii="Arial" w:eastAsia="Times New Roman" w:hAnsi="Arial" w:cs="Arial"/>
          <w:lang w:val="es-MX" w:eastAsia="es-MX"/>
        </w:rPr>
        <w:t>La cobertura vegetal contribuye a la estabilización del suelo, protege contra la erosión y mejora la infiltración del agua</w:t>
      </w:r>
      <w:r w:rsidR="00052C26" w:rsidRPr="00941361">
        <w:rPr>
          <w:rFonts w:ascii="Arial" w:eastAsia="Times New Roman" w:hAnsi="Arial" w:cs="Arial"/>
          <w:lang w:val="es-MX" w:eastAsia="es-MX"/>
        </w:rPr>
        <w:t xml:space="preserve"> y restaura en </w:t>
      </w:r>
      <w:r w:rsidR="00E2448B" w:rsidRPr="00941361">
        <w:rPr>
          <w:rFonts w:ascii="Arial" w:eastAsia="Times New Roman" w:hAnsi="Arial" w:cs="Arial"/>
          <w:lang w:val="es-MX" w:eastAsia="es-MX"/>
        </w:rPr>
        <w:t>paisaje dicho</w:t>
      </w:r>
      <w:r w:rsidR="008843A3" w:rsidRPr="00941361">
        <w:rPr>
          <w:rFonts w:ascii="Arial" w:eastAsia="Times New Roman" w:hAnsi="Arial" w:cs="Arial"/>
          <w:lang w:val="es-MX" w:eastAsia="es-MX"/>
        </w:rPr>
        <w:t xml:space="preserve"> efecto no es independiente a la formación vegetal adyacent</w:t>
      </w:r>
      <w:r w:rsidR="00E2448B" w:rsidRPr="00941361">
        <w:rPr>
          <w:rFonts w:ascii="Arial" w:eastAsia="Times New Roman" w:hAnsi="Arial" w:cs="Arial"/>
          <w:lang w:val="es-MX" w:eastAsia="es-MX"/>
        </w:rPr>
        <w:t>e, dado que, la cobertura vegetal debe ser congruente al entorno.</w:t>
      </w:r>
      <w:r w:rsidR="008843A3" w:rsidRPr="00941361">
        <w:rPr>
          <w:rFonts w:ascii="Arial" w:eastAsia="Times New Roman" w:hAnsi="Arial" w:cs="Arial"/>
          <w:lang w:val="es-MX" w:eastAsia="es-MX"/>
        </w:rPr>
        <w:t xml:space="preserve"> </w:t>
      </w:r>
    </w:p>
    <w:p w14:paraId="40A5311D" w14:textId="77777777" w:rsidR="00C83826" w:rsidRPr="00941361" w:rsidRDefault="00C83826" w:rsidP="00C83826">
      <w:pPr>
        <w:spacing w:before="100" w:beforeAutospacing="1" w:after="100" w:afterAutospacing="1" w:line="360" w:lineRule="auto"/>
        <w:jc w:val="both"/>
        <w:rPr>
          <w:rFonts w:ascii="Arial" w:eastAsia="Times New Roman" w:hAnsi="Arial" w:cs="Arial"/>
          <w:lang w:eastAsia="es-MX"/>
        </w:rPr>
      </w:pPr>
      <w:r w:rsidRPr="00941361">
        <w:rPr>
          <w:rFonts w:ascii="Arial" w:eastAsia="Times New Roman" w:hAnsi="Arial" w:cs="Arial"/>
          <w:lang w:eastAsia="es-MX"/>
        </w:rPr>
        <w:t xml:space="preserve">En la U.M. Julcani, se tiene las siguientes formaciones vegetales; </w:t>
      </w:r>
      <w:r w:rsidRPr="00941361">
        <w:rPr>
          <w:rFonts w:ascii="Arial" w:eastAsia="Times New Roman" w:hAnsi="Arial" w:cs="Arial"/>
          <w:b/>
          <w:bCs/>
          <w:lang w:eastAsia="es-MX"/>
        </w:rPr>
        <w:t>Pajonal</w:t>
      </w:r>
      <w:r w:rsidRPr="00941361">
        <w:rPr>
          <w:rFonts w:ascii="Arial" w:eastAsia="Times New Roman" w:hAnsi="Arial" w:cs="Arial"/>
          <w:lang w:eastAsia="es-MX"/>
        </w:rPr>
        <w:t xml:space="preserve">, el cual está dominado por especies de ichu de tipo macollante, esta formación retiene la humedad de las lluvias y permite una infiltración progresiva del agua en el suelo. Además, contribuye a la generación de materia orgánica, esencial para la fertilidad del sustrato; </w:t>
      </w:r>
      <w:r w:rsidRPr="00941361">
        <w:rPr>
          <w:rFonts w:ascii="Arial" w:eastAsia="Times New Roman" w:hAnsi="Arial" w:cs="Arial"/>
          <w:b/>
          <w:bCs/>
          <w:lang w:eastAsia="es-MX"/>
        </w:rPr>
        <w:t>Césped de Puna</w:t>
      </w:r>
      <w:r w:rsidRPr="00941361">
        <w:rPr>
          <w:rFonts w:ascii="Arial" w:eastAsia="Times New Roman" w:hAnsi="Arial" w:cs="Arial"/>
          <w:lang w:eastAsia="es-MX"/>
        </w:rPr>
        <w:t xml:space="preserve">, compuesto principalmente por especies cespitosas, especialmente pastos, esta formación ayuda a crear microclimas favorables para el establecimiento de otras especies vegetales. Su estructura promueve la diversidad y aporta a la estabilidad del suelo; </w:t>
      </w:r>
      <w:r w:rsidRPr="00941361">
        <w:rPr>
          <w:rFonts w:ascii="Arial" w:eastAsia="Times New Roman" w:hAnsi="Arial" w:cs="Arial"/>
          <w:b/>
          <w:bCs/>
          <w:lang w:eastAsia="es-MX"/>
        </w:rPr>
        <w:t>Vegetación de roquedal</w:t>
      </w:r>
      <w:r w:rsidRPr="00941361">
        <w:rPr>
          <w:rFonts w:ascii="Arial" w:eastAsia="Times New Roman" w:hAnsi="Arial" w:cs="Arial"/>
          <w:lang w:eastAsia="es-MX"/>
        </w:rPr>
        <w:t xml:space="preserve">, en esta formación se encuentran diversas especies adaptadas a crecer entre las grietas de las rocas, desempeñando un papel importante en la estabilización del suelo en zonas pedregosas y reduciendo la erosión; y </w:t>
      </w:r>
      <w:r w:rsidRPr="00941361">
        <w:rPr>
          <w:rFonts w:ascii="Arial" w:eastAsia="Times New Roman" w:hAnsi="Arial" w:cs="Arial"/>
          <w:b/>
          <w:bCs/>
          <w:lang w:eastAsia="es-MX"/>
        </w:rPr>
        <w:t>Bofedal</w:t>
      </w:r>
      <w:r w:rsidRPr="00941361">
        <w:rPr>
          <w:rFonts w:ascii="Arial" w:eastAsia="Times New Roman" w:hAnsi="Arial" w:cs="Arial"/>
          <w:lang w:eastAsia="es-MX"/>
        </w:rPr>
        <w:t xml:space="preserve"> dominado por especies hidrófilas, especialmente de las familias Cyperaceae, Juncaceae y Poaceae, formando colchones vegetales que acumulan materia orgánica. Esta función facilita el desarrollo de nuevas especies y mantiene la humedad del ecosistema altoandino.</w:t>
      </w:r>
    </w:p>
    <w:p w14:paraId="4BE43D6E" w14:textId="5C2639D0" w:rsidR="00F37DAB" w:rsidRPr="00941361" w:rsidRDefault="00180D14" w:rsidP="00180D14">
      <w:pPr>
        <w:spacing w:before="100" w:beforeAutospacing="1" w:after="100" w:afterAutospacing="1" w:line="360" w:lineRule="auto"/>
        <w:jc w:val="both"/>
        <w:rPr>
          <w:rFonts w:ascii="Arial" w:eastAsia="Times New Roman" w:hAnsi="Arial" w:cs="Arial"/>
          <w:lang w:val="es-MX" w:eastAsia="es-MX"/>
        </w:rPr>
      </w:pPr>
      <w:r w:rsidRPr="00941361">
        <w:rPr>
          <w:rFonts w:ascii="Arial" w:eastAsia="Times New Roman" w:hAnsi="Arial" w:cs="Arial"/>
          <w:lang w:val="es-MX" w:eastAsia="es-MX"/>
        </w:rPr>
        <w:t xml:space="preserve">La UM Julcani en el 2022, como parte de su estrategia para cumplir con sus actividades de cierre, realizó un diagnóstico del estado actual de sus </w:t>
      </w:r>
      <w:r w:rsidR="00312216" w:rsidRPr="00941361">
        <w:rPr>
          <w:rFonts w:ascii="Arial" w:eastAsia="Times New Roman" w:hAnsi="Arial" w:cs="Arial"/>
          <w:lang w:val="es-MX" w:eastAsia="es-MX"/>
        </w:rPr>
        <w:t>depósitos de desmonte</w:t>
      </w:r>
      <w:r w:rsidRPr="00941361">
        <w:rPr>
          <w:rFonts w:ascii="Arial" w:eastAsia="Times New Roman" w:hAnsi="Arial" w:cs="Arial"/>
          <w:lang w:val="es-MX" w:eastAsia="es-MX"/>
        </w:rPr>
        <w:t xml:space="preserve"> cerrados, en proceso de cierre o abiertos</w:t>
      </w:r>
      <w:r w:rsidR="00F37DAB" w:rsidRPr="00941361">
        <w:rPr>
          <w:rFonts w:ascii="Arial" w:eastAsia="Times New Roman" w:hAnsi="Arial" w:cs="Arial"/>
          <w:lang w:val="es-MX" w:eastAsia="es-MX"/>
        </w:rPr>
        <w:t>.</w:t>
      </w:r>
      <w:r w:rsidRPr="00941361">
        <w:rPr>
          <w:rFonts w:ascii="Arial" w:hAnsi="Arial" w:cs="Arial"/>
        </w:rPr>
        <w:t xml:space="preserve"> </w:t>
      </w:r>
      <w:r w:rsidR="006E675C" w:rsidRPr="00941361">
        <w:rPr>
          <w:rFonts w:ascii="Arial" w:eastAsia="Times New Roman" w:hAnsi="Arial" w:cs="Arial"/>
          <w:lang w:val="es-MX" w:eastAsia="es-MX"/>
        </w:rPr>
        <w:t>asimismo</w:t>
      </w:r>
      <w:r w:rsidRPr="00941361">
        <w:rPr>
          <w:rFonts w:ascii="Arial" w:eastAsia="Times New Roman" w:hAnsi="Arial" w:cs="Arial"/>
          <w:lang w:val="es-MX" w:eastAsia="es-MX"/>
        </w:rPr>
        <w:t>, mediante la visita e inspección programada a cada uno de los componentes en los distintos sectores que conforman la unidad minera; así como la toma de muestra de matriz agua, suelo o roca, de acuerdo con lo requerido en campo</w:t>
      </w:r>
    </w:p>
    <w:p w14:paraId="0DB249A1" w14:textId="26D86B8F" w:rsidR="00312216" w:rsidRPr="00941361" w:rsidRDefault="00180D14" w:rsidP="00B47BD6">
      <w:pPr>
        <w:spacing w:before="100" w:beforeAutospacing="1" w:after="100" w:afterAutospacing="1" w:line="360" w:lineRule="auto"/>
        <w:jc w:val="both"/>
        <w:rPr>
          <w:rFonts w:ascii="Arial" w:eastAsia="Times New Roman" w:hAnsi="Arial" w:cs="Arial"/>
          <w:lang w:val="es-MX" w:eastAsia="es-MX"/>
        </w:rPr>
      </w:pPr>
      <w:r w:rsidRPr="00941361">
        <w:rPr>
          <w:rFonts w:ascii="Arial" w:eastAsia="Times New Roman" w:hAnsi="Arial" w:cs="Arial"/>
          <w:lang w:val="es-MX" w:eastAsia="es-MX"/>
        </w:rPr>
        <w:lastRenderedPageBreak/>
        <w:t>Se realizó la evaluación la evolución de la cobertura vegetal actual de los componentes mineros. Durante las actividades desarrolladas en campo se verificaron los siguientes aspectos: Realización de parcelas de muestreo de 1m x 1m y/o transectos de muestreo (100m) en las cuales se identificó las especies vegetales presentes y se evaluaron los porcentajes de cobertura de cada una de éstas; así como se ha evaluado el desarrollo mediante la medición de la altura de cada uno de los estratos identificados en la parcela en evaluación.</w:t>
      </w:r>
    </w:p>
    <w:p w14:paraId="7A3EB99A" w14:textId="2D3BA842" w:rsidR="00C83826" w:rsidRPr="00941361" w:rsidRDefault="00312216" w:rsidP="00D26C06">
      <w:pPr>
        <w:spacing w:before="100" w:beforeAutospacing="1" w:after="100" w:afterAutospacing="1" w:line="360" w:lineRule="auto"/>
        <w:jc w:val="both"/>
        <w:rPr>
          <w:rFonts w:ascii="Arial" w:eastAsia="Times New Roman" w:hAnsi="Arial" w:cs="Arial"/>
          <w:lang w:val="es-MX" w:eastAsia="es-MX"/>
        </w:rPr>
      </w:pPr>
      <w:r w:rsidRPr="00941361">
        <w:rPr>
          <w:rFonts w:ascii="Arial" w:eastAsia="Times New Roman" w:hAnsi="Arial" w:cs="Arial"/>
          <w:lang w:val="es-MX" w:eastAsia="es-MX"/>
        </w:rPr>
        <w:t xml:space="preserve">De acuerdo al </w:t>
      </w:r>
      <w:r w:rsidR="00B47BD6" w:rsidRPr="00941361">
        <w:rPr>
          <w:rFonts w:ascii="Arial" w:eastAsia="Times New Roman" w:hAnsi="Arial" w:cs="Arial"/>
          <w:lang w:val="es-MX" w:eastAsia="es-MX"/>
        </w:rPr>
        <w:t>diagnóstico</w:t>
      </w:r>
      <w:r w:rsidRPr="00941361">
        <w:rPr>
          <w:rFonts w:ascii="Arial" w:eastAsia="Times New Roman" w:hAnsi="Arial" w:cs="Arial"/>
          <w:lang w:val="es-MX" w:eastAsia="es-MX"/>
        </w:rPr>
        <w:t xml:space="preserve">, la mayoría de los depósitos de desmonte, las actividades de revegetación ya han sido ejecutadas y permitieron determinar de forma general que: La vegetación presente alcanza alrededor del 22% (verde 19%, seca 3%). El estado seco visualizado puede responder al proceso de adaptación de la revegetación. De manera general, el mayor porcentaje de superficie del suelo está cubierta por material rocoso (≈51%). Finalmente, el 27% de la superficie está representado por suelo desnudo, que posteriormente deberá involucrar este aspecto </w:t>
      </w:r>
      <w:r w:rsidR="000B1471" w:rsidRPr="00941361">
        <w:rPr>
          <w:rFonts w:ascii="Arial" w:eastAsia="Times New Roman" w:hAnsi="Arial" w:cs="Arial"/>
          <w:lang w:val="es-MX" w:eastAsia="es-MX"/>
        </w:rPr>
        <w:t>revegetativo</w:t>
      </w:r>
      <w:r w:rsidRPr="00941361">
        <w:rPr>
          <w:rFonts w:ascii="Arial" w:eastAsia="Times New Roman" w:hAnsi="Arial" w:cs="Arial"/>
          <w:lang w:val="es-MX" w:eastAsia="es-MX"/>
        </w:rPr>
        <w:t>.</w:t>
      </w:r>
    </w:p>
    <w:p w14:paraId="5746CA66" w14:textId="64B2B99A" w:rsidR="00F76EA0" w:rsidRPr="00941361" w:rsidRDefault="000B1471" w:rsidP="00D26C06">
      <w:pPr>
        <w:spacing w:before="100" w:beforeAutospacing="1" w:after="100" w:afterAutospacing="1" w:line="360" w:lineRule="auto"/>
        <w:jc w:val="both"/>
        <w:rPr>
          <w:rFonts w:ascii="Arial" w:eastAsia="Times New Roman" w:hAnsi="Arial" w:cs="Arial"/>
          <w:lang w:val="es-MX" w:eastAsia="es-MX"/>
        </w:rPr>
      </w:pPr>
      <w:r w:rsidRPr="00941361">
        <w:rPr>
          <w:rFonts w:ascii="Arial" w:eastAsia="Times New Roman" w:hAnsi="Arial" w:cs="Arial"/>
          <w:lang w:val="es-MX" w:eastAsia="es-MX"/>
        </w:rPr>
        <w:t>Ante ello, l</w:t>
      </w:r>
      <w:r w:rsidR="001E6C97" w:rsidRPr="00941361">
        <w:rPr>
          <w:rFonts w:ascii="Arial" w:eastAsia="Times New Roman" w:hAnsi="Arial" w:cs="Arial"/>
          <w:lang w:val="es-MX" w:eastAsia="es-MX"/>
        </w:rPr>
        <w:t xml:space="preserve">a Unidad Minera (U.M.) Julcani, </w:t>
      </w:r>
      <w:r w:rsidR="00F76EA0" w:rsidRPr="00941361">
        <w:rPr>
          <w:rFonts w:ascii="Arial" w:eastAsia="Times New Roman" w:hAnsi="Arial" w:cs="Arial"/>
          <w:lang w:val="es-MX" w:eastAsia="es-MX"/>
        </w:rPr>
        <w:t xml:space="preserve">ejecuta actualmente un plan de revegetación </w:t>
      </w:r>
      <w:r w:rsidR="00D26C06" w:rsidRPr="00941361">
        <w:rPr>
          <w:rFonts w:ascii="Arial" w:eastAsia="Times New Roman" w:hAnsi="Arial" w:cs="Arial"/>
          <w:lang w:val="es-MX" w:eastAsia="es-MX"/>
        </w:rPr>
        <w:t xml:space="preserve">en </w:t>
      </w:r>
      <w:r w:rsidR="00C130D6" w:rsidRPr="00941361">
        <w:rPr>
          <w:rFonts w:ascii="Arial" w:eastAsia="Times New Roman" w:hAnsi="Arial" w:cs="Arial"/>
          <w:lang w:val="es-MX" w:eastAsia="es-MX"/>
        </w:rPr>
        <w:t>cumplimiento</w:t>
      </w:r>
      <w:r w:rsidR="00D26C06" w:rsidRPr="00941361">
        <w:rPr>
          <w:rFonts w:ascii="Arial" w:eastAsia="Times New Roman" w:hAnsi="Arial" w:cs="Arial"/>
          <w:lang w:val="es-MX" w:eastAsia="es-MX"/>
        </w:rPr>
        <w:t xml:space="preserve"> de su plan de </w:t>
      </w:r>
      <w:r w:rsidR="00F76EA0" w:rsidRPr="00941361">
        <w:rPr>
          <w:rFonts w:ascii="Arial" w:eastAsia="Times New Roman" w:hAnsi="Arial" w:cs="Arial"/>
          <w:lang w:val="es-MX" w:eastAsia="es-MX"/>
        </w:rPr>
        <w:t xml:space="preserve">cierre progresivo de sus componentes </w:t>
      </w:r>
      <w:r w:rsidR="00D26C06" w:rsidRPr="00941361">
        <w:rPr>
          <w:rFonts w:ascii="Arial" w:eastAsia="Times New Roman" w:hAnsi="Arial" w:cs="Arial"/>
          <w:lang w:val="es-MX" w:eastAsia="es-MX"/>
        </w:rPr>
        <w:t>u</w:t>
      </w:r>
      <w:r w:rsidR="006179DC" w:rsidRPr="00941361">
        <w:rPr>
          <w:rFonts w:ascii="Arial" w:eastAsia="Times New Roman" w:hAnsi="Arial" w:cs="Arial"/>
          <w:lang w:val="es-MX" w:eastAsia="es-MX"/>
        </w:rPr>
        <w:t>tilizados</w:t>
      </w:r>
      <w:r w:rsidR="00D26C06" w:rsidRPr="00941361">
        <w:rPr>
          <w:rFonts w:ascii="Arial" w:eastAsia="Times New Roman" w:hAnsi="Arial" w:cs="Arial"/>
          <w:lang w:val="es-MX" w:eastAsia="es-MX"/>
        </w:rPr>
        <w:t xml:space="preserve"> dur</w:t>
      </w:r>
      <w:r w:rsidR="000632F9" w:rsidRPr="00941361">
        <w:rPr>
          <w:rFonts w:ascii="Arial" w:eastAsia="Times New Roman" w:hAnsi="Arial" w:cs="Arial"/>
          <w:lang w:val="es-MX" w:eastAsia="es-MX"/>
        </w:rPr>
        <w:t xml:space="preserve">ante las actividades minero extractivas. El </w:t>
      </w:r>
      <w:r w:rsidR="00F76EA0" w:rsidRPr="00941361">
        <w:rPr>
          <w:rFonts w:ascii="Arial" w:eastAsia="Times New Roman" w:hAnsi="Arial" w:cs="Arial"/>
          <w:lang w:val="es-MX" w:eastAsia="es-MX"/>
        </w:rPr>
        <w:t>objetivo</w:t>
      </w:r>
      <w:r w:rsidR="000632F9" w:rsidRPr="00941361">
        <w:rPr>
          <w:rFonts w:ascii="Arial" w:eastAsia="Times New Roman" w:hAnsi="Arial" w:cs="Arial"/>
          <w:lang w:val="es-MX" w:eastAsia="es-MX"/>
        </w:rPr>
        <w:t xml:space="preserve"> de la revegetación es</w:t>
      </w:r>
      <w:r w:rsidR="00F76EA0" w:rsidRPr="00941361">
        <w:rPr>
          <w:rFonts w:ascii="Arial" w:eastAsia="Times New Roman" w:hAnsi="Arial" w:cs="Arial"/>
          <w:lang w:val="es-MX" w:eastAsia="es-MX"/>
        </w:rPr>
        <w:t xml:space="preserve"> de restituir la funcionalidad ecológica, estabilizar </w:t>
      </w:r>
      <w:r w:rsidR="00481AAD" w:rsidRPr="00941361">
        <w:rPr>
          <w:rFonts w:ascii="Arial" w:eastAsia="Times New Roman" w:hAnsi="Arial" w:cs="Arial"/>
          <w:lang w:val="es-MX" w:eastAsia="es-MX"/>
        </w:rPr>
        <w:t>los</w:t>
      </w:r>
      <w:r w:rsidR="00F76EA0" w:rsidRPr="00941361">
        <w:rPr>
          <w:rFonts w:ascii="Arial" w:eastAsia="Times New Roman" w:hAnsi="Arial" w:cs="Arial"/>
          <w:lang w:val="es-MX" w:eastAsia="es-MX"/>
        </w:rPr>
        <w:t xml:space="preserve"> suelos intervenidos</w:t>
      </w:r>
      <w:r w:rsidR="00481AAD" w:rsidRPr="00941361">
        <w:rPr>
          <w:rFonts w:ascii="Arial" w:eastAsia="Times New Roman" w:hAnsi="Arial" w:cs="Arial"/>
          <w:lang w:val="es-MX" w:eastAsia="es-MX"/>
        </w:rPr>
        <w:t xml:space="preserve"> física y químicamente para</w:t>
      </w:r>
      <w:r w:rsidR="00F76EA0" w:rsidRPr="00941361">
        <w:rPr>
          <w:rFonts w:ascii="Arial" w:eastAsia="Times New Roman" w:hAnsi="Arial" w:cs="Arial"/>
          <w:lang w:val="es-MX" w:eastAsia="es-MX"/>
        </w:rPr>
        <w:t xml:space="preserve"> asegurar una adecuada integración paisajística </w:t>
      </w:r>
      <w:r w:rsidR="00DD18A2" w:rsidRPr="00941361">
        <w:rPr>
          <w:rFonts w:ascii="Arial" w:eastAsia="Times New Roman" w:hAnsi="Arial" w:cs="Arial"/>
          <w:lang w:val="es-MX" w:eastAsia="es-MX"/>
        </w:rPr>
        <w:t xml:space="preserve">de forma ecológica y funcional. </w:t>
      </w:r>
    </w:p>
    <w:p w14:paraId="1D0E3C9F" w14:textId="2985F43C" w:rsidR="00C83826" w:rsidRPr="00941361" w:rsidRDefault="00C83826" w:rsidP="00C83826">
      <w:pPr>
        <w:spacing w:before="100" w:beforeAutospacing="1" w:after="100" w:afterAutospacing="1" w:line="360" w:lineRule="auto"/>
        <w:jc w:val="both"/>
        <w:rPr>
          <w:rFonts w:ascii="Arial" w:eastAsia="Times New Roman" w:hAnsi="Arial" w:cs="Arial"/>
          <w:lang w:val="es-MX" w:eastAsia="es-MX"/>
        </w:rPr>
      </w:pPr>
      <w:r w:rsidRPr="00941361">
        <w:rPr>
          <w:rFonts w:ascii="Arial" w:eastAsia="Times New Roman" w:hAnsi="Arial" w:cs="Arial"/>
          <w:lang w:val="es-MX" w:eastAsia="es-MX"/>
        </w:rPr>
        <w:t>El uso de plantas nativas en un Plan de Revegetación es esencial porque estas especies están adaptadas al entorno local y fomentan la biodiversidad. Las plantas nativas son más resistentes a las condiciones locales, lo que aumenta las posibilidades de éxito de la revegetación y ayuda a restablecer los ecosistemas.</w:t>
      </w:r>
    </w:p>
    <w:p w14:paraId="32464B89" w14:textId="73E18721" w:rsidR="00DD18A2" w:rsidRPr="00941361" w:rsidRDefault="00FD2FED" w:rsidP="00D26C06">
      <w:pPr>
        <w:spacing w:before="100" w:beforeAutospacing="1" w:after="100" w:afterAutospacing="1" w:line="360" w:lineRule="auto"/>
        <w:jc w:val="both"/>
        <w:rPr>
          <w:rFonts w:ascii="Arial" w:eastAsia="Times New Roman" w:hAnsi="Arial" w:cs="Arial"/>
          <w:lang w:val="es-MX" w:eastAsia="es-MX"/>
        </w:rPr>
      </w:pPr>
      <w:r w:rsidRPr="00941361">
        <w:rPr>
          <w:rFonts w:ascii="Arial" w:eastAsia="Times New Roman" w:hAnsi="Arial" w:cs="Arial"/>
          <w:lang w:val="es-MX" w:eastAsia="es-MX"/>
        </w:rPr>
        <w:t xml:space="preserve">Como etapa </w:t>
      </w:r>
      <w:r w:rsidR="00690741" w:rsidRPr="00941361">
        <w:rPr>
          <w:rFonts w:ascii="Arial" w:eastAsia="Times New Roman" w:hAnsi="Arial" w:cs="Arial"/>
          <w:lang w:val="es-MX" w:eastAsia="es-MX"/>
        </w:rPr>
        <w:t>inicial</w:t>
      </w:r>
      <w:r w:rsidRPr="00941361">
        <w:rPr>
          <w:rFonts w:ascii="Arial" w:eastAsia="Times New Roman" w:hAnsi="Arial" w:cs="Arial"/>
          <w:lang w:val="es-MX" w:eastAsia="es-MX"/>
        </w:rPr>
        <w:t xml:space="preserve">, se realiza la caracterización </w:t>
      </w:r>
      <w:r w:rsidR="00846CA3" w:rsidRPr="00941361">
        <w:rPr>
          <w:rFonts w:ascii="Arial" w:eastAsia="Times New Roman" w:hAnsi="Arial" w:cs="Arial"/>
          <w:lang w:val="es-MX" w:eastAsia="es-MX"/>
        </w:rPr>
        <w:t xml:space="preserve">biológica y edafológica </w:t>
      </w:r>
      <w:r w:rsidRPr="00941361">
        <w:rPr>
          <w:rFonts w:ascii="Arial" w:eastAsia="Times New Roman" w:hAnsi="Arial" w:cs="Arial"/>
          <w:lang w:val="es-MX" w:eastAsia="es-MX"/>
        </w:rPr>
        <w:t xml:space="preserve">de cada componente a cerrar, </w:t>
      </w:r>
      <w:r w:rsidR="00846CA3" w:rsidRPr="00941361">
        <w:rPr>
          <w:rFonts w:ascii="Arial" w:eastAsia="Times New Roman" w:hAnsi="Arial" w:cs="Arial"/>
          <w:lang w:val="es-MX" w:eastAsia="es-MX"/>
        </w:rPr>
        <w:t xml:space="preserve">para lo cual se consideran áreas </w:t>
      </w:r>
      <w:r w:rsidR="00690741" w:rsidRPr="00941361">
        <w:rPr>
          <w:rFonts w:ascii="Arial" w:eastAsia="Times New Roman" w:hAnsi="Arial" w:cs="Arial"/>
          <w:lang w:val="es-MX" w:eastAsia="es-MX"/>
        </w:rPr>
        <w:t>circundantes</w:t>
      </w:r>
      <w:r w:rsidR="00846CA3" w:rsidRPr="00941361">
        <w:rPr>
          <w:rFonts w:ascii="Arial" w:eastAsia="Times New Roman" w:hAnsi="Arial" w:cs="Arial"/>
          <w:lang w:val="es-MX" w:eastAsia="es-MX"/>
        </w:rPr>
        <w:t xml:space="preserve"> sin</w:t>
      </w:r>
      <w:r w:rsidR="00690741" w:rsidRPr="00941361">
        <w:rPr>
          <w:rFonts w:ascii="Arial" w:eastAsia="Times New Roman" w:hAnsi="Arial" w:cs="Arial"/>
          <w:lang w:val="es-MX" w:eastAsia="es-MX"/>
        </w:rPr>
        <w:t xml:space="preserve"> impacto, que mantienen las características naturales en cuanto a suelo y vegetación. </w:t>
      </w:r>
      <w:r w:rsidR="00C130D6" w:rsidRPr="00941361">
        <w:rPr>
          <w:rFonts w:ascii="Arial" w:eastAsia="Times New Roman" w:hAnsi="Arial" w:cs="Arial"/>
          <w:lang w:val="es-MX" w:eastAsia="es-MX"/>
        </w:rPr>
        <w:t xml:space="preserve">Esto incluye la identificación de la formación vegetal existente, </w:t>
      </w:r>
      <w:r w:rsidR="00D61455" w:rsidRPr="00941361">
        <w:rPr>
          <w:rFonts w:ascii="Arial" w:eastAsia="Times New Roman" w:hAnsi="Arial" w:cs="Arial"/>
          <w:lang w:val="es-MX" w:eastAsia="es-MX"/>
        </w:rPr>
        <w:t>l</w:t>
      </w:r>
      <w:r w:rsidR="00B94B16" w:rsidRPr="00941361">
        <w:rPr>
          <w:rFonts w:ascii="Arial" w:eastAsia="Times New Roman" w:hAnsi="Arial" w:cs="Arial"/>
          <w:lang w:val="es-MX" w:eastAsia="es-MX"/>
        </w:rPr>
        <w:t>a cobertura vegeta</w:t>
      </w:r>
      <w:r w:rsidR="00D61455" w:rsidRPr="00941361">
        <w:rPr>
          <w:rFonts w:ascii="Arial" w:eastAsia="Times New Roman" w:hAnsi="Arial" w:cs="Arial"/>
          <w:lang w:val="es-MX" w:eastAsia="es-MX"/>
        </w:rPr>
        <w:t>l, la riqueza de flora nativa</w:t>
      </w:r>
      <w:r w:rsidR="00AB377D" w:rsidRPr="00941361">
        <w:rPr>
          <w:rFonts w:ascii="Arial" w:eastAsia="Times New Roman" w:hAnsi="Arial" w:cs="Arial"/>
          <w:lang w:val="es-MX" w:eastAsia="es-MX"/>
        </w:rPr>
        <w:t xml:space="preserve">, </w:t>
      </w:r>
      <w:r w:rsidR="00D61455" w:rsidRPr="00941361">
        <w:rPr>
          <w:rFonts w:ascii="Arial" w:eastAsia="Times New Roman" w:hAnsi="Arial" w:cs="Arial"/>
          <w:lang w:val="es-MX" w:eastAsia="es-MX"/>
        </w:rPr>
        <w:t xml:space="preserve">la </w:t>
      </w:r>
      <w:r w:rsidR="00AB377D" w:rsidRPr="00941361">
        <w:rPr>
          <w:rFonts w:ascii="Arial" w:eastAsia="Times New Roman" w:hAnsi="Arial" w:cs="Arial"/>
          <w:lang w:val="es-MX" w:eastAsia="es-MX"/>
        </w:rPr>
        <w:t>diversidad, así como la calidad. Para la caracterización edafológica se toma en cuenta parámetros físico-químicos del suelo (TopSoil), la presencia de metales pesados y la calidad del suelo en general. Esta información permite una comprensión profunda de la vegetación local y su interacción con el suelo</w:t>
      </w:r>
      <w:r w:rsidR="00D111DB" w:rsidRPr="00941361">
        <w:rPr>
          <w:rFonts w:ascii="Arial" w:eastAsia="Times New Roman" w:hAnsi="Arial" w:cs="Arial"/>
          <w:lang w:val="es-MX" w:eastAsia="es-MX"/>
        </w:rPr>
        <w:t xml:space="preserve">; y </w:t>
      </w:r>
      <w:r w:rsidR="002264E2" w:rsidRPr="00941361">
        <w:rPr>
          <w:rFonts w:ascii="Arial" w:eastAsia="Times New Roman" w:hAnsi="Arial" w:cs="Arial"/>
          <w:lang w:val="es-MX" w:eastAsia="es-MX"/>
        </w:rPr>
        <w:t>se usa como</w:t>
      </w:r>
      <w:r w:rsidR="00D111DB" w:rsidRPr="00941361">
        <w:rPr>
          <w:rFonts w:ascii="Arial" w:eastAsia="Times New Roman" w:hAnsi="Arial" w:cs="Arial"/>
          <w:lang w:val="es-MX" w:eastAsia="es-MX"/>
        </w:rPr>
        <w:t xml:space="preserve"> base fundamental para establecer</w:t>
      </w:r>
      <w:r w:rsidR="002264E2" w:rsidRPr="00941361">
        <w:rPr>
          <w:rFonts w:ascii="Arial" w:eastAsia="Times New Roman" w:hAnsi="Arial" w:cs="Arial"/>
          <w:lang w:val="es-MX" w:eastAsia="es-MX"/>
        </w:rPr>
        <w:t xml:space="preserve"> el</w:t>
      </w:r>
      <w:r w:rsidR="00D111DB" w:rsidRPr="00941361">
        <w:rPr>
          <w:rFonts w:ascii="Arial" w:eastAsia="Times New Roman" w:hAnsi="Arial" w:cs="Arial"/>
          <w:lang w:val="es-MX" w:eastAsia="es-MX"/>
        </w:rPr>
        <w:t xml:space="preserve"> diseño de cobertura </w:t>
      </w:r>
      <w:r w:rsidR="002264E2" w:rsidRPr="00941361">
        <w:rPr>
          <w:rFonts w:ascii="Arial" w:eastAsia="Times New Roman" w:hAnsi="Arial" w:cs="Arial"/>
          <w:lang w:val="es-MX" w:eastAsia="es-MX"/>
        </w:rPr>
        <w:t xml:space="preserve">vegetal </w:t>
      </w:r>
      <w:r w:rsidR="00D111DB" w:rsidRPr="00941361">
        <w:rPr>
          <w:rFonts w:ascii="Arial" w:eastAsia="Times New Roman" w:hAnsi="Arial" w:cs="Arial"/>
          <w:lang w:val="es-MX" w:eastAsia="es-MX"/>
        </w:rPr>
        <w:t>para cada componente intervenido</w:t>
      </w:r>
      <w:r w:rsidR="002264E2" w:rsidRPr="00941361">
        <w:rPr>
          <w:rFonts w:ascii="Arial" w:eastAsia="Times New Roman" w:hAnsi="Arial" w:cs="Arial"/>
          <w:lang w:val="es-MX" w:eastAsia="es-MX"/>
        </w:rPr>
        <w:t>, adapta a las condiciones del terreno y a las especies presentes en las áreas circundantes.</w:t>
      </w:r>
    </w:p>
    <w:p w14:paraId="2FD2B493" w14:textId="4D720CD4" w:rsidR="00F76EA0" w:rsidRPr="00941361" w:rsidRDefault="009A62D7" w:rsidP="00D26C06">
      <w:pPr>
        <w:spacing w:before="100" w:beforeAutospacing="1" w:after="100" w:afterAutospacing="1" w:line="360" w:lineRule="auto"/>
        <w:jc w:val="both"/>
        <w:rPr>
          <w:rFonts w:ascii="Arial" w:eastAsia="Times New Roman" w:hAnsi="Arial" w:cs="Arial"/>
          <w:lang w:val="es-MX" w:eastAsia="es-MX"/>
        </w:rPr>
      </w:pPr>
      <w:r w:rsidRPr="00941361">
        <w:rPr>
          <w:rFonts w:ascii="Arial" w:eastAsia="Times New Roman" w:hAnsi="Arial" w:cs="Arial"/>
          <w:lang w:val="es-MX" w:eastAsia="es-MX"/>
        </w:rPr>
        <w:lastRenderedPageBreak/>
        <w:t>El diseño de la cobertura, principalmente se utiliza para actividades de cierre el tipo I y II, siendo el tipo I, material que genera acidez y tipo II, material que no genera acidez, bajo este contexto</w:t>
      </w:r>
      <w:r w:rsidR="00F76EA0" w:rsidRPr="00941361">
        <w:rPr>
          <w:rFonts w:ascii="Arial" w:eastAsia="Times New Roman" w:hAnsi="Arial" w:cs="Arial"/>
          <w:lang w:val="es-MX" w:eastAsia="es-MX"/>
        </w:rPr>
        <w:t xml:space="preserve">, se </w:t>
      </w:r>
      <w:r w:rsidR="002264E2" w:rsidRPr="00941361">
        <w:rPr>
          <w:rFonts w:ascii="Arial" w:eastAsia="Times New Roman" w:hAnsi="Arial" w:cs="Arial"/>
          <w:lang w:val="es-MX" w:eastAsia="es-MX"/>
        </w:rPr>
        <w:t xml:space="preserve">realizan los </w:t>
      </w:r>
      <w:r w:rsidR="00F76EA0" w:rsidRPr="00941361">
        <w:rPr>
          <w:rFonts w:ascii="Arial" w:eastAsia="Times New Roman" w:hAnsi="Arial" w:cs="Arial"/>
          <w:lang w:val="es-MX" w:eastAsia="es-MX"/>
        </w:rPr>
        <w:t>trabajos de ingeniería para la estabilización de suelos en los componentes cerrados</w:t>
      </w:r>
      <w:r w:rsidR="002264E2" w:rsidRPr="00941361">
        <w:rPr>
          <w:rFonts w:ascii="Arial" w:eastAsia="Times New Roman" w:hAnsi="Arial" w:cs="Arial"/>
          <w:lang w:val="es-MX" w:eastAsia="es-MX"/>
        </w:rPr>
        <w:t xml:space="preserve">. </w:t>
      </w:r>
    </w:p>
    <w:p w14:paraId="783BF104" w14:textId="01E09F00" w:rsidR="009A5D0E" w:rsidRPr="00941361" w:rsidRDefault="00C60A7A" w:rsidP="009A5D0E">
      <w:pPr>
        <w:spacing w:before="100" w:beforeAutospacing="1" w:after="100" w:afterAutospacing="1" w:line="360" w:lineRule="auto"/>
        <w:jc w:val="both"/>
        <w:rPr>
          <w:rFonts w:ascii="Arial" w:eastAsia="Times New Roman" w:hAnsi="Arial" w:cs="Arial"/>
          <w:lang w:val="es-MX" w:eastAsia="es-MX"/>
        </w:rPr>
      </w:pPr>
      <w:r w:rsidRPr="00941361">
        <w:rPr>
          <w:rFonts w:ascii="Arial" w:eastAsia="Times New Roman" w:hAnsi="Arial" w:cs="Arial"/>
          <w:lang w:val="es-MX" w:eastAsia="es-MX"/>
        </w:rPr>
        <w:t xml:space="preserve">El plan de revegetación incluyó tres (03) fases, la primera fue la </w:t>
      </w:r>
      <w:r w:rsidRPr="00941361">
        <w:rPr>
          <w:rFonts w:ascii="Arial" w:eastAsia="Times New Roman" w:hAnsi="Arial" w:cs="Arial"/>
          <w:b/>
          <w:bCs/>
          <w:lang w:val="es-MX" w:eastAsia="es-MX"/>
        </w:rPr>
        <w:t>fase preliminar</w:t>
      </w:r>
      <w:r w:rsidRPr="00941361">
        <w:rPr>
          <w:rFonts w:ascii="Arial" w:eastAsia="Times New Roman" w:hAnsi="Arial" w:cs="Arial"/>
          <w:lang w:val="es-MX" w:eastAsia="es-MX"/>
        </w:rPr>
        <w:t xml:space="preserve">, en la cual se realiza un análisis previo, es decir, una evaluación visual cualitativa del entorno para determinar el tipo de vegetación (Césped de puna, Pajonal, entre otros). Asimismo, se realiza la evaluación florística </w:t>
      </w:r>
      <w:r w:rsidR="00B9453C" w:rsidRPr="00941361">
        <w:rPr>
          <w:rFonts w:ascii="Arial" w:eastAsia="Times New Roman" w:hAnsi="Arial" w:cs="Arial"/>
          <w:lang w:val="es-MX" w:eastAsia="es-MX"/>
        </w:rPr>
        <w:t>alrededor de la</w:t>
      </w:r>
      <w:r w:rsidRPr="00941361">
        <w:rPr>
          <w:rFonts w:ascii="Arial" w:eastAsia="Times New Roman" w:hAnsi="Arial" w:cs="Arial"/>
          <w:lang w:val="es-MX" w:eastAsia="es-MX"/>
        </w:rPr>
        <w:t xml:space="preserve"> zonas aledañas a las áreas a revegetar, para lo cual, se </w:t>
      </w:r>
      <w:r w:rsidR="00B9453C" w:rsidRPr="00941361">
        <w:rPr>
          <w:rFonts w:ascii="Arial" w:eastAsia="Times New Roman" w:hAnsi="Arial" w:cs="Arial"/>
          <w:lang w:val="es-MX" w:eastAsia="es-MX"/>
        </w:rPr>
        <w:t>realiza</w:t>
      </w:r>
      <w:r w:rsidRPr="00941361">
        <w:rPr>
          <w:rFonts w:ascii="Arial" w:eastAsia="Times New Roman" w:hAnsi="Arial" w:cs="Arial"/>
          <w:lang w:val="es-MX" w:eastAsia="es-MX"/>
        </w:rPr>
        <w:t xml:space="preserve"> 50 pasos</w:t>
      </w:r>
      <w:r w:rsidR="00B9453C" w:rsidRPr="00941361">
        <w:rPr>
          <w:rFonts w:ascii="Arial" w:eastAsia="Times New Roman" w:hAnsi="Arial" w:cs="Arial"/>
          <w:lang w:val="es-MX" w:eastAsia="es-MX"/>
        </w:rPr>
        <w:t xml:space="preserve"> seguidos de </w:t>
      </w:r>
      <w:r w:rsidRPr="00941361">
        <w:rPr>
          <w:rFonts w:ascii="Arial" w:eastAsia="Times New Roman" w:hAnsi="Arial" w:cs="Arial"/>
          <w:lang w:val="es-MX" w:eastAsia="es-MX"/>
        </w:rPr>
        <w:t xml:space="preserve">la vegetación circundante </w:t>
      </w:r>
      <w:r w:rsidR="00B9453C" w:rsidRPr="00941361">
        <w:rPr>
          <w:rFonts w:ascii="Arial" w:eastAsia="Times New Roman" w:hAnsi="Arial" w:cs="Arial"/>
          <w:lang w:val="es-MX" w:eastAsia="es-MX"/>
        </w:rPr>
        <w:t>representativa,</w:t>
      </w:r>
      <w:r w:rsidRPr="00941361">
        <w:rPr>
          <w:rFonts w:ascii="Arial" w:eastAsia="Times New Roman" w:hAnsi="Arial" w:cs="Arial"/>
          <w:lang w:val="es-MX" w:eastAsia="es-MX"/>
        </w:rPr>
        <w:t xml:space="preserve"> La segunda </w:t>
      </w:r>
      <w:r w:rsidRPr="00941361">
        <w:rPr>
          <w:rFonts w:ascii="Arial" w:eastAsia="Times New Roman" w:hAnsi="Arial" w:cs="Arial"/>
          <w:b/>
          <w:bCs/>
          <w:lang w:val="es-MX" w:eastAsia="es-MX"/>
        </w:rPr>
        <w:t>fase de colecta, extracción y traslado</w:t>
      </w:r>
      <w:r w:rsidRPr="00941361">
        <w:rPr>
          <w:rFonts w:ascii="Arial" w:eastAsia="Times New Roman" w:hAnsi="Arial" w:cs="Arial"/>
          <w:lang w:val="es-MX" w:eastAsia="es-MX"/>
        </w:rPr>
        <w:t>, en la cual se contempl</w:t>
      </w:r>
      <w:r w:rsidR="00B9453C" w:rsidRPr="00941361">
        <w:rPr>
          <w:rFonts w:ascii="Arial" w:eastAsia="Times New Roman" w:hAnsi="Arial" w:cs="Arial"/>
          <w:lang w:val="es-MX" w:eastAsia="es-MX"/>
        </w:rPr>
        <w:t>a</w:t>
      </w:r>
      <w:r w:rsidRPr="00941361">
        <w:rPr>
          <w:rFonts w:ascii="Arial" w:eastAsia="Times New Roman" w:hAnsi="Arial" w:cs="Arial"/>
          <w:lang w:val="es-MX" w:eastAsia="es-MX"/>
        </w:rPr>
        <w:t xml:space="preserve"> la </w:t>
      </w:r>
      <w:r w:rsidRPr="00941361">
        <w:rPr>
          <w:rFonts w:ascii="Arial" w:eastAsia="Times New Roman" w:hAnsi="Arial" w:cs="Arial"/>
          <w:i/>
          <w:iCs/>
          <w:lang w:val="es-MX" w:eastAsia="es-MX"/>
        </w:rPr>
        <w:t>colecta de semillas</w:t>
      </w:r>
      <w:r w:rsidRPr="00941361">
        <w:rPr>
          <w:rFonts w:ascii="Arial" w:eastAsia="Times New Roman" w:hAnsi="Arial" w:cs="Arial"/>
          <w:lang w:val="es-MX" w:eastAsia="es-MX"/>
        </w:rPr>
        <w:t xml:space="preserve">, </w:t>
      </w:r>
      <w:r w:rsidR="00B9453C" w:rsidRPr="00941361">
        <w:rPr>
          <w:rFonts w:ascii="Arial" w:eastAsia="Times New Roman" w:hAnsi="Arial" w:cs="Arial"/>
          <w:lang w:val="es-MX" w:eastAsia="es-MX"/>
        </w:rPr>
        <w:t xml:space="preserve">de </w:t>
      </w:r>
      <w:r w:rsidRPr="00941361">
        <w:rPr>
          <w:rFonts w:ascii="Arial" w:eastAsia="Times New Roman" w:hAnsi="Arial" w:cs="Arial"/>
          <w:lang w:val="es-MX" w:eastAsia="es-MX"/>
        </w:rPr>
        <w:t xml:space="preserve">las zonas aledañas a las áreas de revegetación y en donde, se encontró con mayor frecuencia, la disponibilidad de frutos de especies de flora, siendo colectadas en bolsas de papel Kraft y posteriormente almacenadas en envases de vidrio con tapa hermética para evitar el ingreso de plagas o pérdida de humedad de las semillas. Estas semillas fueron utilizadas para el proceso de propagación sexual en el vivero bajo un control riguroso del ambiente, con el propósito de obtener plantones para las actividades de revegetación. </w:t>
      </w:r>
    </w:p>
    <w:p w14:paraId="69683C9C" w14:textId="35104802" w:rsidR="009A5D0E" w:rsidRPr="00941361" w:rsidRDefault="009A5D0E" w:rsidP="00941361">
      <w:pPr>
        <w:spacing w:before="100" w:beforeAutospacing="1" w:after="100" w:afterAutospacing="1" w:line="276" w:lineRule="auto"/>
        <w:jc w:val="both"/>
        <w:rPr>
          <w:rFonts w:ascii="Arial" w:eastAsia="Times New Roman" w:hAnsi="Arial" w:cs="Arial"/>
          <w:lang w:val="es-MX" w:eastAsia="es-MX"/>
        </w:rPr>
      </w:pPr>
      <w:r w:rsidRPr="00941361">
        <w:rPr>
          <w:rFonts w:ascii="Arial" w:eastAsia="Times New Roman" w:hAnsi="Arial" w:cs="Arial"/>
          <w:lang w:val="es-MX" w:eastAsia="es-MX"/>
        </w:rPr>
        <w:t>Asimismo, se cuenta con</w:t>
      </w:r>
      <w:r w:rsidR="00A30C35" w:rsidRPr="00941361">
        <w:rPr>
          <w:rFonts w:ascii="Arial" w:eastAsia="Times New Roman" w:hAnsi="Arial" w:cs="Arial"/>
          <w:lang w:val="es-MX" w:eastAsia="es-MX"/>
        </w:rPr>
        <w:t xml:space="preserve"> pasos establecidos para realizar la traslocación de especies, siendo los siguientes:</w:t>
      </w:r>
    </w:p>
    <w:p w14:paraId="2232CF60" w14:textId="2E9A1D71" w:rsidR="00135222" w:rsidRPr="00941361" w:rsidRDefault="00B9453C" w:rsidP="00941361">
      <w:pPr>
        <w:pStyle w:val="Prrafodelista"/>
        <w:numPr>
          <w:ilvl w:val="0"/>
          <w:numId w:val="3"/>
        </w:numPr>
        <w:spacing w:before="100" w:beforeAutospacing="1" w:after="0" w:line="276" w:lineRule="auto"/>
        <w:jc w:val="both"/>
        <w:rPr>
          <w:rFonts w:ascii="Arial" w:hAnsi="Arial" w:cs="Arial"/>
        </w:rPr>
      </w:pPr>
      <w:r w:rsidRPr="00941361">
        <w:rPr>
          <w:rFonts w:ascii="Arial" w:hAnsi="Arial" w:cs="Arial"/>
        </w:rPr>
        <w:t>Los individuos deben ser plantas jóvenes, preferentemente macollos de aproximadamente 20 a 60 cm de altura en estado vegetativo y con buena condición.</w:t>
      </w:r>
    </w:p>
    <w:p w14:paraId="275A8CB1" w14:textId="090BBBDD" w:rsidR="00B9453C" w:rsidRPr="00941361" w:rsidRDefault="00B9453C" w:rsidP="00941361">
      <w:pPr>
        <w:pStyle w:val="Prrafodelista"/>
        <w:numPr>
          <w:ilvl w:val="0"/>
          <w:numId w:val="3"/>
        </w:numPr>
        <w:spacing w:before="100" w:beforeAutospacing="1" w:after="0" w:line="276" w:lineRule="auto"/>
        <w:jc w:val="both"/>
        <w:rPr>
          <w:rFonts w:ascii="Arial" w:hAnsi="Arial" w:cs="Arial"/>
        </w:rPr>
      </w:pPr>
      <w:r w:rsidRPr="00941361">
        <w:rPr>
          <w:rFonts w:ascii="Arial" w:hAnsi="Arial" w:cs="Arial"/>
        </w:rPr>
        <w:t>Con la ayuda de un zapapico antes de la extracción completa del individuo, se debe formar una circunferencia o rectángulo de corte en el suelo alrededor del macollo, a una distancia aproximada de 03 o 04 cm de su base, de tal manera que se genere una corona basal de suelo al momento de la extracción, el cual puede contener otras especies herbáceas acompañantes.</w:t>
      </w:r>
    </w:p>
    <w:p w14:paraId="5394C181" w14:textId="25EF6604" w:rsidR="00B9453C" w:rsidRPr="00941361" w:rsidRDefault="00B9453C" w:rsidP="00941361">
      <w:pPr>
        <w:pStyle w:val="Prrafodelista"/>
        <w:numPr>
          <w:ilvl w:val="0"/>
          <w:numId w:val="3"/>
        </w:numPr>
        <w:spacing w:before="100" w:beforeAutospacing="1" w:after="0" w:line="276" w:lineRule="auto"/>
        <w:jc w:val="both"/>
        <w:rPr>
          <w:rFonts w:ascii="Arial" w:hAnsi="Arial" w:cs="Arial"/>
        </w:rPr>
      </w:pPr>
      <w:r w:rsidRPr="00941361">
        <w:rPr>
          <w:rFonts w:ascii="Arial" w:hAnsi="Arial" w:cs="Arial"/>
        </w:rPr>
        <w:t>Una vez que la planta haya cedido del suelo, esta se debe manipular con guantes y debe ser sujetada desde la base y no desde el cuello u hojas.</w:t>
      </w:r>
    </w:p>
    <w:p w14:paraId="0FF41892" w14:textId="22CBA7A4" w:rsidR="00135222" w:rsidRPr="00941361" w:rsidRDefault="00135222" w:rsidP="00941361">
      <w:pPr>
        <w:pStyle w:val="Prrafodelista"/>
        <w:numPr>
          <w:ilvl w:val="0"/>
          <w:numId w:val="3"/>
        </w:numPr>
        <w:spacing w:before="100" w:beforeAutospacing="1" w:after="0" w:line="276" w:lineRule="auto"/>
        <w:jc w:val="both"/>
        <w:rPr>
          <w:rFonts w:ascii="Arial" w:hAnsi="Arial" w:cs="Arial"/>
        </w:rPr>
      </w:pPr>
      <w:r w:rsidRPr="00941361">
        <w:rPr>
          <w:rFonts w:ascii="Arial" w:hAnsi="Arial" w:cs="Arial"/>
        </w:rPr>
        <w:t>No se debe sacudir el suelo de las raíces para evitar mayor estrés. El macollo no debe fragmentarse ya que la fuerza de tensión puede romper raíces y hojas.</w:t>
      </w:r>
    </w:p>
    <w:p w14:paraId="297F8F1E" w14:textId="04F7BC6B" w:rsidR="00E2448B" w:rsidRPr="00941361" w:rsidRDefault="00135222" w:rsidP="00941361">
      <w:pPr>
        <w:pStyle w:val="Prrafodelista"/>
        <w:numPr>
          <w:ilvl w:val="0"/>
          <w:numId w:val="3"/>
        </w:numPr>
        <w:spacing w:before="100" w:beforeAutospacing="1" w:after="0" w:line="276" w:lineRule="auto"/>
        <w:jc w:val="both"/>
        <w:rPr>
          <w:rFonts w:ascii="Arial" w:hAnsi="Arial" w:cs="Arial"/>
        </w:rPr>
      </w:pPr>
      <w:r w:rsidRPr="00941361">
        <w:rPr>
          <w:rFonts w:ascii="Arial" w:hAnsi="Arial" w:cs="Arial"/>
        </w:rPr>
        <w:t>Los individuos extraídos deben ser acopiados en un punto para su posterior traslado, sin exponer las raíces al sol.</w:t>
      </w:r>
    </w:p>
    <w:p w14:paraId="0808B4E7" w14:textId="051537A6" w:rsidR="00F76EA0" w:rsidRPr="00941361" w:rsidRDefault="009A62D7" w:rsidP="00D26C06">
      <w:pPr>
        <w:spacing w:before="100" w:beforeAutospacing="1" w:after="100" w:afterAutospacing="1" w:line="360" w:lineRule="auto"/>
        <w:jc w:val="both"/>
        <w:rPr>
          <w:rFonts w:ascii="Arial" w:eastAsia="Times New Roman" w:hAnsi="Arial" w:cs="Arial"/>
          <w:lang w:val="es-MX" w:eastAsia="es-MX"/>
        </w:rPr>
      </w:pPr>
      <w:r w:rsidRPr="00941361">
        <w:rPr>
          <w:rFonts w:ascii="Arial" w:eastAsia="Times New Roman" w:hAnsi="Arial" w:cs="Arial"/>
          <w:lang w:val="es-MX" w:eastAsia="es-MX"/>
        </w:rPr>
        <w:t>Por último, L</w:t>
      </w:r>
      <w:r w:rsidR="000F2266" w:rsidRPr="00941361">
        <w:rPr>
          <w:rFonts w:ascii="Arial" w:eastAsia="Times New Roman" w:hAnsi="Arial" w:cs="Arial"/>
          <w:lang w:val="es-MX" w:eastAsia="es-MX"/>
        </w:rPr>
        <w:t xml:space="preserve">a propagación del material genético </w:t>
      </w:r>
      <w:r w:rsidR="007D7311" w:rsidRPr="00941361">
        <w:rPr>
          <w:rFonts w:ascii="Arial" w:eastAsia="Times New Roman" w:hAnsi="Arial" w:cs="Arial"/>
          <w:lang w:val="es-MX" w:eastAsia="es-MX"/>
        </w:rPr>
        <w:t>(Semillas y/</w:t>
      </w:r>
      <w:r w:rsidR="00B15744" w:rsidRPr="00941361">
        <w:rPr>
          <w:rFonts w:ascii="Arial" w:eastAsia="Times New Roman" w:hAnsi="Arial" w:cs="Arial"/>
          <w:lang w:val="es-MX" w:eastAsia="es-MX"/>
        </w:rPr>
        <w:t>o esquejes de la zona</w:t>
      </w:r>
      <w:r w:rsidR="007D7311" w:rsidRPr="00941361">
        <w:rPr>
          <w:rFonts w:ascii="Arial" w:eastAsia="Times New Roman" w:hAnsi="Arial" w:cs="Arial"/>
          <w:lang w:val="es-MX" w:eastAsia="es-MX"/>
        </w:rPr>
        <w:t xml:space="preserve">) </w:t>
      </w:r>
      <w:r w:rsidR="000F2266" w:rsidRPr="00941361">
        <w:rPr>
          <w:rFonts w:ascii="Arial" w:eastAsia="Times New Roman" w:hAnsi="Arial" w:cs="Arial"/>
          <w:lang w:val="es-MX" w:eastAsia="es-MX"/>
        </w:rPr>
        <w:t>se realiz</w:t>
      </w:r>
      <w:r w:rsidR="008A0CC3" w:rsidRPr="00941361">
        <w:rPr>
          <w:rFonts w:ascii="Arial" w:eastAsia="Times New Roman" w:hAnsi="Arial" w:cs="Arial"/>
          <w:lang w:val="es-MX" w:eastAsia="es-MX"/>
        </w:rPr>
        <w:t>a</w:t>
      </w:r>
      <w:r w:rsidR="000F2266" w:rsidRPr="00941361">
        <w:rPr>
          <w:rFonts w:ascii="Arial" w:eastAsia="Times New Roman" w:hAnsi="Arial" w:cs="Arial"/>
          <w:lang w:val="es-MX" w:eastAsia="es-MX"/>
        </w:rPr>
        <w:t xml:space="preserve"> </w:t>
      </w:r>
      <w:r w:rsidR="00F76EA0" w:rsidRPr="00941361">
        <w:rPr>
          <w:rFonts w:ascii="Arial" w:eastAsia="Times New Roman" w:hAnsi="Arial" w:cs="Arial"/>
          <w:lang w:val="es-MX" w:eastAsia="es-MX"/>
        </w:rPr>
        <w:t>en un vivero semitecnificado, donde se lleva a cabo un control riguroso del ambiente y el estado fitosanitario.</w:t>
      </w:r>
      <w:r w:rsidR="00B15744" w:rsidRPr="00941361">
        <w:rPr>
          <w:rFonts w:ascii="Arial" w:eastAsia="Times New Roman" w:hAnsi="Arial" w:cs="Arial"/>
          <w:lang w:val="es-MX" w:eastAsia="es-MX"/>
        </w:rPr>
        <w:t xml:space="preserve"> U</w:t>
      </w:r>
      <w:r w:rsidR="00F76EA0" w:rsidRPr="00941361">
        <w:rPr>
          <w:rFonts w:ascii="Arial" w:eastAsia="Times New Roman" w:hAnsi="Arial" w:cs="Arial"/>
          <w:lang w:val="es-MX" w:eastAsia="es-MX"/>
        </w:rPr>
        <w:t>na vez que las plantas alcanzan el desarrollo adecuado, se traslada</w:t>
      </w:r>
      <w:r w:rsidR="00B15744" w:rsidRPr="00941361">
        <w:rPr>
          <w:rFonts w:ascii="Arial" w:eastAsia="Times New Roman" w:hAnsi="Arial" w:cs="Arial"/>
          <w:lang w:val="es-MX" w:eastAsia="es-MX"/>
        </w:rPr>
        <w:t>n</w:t>
      </w:r>
      <w:r w:rsidR="00F76EA0" w:rsidRPr="00941361">
        <w:rPr>
          <w:rFonts w:ascii="Arial" w:eastAsia="Times New Roman" w:hAnsi="Arial" w:cs="Arial"/>
          <w:lang w:val="es-MX" w:eastAsia="es-MX"/>
        </w:rPr>
        <w:t xml:space="preserve"> a </w:t>
      </w:r>
      <w:r w:rsidR="008A0CC3" w:rsidRPr="00941361">
        <w:rPr>
          <w:rFonts w:ascii="Arial" w:eastAsia="Times New Roman" w:hAnsi="Arial" w:cs="Arial"/>
          <w:lang w:val="es-MX" w:eastAsia="es-MX"/>
        </w:rPr>
        <w:t>los</w:t>
      </w:r>
      <w:r w:rsidR="0036065D" w:rsidRPr="00941361">
        <w:rPr>
          <w:rFonts w:ascii="Arial" w:eastAsia="Times New Roman" w:hAnsi="Arial" w:cs="Arial"/>
          <w:lang w:val="es-MX" w:eastAsia="es-MX"/>
        </w:rPr>
        <w:t xml:space="preserve"> componentes</w:t>
      </w:r>
      <w:r w:rsidR="00F76EA0" w:rsidRPr="00941361">
        <w:rPr>
          <w:rFonts w:ascii="Arial" w:eastAsia="Times New Roman" w:hAnsi="Arial" w:cs="Arial"/>
          <w:lang w:val="es-MX" w:eastAsia="es-MX"/>
        </w:rPr>
        <w:t xml:space="preserve"> para su siembra definitiva. </w:t>
      </w:r>
      <w:r w:rsidR="0036065D" w:rsidRPr="00941361">
        <w:rPr>
          <w:rFonts w:ascii="Arial" w:eastAsia="Times New Roman" w:hAnsi="Arial" w:cs="Arial"/>
          <w:lang w:val="es-MX" w:eastAsia="es-MX"/>
        </w:rPr>
        <w:t xml:space="preserve">Esta actividad </w:t>
      </w:r>
      <w:r w:rsidR="00F76EA0" w:rsidRPr="00941361">
        <w:rPr>
          <w:rFonts w:ascii="Arial" w:eastAsia="Times New Roman" w:hAnsi="Arial" w:cs="Arial"/>
          <w:lang w:val="es-MX" w:eastAsia="es-MX"/>
        </w:rPr>
        <w:t xml:space="preserve">se </w:t>
      </w:r>
      <w:r w:rsidR="00F76EA0" w:rsidRPr="00941361">
        <w:rPr>
          <w:rFonts w:ascii="Arial" w:eastAsia="Times New Roman" w:hAnsi="Arial" w:cs="Arial"/>
          <w:lang w:val="es-MX" w:eastAsia="es-MX"/>
        </w:rPr>
        <w:lastRenderedPageBreak/>
        <w:t xml:space="preserve">lleva a cabo estratégicamente antes del inicio de la temporada de lluvias, </w:t>
      </w:r>
      <w:r w:rsidR="0036065D" w:rsidRPr="00941361">
        <w:rPr>
          <w:rFonts w:ascii="Arial" w:eastAsia="Times New Roman" w:hAnsi="Arial" w:cs="Arial"/>
          <w:lang w:val="es-MX" w:eastAsia="es-MX"/>
        </w:rPr>
        <w:t>para</w:t>
      </w:r>
      <w:r w:rsidR="00F76EA0" w:rsidRPr="00941361">
        <w:rPr>
          <w:rFonts w:ascii="Arial" w:eastAsia="Times New Roman" w:hAnsi="Arial" w:cs="Arial"/>
          <w:lang w:val="es-MX" w:eastAsia="es-MX"/>
        </w:rPr>
        <w:t xml:space="preserve"> maximiza</w:t>
      </w:r>
      <w:r w:rsidR="0036065D" w:rsidRPr="00941361">
        <w:rPr>
          <w:rFonts w:ascii="Arial" w:eastAsia="Times New Roman" w:hAnsi="Arial" w:cs="Arial"/>
          <w:lang w:val="es-MX" w:eastAsia="es-MX"/>
        </w:rPr>
        <w:t>r y asegurar</w:t>
      </w:r>
      <w:r w:rsidR="00F76EA0" w:rsidRPr="00941361">
        <w:rPr>
          <w:rFonts w:ascii="Arial" w:eastAsia="Times New Roman" w:hAnsi="Arial" w:cs="Arial"/>
          <w:lang w:val="es-MX" w:eastAsia="es-MX"/>
        </w:rPr>
        <w:t xml:space="preserve"> el éxito del prendimiento</w:t>
      </w:r>
      <w:r w:rsidR="0036065D" w:rsidRPr="00941361">
        <w:rPr>
          <w:rFonts w:ascii="Arial" w:eastAsia="Times New Roman" w:hAnsi="Arial" w:cs="Arial"/>
          <w:lang w:val="es-MX" w:eastAsia="es-MX"/>
        </w:rPr>
        <w:t>,</w:t>
      </w:r>
      <w:r w:rsidR="00F76EA0" w:rsidRPr="00941361">
        <w:rPr>
          <w:rFonts w:ascii="Arial" w:eastAsia="Times New Roman" w:hAnsi="Arial" w:cs="Arial"/>
          <w:lang w:val="es-MX" w:eastAsia="es-MX"/>
        </w:rPr>
        <w:t xml:space="preserve"> favorec</w:t>
      </w:r>
      <w:r w:rsidR="006179DC" w:rsidRPr="00941361">
        <w:rPr>
          <w:rFonts w:ascii="Arial" w:eastAsia="Times New Roman" w:hAnsi="Arial" w:cs="Arial"/>
          <w:lang w:val="es-MX" w:eastAsia="es-MX"/>
        </w:rPr>
        <w:t>iendo</w:t>
      </w:r>
      <w:r w:rsidR="00F76EA0" w:rsidRPr="00941361">
        <w:rPr>
          <w:rFonts w:ascii="Arial" w:eastAsia="Times New Roman" w:hAnsi="Arial" w:cs="Arial"/>
          <w:lang w:val="es-MX" w:eastAsia="es-MX"/>
        </w:rPr>
        <w:t xml:space="preserve"> la adaptación y resiliencia de las especies en el campo.</w:t>
      </w:r>
    </w:p>
    <w:p w14:paraId="5110B41F" w14:textId="6B49292F" w:rsidR="00F76EA0" w:rsidRPr="00941361" w:rsidRDefault="00F76EA0" w:rsidP="00D26C06">
      <w:pPr>
        <w:spacing w:before="100" w:beforeAutospacing="1" w:after="100" w:afterAutospacing="1" w:line="360" w:lineRule="auto"/>
        <w:jc w:val="both"/>
        <w:rPr>
          <w:rFonts w:ascii="Arial" w:eastAsia="Times New Roman" w:hAnsi="Arial" w:cs="Arial"/>
          <w:lang w:val="es-MX" w:eastAsia="es-MX"/>
        </w:rPr>
      </w:pPr>
      <w:r w:rsidRPr="00941361">
        <w:rPr>
          <w:rFonts w:ascii="Arial" w:eastAsia="Times New Roman" w:hAnsi="Arial" w:cs="Arial"/>
          <w:lang w:val="es-MX" w:eastAsia="es-MX"/>
        </w:rPr>
        <w:t xml:space="preserve">En </w:t>
      </w:r>
      <w:r w:rsidR="0036065D" w:rsidRPr="00941361">
        <w:rPr>
          <w:rFonts w:ascii="Arial" w:eastAsia="Times New Roman" w:hAnsi="Arial" w:cs="Arial"/>
          <w:lang w:val="es-MX" w:eastAsia="es-MX"/>
        </w:rPr>
        <w:t>aquellos componentes</w:t>
      </w:r>
      <w:r w:rsidRPr="00941361">
        <w:rPr>
          <w:rFonts w:ascii="Arial" w:eastAsia="Times New Roman" w:hAnsi="Arial" w:cs="Arial"/>
          <w:lang w:val="es-MX" w:eastAsia="es-MX"/>
        </w:rPr>
        <w:t xml:space="preserve"> ya revegetad</w:t>
      </w:r>
      <w:r w:rsidR="0036065D" w:rsidRPr="00941361">
        <w:rPr>
          <w:rFonts w:ascii="Arial" w:eastAsia="Times New Roman" w:hAnsi="Arial" w:cs="Arial"/>
          <w:lang w:val="es-MX" w:eastAsia="es-MX"/>
        </w:rPr>
        <w:t>os</w:t>
      </w:r>
      <w:r w:rsidRPr="00941361">
        <w:rPr>
          <w:rFonts w:ascii="Arial" w:eastAsia="Times New Roman" w:hAnsi="Arial" w:cs="Arial"/>
          <w:lang w:val="es-MX" w:eastAsia="es-MX"/>
        </w:rPr>
        <w:t xml:space="preserve">, se realiza un monitoreo periódico semestral, tomando </w:t>
      </w:r>
      <w:r w:rsidR="0036065D" w:rsidRPr="00941361">
        <w:rPr>
          <w:rFonts w:ascii="Arial" w:eastAsia="Times New Roman" w:hAnsi="Arial" w:cs="Arial"/>
          <w:lang w:val="es-MX" w:eastAsia="es-MX"/>
        </w:rPr>
        <w:t>como referencia</w:t>
      </w:r>
      <w:r w:rsidRPr="00941361">
        <w:rPr>
          <w:rFonts w:ascii="Arial" w:eastAsia="Times New Roman" w:hAnsi="Arial" w:cs="Arial"/>
          <w:lang w:val="es-MX" w:eastAsia="es-MX"/>
        </w:rPr>
        <w:t xml:space="preserve"> datos iniciales obtenidos durante la </w:t>
      </w:r>
      <w:r w:rsidRPr="00941361">
        <w:rPr>
          <w:rFonts w:ascii="Arial" w:eastAsia="Times New Roman" w:hAnsi="Arial" w:cs="Arial"/>
          <w:b/>
          <w:bCs/>
          <w:lang w:val="es-MX" w:eastAsia="es-MX"/>
        </w:rPr>
        <w:t>caracterización biológica</w:t>
      </w:r>
      <w:r w:rsidRPr="00941361">
        <w:rPr>
          <w:rFonts w:ascii="Arial" w:eastAsia="Times New Roman" w:hAnsi="Arial" w:cs="Arial"/>
          <w:lang w:val="es-MX" w:eastAsia="es-MX"/>
        </w:rPr>
        <w:t xml:space="preserve"> y </w:t>
      </w:r>
      <w:r w:rsidRPr="00941361">
        <w:rPr>
          <w:rFonts w:ascii="Arial" w:eastAsia="Times New Roman" w:hAnsi="Arial" w:cs="Arial"/>
          <w:b/>
          <w:bCs/>
          <w:lang w:val="es-MX" w:eastAsia="es-MX"/>
        </w:rPr>
        <w:t>edafológica</w:t>
      </w:r>
      <w:r w:rsidRPr="00941361">
        <w:rPr>
          <w:rFonts w:ascii="Arial" w:eastAsia="Times New Roman" w:hAnsi="Arial" w:cs="Arial"/>
          <w:lang w:val="es-MX" w:eastAsia="es-MX"/>
        </w:rPr>
        <w:t>. Este monitoreo tiene como objetivo evaluar las características de la vegetación, tales como cobertura, diversidad y estado general de las especies, así como la calidad del suelo. La información obtenida del monitoreo, comparada con los datos iniciales, permit</w:t>
      </w:r>
      <w:r w:rsidR="002B5EE8" w:rsidRPr="00941361">
        <w:rPr>
          <w:rFonts w:ascii="Arial" w:eastAsia="Times New Roman" w:hAnsi="Arial" w:cs="Arial"/>
          <w:lang w:val="es-MX" w:eastAsia="es-MX"/>
        </w:rPr>
        <w:t>e</w:t>
      </w:r>
      <w:r w:rsidRPr="00941361">
        <w:rPr>
          <w:rFonts w:ascii="Arial" w:eastAsia="Times New Roman" w:hAnsi="Arial" w:cs="Arial"/>
          <w:lang w:val="es-MX" w:eastAsia="es-MX"/>
        </w:rPr>
        <w:t xml:space="preserve"> realizar ajustes </w:t>
      </w:r>
      <w:r w:rsidR="00DE74D6" w:rsidRPr="00941361">
        <w:rPr>
          <w:rFonts w:ascii="Arial" w:eastAsia="Times New Roman" w:hAnsi="Arial" w:cs="Arial"/>
          <w:lang w:val="es-MX" w:eastAsia="es-MX"/>
        </w:rPr>
        <w:t xml:space="preserve">de ser necesarias </w:t>
      </w:r>
      <w:r w:rsidRPr="00941361">
        <w:rPr>
          <w:rFonts w:ascii="Arial" w:eastAsia="Times New Roman" w:hAnsi="Arial" w:cs="Arial"/>
          <w:lang w:val="es-MX" w:eastAsia="es-MX"/>
        </w:rPr>
        <w:t>y optimizar las prácticas de manejo, asegurando la correcta evolución del ecosistema restaurado a lo largo del tiempo.</w:t>
      </w:r>
    </w:p>
    <w:p w14:paraId="08DAD791" w14:textId="61B8C931" w:rsidR="00F76EA0" w:rsidRPr="00941361" w:rsidRDefault="00F76EA0" w:rsidP="00D26C06">
      <w:pPr>
        <w:spacing w:before="100" w:beforeAutospacing="1" w:after="100" w:afterAutospacing="1" w:line="360" w:lineRule="auto"/>
        <w:jc w:val="both"/>
        <w:rPr>
          <w:rFonts w:ascii="Arial" w:eastAsia="Times New Roman" w:hAnsi="Arial" w:cs="Arial"/>
          <w:lang w:val="es-MX" w:eastAsia="es-MX"/>
        </w:rPr>
      </w:pPr>
      <w:r w:rsidRPr="00941361">
        <w:rPr>
          <w:rFonts w:ascii="Arial" w:eastAsia="Times New Roman" w:hAnsi="Arial" w:cs="Arial"/>
          <w:lang w:val="es-MX" w:eastAsia="es-MX"/>
        </w:rPr>
        <w:t>Este enfoque integral de caracterización biológica, caracterización edafológica, estabilización de suelos, revegetación con especies nativas y monitoreo continuo</w:t>
      </w:r>
      <w:r w:rsidR="000C456C" w:rsidRPr="00941361">
        <w:rPr>
          <w:rFonts w:ascii="Arial" w:eastAsia="Times New Roman" w:hAnsi="Arial" w:cs="Arial"/>
          <w:lang w:val="es-MX" w:eastAsia="es-MX"/>
        </w:rPr>
        <w:t xml:space="preserve">, </w:t>
      </w:r>
      <w:r w:rsidRPr="00941361">
        <w:rPr>
          <w:rFonts w:ascii="Arial" w:eastAsia="Times New Roman" w:hAnsi="Arial" w:cs="Arial"/>
          <w:lang w:val="es-MX" w:eastAsia="es-MX"/>
        </w:rPr>
        <w:t xml:space="preserve">facilita una recuperación ecológica progresiva de </w:t>
      </w:r>
      <w:r w:rsidR="000C456C" w:rsidRPr="00941361">
        <w:rPr>
          <w:rFonts w:ascii="Arial" w:eastAsia="Times New Roman" w:hAnsi="Arial" w:cs="Arial"/>
          <w:lang w:val="es-MX" w:eastAsia="es-MX"/>
        </w:rPr>
        <w:t>los componentes utilizados en las actividades mineras</w:t>
      </w:r>
      <w:r w:rsidR="002B5EE8" w:rsidRPr="00941361">
        <w:rPr>
          <w:rFonts w:ascii="Arial" w:eastAsia="Times New Roman" w:hAnsi="Arial" w:cs="Arial"/>
          <w:lang w:val="es-MX" w:eastAsia="es-MX"/>
        </w:rPr>
        <w:t xml:space="preserve">, promoviendo </w:t>
      </w:r>
      <w:r w:rsidRPr="00941361">
        <w:rPr>
          <w:rFonts w:ascii="Arial" w:eastAsia="Times New Roman" w:hAnsi="Arial" w:cs="Arial"/>
          <w:lang w:val="es-MX" w:eastAsia="es-MX"/>
        </w:rPr>
        <w:t>la integración paisajística de las áreas restauradas con el entorno natural circundante, fortaleciendo la estabilidad física de los suelos y contribuyendo a la recuperación de la biodiversidad local.</w:t>
      </w:r>
    </w:p>
    <w:p w14:paraId="76888947" w14:textId="77777777" w:rsidR="00505E8F" w:rsidRPr="00F3302F" w:rsidRDefault="00505E8F" w:rsidP="00D26C06">
      <w:pPr>
        <w:spacing w:line="360" w:lineRule="auto"/>
        <w:jc w:val="both"/>
        <w:rPr>
          <w:rFonts w:ascii="Arial Narrow" w:hAnsi="Arial Narrow"/>
          <w:sz w:val="21"/>
          <w:szCs w:val="21"/>
        </w:rPr>
      </w:pPr>
    </w:p>
    <w:sectPr w:rsidR="00505E8F" w:rsidRPr="00F3302F" w:rsidSect="00F3302F">
      <w:headerReference w:type="default" r:id="rId7"/>
      <w:footerReference w:type="default" r:id="rId8"/>
      <w:pgSz w:w="11910" w:h="16840" w:code="9"/>
      <w:pgMar w:top="1417" w:right="1701" w:bottom="1417" w:left="1701" w:header="425" w:footer="4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EB816" w14:textId="77777777" w:rsidR="008C5D24" w:rsidRDefault="008C5D24" w:rsidP="00F3302F">
      <w:pPr>
        <w:spacing w:after="0" w:line="240" w:lineRule="auto"/>
      </w:pPr>
      <w:r>
        <w:separator/>
      </w:r>
    </w:p>
  </w:endnote>
  <w:endnote w:type="continuationSeparator" w:id="0">
    <w:p w14:paraId="10A07C9D" w14:textId="77777777" w:rsidR="008C5D24" w:rsidRDefault="008C5D24" w:rsidP="00F33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EBB30" w14:textId="77777777" w:rsidR="00F3302F" w:rsidRDefault="00F3302F" w:rsidP="00F3302F">
    <w:pPr>
      <w:pStyle w:val="Piedepgina"/>
      <w:tabs>
        <w:tab w:val="left" w:pos="1843"/>
      </w:tabs>
      <w:spacing w:before="96"/>
      <w:ind w:right="-52"/>
      <w:jc w:val="center"/>
      <w:rPr>
        <w:rFonts w:cs="Arial"/>
        <w:sz w:val="18"/>
        <w:szCs w:val="18"/>
        <w:lang w:val="es-ES"/>
      </w:rPr>
    </w:pPr>
    <w:r>
      <w:rPr>
        <w:rFonts w:ascii="Arial" w:hAnsi="Arial" w:cs="Arial"/>
        <w:b/>
        <w:noProof/>
        <w:sz w:val="16"/>
        <w:szCs w:val="16"/>
        <w:lang w:eastAsia="es-PE"/>
      </w:rPr>
      <mc:AlternateContent>
        <mc:Choice Requires="wps">
          <w:drawing>
            <wp:anchor distT="0" distB="0" distL="114300" distR="114300" simplePos="0" relativeHeight="251659264" behindDoc="0" locked="0" layoutInCell="1" allowOverlap="1" wp14:anchorId="0E1E83AC" wp14:editId="43AE28B6">
              <wp:simplePos x="0" y="0"/>
              <wp:positionH relativeFrom="column">
                <wp:posOffset>0</wp:posOffset>
              </wp:positionH>
              <wp:positionV relativeFrom="paragraph">
                <wp:posOffset>127635</wp:posOffset>
              </wp:positionV>
              <wp:extent cx="5590540" cy="0"/>
              <wp:effectExtent l="0" t="0" r="10160" b="19050"/>
              <wp:wrapNone/>
              <wp:docPr id="2484" name="Conector recto 2484"/>
              <wp:cNvGraphicFramePr/>
              <a:graphic xmlns:a="http://schemas.openxmlformats.org/drawingml/2006/main">
                <a:graphicData uri="http://schemas.microsoft.com/office/word/2010/wordprocessingShape">
                  <wps:wsp>
                    <wps:cNvCnPr/>
                    <wps:spPr>
                      <a:xfrm flipH="1" flipV="1">
                        <a:off x="0" y="0"/>
                        <a:ext cx="55905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CD5A0C" id="Conector recto 2484" o:spid="_x0000_s1026" style="position:absolute;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0.05pt" to="440.2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" strokecolor="black [3213]" strokeweight=".5pt">
              <v:stroke joinstyle="miter"/>
            </v:line>
          </w:pict>
        </mc:Fallback>
      </mc:AlternateContent>
    </w:r>
  </w:p>
  <w:p w14:paraId="62A27990" w14:textId="7FEBDCDA" w:rsidR="00F3302F" w:rsidRPr="000979EC" w:rsidRDefault="00F3302F" w:rsidP="00F3302F">
    <w:pPr>
      <w:ind w:left="709" w:hanging="851"/>
      <w:jc w:val="center"/>
      <w:rPr>
        <w:rFonts w:ascii="Arial" w:hAnsi="Arial" w:cs="Arial"/>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E48FE" w14:textId="77777777" w:rsidR="008C5D24" w:rsidRDefault="008C5D24" w:rsidP="00F3302F">
      <w:pPr>
        <w:spacing w:after="0" w:line="240" w:lineRule="auto"/>
      </w:pPr>
      <w:r>
        <w:separator/>
      </w:r>
    </w:p>
  </w:footnote>
  <w:footnote w:type="continuationSeparator" w:id="0">
    <w:p w14:paraId="3E5A31D4" w14:textId="77777777" w:rsidR="008C5D24" w:rsidRDefault="008C5D24" w:rsidP="00F33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F07E6" w14:textId="379B1FF6" w:rsidR="00F3302F" w:rsidRDefault="00F3302F" w:rsidP="00BF1CC0">
    <w:pPr>
      <w:pStyle w:val="Encabezado"/>
      <w:tabs>
        <w:tab w:val="left" w:pos="2977"/>
        <w:tab w:val="left" w:pos="3119"/>
        <w:tab w:val="left" w:pos="3261"/>
        <w:tab w:val="left" w:pos="3402"/>
      </w:tabs>
      <w:spacing w:line="276" w:lineRule="auto"/>
      <w:outlineLvl w:val="1"/>
      <w:rPr>
        <w:rFonts w:ascii="Arial" w:hAnsi="Arial" w:cs="Arial"/>
        <w:b/>
        <w:color w:val="000000" w:themeColor="text1"/>
        <w:sz w:val="14"/>
        <w:szCs w:val="14"/>
        <w:lang w:val="es-ES_tradnl"/>
      </w:rPr>
    </w:pPr>
    <w:r w:rsidRPr="003A5B86">
      <w:rPr>
        <w:noProof/>
        <w:color w:val="000000" w:themeColor="text1"/>
        <w:lang w:eastAsia="es-PE"/>
      </w:rPr>
      <w:drawing>
        <wp:anchor distT="0" distB="0" distL="114300" distR="114300" simplePos="0" relativeHeight="251663360" behindDoc="0" locked="0" layoutInCell="1" allowOverlap="1" wp14:anchorId="4FD6A979" wp14:editId="79305FE5">
          <wp:simplePos x="0" y="0"/>
          <wp:positionH relativeFrom="column">
            <wp:posOffset>-228600</wp:posOffset>
          </wp:positionH>
          <wp:positionV relativeFrom="paragraph">
            <wp:posOffset>-164909</wp:posOffset>
          </wp:positionV>
          <wp:extent cx="2003425" cy="594360"/>
          <wp:effectExtent l="0" t="0" r="0" b="0"/>
          <wp:wrapNone/>
          <wp:docPr id="929917480" name="Imagen 929917480" descr="C:\Users\MGIL\Desktop\Nuevo logotipo de Buenaventura (fondo 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C:\Users\MGIL\Desktop\Nuevo logotipo de Buenaventura (fondo transparent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3425" cy="594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7EE9A7" w14:textId="77777777" w:rsidR="00F3302F" w:rsidRPr="00707A3C" w:rsidRDefault="00F3302F" w:rsidP="00F3302F">
    <w:pPr>
      <w:pStyle w:val="Encabezado"/>
      <w:rPr>
        <w:lang w:val="es-ES_tradnl"/>
      </w:rPr>
    </w:pPr>
    <w:r w:rsidRPr="003A5B86">
      <w:rPr>
        <w:rFonts w:ascii="Arial" w:hAnsi="Arial" w:cs="Arial"/>
        <w:b/>
        <w:noProof/>
        <w:color w:val="000000" w:themeColor="text1"/>
        <w:sz w:val="14"/>
        <w:szCs w:val="14"/>
        <w:lang w:val="es-ES_tradnl"/>
      </w:rPr>
      <mc:AlternateContent>
        <mc:Choice Requires="wps">
          <w:drawing>
            <wp:anchor distT="0" distB="0" distL="114300" distR="114300" simplePos="0" relativeHeight="251662336" behindDoc="0" locked="0" layoutInCell="1" allowOverlap="1" wp14:anchorId="4FDBC555" wp14:editId="6D34711A">
              <wp:simplePos x="0" y="0"/>
              <wp:positionH relativeFrom="margin">
                <wp:align>center</wp:align>
              </wp:positionH>
              <wp:positionV relativeFrom="paragraph">
                <wp:posOffset>278816</wp:posOffset>
              </wp:positionV>
              <wp:extent cx="5590540" cy="0"/>
              <wp:effectExtent l="0" t="0" r="0" b="0"/>
              <wp:wrapNone/>
              <wp:docPr id="1587651045" name="Conector recto 1587651045"/>
              <wp:cNvGraphicFramePr/>
              <a:graphic xmlns:a="http://schemas.openxmlformats.org/drawingml/2006/main">
                <a:graphicData uri="http://schemas.microsoft.com/office/word/2010/wordprocessingShape">
                  <wps:wsp>
                    <wps:cNvCnPr/>
                    <wps:spPr>
                      <a:xfrm flipH="1" flipV="1">
                        <a:off x="0" y="0"/>
                        <a:ext cx="55905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4E2A23" id="Conector recto 1587651045" o:spid="_x0000_s1026" style="position:absolute;flip:x y;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1.95pt" to="440.2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" strokecolor="black [3213]" strokeweight=".5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850AA"/>
    <w:multiLevelType w:val="multilevel"/>
    <w:tmpl w:val="A3128C9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50CD12C3"/>
    <w:multiLevelType w:val="multilevel"/>
    <w:tmpl w:val="D52458B2"/>
    <w:lvl w:ilvl="0">
      <w:start w:val="1"/>
      <w:numFmt w:val="decimal"/>
      <w:pStyle w:val="Ttulo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2004338"/>
    <w:multiLevelType w:val="hybridMultilevel"/>
    <w:tmpl w:val="DFA8D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6884539">
    <w:abstractNumId w:val="0"/>
  </w:num>
  <w:num w:numId="2" w16cid:durableId="584072010">
    <w:abstractNumId w:val="1"/>
  </w:num>
  <w:num w:numId="3" w16cid:durableId="880398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AE9"/>
    <w:rsid w:val="00013C1F"/>
    <w:rsid w:val="00052C26"/>
    <w:rsid w:val="00060AE9"/>
    <w:rsid w:val="000632F9"/>
    <w:rsid w:val="000B1471"/>
    <w:rsid w:val="000C456C"/>
    <w:rsid w:val="000F1B3F"/>
    <w:rsid w:val="000F2266"/>
    <w:rsid w:val="00114292"/>
    <w:rsid w:val="00135222"/>
    <w:rsid w:val="001544EB"/>
    <w:rsid w:val="00163BFE"/>
    <w:rsid w:val="00167B95"/>
    <w:rsid w:val="00180D14"/>
    <w:rsid w:val="001E6C97"/>
    <w:rsid w:val="002264E2"/>
    <w:rsid w:val="00287FCB"/>
    <w:rsid w:val="002B305E"/>
    <w:rsid w:val="002B5EE8"/>
    <w:rsid w:val="002C48FA"/>
    <w:rsid w:val="002F277E"/>
    <w:rsid w:val="00312216"/>
    <w:rsid w:val="0036065D"/>
    <w:rsid w:val="003E1A58"/>
    <w:rsid w:val="00424A58"/>
    <w:rsid w:val="004308A9"/>
    <w:rsid w:val="00433228"/>
    <w:rsid w:val="00481AAD"/>
    <w:rsid w:val="00494DC0"/>
    <w:rsid w:val="004B6130"/>
    <w:rsid w:val="004E599A"/>
    <w:rsid w:val="00505E8F"/>
    <w:rsid w:val="00527597"/>
    <w:rsid w:val="0056724C"/>
    <w:rsid w:val="00571E12"/>
    <w:rsid w:val="005B6E20"/>
    <w:rsid w:val="006179DC"/>
    <w:rsid w:val="00633BF6"/>
    <w:rsid w:val="00652F5D"/>
    <w:rsid w:val="006776E8"/>
    <w:rsid w:val="00690741"/>
    <w:rsid w:val="006A174C"/>
    <w:rsid w:val="006E675C"/>
    <w:rsid w:val="0073221D"/>
    <w:rsid w:val="0077183C"/>
    <w:rsid w:val="007A1B09"/>
    <w:rsid w:val="007B6ADC"/>
    <w:rsid w:val="007C7ADA"/>
    <w:rsid w:val="007D7311"/>
    <w:rsid w:val="007F7206"/>
    <w:rsid w:val="008047AA"/>
    <w:rsid w:val="00835D9E"/>
    <w:rsid w:val="008370AF"/>
    <w:rsid w:val="00846CA3"/>
    <w:rsid w:val="00872D8A"/>
    <w:rsid w:val="008843A3"/>
    <w:rsid w:val="00893651"/>
    <w:rsid w:val="00897024"/>
    <w:rsid w:val="008A0CC3"/>
    <w:rsid w:val="008C5D24"/>
    <w:rsid w:val="008C6DAD"/>
    <w:rsid w:val="008D520A"/>
    <w:rsid w:val="009130FD"/>
    <w:rsid w:val="00913714"/>
    <w:rsid w:val="00941361"/>
    <w:rsid w:val="009A29BC"/>
    <w:rsid w:val="009A5D0E"/>
    <w:rsid w:val="009A62D7"/>
    <w:rsid w:val="009B241D"/>
    <w:rsid w:val="00A06E77"/>
    <w:rsid w:val="00A30C35"/>
    <w:rsid w:val="00A56004"/>
    <w:rsid w:val="00A70A2E"/>
    <w:rsid w:val="00AB377D"/>
    <w:rsid w:val="00B15744"/>
    <w:rsid w:val="00B47BD6"/>
    <w:rsid w:val="00B9453C"/>
    <w:rsid w:val="00B94B16"/>
    <w:rsid w:val="00BD281B"/>
    <w:rsid w:val="00BF1CC0"/>
    <w:rsid w:val="00BF7157"/>
    <w:rsid w:val="00C12918"/>
    <w:rsid w:val="00C130D6"/>
    <w:rsid w:val="00C13785"/>
    <w:rsid w:val="00C30B98"/>
    <w:rsid w:val="00C31FB0"/>
    <w:rsid w:val="00C60A7A"/>
    <w:rsid w:val="00C83826"/>
    <w:rsid w:val="00CC7847"/>
    <w:rsid w:val="00CF57EE"/>
    <w:rsid w:val="00D111DB"/>
    <w:rsid w:val="00D26C06"/>
    <w:rsid w:val="00D302A1"/>
    <w:rsid w:val="00D52BAD"/>
    <w:rsid w:val="00D61455"/>
    <w:rsid w:val="00DD18A2"/>
    <w:rsid w:val="00DE74D6"/>
    <w:rsid w:val="00E00E3E"/>
    <w:rsid w:val="00E2448B"/>
    <w:rsid w:val="00E31F5E"/>
    <w:rsid w:val="00E50FC3"/>
    <w:rsid w:val="00EA53C6"/>
    <w:rsid w:val="00EB7098"/>
    <w:rsid w:val="00EF1BA6"/>
    <w:rsid w:val="00F3302F"/>
    <w:rsid w:val="00F37DAB"/>
    <w:rsid w:val="00F50FA4"/>
    <w:rsid w:val="00F76EA0"/>
    <w:rsid w:val="00FD2FED"/>
    <w:rsid w:val="00FE6A2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27F39"/>
  <w15:chartTrackingRefBased/>
  <w15:docId w15:val="{052809FC-11D9-4A38-AEAD-6EA9DAE57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link w:val="Ttulo1Car"/>
    <w:autoRedefine/>
    <w:uiPriority w:val="9"/>
    <w:qFormat/>
    <w:rsid w:val="008047AA"/>
    <w:pPr>
      <w:keepNext/>
      <w:keepLines/>
      <w:numPr>
        <w:numId w:val="2"/>
      </w:numPr>
      <w:spacing w:after="0" w:line="480" w:lineRule="auto"/>
      <w:jc w:val="both"/>
      <w:outlineLvl w:val="0"/>
    </w:pPr>
    <w:rPr>
      <w:rFonts w:asciiTheme="majorHAnsi" w:eastAsiaTheme="majorEastAsia" w:hAnsiTheme="majorHAnsi" w:cstheme="majorBidi"/>
      <w:b/>
      <w:sz w:val="24"/>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47AA"/>
    <w:rPr>
      <w:rFonts w:asciiTheme="majorHAnsi" w:eastAsiaTheme="majorEastAsia" w:hAnsiTheme="majorHAnsi" w:cstheme="majorBidi"/>
      <w:b/>
      <w:sz w:val="24"/>
      <w:szCs w:val="32"/>
    </w:rPr>
  </w:style>
  <w:style w:type="character" w:styleId="Textoennegrita">
    <w:name w:val="Strong"/>
    <w:basedOn w:val="Fuentedeprrafopredeter"/>
    <w:uiPriority w:val="22"/>
    <w:qFormat/>
    <w:rsid w:val="00F76EA0"/>
    <w:rPr>
      <w:b/>
      <w:bCs/>
    </w:rPr>
  </w:style>
  <w:style w:type="character" w:styleId="nfasis">
    <w:name w:val="Emphasis"/>
    <w:basedOn w:val="Fuentedeprrafopredeter"/>
    <w:uiPriority w:val="20"/>
    <w:qFormat/>
    <w:rsid w:val="00F76EA0"/>
    <w:rPr>
      <w:i/>
      <w:iCs/>
    </w:rPr>
  </w:style>
  <w:style w:type="paragraph" w:styleId="Encabezado">
    <w:name w:val="header"/>
    <w:aliases w:val="encabezado,Encabezado1"/>
    <w:basedOn w:val="Normal"/>
    <w:link w:val="EncabezadoCar"/>
    <w:uiPriority w:val="99"/>
    <w:unhideWhenUsed/>
    <w:rsid w:val="00F3302F"/>
    <w:pPr>
      <w:tabs>
        <w:tab w:val="center" w:pos="4419"/>
        <w:tab w:val="right" w:pos="8838"/>
      </w:tabs>
      <w:spacing w:after="0" w:line="240" w:lineRule="auto"/>
    </w:pPr>
  </w:style>
  <w:style w:type="character" w:customStyle="1" w:styleId="EncabezadoCar">
    <w:name w:val="Encabezado Car"/>
    <w:aliases w:val="encabezado Car,Encabezado1 Car"/>
    <w:basedOn w:val="Fuentedeprrafopredeter"/>
    <w:link w:val="Encabezado"/>
    <w:uiPriority w:val="99"/>
    <w:rsid w:val="00F3302F"/>
    <w:rPr>
      <w:lang w:val="es-PE"/>
    </w:rPr>
  </w:style>
  <w:style w:type="paragraph" w:styleId="Piedepgina">
    <w:name w:val="footer"/>
    <w:aliases w:val="pie de página,nota al pie,Pie de cuadros"/>
    <w:basedOn w:val="Normal"/>
    <w:link w:val="PiedepginaCar"/>
    <w:uiPriority w:val="99"/>
    <w:unhideWhenUsed/>
    <w:qFormat/>
    <w:rsid w:val="00F3302F"/>
    <w:pPr>
      <w:tabs>
        <w:tab w:val="center" w:pos="4419"/>
        <w:tab w:val="right" w:pos="8838"/>
      </w:tabs>
      <w:spacing w:after="0" w:line="240" w:lineRule="auto"/>
    </w:pPr>
  </w:style>
  <w:style w:type="character" w:customStyle="1" w:styleId="PiedepginaCar">
    <w:name w:val="Pie de página Car"/>
    <w:aliases w:val="pie de página Car,nota al pie Car,Pie de cuadros Car"/>
    <w:basedOn w:val="Fuentedeprrafopredeter"/>
    <w:link w:val="Piedepgina"/>
    <w:uiPriority w:val="99"/>
    <w:rsid w:val="00F3302F"/>
    <w:rPr>
      <w:lang w:val="es-PE"/>
    </w:rPr>
  </w:style>
  <w:style w:type="character" w:styleId="Nmerodepgina">
    <w:name w:val="page number"/>
    <w:basedOn w:val="Fuentedeprrafopredeter"/>
    <w:unhideWhenUsed/>
    <w:rsid w:val="00F3302F"/>
  </w:style>
  <w:style w:type="character" w:styleId="Refdecomentario">
    <w:name w:val="annotation reference"/>
    <w:basedOn w:val="Fuentedeprrafopredeter"/>
    <w:uiPriority w:val="99"/>
    <w:semiHidden/>
    <w:unhideWhenUsed/>
    <w:rsid w:val="00F50FA4"/>
    <w:rPr>
      <w:sz w:val="16"/>
      <w:szCs w:val="16"/>
    </w:rPr>
  </w:style>
  <w:style w:type="paragraph" w:styleId="Textocomentario">
    <w:name w:val="annotation text"/>
    <w:basedOn w:val="Normal"/>
    <w:link w:val="TextocomentarioCar"/>
    <w:uiPriority w:val="99"/>
    <w:unhideWhenUsed/>
    <w:rsid w:val="00F50FA4"/>
    <w:pPr>
      <w:spacing w:line="240" w:lineRule="auto"/>
    </w:pPr>
    <w:rPr>
      <w:sz w:val="20"/>
      <w:szCs w:val="20"/>
    </w:rPr>
  </w:style>
  <w:style w:type="character" w:customStyle="1" w:styleId="TextocomentarioCar">
    <w:name w:val="Texto comentario Car"/>
    <w:basedOn w:val="Fuentedeprrafopredeter"/>
    <w:link w:val="Textocomentario"/>
    <w:uiPriority w:val="99"/>
    <w:rsid w:val="00F50FA4"/>
    <w:rPr>
      <w:sz w:val="20"/>
      <w:szCs w:val="20"/>
      <w:lang w:val="es-PE"/>
    </w:rPr>
  </w:style>
  <w:style w:type="paragraph" w:styleId="Asuntodelcomentario">
    <w:name w:val="annotation subject"/>
    <w:basedOn w:val="Textocomentario"/>
    <w:next w:val="Textocomentario"/>
    <w:link w:val="AsuntodelcomentarioCar"/>
    <w:uiPriority w:val="99"/>
    <w:semiHidden/>
    <w:unhideWhenUsed/>
    <w:rsid w:val="00F50FA4"/>
    <w:rPr>
      <w:b/>
      <w:bCs/>
    </w:rPr>
  </w:style>
  <w:style w:type="character" w:customStyle="1" w:styleId="AsuntodelcomentarioCar">
    <w:name w:val="Asunto del comentario Car"/>
    <w:basedOn w:val="TextocomentarioCar"/>
    <w:link w:val="Asuntodelcomentario"/>
    <w:uiPriority w:val="99"/>
    <w:semiHidden/>
    <w:rsid w:val="00F50FA4"/>
    <w:rPr>
      <w:b/>
      <w:bCs/>
      <w:sz w:val="20"/>
      <w:szCs w:val="20"/>
      <w:lang w:val="es-PE"/>
    </w:rPr>
  </w:style>
  <w:style w:type="paragraph" w:styleId="Prrafodelista">
    <w:name w:val="List Paragraph"/>
    <w:basedOn w:val="Normal"/>
    <w:uiPriority w:val="34"/>
    <w:qFormat/>
    <w:rsid w:val="00135222"/>
    <w:pPr>
      <w:ind w:left="720"/>
      <w:contextualSpacing/>
    </w:pPr>
  </w:style>
  <w:style w:type="paragraph" w:styleId="Revisin">
    <w:name w:val="Revision"/>
    <w:hidden/>
    <w:uiPriority w:val="99"/>
    <w:semiHidden/>
    <w:rsid w:val="00941361"/>
    <w:pPr>
      <w:spacing w:after="0" w:line="240" w:lineRule="auto"/>
    </w:pPr>
    <w:rPr>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54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1406</Words>
  <Characters>7739</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Ivan Alva</cp:lastModifiedBy>
  <cp:revision>3</cp:revision>
  <dcterms:created xsi:type="dcterms:W3CDTF">2025-05-12T19:49:00Z</dcterms:created>
  <dcterms:modified xsi:type="dcterms:W3CDTF">2025-05-12T20:49:00Z</dcterms:modified>
</cp:coreProperties>
</file>