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C64" w:rsidRPr="005F0BEF" w:rsidRDefault="00013A71" w:rsidP="005F0BEF">
      <w:p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b/>
          <w:bCs/>
          <w:lang w:val="es-ES" w:eastAsia="es-ES"/>
        </w:rPr>
        <w:t xml:space="preserve">TITULO: </w:t>
      </w:r>
      <w:r w:rsidR="00C72C64" w:rsidRPr="005F0BEF">
        <w:rPr>
          <w:rFonts w:ascii="Arial" w:eastAsia="Times New Roman" w:hAnsi="Arial" w:cs="Arial"/>
          <w:b/>
          <w:bCs/>
          <w:lang w:val="es-ES" w:eastAsia="es-ES"/>
        </w:rPr>
        <w:t>"Simulación Digital Interactiva: Transformando la Capacitación en Seguridad Minera para Comunidades y Personal en Operaciones"</w:t>
      </w:r>
    </w:p>
    <w:p w:rsidR="00013A71" w:rsidRPr="005F0BEF" w:rsidRDefault="00354BFE" w:rsidP="005F0BEF">
      <w:pPr>
        <w:spacing w:before="100" w:beforeAutospacing="1" w:after="100" w:afterAutospacing="1" w:line="360" w:lineRule="auto"/>
        <w:jc w:val="both"/>
        <w:outlineLvl w:val="2"/>
        <w:rPr>
          <w:rFonts w:ascii="Arial" w:eastAsia="Times New Roman" w:hAnsi="Arial" w:cs="Arial"/>
          <w:bCs/>
          <w:lang w:val="es-ES" w:eastAsia="es-ES"/>
        </w:rPr>
      </w:pPr>
      <w:r w:rsidRPr="005F0BEF">
        <w:rPr>
          <w:rFonts w:ascii="Arial" w:hAnsi="Arial" w:cs="Arial"/>
          <w:b/>
        </w:rPr>
        <w:t xml:space="preserve">Tema: </w:t>
      </w:r>
      <w:r w:rsidR="00013A71" w:rsidRPr="005F0BEF">
        <w:rPr>
          <w:rFonts w:ascii="Arial" w:hAnsi="Arial" w:cs="Arial"/>
          <w:b/>
        </w:rPr>
        <w:t>Gestión del Comportamiento y su impacto en la Seguridad</w:t>
      </w:r>
      <w:r w:rsidRPr="005F0BEF">
        <w:rPr>
          <w:rFonts w:ascii="Arial" w:hAnsi="Arial" w:cs="Arial"/>
          <w:b/>
        </w:rPr>
        <w:t>.</w:t>
      </w:r>
    </w:p>
    <w:p w:rsidR="00013A71" w:rsidRPr="005F0BEF" w:rsidRDefault="00013A71" w:rsidP="005F0BEF">
      <w:pPr>
        <w:spacing w:before="100" w:beforeAutospacing="1" w:after="100" w:afterAutospacing="1" w:line="360" w:lineRule="auto"/>
        <w:jc w:val="both"/>
        <w:outlineLvl w:val="2"/>
        <w:rPr>
          <w:rFonts w:ascii="Arial" w:eastAsia="Times New Roman" w:hAnsi="Arial" w:cs="Arial"/>
          <w:b/>
          <w:bCs/>
          <w:lang w:val="es-ES" w:eastAsia="es-ES"/>
        </w:rPr>
      </w:pPr>
      <w:r w:rsidRPr="005F0BEF">
        <w:rPr>
          <w:rFonts w:ascii="Arial" w:eastAsia="Times New Roman" w:hAnsi="Arial" w:cs="Arial"/>
          <w:b/>
          <w:bCs/>
          <w:lang w:val="es-ES" w:eastAsia="es-ES"/>
        </w:rPr>
        <w:t>Categoría: ESG</w:t>
      </w:r>
    </w:p>
    <w:p w:rsidR="00013A71" w:rsidRPr="005F0BEF" w:rsidRDefault="00013A71" w:rsidP="005F0BEF">
      <w:pPr>
        <w:spacing w:before="100" w:beforeAutospacing="1" w:after="100" w:afterAutospacing="1" w:line="360" w:lineRule="auto"/>
        <w:jc w:val="both"/>
        <w:outlineLvl w:val="2"/>
        <w:rPr>
          <w:rFonts w:ascii="Arial" w:hAnsi="Arial" w:cs="Arial"/>
        </w:rPr>
      </w:pPr>
      <w:r w:rsidRPr="005F0BEF">
        <w:rPr>
          <w:rFonts w:ascii="Arial" w:hAnsi="Arial" w:cs="Arial"/>
        </w:rPr>
        <w:t xml:space="preserve">Autor: </w:t>
      </w:r>
      <w:r w:rsidRPr="005F0BEF">
        <w:rPr>
          <w:rFonts w:ascii="Arial" w:hAnsi="Arial" w:cs="Arial"/>
          <w:b/>
        </w:rPr>
        <w:t xml:space="preserve">Lily Irma Ruiz </w:t>
      </w:r>
      <w:proofErr w:type="spellStart"/>
      <w:r w:rsidRPr="005F0BEF">
        <w:rPr>
          <w:rFonts w:ascii="Arial" w:hAnsi="Arial" w:cs="Arial"/>
          <w:b/>
        </w:rPr>
        <w:t>Celi</w:t>
      </w:r>
      <w:proofErr w:type="spellEnd"/>
      <w:r w:rsidRPr="005F0BEF">
        <w:rPr>
          <w:rFonts w:ascii="Arial" w:hAnsi="Arial" w:cs="Arial"/>
        </w:rPr>
        <w:t xml:space="preserve"> – Gerente General </w:t>
      </w:r>
      <w:proofErr w:type="spellStart"/>
      <w:r w:rsidR="00D32CED" w:rsidRPr="005F0BEF">
        <w:rPr>
          <w:rFonts w:ascii="Arial" w:hAnsi="Arial" w:cs="Arial"/>
        </w:rPr>
        <w:t>Adival</w:t>
      </w:r>
      <w:proofErr w:type="spellEnd"/>
      <w:r w:rsidR="00D32CED" w:rsidRPr="005F0BEF">
        <w:rPr>
          <w:rFonts w:ascii="Arial" w:hAnsi="Arial" w:cs="Arial"/>
        </w:rPr>
        <w:t xml:space="preserve"> Contratistas </w:t>
      </w:r>
      <w:r w:rsidRPr="005F0BEF">
        <w:rPr>
          <w:rFonts w:ascii="Arial" w:hAnsi="Arial" w:cs="Arial"/>
        </w:rPr>
        <w:t xml:space="preserve">– Jr. José </w:t>
      </w:r>
      <w:proofErr w:type="spellStart"/>
      <w:r w:rsidRPr="005F0BEF">
        <w:rPr>
          <w:rFonts w:ascii="Arial" w:hAnsi="Arial" w:cs="Arial"/>
        </w:rPr>
        <w:t>Bazzochi</w:t>
      </w:r>
      <w:proofErr w:type="spellEnd"/>
      <w:r w:rsidRPr="005F0BEF">
        <w:rPr>
          <w:rFonts w:ascii="Arial" w:hAnsi="Arial" w:cs="Arial"/>
        </w:rPr>
        <w:t xml:space="preserve"> 355 Dpto. 302 – Urb. Santa Catalina – La Victoria </w:t>
      </w:r>
      <w:r w:rsidR="00D32CED" w:rsidRPr="005F0BEF">
        <w:rPr>
          <w:rFonts w:ascii="Arial" w:hAnsi="Arial" w:cs="Arial"/>
        </w:rPr>
        <w:t>Lima,</w:t>
      </w:r>
      <w:r w:rsidRPr="005F0BEF">
        <w:rPr>
          <w:rFonts w:ascii="Arial" w:hAnsi="Arial" w:cs="Arial"/>
        </w:rPr>
        <w:t xml:space="preserve"> </w:t>
      </w:r>
      <w:hyperlink r:id="rId5" w:history="1">
        <w:r w:rsidRPr="005F0BEF">
          <w:rPr>
            <w:rStyle w:val="Hipervnculo"/>
            <w:rFonts w:ascii="Arial" w:hAnsi="Arial" w:cs="Arial"/>
            <w:color w:val="auto"/>
          </w:rPr>
          <w:t>Lruiz.adival@gmail.com</w:t>
        </w:r>
      </w:hyperlink>
      <w:r w:rsidRPr="005F0BEF">
        <w:rPr>
          <w:rFonts w:ascii="Arial" w:hAnsi="Arial" w:cs="Arial"/>
        </w:rPr>
        <w:t xml:space="preserve">, email personal: </w:t>
      </w:r>
      <w:hyperlink r:id="rId6" w:history="1">
        <w:r w:rsidRPr="005F0BEF">
          <w:rPr>
            <w:rStyle w:val="Hipervnculo"/>
            <w:rFonts w:ascii="Arial" w:hAnsi="Arial" w:cs="Arial"/>
            <w:color w:val="auto"/>
          </w:rPr>
          <w:t>lruiz71@hotmail.com</w:t>
        </w:r>
      </w:hyperlink>
      <w:r w:rsidRPr="005F0BEF">
        <w:rPr>
          <w:rFonts w:ascii="Arial" w:hAnsi="Arial" w:cs="Arial"/>
        </w:rPr>
        <w:t xml:space="preserve"> – Cel. 989102926</w:t>
      </w:r>
    </w:p>
    <w:p w:rsidR="00BE7707" w:rsidRPr="005F0BEF" w:rsidRDefault="00BE7707" w:rsidP="005F0BEF">
      <w:pPr>
        <w:pStyle w:val="Objetivo"/>
        <w:spacing w:line="360" w:lineRule="auto"/>
        <w:jc w:val="both"/>
        <w:rPr>
          <w:rFonts w:cs="Arial"/>
          <w:sz w:val="22"/>
          <w:szCs w:val="22"/>
        </w:rPr>
      </w:pPr>
      <w:r w:rsidRPr="005F0BEF">
        <w:rPr>
          <w:rFonts w:cs="Arial"/>
          <w:sz w:val="22"/>
          <w:szCs w:val="22"/>
        </w:rPr>
        <w:t xml:space="preserve">Ingeniero de Minas y Magister en Ing. Ambiental de la Universidad Nacional de Piura, MBA de la Universidad ESAN con más de treinta años de experiencia en Minería subterránea y superficial, se ha desempeñado </w:t>
      </w:r>
      <w:r w:rsidR="00D32CED" w:rsidRPr="005F0BEF">
        <w:rPr>
          <w:rFonts w:cs="Arial"/>
          <w:sz w:val="22"/>
          <w:szCs w:val="22"/>
        </w:rPr>
        <w:t xml:space="preserve">funciones </w:t>
      </w:r>
      <w:r w:rsidRPr="005F0BEF">
        <w:rPr>
          <w:rFonts w:cs="Arial"/>
          <w:sz w:val="22"/>
          <w:szCs w:val="22"/>
        </w:rPr>
        <w:t xml:space="preserve">como Gerente </w:t>
      </w:r>
      <w:r w:rsidR="00D32CED" w:rsidRPr="005F0BEF">
        <w:rPr>
          <w:rFonts w:cs="Arial"/>
          <w:sz w:val="22"/>
          <w:szCs w:val="22"/>
        </w:rPr>
        <w:t>d</w:t>
      </w:r>
      <w:r w:rsidRPr="005F0BEF">
        <w:rPr>
          <w:rFonts w:cs="Arial"/>
          <w:sz w:val="22"/>
          <w:szCs w:val="22"/>
        </w:rPr>
        <w:t>e Seguridad, Salud Ocupacional Y Medio Ambiente, desarrollo de investigaciones sobre uso de relaves mineros, economía en espiral y desarrollo de competencias y habilidades para mejorar la comunicación y aprendizaje.</w:t>
      </w:r>
    </w:p>
    <w:p w:rsidR="00CD049C" w:rsidRPr="005F0BEF" w:rsidRDefault="00013A71" w:rsidP="005F0BEF">
      <w:pPr>
        <w:spacing w:before="100" w:beforeAutospacing="1" w:after="100" w:afterAutospacing="1" w:line="360" w:lineRule="auto"/>
        <w:jc w:val="both"/>
        <w:outlineLvl w:val="2"/>
        <w:rPr>
          <w:rFonts w:ascii="Arial" w:hAnsi="Arial" w:cs="Arial"/>
        </w:rPr>
      </w:pPr>
      <w:r w:rsidRPr="005F0BEF">
        <w:rPr>
          <w:rFonts w:ascii="Arial" w:hAnsi="Arial" w:cs="Arial"/>
        </w:rPr>
        <w:t xml:space="preserve">Coautor: </w:t>
      </w:r>
      <w:r w:rsidRPr="005F0BEF">
        <w:rPr>
          <w:rFonts w:ascii="Arial" w:hAnsi="Arial" w:cs="Arial"/>
          <w:b/>
        </w:rPr>
        <w:t>Benjamín Jaramillo Molina</w:t>
      </w:r>
      <w:r w:rsidRPr="005F0BEF">
        <w:rPr>
          <w:rFonts w:ascii="Arial" w:hAnsi="Arial" w:cs="Arial"/>
        </w:rPr>
        <w:t xml:space="preserve"> </w:t>
      </w:r>
      <w:r w:rsidR="0048056C" w:rsidRPr="005F0BEF">
        <w:rPr>
          <w:rFonts w:ascii="Arial" w:hAnsi="Arial" w:cs="Arial"/>
        </w:rPr>
        <w:t>–</w:t>
      </w:r>
      <w:r w:rsidR="00CD049C" w:rsidRPr="005F0BEF">
        <w:rPr>
          <w:rFonts w:ascii="Arial" w:hAnsi="Arial" w:cs="Arial"/>
        </w:rPr>
        <w:t xml:space="preserve"> Av. Alonso de Molina 930 – SURCO, Lima. </w:t>
      </w:r>
      <w:hyperlink r:id="rId7" w:history="1">
        <w:r w:rsidR="00CD049C" w:rsidRPr="005F0BEF">
          <w:rPr>
            <w:rStyle w:val="Hipervnculo"/>
            <w:rFonts w:ascii="Arial" w:hAnsi="Arial" w:cs="Arial"/>
            <w:color w:val="auto"/>
          </w:rPr>
          <w:t>benjamo77@yahoo.com</w:t>
        </w:r>
      </w:hyperlink>
      <w:r w:rsidR="00685985">
        <w:rPr>
          <w:rFonts w:ascii="Arial" w:hAnsi="Arial" w:cs="Arial"/>
        </w:rPr>
        <w:t>. Cel. 955696</w:t>
      </w:r>
      <w:r w:rsidR="00CD049C" w:rsidRPr="005F0BEF">
        <w:rPr>
          <w:rFonts w:ascii="Arial" w:hAnsi="Arial" w:cs="Arial"/>
        </w:rPr>
        <w:t>913</w:t>
      </w:r>
      <w:r w:rsidRPr="005F0BEF">
        <w:rPr>
          <w:rFonts w:ascii="Arial" w:hAnsi="Arial" w:cs="Arial"/>
        </w:rPr>
        <w:t xml:space="preserve"> </w:t>
      </w:r>
    </w:p>
    <w:p w:rsidR="00013A71" w:rsidRPr="005F0BEF" w:rsidRDefault="0048056C" w:rsidP="005F0BEF">
      <w:pPr>
        <w:spacing w:before="100" w:beforeAutospacing="1" w:after="100" w:afterAutospacing="1" w:line="360" w:lineRule="auto"/>
        <w:jc w:val="both"/>
        <w:outlineLvl w:val="2"/>
        <w:rPr>
          <w:rFonts w:ascii="Arial" w:hAnsi="Arial" w:cs="Arial"/>
        </w:rPr>
      </w:pPr>
      <w:r w:rsidRPr="005F0BEF">
        <w:rPr>
          <w:rFonts w:ascii="Arial" w:hAnsi="Arial" w:cs="Arial"/>
        </w:rPr>
        <w:t>Ingeniero de Mina</w:t>
      </w:r>
      <w:r w:rsidR="00491DDE" w:rsidRPr="005F0BEF">
        <w:rPr>
          <w:rFonts w:ascii="Arial" w:hAnsi="Arial" w:cs="Arial"/>
        </w:rPr>
        <w:t>s, Auditor Minero independiente. F</w:t>
      </w:r>
      <w:r w:rsidRPr="005F0BEF">
        <w:rPr>
          <w:rFonts w:ascii="Arial" w:hAnsi="Arial" w:cs="Arial"/>
        </w:rPr>
        <w:t>unciones ejecutivas en diferentes empresas mineras</w:t>
      </w:r>
      <w:r w:rsidR="00491DDE" w:rsidRPr="005F0BEF">
        <w:rPr>
          <w:rFonts w:ascii="Arial" w:hAnsi="Arial" w:cs="Arial"/>
        </w:rPr>
        <w:t xml:space="preserve"> del Perú. Post Grado complementado con v</w:t>
      </w:r>
      <w:r w:rsidR="00CD049C" w:rsidRPr="005F0BEF">
        <w:rPr>
          <w:rFonts w:ascii="Arial" w:hAnsi="Arial" w:cs="Arial"/>
        </w:rPr>
        <w:t>iajes de estudio</w:t>
      </w:r>
      <w:r w:rsidR="0050606A" w:rsidRPr="005F0BEF">
        <w:rPr>
          <w:rFonts w:ascii="Arial" w:hAnsi="Arial" w:cs="Arial"/>
        </w:rPr>
        <w:t xml:space="preserve"> a pioneras operaciones mineras del mundo. </w:t>
      </w:r>
      <w:bookmarkStart w:id="0" w:name="_GoBack"/>
      <w:bookmarkEnd w:id="0"/>
    </w:p>
    <w:p w:rsidR="003F7236" w:rsidRPr="005F0BEF" w:rsidRDefault="003F7236" w:rsidP="005F0BEF">
      <w:pPr>
        <w:spacing w:before="100" w:beforeAutospacing="1" w:after="100" w:afterAutospacing="1" w:line="360" w:lineRule="auto"/>
        <w:jc w:val="both"/>
        <w:rPr>
          <w:rFonts w:ascii="Arial" w:hAnsi="Arial" w:cs="Arial"/>
        </w:rPr>
      </w:pPr>
      <w:r w:rsidRPr="005F0BEF">
        <w:rPr>
          <w:rFonts w:ascii="Arial" w:hAnsi="Arial" w:cs="Arial"/>
        </w:rPr>
        <w:t>Palabras claves:</w:t>
      </w:r>
    </w:p>
    <w:p w:rsidR="00E75870" w:rsidRPr="005F0BEF" w:rsidRDefault="003F7236" w:rsidP="005F0BEF">
      <w:pPr>
        <w:spacing w:before="100" w:beforeAutospacing="1" w:after="100" w:afterAutospacing="1" w:line="360" w:lineRule="auto"/>
        <w:jc w:val="both"/>
        <w:rPr>
          <w:rFonts w:ascii="Arial" w:eastAsia="Times New Roman" w:hAnsi="Arial" w:cs="Arial"/>
          <w:b/>
          <w:bCs/>
          <w:lang w:val="es-ES" w:eastAsia="es-ES"/>
        </w:rPr>
      </w:pPr>
      <w:r w:rsidRPr="005F0BEF">
        <w:rPr>
          <w:rFonts w:ascii="Arial" w:hAnsi="Arial" w:cs="Arial"/>
          <w:b/>
        </w:rPr>
        <w:t>#</w:t>
      </w:r>
      <w:proofErr w:type="spellStart"/>
      <w:r w:rsidRPr="005F0BEF">
        <w:rPr>
          <w:rFonts w:ascii="Arial" w:eastAsia="Times New Roman" w:hAnsi="Arial" w:cs="Arial"/>
          <w:b/>
          <w:bCs/>
          <w:lang w:val="es-ES" w:eastAsia="es-ES"/>
        </w:rPr>
        <w:t>GemelosDigitales</w:t>
      </w:r>
      <w:proofErr w:type="spellEnd"/>
      <w:r w:rsidRPr="005F0BEF">
        <w:rPr>
          <w:rFonts w:ascii="Arial" w:eastAsia="Times New Roman" w:hAnsi="Arial" w:cs="Arial"/>
          <w:b/>
          <w:bCs/>
          <w:lang w:val="es-ES" w:eastAsia="es-ES"/>
        </w:rPr>
        <w:t xml:space="preserve">, </w:t>
      </w:r>
      <w:r w:rsidRPr="005F0BEF">
        <w:rPr>
          <w:rFonts w:ascii="Arial" w:hAnsi="Arial" w:cs="Arial"/>
          <w:b/>
        </w:rPr>
        <w:t>#</w:t>
      </w:r>
      <w:proofErr w:type="spellStart"/>
      <w:r w:rsidRPr="005F0BEF">
        <w:rPr>
          <w:rFonts w:ascii="Arial" w:eastAsia="Times New Roman" w:hAnsi="Arial" w:cs="Arial"/>
          <w:b/>
          <w:bCs/>
          <w:lang w:val="es-ES" w:eastAsia="es-ES"/>
        </w:rPr>
        <w:t>EntrenamientoInmersivo</w:t>
      </w:r>
      <w:proofErr w:type="spellEnd"/>
      <w:r w:rsidRPr="005F0BEF">
        <w:rPr>
          <w:rFonts w:ascii="Arial" w:eastAsia="Times New Roman" w:hAnsi="Arial" w:cs="Arial"/>
          <w:b/>
          <w:bCs/>
          <w:lang w:val="es-ES" w:eastAsia="es-ES"/>
        </w:rPr>
        <w:t xml:space="preserve">, </w:t>
      </w:r>
      <w:r w:rsidRPr="005F0BEF">
        <w:rPr>
          <w:rFonts w:ascii="Arial" w:hAnsi="Arial" w:cs="Arial"/>
          <w:b/>
        </w:rPr>
        <w:t>#</w:t>
      </w:r>
      <w:proofErr w:type="spellStart"/>
      <w:r w:rsidRPr="005F0BEF">
        <w:rPr>
          <w:rFonts w:ascii="Arial" w:eastAsia="Times New Roman" w:hAnsi="Arial" w:cs="Arial"/>
          <w:b/>
          <w:bCs/>
          <w:lang w:val="es-ES" w:eastAsia="es-ES"/>
        </w:rPr>
        <w:t>SostenibilidadMinera</w:t>
      </w:r>
      <w:proofErr w:type="spellEnd"/>
      <w:r w:rsidRPr="005F0BEF">
        <w:rPr>
          <w:rFonts w:ascii="Arial" w:eastAsia="Times New Roman" w:hAnsi="Arial" w:cs="Arial"/>
          <w:b/>
          <w:bCs/>
          <w:lang w:val="es-ES" w:eastAsia="es-ES"/>
        </w:rPr>
        <w:t xml:space="preserve"> </w:t>
      </w:r>
      <w:r w:rsidRPr="005F0BEF">
        <w:rPr>
          <w:rFonts w:ascii="Arial" w:hAnsi="Arial" w:cs="Arial"/>
          <w:b/>
        </w:rPr>
        <w:t>#</w:t>
      </w:r>
      <w:proofErr w:type="spellStart"/>
      <w:r w:rsidRPr="005F0BEF">
        <w:rPr>
          <w:rFonts w:ascii="Arial" w:eastAsia="Times New Roman" w:hAnsi="Arial" w:cs="Arial"/>
          <w:b/>
          <w:bCs/>
          <w:lang w:val="es-ES" w:eastAsia="es-ES"/>
        </w:rPr>
        <w:t>InteligenciaArtificial</w:t>
      </w:r>
      <w:proofErr w:type="spellEnd"/>
      <w:r w:rsidR="005F0BEF">
        <w:rPr>
          <w:rFonts w:ascii="Arial" w:eastAsia="Times New Roman" w:hAnsi="Arial" w:cs="Arial"/>
          <w:b/>
          <w:bCs/>
          <w:lang w:val="es-ES" w:eastAsia="es-ES"/>
        </w:rPr>
        <w:t>,</w:t>
      </w:r>
      <w:r w:rsidR="005F0BEF">
        <w:rPr>
          <w:rFonts w:ascii="Arial" w:eastAsia="Times New Roman" w:hAnsi="Arial" w:cs="Arial"/>
          <w:b/>
          <w:bCs/>
          <w:lang w:val="es-ES" w:eastAsia="es-ES"/>
        </w:rPr>
        <w:tab/>
      </w:r>
      <w:r w:rsidRPr="005F0BEF">
        <w:rPr>
          <w:rFonts w:ascii="Arial" w:eastAsia="Times New Roman" w:hAnsi="Arial" w:cs="Arial"/>
          <w:b/>
          <w:bCs/>
          <w:lang w:val="es-ES" w:eastAsia="es-ES"/>
        </w:rPr>
        <w:t xml:space="preserve"> </w:t>
      </w:r>
      <w:r w:rsidRPr="005F0BEF">
        <w:rPr>
          <w:rFonts w:ascii="Arial" w:hAnsi="Arial" w:cs="Arial"/>
          <w:b/>
        </w:rPr>
        <w:t>#</w:t>
      </w:r>
      <w:proofErr w:type="spellStart"/>
      <w:r w:rsidRPr="005F0BEF">
        <w:rPr>
          <w:rFonts w:ascii="Arial" w:hAnsi="Arial" w:cs="Arial"/>
          <w:b/>
        </w:rPr>
        <w:t>RealidadVirtual</w:t>
      </w:r>
      <w:proofErr w:type="spellEnd"/>
      <w:r w:rsidRPr="005F0BEF">
        <w:rPr>
          <w:rFonts w:ascii="Arial" w:hAnsi="Arial" w:cs="Arial"/>
          <w:b/>
        </w:rPr>
        <w:t>,</w:t>
      </w:r>
      <w:r w:rsidR="005F0BEF">
        <w:rPr>
          <w:rFonts w:ascii="Arial" w:hAnsi="Arial" w:cs="Arial"/>
          <w:b/>
        </w:rPr>
        <w:tab/>
      </w:r>
      <w:r w:rsidR="005F0BEF">
        <w:rPr>
          <w:rFonts w:ascii="Arial" w:hAnsi="Arial" w:cs="Arial"/>
          <w:b/>
        </w:rPr>
        <w:tab/>
      </w:r>
      <w:r w:rsidRPr="005F0BEF">
        <w:rPr>
          <w:rFonts w:ascii="Arial" w:hAnsi="Arial" w:cs="Arial"/>
          <w:b/>
        </w:rPr>
        <w:t xml:space="preserve"> #</w:t>
      </w:r>
      <w:r w:rsidRPr="005F0BEF">
        <w:rPr>
          <w:rFonts w:ascii="Arial" w:eastAsia="Times New Roman" w:hAnsi="Arial" w:cs="Arial"/>
          <w:b/>
          <w:bCs/>
          <w:lang w:val="es-ES" w:eastAsia="es-ES"/>
        </w:rPr>
        <w:t>Prevención</w:t>
      </w:r>
    </w:p>
    <w:p w:rsidR="005F0BEF" w:rsidRPr="005F0BEF" w:rsidRDefault="005F0BEF" w:rsidP="005F0BEF">
      <w:pPr>
        <w:spacing w:before="100" w:beforeAutospacing="1" w:after="100" w:afterAutospacing="1" w:line="360" w:lineRule="auto"/>
        <w:jc w:val="both"/>
        <w:rPr>
          <w:rFonts w:ascii="Arial" w:eastAsia="Times New Roman" w:hAnsi="Arial" w:cs="Arial"/>
          <w:b/>
          <w:bCs/>
          <w:lang w:val="es-ES" w:eastAsia="es-ES"/>
        </w:rPr>
      </w:pPr>
      <w:r w:rsidRPr="005F0BEF">
        <w:rPr>
          <w:rFonts w:ascii="Arial" w:eastAsia="Times New Roman" w:hAnsi="Arial" w:cs="Arial"/>
          <w:b/>
          <w:bCs/>
          <w:lang w:val="es-ES" w:eastAsia="es-ES"/>
        </w:rPr>
        <w:t>CONTEXTO:</w:t>
      </w:r>
    </w:p>
    <w:p w:rsidR="005F0BEF" w:rsidRPr="005F0BEF" w:rsidRDefault="005F0BEF" w:rsidP="005F0BEF">
      <w:pPr>
        <w:spacing w:before="100" w:beforeAutospacing="1" w:after="100" w:afterAutospacing="1" w:line="360" w:lineRule="auto"/>
        <w:jc w:val="both"/>
        <w:rPr>
          <w:rFonts w:ascii="Arial" w:eastAsia="Times New Roman" w:hAnsi="Arial" w:cs="Arial"/>
          <w:bCs/>
          <w:lang w:val="es-ES" w:eastAsia="es-ES"/>
        </w:rPr>
      </w:pPr>
      <w:r w:rsidRPr="005F0BEF">
        <w:rPr>
          <w:rFonts w:ascii="Arial" w:eastAsia="Times New Roman" w:hAnsi="Arial" w:cs="Arial"/>
          <w:bCs/>
          <w:lang w:val="es-ES" w:eastAsia="es-ES"/>
        </w:rPr>
        <w:t xml:space="preserve">La seguridad en minería sigue siendo un desafío crítico, particularmente en contextos con alta participación de trabajadores provenientes de comunidades locales y con diferentes niveles de instrucción. Los métodos tradicionales de capacitación —teóricos, unidireccionales y descontextualizados— presentan limitaciones en la retención del conocimiento y la construcción de una cultura de seguridad preventiva. Este trabajo se desarrolla en el área de Gestión del Comportamiento y Seguridad en Minería, </w:t>
      </w:r>
      <w:r w:rsidRPr="005F0BEF">
        <w:rPr>
          <w:rFonts w:ascii="Arial" w:eastAsia="Times New Roman" w:hAnsi="Arial" w:cs="Arial"/>
          <w:bCs/>
          <w:lang w:val="es-ES" w:eastAsia="es-ES"/>
        </w:rPr>
        <w:lastRenderedPageBreak/>
        <w:t>enmarcado en el compromiso ESG (</w:t>
      </w:r>
      <w:proofErr w:type="spellStart"/>
      <w:r w:rsidRPr="005F0BEF">
        <w:rPr>
          <w:rFonts w:ascii="Arial" w:eastAsia="Times New Roman" w:hAnsi="Arial" w:cs="Arial"/>
          <w:bCs/>
          <w:lang w:val="es-ES" w:eastAsia="es-ES"/>
        </w:rPr>
        <w:t>Environmental</w:t>
      </w:r>
      <w:proofErr w:type="spellEnd"/>
      <w:r w:rsidRPr="005F0BEF">
        <w:rPr>
          <w:rFonts w:ascii="Arial" w:eastAsia="Times New Roman" w:hAnsi="Arial" w:cs="Arial"/>
          <w:bCs/>
          <w:lang w:val="es-ES" w:eastAsia="es-ES"/>
        </w:rPr>
        <w:t xml:space="preserve">, Social, </w:t>
      </w:r>
      <w:proofErr w:type="spellStart"/>
      <w:r w:rsidRPr="005F0BEF">
        <w:rPr>
          <w:rFonts w:ascii="Arial" w:eastAsia="Times New Roman" w:hAnsi="Arial" w:cs="Arial"/>
          <w:bCs/>
          <w:lang w:val="es-ES" w:eastAsia="es-ES"/>
        </w:rPr>
        <w:t>Governance</w:t>
      </w:r>
      <w:proofErr w:type="spellEnd"/>
      <w:r w:rsidRPr="005F0BEF">
        <w:rPr>
          <w:rFonts w:ascii="Arial" w:eastAsia="Times New Roman" w:hAnsi="Arial" w:cs="Arial"/>
          <w:bCs/>
          <w:lang w:val="es-ES" w:eastAsia="es-ES"/>
        </w:rPr>
        <w:t>) de las operaciones mineras modernas.</w:t>
      </w:r>
    </w:p>
    <w:p w:rsidR="005F0BEF" w:rsidRPr="005F0BEF" w:rsidRDefault="005F0BEF" w:rsidP="005F0BEF">
      <w:pPr>
        <w:spacing w:before="100" w:beforeAutospacing="1" w:after="100" w:afterAutospacing="1" w:line="360" w:lineRule="auto"/>
        <w:jc w:val="both"/>
        <w:rPr>
          <w:rFonts w:ascii="Arial" w:eastAsia="Times New Roman" w:hAnsi="Arial" w:cs="Arial"/>
          <w:b/>
          <w:bCs/>
          <w:lang w:val="es-ES" w:eastAsia="es-ES"/>
        </w:rPr>
      </w:pPr>
      <w:r w:rsidRPr="005F0BEF">
        <w:rPr>
          <w:rFonts w:ascii="Arial" w:eastAsia="Times New Roman" w:hAnsi="Arial" w:cs="Arial"/>
          <w:b/>
          <w:bCs/>
          <w:lang w:val="es-ES" w:eastAsia="es-ES"/>
        </w:rPr>
        <w:t>OBJETIVOS:</w:t>
      </w:r>
    </w:p>
    <w:p w:rsidR="003F7236" w:rsidRPr="005F0BEF" w:rsidRDefault="005F0BEF" w:rsidP="005F0BEF">
      <w:pPr>
        <w:spacing w:before="100" w:beforeAutospacing="1" w:after="100" w:afterAutospacing="1" w:line="360" w:lineRule="auto"/>
        <w:jc w:val="both"/>
        <w:rPr>
          <w:rFonts w:ascii="Arial" w:eastAsia="Times New Roman" w:hAnsi="Arial" w:cs="Arial"/>
          <w:bCs/>
          <w:lang w:val="es-ES" w:eastAsia="es-ES"/>
        </w:rPr>
      </w:pPr>
      <w:r w:rsidRPr="005F0BEF">
        <w:rPr>
          <w:rFonts w:ascii="Arial" w:eastAsia="Times New Roman" w:hAnsi="Arial" w:cs="Arial"/>
          <w:bCs/>
          <w:lang w:val="es-ES" w:eastAsia="es-ES"/>
        </w:rPr>
        <w:t xml:space="preserve">El objetivo de este trabajo es proponer una nueva estrategia de capacitación para fortalecer la cultura de seguridad en minería, a través de simulaciones digitales interactivas que integren entornos </w:t>
      </w:r>
      <w:proofErr w:type="spellStart"/>
      <w:r w:rsidRPr="005F0BEF">
        <w:rPr>
          <w:rFonts w:ascii="Arial" w:eastAsia="Times New Roman" w:hAnsi="Arial" w:cs="Arial"/>
          <w:bCs/>
          <w:lang w:val="es-ES" w:eastAsia="es-ES"/>
        </w:rPr>
        <w:t>inmersivos</w:t>
      </w:r>
      <w:proofErr w:type="spellEnd"/>
      <w:r w:rsidRPr="005F0BEF">
        <w:rPr>
          <w:rFonts w:ascii="Arial" w:eastAsia="Times New Roman" w:hAnsi="Arial" w:cs="Arial"/>
          <w:bCs/>
          <w:lang w:val="es-ES" w:eastAsia="es-ES"/>
        </w:rPr>
        <w:t>, inteligencia artificial y hábitos de autogestión validados por la neurociencia, promoviendo además la inclusión de trabajadores de comunidades locales.</w:t>
      </w:r>
    </w:p>
    <w:p w:rsidR="005F0BEF" w:rsidRPr="005F0BEF" w:rsidRDefault="005F0BEF" w:rsidP="005F0BEF">
      <w:pPr>
        <w:spacing w:before="100" w:beforeAutospacing="1" w:after="100" w:afterAutospacing="1" w:line="360" w:lineRule="auto"/>
        <w:jc w:val="both"/>
        <w:rPr>
          <w:rFonts w:ascii="Arial" w:eastAsia="Times New Roman" w:hAnsi="Arial" w:cs="Arial"/>
          <w:b/>
          <w:bCs/>
          <w:lang w:val="es-ES" w:eastAsia="es-ES"/>
        </w:rPr>
      </w:pPr>
      <w:r w:rsidRPr="005F0BEF">
        <w:rPr>
          <w:rFonts w:ascii="Arial" w:eastAsia="Times New Roman" w:hAnsi="Arial" w:cs="Arial"/>
          <w:b/>
          <w:bCs/>
          <w:lang w:val="es-ES" w:eastAsia="es-ES"/>
        </w:rPr>
        <w:t>PROCEDIMIENTO O METODOLOGÍA:</w:t>
      </w:r>
    </w:p>
    <w:p w:rsidR="005F0BEF" w:rsidRPr="005F0BEF" w:rsidRDefault="005F0BEF" w:rsidP="005F0BEF">
      <w:pPr>
        <w:spacing w:line="360" w:lineRule="auto"/>
        <w:jc w:val="both"/>
        <w:rPr>
          <w:rFonts w:ascii="Arial" w:hAnsi="Arial" w:cs="Arial"/>
        </w:rPr>
      </w:pPr>
      <w:r w:rsidRPr="005F0BEF">
        <w:rPr>
          <w:rFonts w:ascii="Arial" w:hAnsi="Arial" w:cs="Arial"/>
        </w:rPr>
        <w:t>La metodología se basa en el diseño de entornos de simulación minera utilizando gemelos digitales y realidad virtual, permitiendo que los participantes interactúen de manera segura con escenarios de riesgo. Se complementa con la incorporación de los siete hábitos de autogestión emocional y evaluaciones psicológicas objetivas, con el fin de potenciar el aprendizaje técnico y el desarrollo personal de los trabajadores.</w:t>
      </w:r>
    </w:p>
    <w:p w:rsidR="00E75870" w:rsidRPr="005F0BEF" w:rsidRDefault="00E75870" w:rsidP="005F0BEF">
      <w:pPr>
        <w:spacing w:before="100" w:beforeAutospacing="1" w:after="100" w:afterAutospacing="1" w:line="360" w:lineRule="auto"/>
        <w:jc w:val="center"/>
        <w:rPr>
          <w:rFonts w:ascii="Arial" w:eastAsia="Times New Roman" w:hAnsi="Arial" w:cs="Arial"/>
          <w:b/>
          <w:bCs/>
          <w:lang w:val="es-ES" w:eastAsia="es-ES"/>
        </w:rPr>
      </w:pPr>
      <w:r w:rsidRPr="005F0BEF">
        <w:rPr>
          <w:rFonts w:ascii="Arial" w:eastAsia="Times New Roman" w:hAnsi="Arial" w:cs="Arial"/>
          <w:b/>
          <w:bCs/>
          <w:lang w:val="es-ES" w:eastAsia="es-ES"/>
        </w:rPr>
        <w:t>Resumen</w:t>
      </w:r>
    </w:p>
    <w:p w:rsidR="004B2A2A" w:rsidRPr="005F0BEF" w:rsidRDefault="004B2A2A" w:rsidP="005F0BEF">
      <w:p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La seguridad en minería continúa siendo un desafío crítico, especialmente en contextos con alta participación de trabajadores</w:t>
      </w:r>
      <w:r w:rsidR="00BE6768" w:rsidRPr="005F0BEF">
        <w:rPr>
          <w:rFonts w:ascii="Arial" w:eastAsia="Times New Roman" w:hAnsi="Arial" w:cs="Arial"/>
          <w:lang w:val="es-ES" w:eastAsia="es-ES"/>
        </w:rPr>
        <w:t>, muchos de ellos,</w:t>
      </w:r>
      <w:r w:rsidRPr="005F0BEF">
        <w:rPr>
          <w:rFonts w:ascii="Arial" w:eastAsia="Times New Roman" w:hAnsi="Arial" w:cs="Arial"/>
          <w:lang w:val="es-ES" w:eastAsia="es-ES"/>
        </w:rPr>
        <w:t xml:space="preserve"> provenientes de comunidades locales y con distintos niveles de instrucción. Los métodos tradicionales de capacitación —teóricos, unidireccionales y descontextualizados— presentan limitaciones significativas en la retención del conocimiento y la internalización de una cultura</w:t>
      </w:r>
      <w:r w:rsidR="008C64F9" w:rsidRPr="005F0BEF">
        <w:rPr>
          <w:rFonts w:ascii="Arial" w:eastAsia="Times New Roman" w:hAnsi="Arial" w:cs="Arial"/>
          <w:lang w:val="es-ES" w:eastAsia="es-ES"/>
        </w:rPr>
        <w:t xml:space="preserve"> de seguridad</w:t>
      </w:r>
      <w:r w:rsidRPr="005F0BEF">
        <w:rPr>
          <w:rFonts w:ascii="Arial" w:eastAsia="Times New Roman" w:hAnsi="Arial" w:cs="Arial"/>
          <w:lang w:val="es-ES" w:eastAsia="es-ES"/>
        </w:rPr>
        <w:t xml:space="preserve"> preventiva.</w:t>
      </w:r>
    </w:p>
    <w:p w:rsidR="004B2A2A" w:rsidRPr="005F0BEF" w:rsidRDefault="004B2A2A" w:rsidP="005F0BEF">
      <w:p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Esta propuesta presenta una solución innovadora</w:t>
      </w:r>
      <w:r w:rsidR="008C64F9" w:rsidRPr="005F0BEF">
        <w:rPr>
          <w:rFonts w:ascii="Arial" w:eastAsia="Times New Roman" w:hAnsi="Arial" w:cs="Arial"/>
          <w:lang w:val="es-ES" w:eastAsia="es-ES"/>
        </w:rPr>
        <w:t>,</w:t>
      </w:r>
      <w:r w:rsidRPr="005F0BEF">
        <w:rPr>
          <w:rFonts w:ascii="Arial" w:eastAsia="Times New Roman" w:hAnsi="Arial" w:cs="Arial"/>
          <w:lang w:val="es-ES" w:eastAsia="es-ES"/>
        </w:rPr>
        <w:t xml:space="preserve"> mediante simulaciones digitales interactivas, basadas en gemelos digitales y experiencias inmersivas</w:t>
      </w:r>
      <w:r w:rsidR="008C64F9" w:rsidRPr="005F0BEF">
        <w:rPr>
          <w:rFonts w:ascii="Arial" w:eastAsia="Times New Roman" w:hAnsi="Arial" w:cs="Arial"/>
          <w:lang w:val="es-ES" w:eastAsia="es-ES"/>
        </w:rPr>
        <w:t>,</w:t>
      </w:r>
      <w:r w:rsidRPr="005F0BEF">
        <w:rPr>
          <w:rFonts w:ascii="Arial" w:eastAsia="Times New Roman" w:hAnsi="Arial" w:cs="Arial"/>
          <w:lang w:val="es-ES" w:eastAsia="es-ES"/>
        </w:rPr>
        <w:t xml:space="preserve"> inspiradas en los videojuegos. Estas herramientas replican fielmente entornos de operación minera en tiempo real, permitiendo a los participantes interactuar con situaciones de riesgo en un entorno seguro. El uso de realidad virtual, inteligencia artificial y modelos predictivos posibilita una capacitación más dinámica,</w:t>
      </w:r>
      <w:r w:rsidR="00BE6768" w:rsidRPr="005F0BEF">
        <w:rPr>
          <w:rFonts w:ascii="Arial" w:eastAsia="Times New Roman" w:hAnsi="Arial" w:cs="Arial"/>
          <w:lang w:val="es-ES" w:eastAsia="es-ES"/>
        </w:rPr>
        <w:t xml:space="preserve"> realista,</w:t>
      </w:r>
      <w:r w:rsidRPr="005F0BEF">
        <w:rPr>
          <w:rFonts w:ascii="Arial" w:eastAsia="Times New Roman" w:hAnsi="Arial" w:cs="Arial"/>
          <w:lang w:val="es-ES" w:eastAsia="es-ES"/>
        </w:rPr>
        <w:t xml:space="preserve"> adaptativa y efectiva.</w:t>
      </w:r>
    </w:p>
    <w:p w:rsidR="004B2A2A" w:rsidRPr="005F0BEF" w:rsidRDefault="004B2A2A" w:rsidP="005F0BEF">
      <w:p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 xml:space="preserve">Además de su efectividad técnica, este enfoque se fortalece con la incorporación de los </w:t>
      </w:r>
      <w:r w:rsidRPr="005F0BEF">
        <w:rPr>
          <w:rFonts w:ascii="Arial" w:eastAsia="Times New Roman" w:hAnsi="Arial" w:cs="Arial"/>
          <w:i/>
          <w:iCs/>
          <w:lang w:val="es-ES" w:eastAsia="es-ES"/>
        </w:rPr>
        <w:t>siete hábitos con base espiritual</w:t>
      </w:r>
      <w:r w:rsidRPr="005F0BEF">
        <w:rPr>
          <w:rFonts w:ascii="Arial" w:eastAsia="Times New Roman" w:hAnsi="Arial" w:cs="Arial"/>
          <w:lang w:val="es-ES" w:eastAsia="es-ES"/>
        </w:rPr>
        <w:t xml:space="preserve">, validados por la neurociencia, que mejoran la memoria, el foco, la claridad mental y la regulación del estrés. Estos hábitos complementan la </w:t>
      </w:r>
      <w:r w:rsidRPr="005F0BEF">
        <w:rPr>
          <w:rFonts w:ascii="Arial" w:eastAsia="Times New Roman" w:hAnsi="Arial" w:cs="Arial"/>
          <w:lang w:val="es-ES" w:eastAsia="es-ES"/>
        </w:rPr>
        <w:lastRenderedPageBreak/>
        <w:t xml:space="preserve">capacitación técnica </w:t>
      </w:r>
      <w:r w:rsidR="008C64F9" w:rsidRPr="005F0BEF">
        <w:rPr>
          <w:rFonts w:ascii="Arial" w:eastAsia="Times New Roman" w:hAnsi="Arial" w:cs="Arial"/>
          <w:lang w:val="es-ES" w:eastAsia="es-ES"/>
        </w:rPr>
        <w:t>para</w:t>
      </w:r>
      <w:r w:rsidRPr="005F0BEF">
        <w:rPr>
          <w:rFonts w:ascii="Arial" w:eastAsia="Times New Roman" w:hAnsi="Arial" w:cs="Arial"/>
          <w:lang w:val="es-ES" w:eastAsia="es-ES"/>
        </w:rPr>
        <w:t xml:space="preserve"> el desarrollo integral del trabajador, generando un impacto positivo tanto en su desempeño como en su bienestar personal.</w:t>
      </w:r>
    </w:p>
    <w:p w:rsidR="004B2A2A" w:rsidRPr="005F0BEF" w:rsidRDefault="004B2A2A" w:rsidP="005F0BEF">
      <w:p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El respaldo profesional a esta propuesta</w:t>
      </w:r>
      <w:r w:rsidR="00BB7C5A" w:rsidRPr="005F0BEF">
        <w:rPr>
          <w:rFonts w:ascii="Arial" w:eastAsia="Times New Roman" w:hAnsi="Arial" w:cs="Arial"/>
          <w:lang w:val="es-ES" w:eastAsia="es-ES"/>
        </w:rPr>
        <w:t>,</w:t>
      </w:r>
      <w:r w:rsidRPr="005F0BEF">
        <w:rPr>
          <w:rFonts w:ascii="Arial" w:eastAsia="Times New Roman" w:hAnsi="Arial" w:cs="Arial"/>
          <w:lang w:val="es-ES" w:eastAsia="es-ES"/>
        </w:rPr>
        <w:t xml:space="preserve"> se sustenta en la experiencia del psicólogo organizacional consultado, quien destaca la efectividad comprobada de los simuladores en sectores como minería, fuerzas armadas, salud y transporte. Señala también</w:t>
      </w:r>
      <w:r w:rsidR="00510A8B" w:rsidRPr="005F0BEF">
        <w:rPr>
          <w:rFonts w:ascii="Arial" w:eastAsia="Times New Roman" w:hAnsi="Arial" w:cs="Arial"/>
          <w:lang w:val="es-ES" w:eastAsia="es-ES"/>
        </w:rPr>
        <w:t>,</w:t>
      </w:r>
      <w:r w:rsidRPr="005F0BEF">
        <w:rPr>
          <w:rFonts w:ascii="Arial" w:eastAsia="Times New Roman" w:hAnsi="Arial" w:cs="Arial"/>
          <w:lang w:val="es-ES" w:eastAsia="es-ES"/>
        </w:rPr>
        <w:t xml:space="preserve"> la importancia de incluir evaluaciones psicológicas objetivas durante el entrenamiento</w:t>
      </w:r>
      <w:r w:rsidR="00BB7C5A" w:rsidRPr="005F0BEF">
        <w:rPr>
          <w:rFonts w:ascii="Arial" w:eastAsia="Times New Roman" w:hAnsi="Arial" w:cs="Arial"/>
          <w:lang w:val="es-ES" w:eastAsia="es-ES"/>
        </w:rPr>
        <w:t>,</w:t>
      </w:r>
      <w:r w:rsidRPr="005F0BEF">
        <w:rPr>
          <w:rFonts w:ascii="Arial" w:eastAsia="Times New Roman" w:hAnsi="Arial" w:cs="Arial"/>
          <w:lang w:val="es-ES" w:eastAsia="es-ES"/>
        </w:rPr>
        <w:t xml:space="preserve"> para asegurar la idoneidad de los participantes, especialmente cuando se trata de operar equipos </w:t>
      </w:r>
      <w:r w:rsidR="00510A8B" w:rsidRPr="005F0BEF">
        <w:rPr>
          <w:rFonts w:ascii="Arial" w:eastAsia="Times New Roman" w:hAnsi="Arial" w:cs="Arial"/>
          <w:lang w:val="es-ES" w:eastAsia="es-ES"/>
        </w:rPr>
        <w:t xml:space="preserve">con nuevas tecnologías y </w:t>
      </w:r>
      <w:r w:rsidRPr="005F0BEF">
        <w:rPr>
          <w:rFonts w:ascii="Arial" w:eastAsia="Times New Roman" w:hAnsi="Arial" w:cs="Arial"/>
          <w:lang w:val="es-ES" w:eastAsia="es-ES"/>
        </w:rPr>
        <w:t>de alto valor. Asimismo, enfatiza que los procesos deben enmarcarse en normas claras y transparentes</w:t>
      </w:r>
      <w:r w:rsidR="00BB7C5A" w:rsidRPr="005F0BEF">
        <w:rPr>
          <w:rFonts w:ascii="Arial" w:eastAsia="Times New Roman" w:hAnsi="Arial" w:cs="Arial"/>
          <w:lang w:val="es-ES" w:eastAsia="es-ES"/>
        </w:rPr>
        <w:t>,</w:t>
      </w:r>
      <w:r w:rsidRPr="005F0BEF">
        <w:rPr>
          <w:rFonts w:ascii="Arial" w:eastAsia="Times New Roman" w:hAnsi="Arial" w:cs="Arial"/>
          <w:lang w:val="es-ES" w:eastAsia="es-ES"/>
        </w:rPr>
        <w:t xml:space="preserve"> para evitar conflictos y garantizar el respeto mutuo entre empresa</w:t>
      </w:r>
      <w:r w:rsidR="00BB7C5A" w:rsidRPr="005F0BEF">
        <w:rPr>
          <w:rFonts w:ascii="Arial" w:eastAsia="Times New Roman" w:hAnsi="Arial" w:cs="Arial"/>
          <w:lang w:val="es-ES" w:eastAsia="es-ES"/>
        </w:rPr>
        <w:t>, trabajadores</w:t>
      </w:r>
      <w:r w:rsidRPr="005F0BEF">
        <w:rPr>
          <w:rFonts w:ascii="Arial" w:eastAsia="Times New Roman" w:hAnsi="Arial" w:cs="Arial"/>
          <w:lang w:val="es-ES" w:eastAsia="es-ES"/>
        </w:rPr>
        <w:t xml:space="preserve"> y comunidad.</w:t>
      </w:r>
    </w:p>
    <w:p w:rsidR="004B2A2A" w:rsidRPr="005F0BEF" w:rsidRDefault="004B2A2A" w:rsidP="005F0BEF">
      <w:p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El impacto esperado incluye:</w:t>
      </w:r>
    </w:p>
    <w:p w:rsidR="004B2A2A" w:rsidRPr="005F0BEF" w:rsidRDefault="008A03D7" w:rsidP="005F0BEF">
      <w:pPr>
        <w:numPr>
          <w:ilvl w:val="0"/>
          <w:numId w:val="1"/>
        </w:num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Eliminación preventiva</w:t>
      </w:r>
      <w:r w:rsidR="004B2A2A" w:rsidRPr="005F0BEF">
        <w:rPr>
          <w:rFonts w:ascii="Arial" w:eastAsia="Times New Roman" w:hAnsi="Arial" w:cs="Arial"/>
          <w:lang w:val="es-ES" w:eastAsia="es-ES"/>
        </w:rPr>
        <w:t xml:space="preserve"> de incidentes operativos (basado en benchmarks interindustriales).</w:t>
      </w:r>
    </w:p>
    <w:p w:rsidR="00E75870" w:rsidRPr="005F0BEF" w:rsidRDefault="00E75870" w:rsidP="005F0BEF">
      <w:pPr>
        <w:numPr>
          <w:ilvl w:val="0"/>
          <w:numId w:val="1"/>
        </w:num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Respeto y confianza en las normas y políticas de reclutamiento, promoviendo la inclusión de trabajadores capacitados bajo criterios técnicos y éticos, con énfasis en la integración de trabajadores de las comunidades locales.</w:t>
      </w:r>
    </w:p>
    <w:p w:rsidR="004B2A2A" w:rsidRPr="005F0BEF" w:rsidRDefault="004B2A2A" w:rsidP="005F0BEF">
      <w:pPr>
        <w:numPr>
          <w:ilvl w:val="0"/>
          <w:numId w:val="1"/>
        </w:num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Fortalecimiento de la cultura de seguridad, con una</w:t>
      </w:r>
      <w:r w:rsidR="00C62ADC" w:rsidRPr="005F0BEF">
        <w:rPr>
          <w:rFonts w:ascii="Arial" w:eastAsia="Times New Roman" w:hAnsi="Arial" w:cs="Arial"/>
          <w:lang w:val="es-ES" w:eastAsia="es-ES"/>
        </w:rPr>
        <w:t xml:space="preserve"> visión integral del ser humano y los derechos humanos.</w:t>
      </w:r>
    </w:p>
    <w:p w:rsidR="004B2A2A" w:rsidRPr="005F0BEF" w:rsidRDefault="004B2A2A" w:rsidP="005F0BEF">
      <w:pPr>
        <w:numPr>
          <w:ilvl w:val="0"/>
          <w:numId w:val="1"/>
        </w:num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 xml:space="preserve">Optimización de la relación </w:t>
      </w:r>
      <w:r w:rsidR="00C62ADC" w:rsidRPr="005F0BEF">
        <w:rPr>
          <w:rFonts w:ascii="Arial" w:eastAsia="Times New Roman" w:hAnsi="Arial" w:cs="Arial"/>
          <w:lang w:val="es-ES" w:eastAsia="es-ES"/>
        </w:rPr>
        <w:t xml:space="preserve">económica, </w:t>
      </w:r>
      <w:r w:rsidRPr="005F0BEF">
        <w:rPr>
          <w:rFonts w:ascii="Arial" w:eastAsia="Times New Roman" w:hAnsi="Arial" w:cs="Arial"/>
          <w:lang w:val="es-ES" w:eastAsia="es-ES"/>
        </w:rPr>
        <w:t>entre productividad y prevención de riesgos.</w:t>
      </w:r>
    </w:p>
    <w:p w:rsidR="004B2A2A" w:rsidRPr="005F0BEF" w:rsidRDefault="004B2A2A" w:rsidP="005F0BEF">
      <w:pPr>
        <w:spacing w:before="100" w:beforeAutospacing="1" w:after="100" w:afterAutospacing="1" w:line="360" w:lineRule="auto"/>
        <w:jc w:val="both"/>
        <w:rPr>
          <w:rFonts w:ascii="Arial" w:eastAsia="Times New Roman" w:hAnsi="Arial" w:cs="Arial"/>
          <w:lang w:val="es-ES" w:eastAsia="es-ES"/>
        </w:rPr>
      </w:pPr>
      <w:r w:rsidRPr="005F0BEF">
        <w:rPr>
          <w:rFonts w:ascii="Arial" w:eastAsia="Times New Roman" w:hAnsi="Arial" w:cs="Arial"/>
          <w:lang w:val="es-ES" w:eastAsia="es-ES"/>
        </w:rPr>
        <w:t>Este modelo de capacitación</w:t>
      </w:r>
      <w:r w:rsidR="00941C49" w:rsidRPr="005F0BEF">
        <w:rPr>
          <w:rFonts w:ascii="Arial" w:eastAsia="Times New Roman" w:hAnsi="Arial" w:cs="Arial"/>
          <w:lang w:val="es-ES" w:eastAsia="es-ES"/>
        </w:rPr>
        <w:t>,</w:t>
      </w:r>
      <w:r w:rsidRPr="005F0BEF">
        <w:rPr>
          <w:rFonts w:ascii="Arial" w:eastAsia="Times New Roman" w:hAnsi="Arial" w:cs="Arial"/>
          <w:lang w:val="es-ES" w:eastAsia="es-ES"/>
        </w:rPr>
        <w:t xml:space="preserve"> no solo refuerza la interrelación entre el proceso productivo y la seguridad, sino que </w:t>
      </w:r>
      <w:r w:rsidR="009E2759" w:rsidRPr="005F0BEF">
        <w:rPr>
          <w:rFonts w:ascii="Arial" w:eastAsia="Times New Roman" w:hAnsi="Arial" w:cs="Arial"/>
          <w:lang w:val="es-ES" w:eastAsia="es-ES"/>
        </w:rPr>
        <w:t xml:space="preserve">también </w:t>
      </w:r>
      <w:r w:rsidRPr="005F0BEF">
        <w:rPr>
          <w:rFonts w:ascii="Arial" w:eastAsia="Times New Roman" w:hAnsi="Arial" w:cs="Arial"/>
          <w:lang w:val="es-ES" w:eastAsia="es-ES"/>
        </w:rPr>
        <w:t>promueve</w:t>
      </w:r>
      <w:r w:rsidR="00941C49" w:rsidRPr="005F0BEF">
        <w:rPr>
          <w:rFonts w:ascii="Arial" w:eastAsia="Times New Roman" w:hAnsi="Arial" w:cs="Arial"/>
          <w:lang w:val="es-ES" w:eastAsia="es-ES"/>
        </w:rPr>
        <w:t>,</w:t>
      </w:r>
      <w:r w:rsidRPr="005F0BEF">
        <w:rPr>
          <w:rFonts w:ascii="Arial" w:eastAsia="Times New Roman" w:hAnsi="Arial" w:cs="Arial"/>
          <w:lang w:val="es-ES" w:eastAsia="es-ES"/>
        </w:rPr>
        <w:t xml:space="preserve"> un desarrollo sostenible con participación activa, responsable y consciente de todos los actores del entorno minero. Su aplicación puede marcar un antes y un después en la forma de capacitar, empoderar y cuidar</w:t>
      </w:r>
      <w:r w:rsidR="009E2759" w:rsidRPr="005F0BEF">
        <w:rPr>
          <w:rFonts w:ascii="Arial" w:eastAsia="Times New Roman" w:hAnsi="Arial" w:cs="Arial"/>
          <w:lang w:val="es-ES" w:eastAsia="es-ES"/>
        </w:rPr>
        <w:t xml:space="preserve"> preventivamente,</w:t>
      </w:r>
      <w:r w:rsidRPr="005F0BEF">
        <w:rPr>
          <w:rFonts w:ascii="Arial" w:eastAsia="Times New Roman" w:hAnsi="Arial" w:cs="Arial"/>
          <w:lang w:val="es-ES" w:eastAsia="es-ES"/>
        </w:rPr>
        <w:t xml:space="preserve"> a quienes hacen posible la minería en el Perú. </w:t>
      </w:r>
    </w:p>
    <w:p w:rsidR="005F0BEF" w:rsidRPr="005F0BEF" w:rsidRDefault="005F0BEF" w:rsidP="005F0BEF">
      <w:pPr>
        <w:pStyle w:val="Ttulo1"/>
        <w:spacing w:line="360" w:lineRule="auto"/>
        <w:jc w:val="both"/>
        <w:rPr>
          <w:rFonts w:ascii="Arial" w:hAnsi="Arial" w:cs="Arial"/>
          <w:b/>
          <w:color w:val="auto"/>
          <w:sz w:val="22"/>
          <w:szCs w:val="22"/>
        </w:rPr>
      </w:pPr>
      <w:r w:rsidRPr="005F0BEF">
        <w:rPr>
          <w:rFonts w:ascii="Arial" w:hAnsi="Arial" w:cs="Arial"/>
          <w:b/>
          <w:color w:val="auto"/>
          <w:sz w:val="22"/>
          <w:szCs w:val="22"/>
        </w:rPr>
        <w:t>CONCLUSION:</w:t>
      </w:r>
    </w:p>
    <w:p w:rsidR="005F0BEF" w:rsidRPr="005F0BEF" w:rsidRDefault="005F0BEF" w:rsidP="005F0BEF">
      <w:pPr>
        <w:spacing w:line="360" w:lineRule="auto"/>
        <w:jc w:val="both"/>
        <w:rPr>
          <w:rFonts w:ascii="Arial" w:hAnsi="Arial" w:cs="Arial"/>
        </w:rPr>
      </w:pPr>
      <w:r w:rsidRPr="005F0BEF">
        <w:rPr>
          <w:rFonts w:ascii="Arial" w:hAnsi="Arial" w:cs="Arial"/>
        </w:rPr>
        <w:t>La simulación digital interactiva representa una evolución en la capacitación en seguridad minera, fortaleciendo no solo las competencias técnicas, sino también el bienestar integral del trabajador. Su implementación puede transformar positivamente la cultura de seguridad en minería, favoreciendo el desarrollo sostenible y la participación consciente de las comunidades locales.</w:t>
      </w:r>
    </w:p>
    <w:sectPr w:rsidR="005F0BEF" w:rsidRPr="005F0B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4125F6"/>
    <w:multiLevelType w:val="multilevel"/>
    <w:tmpl w:val="07E4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C64"/>
    <w:rsid w:val="00013A71"/>
    <w:rsid w:val="0023636E"/>
    <w:rsid w:val="00323194"/>
    <w:rsid w:val="00354BFE"/>
    <w:rsid w:val="003A78CE"/>
    <w:rsid w:val="003F7236"/>
    <w:rsid w:val="0048056C"/>
    <w:rsid w:val="00491DDE"/>
    <w:rsid w:val="004B2A2A"/>
    <w:rsid w:val="0050606A"/>
    <w:rsid w:val="00510A8B"/>
    <w:rsid w:val="005F0BEF"/>
    <w:rsid w:val="00685985"/>
    <w:rsid w:val="006D72B2"/>
    <w:rsid w:val="008A03D7"/>
    <w:rsid w:val="008C64F9"/>
    <w:rsid w:val="00941C49"/>
    <w:rsid w:val="009E2759"/>
    <w:rsid w:val="00A0643A"/>
    <w:rsid w:val="00AC1898"/>
    <w:rsid w:val="00BB7C5A"/>
    <w:rsid w:val="00BE6768"/>
    <w:rsid w:val="00BE7707"/>
    <w:rsid w:val="00C62ADC"/>
    <w:rsid w:val="00C72C64"/>
    <w:rsid w:val="00C802BE"/>
    <w:rsid w:val="00CD049C"/>
    <w:rsid w:val="00D32CED"/>
    <w:rsid w:val="00E14514"/>
    <w:rsid w:val="00E75870"/>
    <w:rsid w:val="00F575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166D"/>
  <w15:chartTrackingRefBased/>
  <w15:docId w15:val="{FB5E832E-0D56-48A5-9340-C293DA84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PE"/>
    </w:rPr>
  </w:style>
  <w:style w:type="paragraph" w:styleId="Ttulo1">
    <w:name w:val="heading 1"/>
    <w:basedOn w:val="Normal"/>
    <w:next w:val="Normal"/>
    <w:link w:val="Ttulo1Car"/>
    <w:uiPriority w:val="9"/>
    <w:qFormat/>
    <w:rsid w:val="005F0B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ar"/>
    <w:uiPriority w:val="9"/>
    <w:qFormat/>
    <w:rsid w:val="00C72C64"/>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72C64"/>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C72C64"/>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C72C64"/>
    <w:rPr>
      <w:b/>
      <w:bCs/>
    </w:rPr>
  </w:style>
  <w:style w:type="character" w:styleId="nfasis">
    <w:name w:val="Emphasis"/>
    <w:basedOn w:val="Fuentedeprrafopredeter"/>
    <w:uiPriority w:val="20"/>
    <w:qFormat/>
    <w:rsid w:val="004B2A2A"/>
    <w:rPr>
      <w:i/>
      <w:iCs/>
    </w:rPr>
  </w:style>
  <w:style w:type="character" w:styleId="Hipervnculo">
    <w:name w:val="Hyperlink"/>
    <w:basedOn w:val="Fuentedeprrafopredeter"/>
    <w:uiPriority w:val="99"/>
    <w:unhideWhenUsed/>
    <w:rsid w:val="00013A71"/>
    <w:rPr>
      <w:color w:val="0563C1" w:themeColor="hyperlink"/>
      <w:u w:val="single"/>
    </w:rPr>
  </w:style>
  <w:style w:type="paragraph" w:styleId="Textoindependiente">
    <w:name w:val="Body Text"/>
    <w:basedOn w:val="Normal"/>
    <w:link w:val="TextoindependienteCar"/>
    <w:semiHidden/>
    <w:unhideWhenUsed/>
    <w:rsid w:val="00BE7707"/>
    <w:pPr>
      <w:spacing w:after="220" w:line="220" w:lineRule="atLeast"/>
      <w:jc w:val="both"/>
    </w:pPr>
    <w:rPr>
      <w:rFonts w:ascii="Arial" w:eastAsia="Times New Roman" w:hAnsi="Arial" w:cs="Times New Roman"/>
      <w:spacing w:val="-5"/>
      <w:sz w:val="20"/>
      <w:szCs w:val="20"/>
      <w:lang w:val="es-MX"/>
    </w:rPr>
  </w:style>
  <w:style w:type="character" w:customStyle="1" w:styleId="TextoindependienteCar">
    <w:name w:val="Texto independiente Car"/>
    <w:basedOn w:val="Fuentedeprrafopredeter"/>
    <w:link w:val="Textoindependiente"/>
    <w:semiHidden/>
    <w:rsid w:val="00BE7707"/>
    <w:rPr>
      <w:rFonts w:ascii="Arial" w:eastAsia="Times New Roman" w:hAnsi="Arial" w:cs="Times New Roman"/>
      <w:spacing w:val="-5"/>
      <w:sz w:val="20"/>
      <w:szCs w:val="20"/>
      <w:lang w:val="es-MX"/>
    </w:rPr>
  </w:style>
  <w:style w:type="paragraph" w:customStyle="1" w:styleId="Objetivo">
    <w:name w:val="Objetivo"/>
    <w:basedOn w:val="Normal"/>
    <w:next w:val="Textoindependiente"/>
    <w:rsid w:val="00BE7707"/>
    <w:pPr>
      <w:spacing w:before="240" w:after="220" w:line="220" w:lineRule="atLeast"/>
    </w:pPr>
    <w:rPr>
      <w:rFonts w:ascii="Arial" w:eastAsia="Times New Roman" w:hAnsi="Arial" w:cs="Times New Roman"/>
      <w:sz w:val="20"/>
      <w:szCs w:val="20"/>
      <w:lang w:val="es-MX"/>
    </w:rPr>
  </w:style>
  <w:style w:type="character" w:customStyle="1" w:styleId="Ttulo1Car">
    <w:name w:val="Título 1 Car"/>
    <w:basedOn w:val="Fuentedeprrafopredeter"/>
    <w:link w:val="Ttulo1"/>
    <w:uiPriority w:val="9"/>
    <w:rsid w:val="005F0BEF"/>
    <w:rPr>
      <w:rFonts w:asciiTheme="majorHAnsi" w:eastAsiaTheme="majorEastAsia" w:hAnsiTheme="majorHAnsi" w:cstheme="majorBidi"/>
      <w:color w:val="2E74B5" w:themeColor="accent1" w:themeShade="BF"/>
      <w:sz w:val="32"/>
      <w:szCs w:val="32"/>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178114">
      <w:bodyDiv w:val="1"/>
      <w:marLeft w:val="0"/>
      <w:marRight w:val="0"/>
      <w:marTop w:val="0"/>
      <w:marBottom w:val="0"/>
      <w:divBdr>
        <w:top w:val="none" w:sz="0" w:space="0" w:color="auto"/>
        <w:left w:val="none" w:sz="0" w:space="0" w:color="auto"/>
        <w:bottom w:val="none" w:sz="0" w:space="0" w:color="auto"/>
        <w:right w:val="none" w:sz="0" w:space="0" w:color="auto"/>
      </w:divBdr>
    </w:div>
    <w:div w:id="1300375643">
      <w:bodyDiv w:val="1"/>
      <w:marLeft w:val="0"/>
      <w:marRight w:val="0"/>
      <w:marTop w:val="0"/>
      <w:marBottom w:val="0"/>
      <w:divBdr>
        <w:top w:val="none" w:sz="0" w:space="0" w:color="auto"/>
        <w:left w:val="none" w:sz="0" w:space="0" w:color="auto"/>
        <w:bottom w:val="none" w:sz="0" w:space="0" w:color="auto"/>
        <w:right w:val="none" w:sz="0" w:space="0" w:color="auto"/>
      </w:divBdr>
    </w:div>
    <w:div w:id="195856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enjamo77@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ruiz71@hotmail.com" TargetMode="External"/><Relationship Id="rId5" Type="http://schemas.openxmlformats.org/officeDocument/2006/relationships/hyperlink" Target="mailto:Lruiz.adival@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3</Pages>
  <Words>964</Words>
  <Characters>5308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L.Ruiz</dc:creator>
  <cp:keywords/>
  <dc:description/>
  <cp:lastModifiedBy>L.Ruiz</cp:lastModifiedBy>
  <cp:revision>18</cp:revision>
  <dcterms:created xsi:type="dcterms:W3CDTF">2025-04-24T00:33:00Z</dcterms:created>
  <dcterms:modified xsi:type="dcterms:W3CDTF">2025-05-09T04:39:00Z</dcterms:modified>
</cp:coreProperties>
</file>