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A3E3C2" w14:textId="0CE24C7D" w:rsidR="007373B8" w:rsidRPr="00350651" w:rsidRDefault="006A314C" w:rsidP="00D91BF7">
      <w:pPr>
        <w:spacing w:before="120"/>
        <w:jc w:val="center"/>
        <w:rPr>
          <w:rFonts w:ascii="Arial" w:hAnsi="Arial" w:cs="Arial"/>
          <w:sz w:val="22"/>
          <w:szCs w:val="22"/>
          <w:lang w:val="es-PE"/>
        </w:rPr>
      </w:pPr>
      <w:r w:rsidRPr="00350651">
        <w:rPr>
          <w:rFonts w:ascii="Arial" w:hAnsi="Arial" w:cs="Arial"/>
          <w:bCs/>
          <w:sz w:val="22"/>
          <w:szCs w:val="22"/>
          <w:lang w:val="es-PE"/>
        </w:rPr>
        <w:t>Marco regulatorio para la gestión de relaves en el Perú: Evaluación y propuestas de mejora</w:t>
      </w:r>
    </w:p>
    <w:p w14:paraId="18655DEC" w14:textId="2BBFE649" w:rsidR="007373B8" w:rsidRPr="00350651" w:rsidRDefault="00A201D7" w:rsidP="00A201D7">
      <w:pPr>
        <w:jc w:val="center"/>
        <w:rPr>
          <w:rFonts w:ascii="Arial" w:hAnsi="Arial" w:cs="Arial"/>
          <w:sz w:val="22"/>
          <w:szCs w:val="22"/>
          <w:lang w:val="es-PE"/>
        </w:rPr>
      </w:pPr>
      <w:r w:rsidRPr="00350651">
        <w:rPr>
          <w:rFonts w:ascii="Arial" w:hAnsi="Arial" w:cs="Arial"/>
          <w:sz w:val="22"/>
          <w:szCs w:val="22"/>
          <w:lang w:val="es-PE"/>
        </w:rPr>
        <w:t>(</w:t>
      </w:r>
      <w:r w:rsidR="006A314C" w:rsidRPr="00350651">
        <w:rPr>
          <w:rFonts w:ascii="Arial" w:hAnsi="Arial" w:cs="Arial"/>
          <w:sz w:val="22"/>
          <w:szCs w:val="22"/>
          <w:lang w:val="es-PE"/>
        </w:rPr>
        <w:t>Regulación y Economía Minera – Eficacia de la fiscalización en el sector minero</w:t>
      </w:r>
      <w:r w:rsidRPr="00350651">
        <w:rPr>
          <w:rFonts w:ascii="Arial" w:hAnsi="Arial" w:cs="Arial"/>
          <w:sz w:val="22"/>
          <w:szCs w:val="22"/>
          <w:lang w:val="es-PE"/>
        </w:rPr>
        <w:t>)</w:t>
      </w:r>
    </w:p>
    <w:p w14:paraId="03D0F56A" w14:textId="77777777" w:rsidR="00A05DB9" w:rsidRPr="00350651" w:rsidRDefault="00A05DB9" w:rsidP="007373B8">
      <w:pPr>
        <w:rPr>
          <w:rFonts w:ascii="Arial" w:hAnsi="Arial" w:cs="Arial"/>
          <w:sz w:val="22"/>
          <w:szCs w:val="22"/>
          <w:lang w:val="es-PE"/>
        </w:rPr>
      </w:pPr>
    </w:p>
    <w:p w14:paraId="02638C59" w14:textId="667AA08D" w:rsidR="0087565A" w:rsidRPr="00350651" w:rsidRDefault="006A314C" w:rsidP="0087565A">
      <w:pPr>
        <w:jc w:val="center"/>
        <w:rPr>
          <w:rFonts w:ascii="Arial" w:hAnsi="Arial" w:cs="Arial"/>
          <w:b/>
          <w:bCs/>
          <w:sz w:val="22"/>
          <w:szCs w:val="22"/>
          <w:lang w:val="es-PE"/>
        </w:rPr>
      </w:pPr>
      <w:r w:rsidRPr="00350651">
        <w:rPr>
          <w:rFonts w:ascii="Arial" w:hAnsi="Arial" w:cs="Arial"/>
          <w:b/>
          <w:bCs/>
          <w:sz w:val="22"/>
          <w:szCs w:val="22"/>
          <w:lang w:val="es-PE"/>
        </w:rPr>
        <w:t>Antonny Gregorio Aguedo Asencios</w:t>
      </w:r>
      <w:r w:rsidR="0087565A" w:rsidRPr="00350651">
        <w:rPr>
          <w:rFonts w:ascii="Arial" w:hAnsi="Arial" w:cs="Arial"/>
          <w:b/>
          <w:bCs/>
          <w:sz w:val="22"/>
          <w:szCs w:val="22"/>
          <w:vertAlign w:val="superscript"/>
          <w:lang w:val="es-PE"/>
        </w:rPr>
        <w:t>1</w:t>
      </w:r>
    </w:p>
    <w:p w14:paraId="400BE595" w14:textId="77777777" w:rsidR="0087565A" w:rsidRPr="00350651" w:rsidRDefault="0087565A" w:rsidP="0087565A">
      <w:pPr>
        <w:jc w:val="center"/>
        <w:rPr>
          <w:rFonts w:ascii="Arial" w:hAnsi="Arial" w:cs="Arial"/>
          <w:bCs/>
          <w:sz w:val="22"/>
          <w:szCs w:val="22"/>
          <w:lang w:val="es-PE"/>
        </w:rPr>
      </w:pPr>
    </w:p>
    <w:p w14:paraId="23736843" w14:textId="77777777" w:rsidR="007373B8" w:rsidRPr="00350651" w:rsidRDefault="007373B8" w:rsidP="007373B8">
      <w:pPr>
        <w:rPr>
          <w:rFonts w:ascii="Arial" w:hAnsi="Arial" w:cs="Arial"/>
          <w:sz w:val="22"/>
          <w:szCs w:val="22"/>
          <w:lang w:val="es-PE"/>
        </w:rPr>
      </w:pPr>
    </w:p>
    <w:p w14:paraId="1D73A8BC" w14:textId="15D7DD59" w:rsidR="007373B8" w:rsidRPr="00350651" w:rsidRDefault="001F7167" w:rsidP="006975E0">
      <w:pPr>
        <w:ind w:left="142" w:hanging="142"/>
        <w:jc w:val="both"/>
        <w:rPr>
          <w:rFonts w:ascii="Arial" w:hAnsi="Arial" w:cs="Arial"/>
          <w:sz w:val="22"/>
          <w:szCs w:val="22"/>
          <w:lang w:val="es-PE"/>
        </w:rPr>
      </w:pPr>
      <w:r w:rsidRPr="00350651">
        <w:rPr>
          <w:rFonts w:ascii="Arial" w:hAnsi="Arial" w:cs="Arial"/>
          <w:sz w:val="22"/>
          <w:szCs w:val="22"/>
          <w:vertAlign w:val="superscript"/>
          <w:lang w:val="es-PE"/>
        </w:rPr>
        <w:t>1</w:t>
      </w:r>
      <w:r w:rsidR="007373B8" w:rsidRPr="00350651">
        <w:rPr>
          <w:rFonts w:ascii="Arial" w:hAnsi="Arial" w:cs="Arial"/>
          <w:sz w:val="22"/>
          <w:szCs w:val="22"/>
          <w:lang w:val="es-PE"/>
        </w:rPr>
        <w:t xml:space="preserve"> </w:t>
      </w:r>
      <w:proofErr w:type="gramStart"/>
      <w:r w:rsidR="002D1C36" w:rsidRPr="00350651">
        <w:rPr>
          <w:rFonts w:ascii="Arial" w:hAnsi="Arial" w:cs="Arial"/>
          <w:sz w:val="22"/>
          <w:szCs w:val="22"/>
          <w:lang w:val="es-PE"/>
        </w:rPr>
        <w:t>Autor</w:t>
      </w:r>
      <w:proofErr w:type="gramEnd"/>
      <w:r w:rsidR="002D1C36" w:rsidRPr="00350651">
        <w:rPr>
          <w:rFonts w:ascii="Arial" w:hAnsi="Arial" w:cs="Arial"/>
          <w:sz w:val="22"/>
          <w:szCs w:val="22"/>
          <w:lang w:val="es-PE"/>
        </w:rPr>
        <w:t xml:space="preserve">: </w:t>
      </w:r>
      <w:r w:rsidR="006A314C" w:rsidRPr="00350651">
        <w:rPr>
          <w:rFonts w:ascii="Arial" w:hAnsi="Arial" w:cs="Arial"/>
          <w:sz w:val="22"/>
          <w:szCs w:val="22"/>
          <w:lang w:val="es-PE"/>
        </w:rPr>
        <w:t xml:space="preserve">Pontificia Universidad Católica del Perú, </w:t>
      </w:r>
      <w:r w:rsidR="006A314C" w:rsidRPr="00350651">
        <w:rPr>
          <w:rFonts w:ascii="Arial" w:hAnsi="Arial" w:cs="Arial"/>
          <w:sz w:val="22"/>
          <w:szCs w:val="22"/>
          <w:lang w:val="es-PE"/>
        </w:rPr>
        <w:t>Av. Universitaria 1801, San Miguel</w:t>
      </w:r>
      <w:r w:rsidR="006A314C" w:rsidRPr="00350651">
        <w:rPr>
          <w:rFonts w:ascii="Arial" w:hAnsi="Arial" w:cs="Arial"/>
          <w:sz w:val="22"/>
          <w:szCs w:val="22"/>
          <w:lang w:val="es-PE"/>
        </w:rPr>
        <w:t>, Lima, Perú (</w:t>
      </w:r>
      <w:hyperlink r:id="rId7" w:history="1">
        <w:r w:rsidR="006A314C" w:rsidRPr="00350651">
          <w:rPr>
            <w:rStyle w:val="Hipervnculo"/>
            <w:rFonts w:ascii="Arial" w:hAnsi="Arial" w:cs="Arial"/>
            <w:sz w:val="22"/>
            <w:szCs w:val="22"/>
            <w:lang w:val="es-PE"/>
          </w:rPr>
          <w:t>antony.aguedo@pucp.edu.pe</w:t>
        </w:r>
      </w:hyperlink>
      <w:r w:rsidR="006A314C" w:rsidRPr="00350651">
        <w:rPr>
          <w:rFonts w:ascii="Arial" w:hAnsi="Arial" w:cs="Arial"/>
          <w:sz w:val="22"/>
          <w:szCs w:val="22"/>
          <w:lang w:val="es-PE"/>
        </w:rPr>
        <w:t xml:space="preserve"> , Cel: 959737607</w:t>
      </w:r>
    </w:p>
    <w:p w14:paraId="42271F3F" w14:textId="6817014B" w:rsidR="00C90525" w:rsidRPr="00350651" w:rsidRDefault="00C90525" w:rsidP="00C90525">
      <w:pPr>
        <w:rPr>
          <w:rFonts w:ascii="Arial" w:hAnsi="Arial" w:cs="Arial"/>
          <w:sz w:val="22"/>
          <w:szCs w:val="22"/>
          <w:lang w:val="es-PE"/>
        </w:rPr>
      </w:pPr>
      <w:r w:rsidRPr="00350651">
        <w:rPr>
          <w:rFonts w:ascii="Arial" w:hAnsi="Arial" w:cs="Arial"/>
          <w:sz w:val="22"/>
          <w:szCs w:val="22"/>
          <w:lang w:val="es-PE"/>
        </w:rPr>
        <w:t>______________________________________________________________________________________________</w:t>
      </w:r>
    </w:p>
    <w:p w14:paraId="71E68F26" w14:textId="77777777" w:rsidR="00A63A13" w:rsidRPr="00350651" w:rsidRDefault="00A63A13" w:rsidP="00D5647F">
      <w:pPr>
        <w:jc w:val="both"/>
        <w:rPr>
          <w:rFonts w:ascii="Arial" w:hAnsi="Arial" w:cs="Arial"/>
          <w:b/>
          <w:sz w:val="22"/>
          <w:szCs w:val="22"/>
          <w:lang w:val="es-PE"/>
        </w:rPr>
      </w:pPr>
    </w:p>
    <w:p w14:paraId="350E87C9" w14:textId="77777777" w:rsidR="000A599E" w:rsidRPr="00350651" w:rsidRDefault="000A599E" w:rsidP="00650F70">
      <w:pPr>
        <w:jc w:val="both"/>
        <w:rPr>
          <w:rFonts w:ascii="Arial" w:hAnsi="Arial" w:cs="Arial"/>
          <w:b/>
          <w:sz w:val="22"/>
          <w:szCs w:val="22"/>
          <w:lang w:val="es-PE"/>
        </w:rPr>
        <w:sectPr w:rsidR="000A599E" w:rsidRPr="00350651">
          <w:headerReference w:type="even" r:id="rId8"/>
          <w:headerReference w:type="default" r:id="rId9"/>
          <w:footerReference w:type="even" r:id="rId10"/>
          <w:headerReference w:type="first" r:id="rId11"/>
          <w:type w:val="continuous"/>
          <w:pgSz w:w="11900" w:h="16840"/>
          <w:pgMar w:top="1134" w:right="680" w:bottom="964" w:left="851" w:header="680" w:footer="567" w:gutter="0"/>
          <w:cols w:space="720"/>
          <w:docGrid w:linePitch="360"/>
        </w:sectPr>
      </w:pPr>
    </w:p>
    <w:p w14:paraId="097C01EA" w14:textId="77777777" w:rsidR="00460D0B" w:rsidRPr="00350651" w:rsidRDefault="00D574EF" w:rsidP="00650F70">
      <w:pPr>
        <w:jc w:val="both"/>
        <w:rPr>
          <w:rFonts w:ascii="Arial" w:hAnsi="Arial" w:cs="Arial"/>
          <w:b/>
          <w:sz w:val="22"/>
          <w:szCs w:val="22"/>
          <w:lang w:val="es-PE"/>
        </w:rPr>
      </w:pPr>
      <w:r w:rsidRPr="00350651">
        <w:rPr>
          <w:rFonts w:ascii="Arial" w:hAnsi="Arial" w:cs="Arial"/>
          <w:b/>
          <w:sz w:val="22"/>
          <w:szCs w:val="22"/>
          <w:lang w:val="es-PE"/>
        </w:rPr>
        <w:t>RESUMEN</w:t>
      </w:r>
    </w:p>
    <w:p w14:paraId="756223F4" w14:textId="0F8FFB07" w:rsidR="00D574EF" w:rsidRPr="00350651" w:rsidRDefault="004238D1" w:rsidP="00650F70">
      <w:pPr>
        <w:jc w:val="both"/>
        <w:rPr>
          <w:rFonts w:ascii="Arial" w:hAnsi="Arial" w:cs="Arial"/>
          <w:bCs/>
          <w:sz w:val="22"/>
          <w:szCs w:val="22"/>
          <w:lang w:val="es-PE"/>
        </w:rPr>
      </w:pPr>
      <w:r w:rsidRPr="00350651">
        <w:rPr>
          <w:rFonts w:ascii="Arial" w:hAnsi="Arial" w:cs="Arial"/>
          <w:bCs/>
          <w:sz w:val="22"/>
          <w:szCs w:val="22"/>
          <w:lang w:val="es-PE"/>
        </w:rPr>
        <w:t xml:space="preserve">La gestión de relaves en la minería peruana enfrenta desafíos significativos debido a riesgos ambientales, sociales y operacionales. El marco regulatorio actual, aunque ha avanzado con el Decreto Supremo N.º 034-2023-EM, presenta deficiencias en aplicación, fiscalización y alineación con estándares internacionales como el Global </w:t>
      </w:r>
      <w:proofErr w:type="spellStart"/>
      <w:r w:rsidRPr="00350651">
        <w:rPr>
          <w:rFonts w:ascii="Arial" w:hAnsi="Arial" w:cs="Arial"/>
          <w:bCs/>
          <w:sz w:val="22"/>
          <w:szCs w:val="22"/>
          <w:lang w:val="es-PE"/>
        </w:rPr>
        <w:t>Industry</w:t>
      </w:r>
      <w:proofErr w:type="spellEnd"/>
      <w:r w:rsidRPr="00350651">
        <w:rPr>
          <w:rFonts w:ascii="Arial" w:hAnsi="Arial" w:cs="Arial"/>
          <w:bCs/>
          <w:sz w:val="22"/>
          <w:szCs w:val="22"/>
          <w:lang w:val="es-PE"/>
        </w:rPr>
        <w:t xml:space="preserve"> Standard </w:t>
      </w:r>
      <w:proofErr w:type="spellStart"/>
      <w:r w:rsidRPr="00350651">
        <w:rPr>
          <w:rFonts w:ascii="Arial" w:hAnsi="Arial" w:cs="Arial"/>
          <w:bCs/>
          <w:sz w:val="22"/>
          <w:szCs w:val="22"/>
          <w:lang w:val="es-PE"/>
        </w:rPr>
        <w:t>on</w:t>
      </w:r>
      <w:proofErr w:type="spellEnd"/>
      <w:r w:rsidRPr="00350651">
        <w:rPr>
          <w:rFonts w:ascii="Arial" w:hAnsi="Arial" w:cs="Arial"/>
          <w:bCs/>
          <w:sz w:val="22"/>
          <w:szCs w:val="22"/>
          <w:lang w:val="es-PE"/>
        </w:rPr>
        <w:t xml:space="preserve"> </w:t>
      </w:r>
      <w:proofErr w:type="spellStart"/>
      <w:r w:rsidRPr="00350651">
        <w:rPr>
          <w:rFonts w:ascii="Arial" w:hAnsi="Arial" w:cs="Arial"/>
          <w:bCs/>
          <w:sz w:val="22"/>
          <w:szCs w:val="22"/>
          <w:lang w:val="es-PE"/>
        </w:rPr>
        <w:t>Tailings</w:t>
      </w:r>
      <w:proofErr w:type="spellEnd"/>
      <w:r w:rsidRPr="00350651">
        <w:rPr>
          <w:rFonts w:ascii="Arial" w:hAnsi="Arial" w:cs="Arial"/>
          <w:bCs/>
          <w:sz w:val="22"/>
          <w:szCs w:val="22"/>
          <w:lang w:val="es-PE"/>
        </w:rPr>
        <w:t xml:space="preserve"> Management (GISTM).</w:t>
      </w:r>
    </w:p>
    <w:p w14:paraId="267573B7" w14:textId="77777777" w:rsidR="004B320F" w:rsidRPr="00350651" w:rsidRDefault="004B320F" w:rsidP="004B320F">
      <w:pPr>
        <w:jc w:val="both"/>
        <w:rPr>
          <w:rFonts w:ascii="Arial" w:hAnsi="Arial" w:cs="Arial"/>
          <w:bCs/>
          <w:sz w:val="22"/>
          <w:szCs w:val="22"/>
          <w:lang w:val="es-PE"/>
        </w:rPr>
      </w:pPr>
      <w:r w:rsidRPr="00350651">
        <w:rPr>
          <w:rFonts w:ascii="Arial" w:hAnsi="Arial" w:cs="Arial"/>
          <w:bCs/>
          <w:sz w:val="22"/>
          <w:szCs w:val="22"/>
          <w:lang w:val="es-PE"/>
        </w:rPr>
        <w:t>La regulación peruana presenta un marco fragmentado entre el MINEM, OEFA y MINAM, generando duplicidades y vacíos normativos. La falta de claridad en parámetros técnicos fundamentales, como factores de seguridad mínimos, evidencia la necesidad de regulación más precisa. Se identifican limitaciones significativas en fiscalización y monitoreo, especialmente en pequeña y mediana minería, donde la supervisión estatal es insuficiente.</w:t>
      </w:r>
    </w:p>
    <w:p w14:paraId="220A56D0" w14:textId="02E4FBF1" w:rsidR="004238D1" w:rsidRPr="00350651" w:rsidRDefault="004B320F" w:rsidP="004B320F">
      <w:pPr>
        <w:jc w:val="both"/>
        <w:rPr>
          <w:rFonts w:ascii="Arial" w:hAnsi="Arial" w:cs="Arial"/>
          <w:bCs/>
          <w:sz w:val="22"/>
          <w:szCs w:val="22"/>
          <w:lang w:val="es-PE"/>
        </w:rPr>
      </w:pPr>
      <w:r w:rsidRPr="00350651">
        <w:rPr>
          <w:rFonts w:ascii="Arial" w:hAnsi="Arial" w:cs="Arial"/>
          <w:bCs/>
          <w:sz w:val="22"/>
          <w:szCs w:val="22"/>
          <w:lang w:val="es-PE"/>
        </w:rPr>
        <w:t xml:space="preserve">La ausencia de tecnologías avanzadas de monitoreo (sensores </w:t>
      </w:r>
      <w:proofErr w:type="spellStart"/>
      <w:r w:rsidRPr="00350651">
        <w:rPr>
          <w:rFonts w:ascii="Arial" w:hAnsi="Arial" w:cs="Arial"/>
          <w:bCs/>
          <w:sz w:val="22"/>
          <w:szCs w:val="22"/>
          <w:lang w:val="es-PE"/>
        </w:rPr>
        <w:t>IoT</w:t>
      </w:r>
      <w:proofErr w:type="spellEnd"/>
      <w:r w:rsidRPr="00350651">
        <w:rPr>
          <w:rFonts w:ascii="Arial" w:hAnsi="Arial" w:cs="Arial"/>
          <w:bCs/>
          <w:sz w:val="22"/>
          <w:szCs w:val="22"/>
          <w:lang w:val="es-PE"/>
        </w:rPr>
        <w:t>, drones, imágenes satelitales) refleja una brecha tecnológica. En comparación con el GISTM, la normativa peruana no contempla auditorías técnicas independientes, clasificación por riesgo ni planes de contingencia obligatorios, incrementando el riesgo de fallas geotécnicas en zonas sísmicas</w:t>
      </w:r>
    </w:p>
    <w:p w14:paraId="6671844B" w14:textId="77777777" w:rsidR="004B320F" w:rsidRPr="00350651" w:rsidRDefault="004B320F" w:rsidP="004B320F">
      <w:pPr>
        <w:jc w:val="both"/>
        <w:rPr>
          <w:rFonts w:ascii="Arial" w:hAnsi="Arial" w:cs="Arial"/>
          <w:bCs/>
          <w:sz w:val="22"/>
          <w:szCs w:val="22"/>
          <w:lang w:val="es-PE"/>
        </w:rPr>
      </w:pPr>
      <w:r w:rsidRPr="00350651">
        <w:rPr>
          <w:rFonts w:ascii="Arial" w:hAnsi="Arial" w:cs="Arial"/>
          <w:bCs/>
          <w:sz w:val="22"/>
          <w:szCs w:val="22"/>
          <w:lang w:val="es-PE"/>
        </w:rPr>
        <w:t>Se propone fortalecer el marco normativo mediante una ley específica sobre gestión de relaves que incorpore requisitos técnicos, ambientales y sociales bajo un enfoque de ciclo de vida, alineándose con el GISTM. Se debe actualizar los factores de seguridad requeridos, estableciendo como mínimo FS ≥ 1.5 en condiciones estáticas.</w:t>
      </w:r>
    </w:p>
    <w:p w14:paraId="027A5CE5" w14:textId="2BED319A" w:rsidR="004238D1" w:rsidRPr="00350651" w:rsidRDefault="004B320F" w:rsidP="004B320F">
      <w:pPr>
        <w:jc w:val="both"/>
        <w:rPr>
          <w:rFonts w:ascii="Arial" w:hAnsi="Arial" w:cs="Arial"/>
          <w:bCs/>
          <w:sz w:val="22"/>
          <w:szCs w:val="22"/>
          <w:lang w:val="es-PE"/>
        </w:rPr>
      </w:pPr>
      <w:r w:rsidRPr="00350651">
        <w:rPr>
          <w:rFonts w:ascii="Arial" w:hAnsi="Arial" w:cs="Arial"/>
          <w:bCs/>
          <w:sz w:val="22"/>
          <w:szCs w:val="22"/>
          <w:lang w:val="es-PE"/>
        </w:rPr>
        <w:t>Es fundamental mejorar la fiscalización implementando sistemas de monitoreo en tiempo real y fortaleciendo capacidades institucionales del OEFA y MINEM. Se recomienda promover buenas prácticas internacionales como revisión técnica independiente, tecnologías sostenibles (relaves filtrados) y participación comunitaria. Finalmente, se sugiere fomentar la investigación científica y cooperación técnica internacional con países líderes como Canadá y Australia para transferencia de conocimientos y tecnologías.</w:t>
      </w:r>
    </w:p>
    <w:p w14:paraId="113109B4" w14:textId="77777777" w:rsidR="00441B34" w:rsidRPr="00350651" w:rsidRDefault="00F7409F" w:rsidP="00650F70">
      <w:pPr>
        <w:jc w:val="both"/>
        <w:rPr>
          <w:rFonts w:ascii="Arial" w:hAnsi="Arial" w:cs="Arial"/>
          <w:b/>
          <w:sz w:val="22"/>
          <w:szCs w:val="22"/>
          <w:lang w:val="es-PE"/>
        </w:rPr>
      </w:pPr>
      <w:r w:rsidRPr="00350651">
        <w:rPr>
          <w:rFonts w:ascii="Arial" w:hAnsi="Arial" w:cs="Arial"/>
          <w:b/>
          <w:sz w:val="22"/>
          <w:szCs w:val="22"/>
          <w:lang w:val="es-PE"/>
        </w:rPr>
        <w:t xml:space="preserve">1. </w:t>
      </w:r>
      <w:r w:rsidR="002C3EBB" w:rsidRPr="00350651">
        <w:rPr>
          <w:rFonts w:ascii="Arial" w:hAnsi="Arial" w:cs="Arial"/>
          <w:b/>
          <w:sz w:val="22"/>
          <w:szCs w:val="22"/>
          <w:lang w:val="es-PE"/>
        </w:rPr>
        <w:t>I</w:t>
      </w:r>
      <w:r w:rsidR="00314F9E" w:rsidRPr="00350651">
        <w:rPr>
          <w:rFonts w:ascii="Arial" w:hAnsi="Arial" w:cs="Arial"/>
          <w:b/>
          <w:sz w:val="22"/>
          <w:szCs w:val="22"/>
          <w:lang w:val="es-PE"/>
        </w:rPr>
        <w:t xml:space="preserve">ntroducción </w:t>
      </w:r>
    </w:p>
    <w:p w14:paraId="214DF996" w14:textId="77777777" w:rsidR="00D5647F" w:rsidRPr="00350651" w:rsidRDefault="00D5647F" w:rsidP="00650F70">
      <w:pPr>
        <w:jc w:val="both"/>
        <w:rPr>
          <w:rFonts w:ascii="Arial" w:hAnsi="Arial" w:cs="Arial"/>
          <w:sz w:val="22"/>
          <w:szCs w:val="22"/>
          <w:lang w:val="es-PE"/>
        </w:rPr>
      </w:pPr>
    </w:p>
    <w:p w14:paraId="0AD3BF99" w14:textId="77777777" w:rsidR="00A647F6" w:rsidRPr="00350651" w:rsidRDefault="00A647F6" w:rsidP="00A647F6">
      <w:pPr>
        <w:jc w:val="both"/>
        <w:rPr>
          <w:rFonts w:ascii="Arial" w:hAnsi="Arial" w:cs="Arial"/>
          <w:sz w:val="22"/>
          <w:szCs w:val="22"/>
          <w:lang w:val="es-PE"/>
        </w:rPr>
      </w:pPr>
      <w:r w:rsidRPr="00350651">
        <w:rPr>
          <w:rFonts w:ascii="Arial" w:hAnsi="Arial" w:cs="Arial"/>
          <w:sz w:val="22"/>
          <w:szCs w:val="22"/>
          <w:lang w:val="es-PE"/>
        </w:rPr>
        <w:t>La gestión de relaves mineros representa uno de los desafíos más críticos para la industria extractiva contemporánea, particularmente en países con intensa actividad minera como el Perú. Los depósitos de relaves, que contienen residuos de procesamiento mineral con potencial impacto ambiental y social significativo, requieren marcos regulatorios robustos que garanticen su manejo seguro a lo largo de todo su ciclo de vida (</w:t>
      </w:r>
      <w:proofErr w:type="spellStart"/>
      <w:r w:rsidRPr="00350651">
        <w:rPr>
          <w:rFonts w:ascii="Arial" w:hAnsi="Arial" w:cs="Arial"/>
          <w:sz w:val="22"/>
          <w:szCs w:val="22"/>
          <w:lang w:val="es-PE"/>
        </w:rPr>
        <w:t>Franks</w:t>
      </w:r>
      <w:proofErr w:type="spellEnd"/>
      <w:r w:rsidRPr="00350651">
        <w:rPr>
          <w:rFonts w:ascii="Arial" w:hAnsi="Arial" w:cs="Arial"/>
          <w:sz w:val="22"/>
          <w:szCs w:val="22"/>
          <w:lang w:val="es-PE"/>
        </w:rPr>
        <w:t xml:space="preserve"> et al., 2011; Roche et al., 2017).</w:t>
      </w:r>
    </w:p>
    <w:p w14:paraId="72A5D6E7" w14:textId="77777777" w:rsidR="00A647F6" w:rsidRPr="00350651" w:rsidRDefault="00A647F6" w:rsidP="00A647F6">
      <w:pPr>
        <w:jc w:val="both"/>
        <w:rPr>
          <w:rFonts w:ascii="Arial" w:hAnsi="Arial" w:cs="Arial"/>
          <w:sz w:val="22"/>
          <w:szCs w:val="22"/>
          <w:lang w:val="es-PE"/>
        </w:rPr>
      </w:pPr>
    </w:p>
    <w:p w14:paraId="786A1477" w14:textId="77777777" w:rsidR="00A647F6" w:rsidRPr="00350651" w:rsidRDefault="00A647F6" w:rsidP="00A647F6">
      <w:pPr>
        <w:jc w:val="both"/>
        <w:rPr>
          <w:rFonts w:ascii="Arial" w:hAnsi="Arial" w:cs="Arial"/>
          <w:sz w:val="22"/>
          <w:szCs w:val="22"/>
          <w:lang w:val="es-PE"/>
        </w:rPr>
      </w:pPr>
      <w:r w:rsidRPr="00350651">
        <w:rPr>
          <w:rFonts w:ascii="Arial" w:hAnsi="Arial" w:cs="Arial"/>
          <w:sz w:val="22"/>
          <w:szCs w:val="22"/>
          <w:lang w:val="es-PE"/>
        </w:rPr>
        <w:t xml:space="preserve">Los eventos catastróficos ocurridos en las últimas décadas, como las fallas de los depósitos de </w:t>
      </w:r>
      <w:proofErr w:type="spellStart"/>
      <w:r w:rsidRPr="00350651">
        <w:rPr>
          <w:rFonts w:ascii="Arial" w:hAnsi="Arial" w:cs="Arial"/>
          <w:sz w:val="22"/>
          <w:szCs w:val="22"/>
          <w:lang w:val="es-PE"/>
        </w:rPr>
        <w:t>Fundão</w:t>
      </w:r>
      <w:proofErr w:type="spellEnd"/>
      <w:r w:rsidRPr="00350651">
        <w:rPr>
          <w:rFonts w:ascii="Arial" w:hAnsi="Arial" w:cs="Arial"/>
          <w:sz w:val="22"/>
          <w:szCs w:val="22"/>
          <w:lang w:val="es-PE"/>
        </w:rPr>
        <w:t xml:space="preserve"> (Brasil, 2015), </w:t>
      </w:r>
      <w:proofErr w:type="spellStart"/>
      <w:r w:rsidRPr="00350651">
        <w:rPr>
          <w:rFonts w:ascii="Arial" w:hAnsi="Arial" w:cs="Arial"/>
          <w:sz w:val="22"/>
          <w:szCs w:val="22"/>
          <w:lang w:val="es-PE"/>
        </w:rPr>
        <w:t>Brumadinho</w:t>
      </w:r>
      <w:proofErr w:type="spellEnd"/>
      <w:r w:rsidRPr="00350651">
        <w:rPr>
          <w:rFonts w:ascii="Arial" w:hAnsi="Arial" w:cs="Arial"/>
          <w:sz w:val="22"/>
          <w:szCs w:val="22"/>
          <w:lang w:val="es-PE"/>
        </w:rPr>
        <w:t xml:space="preserve"> (Brasil, 2019) y Mount </w:t>
      </w:r>
      <w:proofErr w:type="spellStart"/>
      <w:r w:rsidRPr="00350651">
        <w:rPr>
          <w:rFonts w:ascii="Arial" w:hAnsi="Arial" w:cs="Arial"/>
          <w:sz w:val="22"/>
          <w:szCs w:val="22"/>
          <w:lang w:val="es-PE"/>
        </w:rPr>
        <w:t>Polley</w:t>
      </w:r>
      <w:proofErr w:type="spellEnd"/>
      <w:r w:rsidRPr="00350651">
        <w:rPr>
          <w:rFonts w:ascii="Arial" w:hAnsi="Arial" w:cs="Arial"/>
          <w:sz w:val="22"/>
          <w:szCs w:val="22"/>
          <w:lang w:val="es-PE"/>
        </w:rPr>
        <w:t xml:space="preserve"> (Canadá, 2014), han evidenciado las consecuencias devastadoras de una gestión inadecuada de relaves, generando no solo impactos ambientales severos sino también pérdidas humanas y económicas considerables (</w:t>
      </w:r>
      <w:proofErr w:type="spellStart"/>
      <w:r w:rsidRPr="00350651">
        <w:rPr>
          <w:rFonts w:ascii="Arial" w:hAnsi="Arial" w:cs="Arial"/>
          <w:sz w:val="22"/>
          <w:szCs w:val="22"/>
          <w:lang w:val="es-PE"/>
        </w:rPr>
        <w:t>Bowker</w:t>
      </w:r>
      <w:proofErr w:type="spellEnd"/>
      <w:r w:rsidRPr="00350651">
        <w:rPr>
          <w:rFonts w:ascii="Arial" w:hAnsi="Arial" w:cs="Arial"/>
          <w:sz w:val="22"/>
          <w:szCs w:val="22"/>
          <w:lang w:val="es-PE"/>
        </w:rPr>
        <w:t xml:space="preserve"> &amp; Chambers, 2017; Silva </w:t>
      </w:r>
      <w:proofErr w:type="spellStart"/>
      <w:r w:rsidRPr="00350651">
        <w:rPr>
          <w:rFonts w:ascii="Arial" w:hAnsi="Arial" w:cs="Arial"/>
          <w:sz w:val="22"/>
          <w:szCs w:val="22"/>
          <w:lang w:val="es-PE"/>
        </w:rPr>
        <w:t>Rotta</w:t>
      </w:r>
      <w:proofErr w:type="spellEnd"/>
      <w:r w:rsidRPr="00350651">
        <w:rPr>
          <w:rFonts w:ascii="Arial" w:hAnsi="Arial" w:cs="Arial"/>
          <w:sz w:val="22"/>
          <w:szCs w:val="22"/>
          <w:lang w:val="es-PE"/>
        </w:rPr>
        <w:t xml:space="preserve"> et al., 2020). Estos incidentes han catalizado la revisión global de estándares regulatorios, culminando en la formulación del Global </w:t>
      </w:r>
      <w:proofErr w:type="spellStart"/>
      <w:r w:rsidRPr="00350651">
        <w:rPr>
          <w:rFonts w:ascii="Arial" w:hAnsi="Arial" w:cs="Arial"/>
          <w:sz w:val="22"/>
          <w:szCs w:val="22"/>
          <w:lang w:val="es-PE"/>
        </w:rPr>
        <w:t>Industry</w:t>
      </w:r>
      <w:proofErr w:type="spellEnd"/>
      <w:r w:rsidRPr="00350651">
        <w:rPr>
          <w:rFonts w:ascii="Arial" w:hAnsi="Arial" w:cs="Arial"/>
          <w:sz w:val="22"/>
          <w:szCs w:val="22"/>
          <w:lang w:val="es-PE"/>
        </w:rPr>
        <w:t xml:space="preserve"> Standard </w:t>
      </w:r>
      <w:proofErr w:type="spellStart"/>
      <w:r w:rsidRPr="00350651">
        <w:rPr>
          <w:rFonts w:ascii="Arial" w:hAnsi="Arial" w:cs="Arial"/>
          <w:sz w:val="22"/>
          <w:szCs w:val="22"/>
          <w:lang w:val="es-PE"/>
        </w:rPr>
        <w:t>on</w:t>
      </w:r>
      <w:proofErr w:type="spellEnd"/>
      <w:r w:rsidRPr="00350651">
        <w:rPr>
          <w:rFonts w:ascii="Arial" w:hAnsi="Arial" w:cs="Arial"/>
          <w:sz w:val="22"/>
          <w:szCs w:val="22"/>
          <w:lang w:val="es-PE"/>
        </w:rPr>
        <w:t xml:space="preserve"> </w:t>
      </w:r>
      <w:proofErr w:type="spellStart"/>
      <w:r w:rsidRPr="00350651">
        <w:rPr>
          <w:rFonts w:ascii="Arial" w:hAnsi="Arial" w:cs="Arial"/>
          <w:sz w:val="22"/>
          <w:szCs w:val="22"/>
          <w:lang w:val="es-PE"/>
        </w:rPr>
        <w:t>Tailings</w:t>
      </w:r>
      <w:proofErr w:type="spellEnd"/>
      <w:r w:rsidRPr="00350651">
        <w:rPr>
          <w:rFonts w:ascii="Arial" w:hAnsi="Arial" w:cs="Arial"/>
          <w:sz w:val="22"/>
          <w:szCs w:val="22"/>
          <w:lang w:val="es-PE"/>
        </w:rPr>
        <w:t xml:space="preserve"> Management (GISTM) por parte del International Council </w:t>
      </w:r>
      <w:proofErr w:type="spellStart"/>
      <w:r w:rsidRPr="00350651">
        <w:rPr>
          <w:rFonts w:ascii="Arial" w:hAnsi="Arial" w:cs="Arial"/>
          <w:sz w:val="22"/>
          <w:szCs w:val="22"/>
          <w:lang w:val="es-PE"/>
        </w:rPr>
        <w:t>on</w:t>
      </w:r>
      <w:proofErr w:type="spellEnd"/>
      <w:r w:rsidRPr="00350651">
        <w:rPr>
          <w:rFonts w:ascii="Arial" w:hAnsi="Arial" w:cs="Arial"/>
          <w:sz w:val="22"/>
          <w:szCs w:val="22"/>
          <w:lang w:val="es-PE"/>
        </w:rPr>
        <w:t xml:space="preserve"> </w:t>
      </w:r>
      <w:proofErr w:type="spellStart"/>
      <w:r w:rsidRPr="00350651">
        <w:rPr>
          <w:rFonts w:ascii="Arial" w:hAnsi="Arial" w:cs="Arial"/>
          <w:sz w:val="22"/>
          <w:szCs w:val="22"/>
          <w:lang w:val="es-PE"/>
        </w:rPr>
        <w:t>Mining</w:t>
      </w:r>
      <w:proofErr w:type="spellEnd"/>
      <w:r w:rsidRPr="00350651">
        <w:rPr>
          <w:rFonts w:ascii="Arial" w:hAnsi="Arial" w:cs="Arial"/>
          <w:sz w:val="22"/>
          <w:szCs w:val="22"/>
          <w:lang w:val="es-PE"/>
        </w:rPr>
        <w:t xml:space="preserve"> and </w:t>
      </w:r>
      <w:proofErr w:type="spellStart"/>
      <w:r w:rsidRPr="00350651">
        <w:rPr>
          <w:rFonts w:ascii="Arial" w:hAnsi="Arial" w:cs="Arial"/>
          <w:sz w:val="22"/>
          <w:szCs w:val="22"/>
          <w:lang w:val="es-PE"/>
        </w:rPr>
        <w:t>Metals</w:t>
      </w:r>
      <w:proofErr w:type="spellEnd"/>
      <w:r w:rsidRPr="00350651">
        <w:rPr>
          <w:rFonts w:ascii="Arial" w:hAnsi="Arial" w:cs="Arial"/>
          <w:sz w:val="22"/>
          <w:szCs w:val="22"/>
          <w:lang w:val="es-PE"/>
        </w:rPr>
        <w:t xml:space="preserve"> (ICMM) en 2020.</w:t>
      </w:r>
    </w:p>
    <w:p w14:paraId="28E84FBD" w14:textId="77777777" w:rsidR="00A647F6" w:rsidRPr="00350651" w:rsidRDefault="00A647F6" w:rsidP="00A647F6">
      <w:pPr>
        <w:jc w:val="both"/>
        <w:rPr>
          <w:rFonts w:ascii="Arial" w:hAnsi="Arial" w:cs="Arial"/>
          <w:sz w:val="22"/>
          <w:szCs w:val="22"/>
          <w:lang w:val="es-PE"/>
        </w:rPr>
      </w:pPr>
    </w:p>
    <w:p w14:paraId="18A008CD" w14:textId="77777777" w:rsidR="00A647F6" w:rsidRPr="00350651" w:rsidRDefault="00A647F6" w:rsidP="00A647F6">
      <w:pPr>
        <w:jc w:val="both"/>
        <w:rPr>
          <w:rFonts w:ascii="Arial" w:hAnsi="Arial" w:cs="Arial"/>
          <w:sz w:val="22"/>
          <w:szCs w:val="22"/>
          <w:lang w:val="es-PE"/>
        </w:rPr>
      </w:pPr>
      <w:r w:rsidRPr="00350651">
        <w:rPr>
          <w:rFonts w:ascii="Arial" w:hAnsi="Arial" w:cs="Arial"/>
          <w:sz w:val="22"/>
          <w:szCs w:val="22"/>
          <w:lang w:val="es-PE"/>
        </w:rPr>
        <w:t>En el contexto peruano, la regulación de relaves presenta características particulares derivadas de la fragmentación institucional entre entidades como el Ministerio de Energía y Minas (MINEM), el Ministerio del Ambiente (MINAM) y el Organismo de Evaluación y Fiscalización Ambiental (OEFA). Esta dispersión normativa, sumada a la heterogeneidad de las operaciones mineras del país, genera desafíos significativos para la implementación efectiva de medidas de control y prevención (</w:t>
      </w:r>
      <w:proofErr w:type="spellStart"/>
      <w:r w:rsidRPr="00350651">
        <w:rPr>
          <w:rFonts w:ascii="Arial" w:hAnsi="Arial" w:cs="Arial"/>
          <w:sz w:val="22"/>
          <w:szCs w:val="22"/>
          <w:lang w:val="es-PE"/>
        </w:rPr>
        <w:t>Laplante</w:t>
      </w:r>
      <w:proofErr w:type="spellEnd"/>
      <w:r w:rsidRPr="00350651">
        <w:rPr>
          <w:rFonts w:ascii="Arial" w:hAnsi="Arial" w:cs="Arial"/>
          <w:sz w:val="22"/>
          <w:szCs w:val="22"/>
          <w:lang w:val="es-PE"/>
        </w:rPr>
        <w:t xml:space="preserve"> et al., 2015; </w:t>
      </w:r>
      <w:proofErr w:type="spellStart"/>
      <w:r w:rsidRPr="00350651">
        <w:rPr>
          <w:rFonts w:ascii="Arial" w:hAnsi="Arial" w:cs="Arial"/>
          <w:sz w:val="22"/>
          <w:szCs w:val="22"/>
          <w:lang w:val="es-PE"/>
        </w:rPr>
        <w:t>Mudd</w:t>
      </w:r>
      <w:proofErr w:type="spellEnd"/>
      <w:r w:rsidRPr="00350651">
        <w:rPr>
          <w:rFonts w:ascii="Arial" w:hAnsi="Arial" w:cs="Arial"/>
          <w:sz w:val="22"/>
          <w:szCs w:val="22"/>
          <w:lang w:val="es-PE"/>
        </w:rPr>
        <w:t xml:space="preserve"> &amp; Boger, 2013).</w:t>
      </w:r>
    </w:p>
    <w:p w14:paraId="4E7E65C8" w14:textId="77777777" w:rsidR="00A647F6" w:rsidRPr="00350651" w:rsidRDefault="00A647F6" w:rsidP="00A647F6">
      <w:pPr>
        <w:jc w:val="both"/>
        <w:rPr>
          <w:rFonts w:ascii="Arial" w:hAnsi="Arial" w:cs="Arial"/>
          <w:sz w:val="22"/>
          <w:szCs w:val="22"/>
          <w:lang w:val="es-PE"/>
        </w:rPr>
      </w:pPr>
      <w:r w:rsidRPr="00350651">
        <w:rPr>
          <w:rFonts w:ascii="Arial" w:hAnsi="Arial" w:cs="Arial"/>
          <w:sz w:val="22"/>
          <w:szCs w:val="22"/>
          <w:lang w:val="es-PE"/>
        </w:rPr>
        <w:t xml:space="preserve">La reciente incorporación del Capítulo XIII sobre "Gestión de Relaves" en el Decreto Supremo N.º 034-2023-EM constituye un avance normativo importante, aunque su efectividad dependerá de la coherencia con el marco regulatorio existente y su alineación con estándares internacionales. La </w:t>
      </w:r>
      <w:r w:rsidRPr="00350651">
        <w:rPr>
          <w:rFonts w:ascii="Arial" w:hAnsi="Arial" w:cs="Arial"/>
          <w:sz w:val="22"/>
          <w:szCs w:val="22"/>
          <w:lang w:val="es-PE"/>
        </w:rPr>
        <w:lastRenderedPageBreak/>
        <w:t xml:space="preserve">literatura especializada sugiere que la adopción de enfoques basados en riesgo y la implementación de sistemas de monitoreo avanzados son elementos esenciales para una gestión eficaz de relaves (Azam &amp; Li, 2010; </w:t>
      </w:r>
      <w:proofErr w:type="spellStart"/>
      <w:r w:rsidRPr="00350651">
        <w:rPr>
          <w:rFonts w:ascii="Arial" w:hAnsi="Arial" w:cs="Arial"/>
          <w:sz w:val="22"/>
          <w:szCs w:val="22"/>
          <w:lang w:val="es-PE"/>
        </w:rPr>
        <w:t>Kossoff</w:t>
      </w:r>
      <w:proofErr w:type="spellEnd"/>
      <w:r w:rsidRPr="00350651">
        <w:rPr>
          <w:rFonts w:ascii="Arial" w:hAnsi="Arial" w:cs="Arial"/>
          <w:sz w:val="22"/>
          <w:szCs w:val="22"/>
          <w:lang w:val="es-PE"/>
        </w:rPr>
        <w:t xml:space="preserve"> et al., 2014).</w:t>
      </w:r>
    </w:p>
    <w:p w14:paraId="252B3C22" w14:textId="77777777" w:rsidR="00A647F6" w:rsidRPr="00350651" w:rsidRDefault="00A647F6" w:rsidP="00A647F6">
      <w:pPr>
        <w:jc w:val="both"/>
        <w:rPr>
          <w:rFonts w:ascii="Arial" w:hAnsi="Arial" w:cs="Arial"/>
          <w:sz w:val="22"/>
          <w:szCs w:val="22"/>
          <w:lang w:val="es-PE"/>
        </w:rPr>
      </w:pPr>
    </w:p>
    <w:p w14:paraId="6213842B" w14:textId="77777777" w:rsidR="00A647F6" w:rsidRPr="00350651" w:rsidRDefault="00A647F6" w:rsidP="00A647F6">
      <w:pPr>
        <w:jc w:val="both"/>
        <w:rPr>
          <w:rFonts w:ascii="Arial" w:hAnsi="Arial" w:cs="Arial"/>
          <w:sz w:val="22"/>
          <w:szCs w:val="22"/>
          <w:lang w:val="es-PE"/>
        </w:rPr>
      </w:pPr>
      <w:r w:rsidRPr="00350651">
        <w:rPr>
          <w:rFonts w:ascii="Arial" w:hAnsi="Arial" w:cs="Arial"/>
          <w:sz w:val="22"/>
          <w:szCs w:val="22"/>
          <w:lang w:val="es-PE"/>
        </w:rPr>
        <w:t>El presente estudio evalúa el marco regulatorio vigente en el Perú para la gestión de relaves, identificando brechas normativas y operativas mediante un análisis comparativo con estándares internacionales. Se plantea como hipótesis principal que el marco regulatorio actual presenta deficiencias en su aplicación y fiscalización que requieren reformas estructurales para mejorar su eficiencia y sostenibilidad. A través de una metodología cualitativa basada en análisis documental y comparativo, se busca proponer mejoras normativas que fortalezcan la gestión de relaves y reduzcan los riesgos asociados a su disposición.</w:t>
      </w:r>
    </w:p>
    <w:p w14:paraId="772B01D5" w14:textId="77777777" w:rsidR="00A647F6" w:rsidRPr="00350651" w:rsidRDefault="00A647F6" w:rsidP="00A647F6">
      <w:pPr>
        <w:jc w:val="both"/>
        <w:rPr>
          <w:rFonts w:ascii="Arial" w:hAnsi="Arial" w:cs="Arial"/>
          <w:sz w:val="22"/>
          <w:szCs w:val="22"/>
          <w:lang w:val="es-PE"/>
        </w:rPr>
      </w:pPr>
    </w:p>
    <w:p w14:paraId="542CD30A" w14:textId="21C24FA6" w:rsidR="004B4C0C" w:rsidRPr="00350651" w:rsidRDefault="00A647F6" w:rsidP="00A647F6">
      <w:pPr>
        <w:jc w:val="both"/>
        <w:rPr>
          <w:rFonts w:ascii="Arial" w:hAnsi="Arial" w:cs="Arial"/>
          <w:sz w:val="22"/>
          <w:szCs w:val="22"/>
          <w:lang w:val="es-PE"/>
        </w:rPr>
      </w:pPr>
      <w:r w:rsidRPr="00350651">
        <w:rPr>
          <w:rFonts w:ascii="Arial" w:hAnsi="Arial" w:cs="Arial"/>
          <w:sz w:val="22"/>
          <w:szCs w:val="22"/>
          <w:lang w:val="es-PE"/>
        </w:rPr>
        <w:t>Los resultados de esta investigación contribuirán al desarrollo de políticas públicas más efectivas para la gestión de relaves, proporcionando recomendaciones específicas para el fortalecimiento del marco regulatorio peruano y su alineación con las mejores prácticas internacionales</w:t>
      </w:r>
    </w:p>
    <w:p w14:paraId="56A91693" w14:textId="77777777" w:rsidR="00441B34" w:rsidRPr="00350651" w:rsidRDefault="00441B34" w:rsidP="00650F70">
      <w:pPr>
        <w:jc w:val="both"/>
        <w:rPr>
          <w:rFonts w:ascii="Arial" w:hAnsi="Arial" w:cs="Arial"/>
          <w:sz w:val="22"/>
          <w:szCs w:val="22"/>
          <w:lang w:val="es-PE"/>
        </w:rPr>
      </w:pPr>
    </w:p>
    <w:p w14:paraId="2FD3ED7B" w14:textId="2D5D7C63" w:rsidR="00441B34" w:rsidRPr="00350651" w:rsidRDefault="00F7409F" w:rsidP="00650F70">
      <w:pPr>
        <w:jc w:val="both"/>
        <w:rPr>
          <w:rFonts w:ascii="Arial" w:hAnsi="Arial" w:cs="Arial"/>
          <w:b/>
          <w:bCs/>
          <w:sz w:val="22"/>
          <w:szCs w:val="22"/>
          <w:lang w:val="es-PE"/>
        </w:rPr>
      </w:pPr>
      <w:r w:rsidRPr="00350651">
        <w:rPr>
          <w:rFonts w:ascii="Arial" w:hAnsi="Arial" w:cs="Arial"/>
          <w:b/>
          <w:bCs/>
          <w:sz w:val="22"/>
          <w:szCs w:val="22"/>
          <w:lang w:val="es-PE"/>
        </w:rPr>
        <w:t xml:space="preserve">2. </w:t>
      </w:r>
      <w:r w:rsidR="00EC5D28" w:rsidRPr="00350651">
        <w:rPr>
          <w:rFonts w:ascii="Arial" w:hAnsi="Arial" w:cs="Arial"/>
          <w:b/>
          <w:bCs/>
          <w:sz w:val="22"/>
          <w:szCs w:val="22"/>
          <w:lang w:val="es-PE"/>
        </w:rPr>
        <w:t>Objetivos</w:t>
      </w:r>
      <w:r w:rsidR="005A352B" w:rsidRPr="00350651">
        <w:rPr>
          <w:rFonts w:ascii="Arial" w:hAnsi="Arial" w:cs="Arial"/>
          <w:b/>
          <w:bCs/>
          <w:color w:val="808080"/>
          <w:sz w:val="22"/>
          <w:szCs w:val="22"/>
          <w:lang w:val="es-PE"/>
        </w:rPr>
        <w:t xml:space="preserve"> </w:t>
      </w:r>
    </w:p>
    <w:p w14:paraId="704A469F" w14:textId="77777777" w:rsidR="00441B34" w:rsidRPr="00350651" w:rsidRDefault="00441B34" w:rsidP="00650F70">
      <w:pPr>
        <w:jc w:val="both"/>
        <w:rPr>
          <w:rFonts w:ascii="Arial" w:hAnsi="Arial" w:cs="Arial"/>
          <w:b/>
          <w:bCs/>
          <w:sz w:val="22"/>
          <w:szCs w:val="22"/>
          <w:lang w:val="es-PE"/>
        </w:rPr>
      </w:pPr>
    </w:p>
    <w:p w14:paraId="7AF01DAC" w14:textId="77777777" w:rsidR="00A647F6" w:rsidRPr="00350651" w:rsidRDefault="00A647F6" w:rsidP="00A647F6">
      <w:pPr>
        <w:jc w:val="both"/>
        <w:rPr>
          <w:rFonts w:ascii="Arial" w:hAnsi="Arial" w:cs="Arial"/>
          <w:bCs/>
          <w:sz w:val="22"/>
          <w:szCs w:val="22"/>
          <w:lang w:val="es-PE"/>
        </w:rPr>
      </w:pPr>
      <w:r w:rsidRPr="00350651">
        <w:rPr>
          <w:rFonts w:ascii="Arial" w:hAnsi="Arial" w:cs="Arial"/>
          <w:bCs/>
          <w:sz w:val="22"/>
          <w:szCs w:val="22"/>
          <w:lang w:val="es-PE"/>
        </w:rPr>
        <w:t>El presente trabajo se ha planteado los siguientes objetivos:</w:t>
      </w:r>
    </w:p>
    <w:p w14:paraId="68AF4F3C" w14:textId="6C9AAC3F" w:rsidR="00A647F6" w:rsidRPr="00350651" w:rsidRDefault="00A647F6" w:rsidP="00A647F6">
      <w:pPr>
        <w:jc w:val="both"/>
        <w:rPr>
          <w:rFonts w:ascii="Arial" w:hAnsi="Arial" w:cs="Arial"/>
          <w:bCs/>
          <w:sz w:val="22"/>
          <w:szCs w:val="22"/>
          <w:lang w:val="es-PE"/>
        </w:rPr>
      </w:pPr>
      <w:r w:rsidRPr="00350651">
        <w:rPr>
          <w:rFonts w:ascii="Arial" w:hAnsi="Arial" w:cs="Arial"/>
          <w:bCs/>
          <w:sz w:val="22"/>
          <w:szCs w:val="22"/>
          <w:lang w:val="es-PE"/>
        </w:rPr>
        <w:t xml:space="preserve">a) </w:t>
      </w:r>
      <w:r w:rsidRPr="00350651">
        <w:rPr>
          <w:rFonts w:ascii="Arial" w:hAnsi="Arial" w:cs="Arial"/>
          <w:bCs/>
          <w:sz w:val="22"/>
          <w:szCs w:val="22"/>
          <w:lang w:val="es-PE"/>
        </w:rPr>
        <w:t>Evaluar el marco regulatorio vigente para la gestión de relaves en el Perú y proponer mejoras que permitan fortalecer la eficiencia y sostenibilidad en su manejo. (Principal)</w:t>
      </w:r>
    </w:p>
    <w:p w14:paraId="287FA576" w14:textId="4DA9400F" w:rsidR="00A647F6" w:rsidRPr="00350651" w:rsidRDefault="00A647F6" w:rsidP="00A647F6">
      <w:pPr>
        <w:jc w:val="both"/>
        <w:rPr>
          <w:rFonts w:ascii="Arial" w:hAnsi="Arial" w:cs="Arial"/>
          <w:bCs/>
          <w:sz w:val="22"/>
          <w:szCs w:val="22"/>
          <w:lang w:val="es-PE"/>
        </w:rPr>
      </w:pPr>
      <w:r w:rsidRPr="00350651">
        <w:rPr>
          <w:rFonts w:ascii="Arial" w:hAnsi="Arial" w:cs="Arial"/>
          <w:bCs/>
          <w:sz w:val="22"/>
          <w:szCs w:val="22"/>
          <w:lang w:val="es-PE"/>
        </w:rPr>
        <w:t xml:space="preserve">b) </w:t>
      </w:r>
      <w:r w:rsidRPr="00350651">
        <w:rPr>
          <w:rFonts w:ascii="Arial" w:hAnsi="Arial" w:cs="Arial"/>
          <w:bCs/>
          <w:sz w:val="22"/>
          <w:szCs w:val="22"/>
          <w:lang w:val="es-PE"/>
        </w:rPr>
        <w:t>Identificar y analizar las normativas peruanas e internacionales sobre la gestión de relaves mineros. (Secundario)</w:t>
      </w:r>
    </w:p>
    <w:p w14:paraId="43FB7297" w14:textId="6A06F775" w:rsidR="00A647F6" w:rsidRPr="00350651" w:rsidRDefault="00A647F6" w:rsidP="00A647F6">
      <w:pPr>
        <w:jc w:val="both"/>
        <w:rPr>
          <w:rFonts w:ascii="Arial" w:hAnsi="Arial" w:cs="Arial"/>
          <w:bCs/>
          <w:sz w:val="22"/>
          <w:szCs w:val="22"/>
          <w:lang w:val="es-PE"/>
        </w:rPr>
      </w:pPr>
      <w:r w:rsidRPr="00350651">
        <w:rPr>
          <w:rFonts w:ascii="Arial" w:hAnsi="Arial" w:cs="Arial"/>
          <w:bCs/>
          <w:sz w:val="22"/>
          <w:szCs w:val="22"/>
          <w:lang w:val="es-PE"/>
        </w:rPr>
        <w:t xml:space="preserve">c) </w:t>
      </w:r>
      <w:r w:rsidRPr="00350651">
        <w:rPr>
          <w:rFonts w:ascii="Arial" w:hAnsi="Arial" w:cs="Arial"/>
          <w:bCs/>
          <w:sz w:val="22"/>
          <w:szCs w:val="22"/>
          <w:lang w:val="es-PE"/>
        </w:rPr>
        <w:t>Evaluar los desafíos y limitaciones del marco regulatorio vigente en el Perú. (Secundario)</w:t>
      </w:r>
    </w:p>
    <w:p w14:paraId="66AA254C" w14:textId="5FC830EF" w:rsidR="00A647F6" w:rsidRPr="00350651" w:rsidRDefault="00A647F6" w:rsidP="00A647F6">
      <w:pPr>
        <w:jc w:val="both"/>
        <w:rPr>
          <w:rFonts w:ascii="Arial" w:hAnsi="Arial" w:cs="Arial"/>
          <w:bCs/>
          <w:sz w:val="22"/>
          <w:szCs w:val="22"/>
          <w:lang w:val="es-PE"/>
        </w:rPr>
      </w:pPr>
      <w:r w:rsidRPr="00350651">
        <w:rPr>
          <w:rFonts w:ascii="Arial" w:hAnsi="Arial" w:cs="Arial"/>
          <w:bCs/>
          <w:sz w:val="22"/>
          <w:szCs w:val="22"/>
          <w:lang w:val="es-PE"/>
        </w:rPr>
        <w:t>d) P</w:t>
      </w:r>
      <w:r w:rsidRPr="00350651">
        <w:rPr>
          <w:rFonts w:ascii="Arial" w:hAnsi="Arial" w:cs="Arial"/>
          <w:bCs/>
          <w:sz w:val="22"/>
          <w:szCs w:val="22"/>
          <w:lang w:val="es-PE"/>
        </w:rPr>
        <w:t>roponer mejoras normativas y operativas para optimizar la gestión y fiscalización de relaves en el país. (Secundario)</w:t>
      </w:r>
    </w:p>
    <w:p w14:paraId="655184DA" w14:textId="77777777" w:rsidR="00A647F6" w:rsidRPr="00350651" w:rsidRDefault="00A647F6" w:rsidP="002D1C36">
      <w:pPr>
        <w:jc w:val="both"/>
        <w:rPr>
          <w:rFonts w:ascii="Arial" w:hAnsi="Arial" w:cs="Arial"/>
          <w:bCs/>
          <w:sz w:val="22"/>
          <w:szCs w:val="22"/>
          <w:lang w:val="es-PE"/>
        </w:rPr>
      </w:pPr>
    </w:p>
    <w:p w14:paraId="25800079" w14:textId="77B1416E" w:rsidR="007D2A73" w:rsidRPr="00350651" w:rsidRDefault="007D2A73" w:rsidP="007D2A73">
      <w:pPr>
        <w:jc w:val="both"/>
        <w:rPr>
          <w:rFonts w:ascii="Arial" w:hAnsi="Arial" w:cs="Arial"/>
          <w:b/>
          <w:bCs/>
          <w:sz w:val="22"/>
          <w:szCs w:val="22"/>
          <w:lang w:val="es-PE"/>
        </w:rPr>
      </w:pPr>
      <w:r w:rsidRPr="00350651">
        <w:rPr>
          <w:rFonts w:ascii="Arial" w:hAnsi="Arial" w:cs="Arial"/>
          <w:b/>
          <w:bCs/>
          <w:sz w:val="22"/>
          <w:szCs w:val="22"/>
          <w:lang w:val="es-PE"/>
        </w:rPr>
        <w:t xml:space="preserve">3. </w:t>
      </w:r>
      <w:r w:rsidR="000270E6" w:rsidRPr="00350651">
        <w:rPr>
          <w:rFonts w:ascii="Arial" w:hAnsi="Arial" w:cs="Arial"/>
          <w:b/>
          <w:bCs/>
          <w:iCs/>
          <w:sz w:val="22"/>
          <w:szCs w:val="22"/>
          <w:lang w:val="es-PE"/>
        </w:rPr>
        <w:t>Compilaci</w:t>
      </w:r>
      <w:r w:rsidR="008764A7" w:rsidRPr="00350651">
        <w:rPr>
          <w:rFonts w:ascii="Arial" w:hAnsi="Arial" w:cs="Arial"/>
          <w:b/>
          <w:bCs/>
          <w:iCs/>
          <w:sz w:val="22"/>
          <w:szCs w:val="22"/>
          <w:lang w:val="es-PE"/>
        </w:rPr>
        <w:t>ó</w:t>
      </w:r>
      <w:r w:rsidR="000270E6" w:rsidRPr="00350651">
        <w:rPr>
          <w:rFonts w:ascii="Arial" w:hAnsi="Arial" w:cs="Arial"/>
          <w:b/>
          <w:bCs/>
          <w:iCs/>
          <w:sz w:val="22"/>
          <w:szCs w:val="22"/>
          <w:lang w:val="es-PE"/>
        </w:rPr>
        <w:t>n de Datos y Desarrollo del Trabajo</w:t>
      </w:r>
    </w:p>
    <w:p w14:paraId="3A9EE638" w14:textId="77777777" w:rsidR="007D2A73" w:rsidRPr="00350651" w:rsidRDefault="007D2A73" w:rsidP="007D2A73">
      <w:pPr>
        <w:jc w:val="both"/>
        <w:rPr>
          <w:rFonts w:ascii="Arial" w:hAnsi="Arial" w:cs="Arial"/>
          <w:b/>
          <w:bCs/>
          <w:sz w:val="22"/>
          <w:szCs w:val="22"/>
          <w:lang w:val="es-PE"/>
        </w:rPr>
      </w:pPr>
    </w:p>
    <w:p w14:paraId="5868DF22" w14:textId="6375843C" w:rsidR="007857C8" w:rsidRPr="00350651" w:rsidRDefault="007857C8" w:rsidP="002D1C36">
      <w:pPr>
        <w:jc w:val="both"/>
        <w:rPr>
          <w:rFonts w:ascii="Arial" w:hAnsi="Arial" w:cs="Arial"/>
          <w:bCs/>
          <w:sz w:val="22"/>
          <w:szCs w:val="22"/>
          <w:u w:val="single"/>
          <w:lang w:val="es-PE"/>
        </w:rPr>
      </w:pPr>
      <w:r w:rsidRPr="00350651">
        <w:rPr>
          <w:rFonts w:ascii="Arial" w:hAnsi="Arial" w:cs="Arial"/>
          <w:bCs/>
          <w:sz w:val="22"/>
          <w:szCs w:val="22"/>
          <w:u w:val="single"/>
          <w:lang w:val="es-PE"/>
        </w:rPr>
        <w:t>3.1 Gestión de relaves</w:t>
      </w:r>
    </w:p>
    <w:p w14:paraId="0920D693" w14:textId="77777777" w:rsidR="007857C8" w:rsidRPr="00350651" w:rsidRDefault="007857C8" w:rsidP="002D1C36">
      <w:pPr>
        <w:jc w:val="both"/>
        <w:rPr>
          <w:rFonts w:ascii="Arial" w:hAnsi="Arial" w:cs="Arial"/>
          <w:bCs/>
          <w:sz w:val="22"/>
          <w:szCs w:val="22"/>
          <w:lang w:val="es-PE"/>
        </w:rPr>
      </w:pPr>
    </w:p>
    <w:p w14:paraId="53709F9C" w14:textId="63F9ADFA" w:rsidR="007857C8" w:rsidRDefault="007857C8" w:rsidP="002D1C36">
      <w:pPr>
        <w:jc w:val="both"/>
        <w:rPr>
          <w:rFonts w:ascii="Arial" w:hAnsi="Arial" w:cs="Arial"/>
          <w:bCs/>
          <w:sz w:val="22"/>
          <w:szCs w:val="22"/>
          <w:lang w:val="es-PE"/>
        </w:rPr>
      </w:pPr>
      <w:r w:rsidRPr="00350651">
        <w:rPr>
          <w:rFonts w:ascii="Arial" w:hAnsi="Arial" w:cs="Arial"/>
          <w:bCs/>
          <w:sz w:val="22"/>
          <w:szCs w:val="22"/>
          <w:lang w:val="es-PE"/>
        </w:rPr>
        <w:t xml:space="preserve">La gestión de relaves constituye un componente crítico en la industria minera moderna, debido a los desafíos significativos que plantea en términos de estabilidad estructural, impactos ambientales y sostenibilidad operacional. Una gestión adecuada de estos residuos es fundamental para mantener la integridad de las operaciones mineras, minimizar </w:t>
      </w:r>
      <w:r w:rsidRPr="00350651">
        <w:rPr>
          <w:rFonts w:ascii="Arial" w:hAnsi="Arial" w:cs="Arial"/>
          <w:bCs/>
          <w:sz w:val="22"/>
          <w:szCs w:val="22"/>
          <w:lang w:val="es-PE"/>
        </w:rPr>
        <w:t>los riesgos de contaminación ambiental y garantizar el cumplimiento de la normativa vigente</w:t>
      </w:r>
    </w:p>
    <w:p w14:paraId="0CE713DF" w14:textId="77777777" w:rsidR="00A937E3" w:rsidRPr="00350651" w:rsidRDefault="00A937E3" w:rsidP="002D1C36">
      <w:pPr>
        <w:jc w:val="both"/>
        <w:rPr>
          <w:rFonts w:ascii="Arial" w:hAnsi="Arial" w:cs="Arial"/>
          <w:bCs/>
          <w:sz w:val="22"/>
          <w:szCs w:val="22"/>
          <w:lang w:val="es-PE"/>
        </w:rPr>
      </w:pPr>
    </w:p>
    <w:p w14:paraId="465BC6E8" w14:textId="77777777" w:rsidR="007857C8" w:rsidRDefault="007857C8" w:rsidP="007857C8">
      <w:pPr>
        <w:jc w:val="both"/>
        <w:rPr>
          <w:rFonts w:ascii="Arial" w:hAnsi="Arial" w:cs="Arial"/>
          <w:bCs/>
          <w:sz w:val="22"/>
          <w:szCs w:val="22"/>
          <w:lang w:val="es-PE"/>
        </w:rPr>
      </w:pPr>
      <w:r w:rsidRPr="00350651">
        <w:rPr>
          <w:rFonts w:ascii="Arial" w:hAnsi="Arial" w:cs="Arial"/>
          <w:bCs/>
          <w:sz w:val="22"/>
          <w:szCs w:val="22"/>
          <w:lang w:val="es-PE"/>
        </w:rPr>
        <w:t>Los relaves mineros son subproductos sólidos generados durante los procesos de extracción y beneficio mineral. Estos residuos se caracterizan por su composición heterogénea, compuesta por partículas minerales de granulometría fina, agua de proceso y ocasionalmente trazas de reactivos químicos utilizados en las etapas de concentración (</w:t>
      </w:r>
      <w:proofErr w:type="spellStart"/>
      <w:r w:rsidRPr="00350651">
        <w:rPr>
          <w:rFonts w:ascii="Arial" w:hAnsi="Arial" w:cs="Arial"/>
          <w:bCs/>
          <w:sz w:val="22"/>
          <w:szCs w:val="22"/>
          <w:lang w:val="es-PE"/>
        </w:rPr>
        <w:t>Vick</w:t>
      </w:r>
      <w:proofErr w:type="spellEnd"/>
      <w:r w:rsidRPr="00350651">
        <w:rPr>
          <w:rFonts w:ascii="Arial" w:hAnsi="Arial" w:cs="Arial"/>
          <w:bCs/>
          <w:sz w:val="22"/>
          <w:szCs w:val="22"/>
          <w:lang w:val="es-PE"/>
        </w:rPr>
        <w:t>, 1990). La composición específica varía según las técnicas de procesamiento y las características del yacimiento, pudiendo contener concentraciones significativas de metales pesados, compuestos sulfurados y otras sustancias potencialmente nocivas que representan riesgos ambientales considerables en ausencia de un manejo técnicamente apropiado (Davies &amp; Martin, 2000).</w:t>
      </w:r>
    </w:p>
    <w:p w14:paraId="392890D6" w14:textId="77777777" w:rsidR="00A937E3" w:rsidRPr="00350651" w:rsidRDefault="00A937E3" w:rsidP="007857C8">
      <w:pPr>
        <w:jc w:val="both"/>
        <w:rPr>
          <w:rFonts w:ascii="Arial" w:hAnsi="Arial" w:cs="Arial"/>
          <w:bCs/>
          <w:sz w:val="22"/>
          <w:szCs w:val="22"/>
          <w:lang w:val="es-PE"/>
        </w:rPr>
      </w:pPr>
    </w:p>
    <w:p w14:paraId="21819E97" w14:textId="49EA976F" w:rsidR="007857C8" w:rsidRPr="00350651" w:rsidRDefault="007857C8" w:rsidP="007857C8">
      <w:pPr>
        <w:jc w:val="both"/>
        <w:rPr>
          <w:rFonts w:ascii="Arial" w:hAnsi="Arial" w:cs="Arial"/>
          <w:bCs/>
          <w:sz w:val="22"/>
          <w:szCs w:val="22"/>
          <w:lang w:val="es-PE"/>
        </w:rPr>
      </w:pPr>
      <w:r w:rsidRPr="00350651">
        <w:rPr>
          <w:rFonts w:ascii="Arial" w:hAnsi="Arial" w:cs="Arial"/>
          <w:bCs/>
          <w:sz w:val="22"/>
          <w:szCs w:val="22"/>
          <w:lang w:val="es-PE"/>
        </w:rPr>
        <w:t>Desde el punto de vista físico, los relaves exhiben variabilidad en sus características granulométricas, contenido de humedad y propiedades mecánicas, factores que determinan su comportamiento geotécnico y las estrategias de disposición más apropiadas (</w:t>
      </w:r>
      <w:proofErr w:type="spellStart"/>
      <w:r w:rsidRPr="00350651">
        <w:rPr>
          <w:rFonts w:ascii="Arial" w:hAnsi="Arial" w:cs="Arial"/>
          <w:bCs/>
          <w:sz w:val="22"/>
          <w:szCs w:val="22"/>
          <w:lang w:val="es-PE"/>
        </w:rPr>
        <w:t>Blight</w:t>
      </w:r>
      <w:proofErr w:type="spellEnd"/>
      <w:r w:rsidRPr="00350651">
        <w:rPr>
          <w:rFonts w:ascii="Arial" w:hAnsi="Arial" w:cs="Arial"/>
          <w:bCs/>
          <w:sz w:val="22"/>
          <w:szCs w:val="22"/>
          <w:lang w:val="es-PE"/>
        </w:rPr>
        <w:t>, 2010). La composición química constituye un factor determinante para evaluar el potencial de generación de drenaje ácido de mina (DAM), proceso que puede ocasionar impactos ambientales severos en ecosistemas acuáticos y terrestres (</w:t>
      </w:r>
      <w:proofErr w:type="spellStart"/>
      <w:r w:rsidRPr="00350651">
        <w:rPr>
          <w:rFonts w:ascii="Arial" w:hAnsi="Arial" w:cs="Arial"/>
          <w:bCs/>
          <w:sz w:val="22"/>
          <w:szCs w:val="22"/>
          <w:lang w:val="es-PE"/>
        </w:rPr>
        <w:t>Younger</w:t>
      </w:r>
      <w:proofErr w:type="spellEnd"/>
      <w:r w:rsidRPr="00350651">
        <w:rPr>
          <w:rFonts w:ascii="Arial" w:hAnsi="Arial" w:cs="Arial"/>
          <w:bCs/>
          <w:sz w:val="22"/>
          <w:szCs w:val="22"/>
          <w:lang w:val="es-PE"/>
        </w:rPr>
        <w:t xml:space="preserve"> et al., 2002).</w:t>
      </w:r>
    </w:p>
    <w:p w14:paraId="3A18E9B4" w14:textId="77777777" w:rsidR="007857C8" w:rsidRPr="00350651" w:rsidRDefault="007857C8" w:rsidP="007857C8">
      <w:pPr>
        <w:jc w:val="both"/>
        <w:rPr>
          <w:rFonts w:ascii="Arial" w:hAnsi="Arial" w:cs="Arial"/>
          <w:bCs/>
          <w:sz w:val="22"/>
          <w:szCs w:val="22"/>
          <w:lang w:val="es-PE"/>
        </w:rPr>
      </w:pPr>
    </w:p>
    <w:p w14:paraId="0B5C988B" w14:textId="3F0C7FF1" w:rsidR="007857C8" w:rsidRPr="00350651" w:rsidRDefault="007857C8" w:rsidP="007857C8">
      <w:pPr>
        <w:jc w:val="both"/>
        <w:rPr>
          <w:rFonts w:ascii="Arial" w:hAnsi="Arial" w:cs="Arial"/>
          <w:bCs/>
          <w:sz w:val="22"/>
          <w:szCs w:val="22"/>
          <w:u w:val="single"/>
          <w:lang w:val="es-PE"/>
        </w:rPr>
      </w:pPr>
      <w:r w:rsidRPr="00350651">
        <w:rPr>
          <w:rFonts w:ascii="Arial" w:hAnsi="Arial" w:cs="Arial"/>
          <w:bCs/>
          <w:sz w:val="22"/>
          <w:szCs w:val="22"/>
          <w:u w:val="single"/>
          <w:lang w:val="es-PE"/>
        </w:rPr>
        <w:t>3.</w:t>
      </w:r>
      <w:r w:rsidR="005D7469" w:rsidRPr="00350651">
        <w:rPr>
          <w:rFonts w:ascii="Arial" w:hAnsi="Arial" w:cs="Arial"/>
          <w:bCs/>
          <w:sz w:val="22"/>
          <w:szCs w:val="22"/>
          <w:u w:val="single"/>
          <w:lang w:val="es-PE"/>
        </w:rPr>
        <w:t>1.1</w:t>
      </w:r>
      <w:r w:rsidRPr="00350651">
        <w:rPr>
          <w:rFonts w:ascii="Arial" w:hAnsi="Arial" w:cs="Arial"/>
          <w:bCs/>
          <w:sz w:val="22"/>
          <w:szCs w:val="22"/>
          <w:u w:val="single"/>
          <w:lang w:val="es-PE"/>
        </w:rPr>
        <w:t xml:space="preserve"> </w:t>
      </w:r>
      <w:r w:rsidRPr="00350651">
        <w:rPr>
          <w:rFonts w:ascii="Arial" w:hAnsi="Arial" w:cs="Arial"/>
          <w:bCs/>
          <w:sz w:val="22"/>
          <w:szCs w:val="22"/>
          <w:u w:val="single"/>
          <w:lang w:val="es-PE"/>
        </w:rPr>
        <w:t xml:space="preserve">Métodos de disposición </w:t>
      </w:r>
    </w:p>
    <w:p w14:paraId="3B7035BA" w14:textId="77777777" w:rsidR="007857C8" w:rsidRPr="00350651" w:rsidRDefault="007857C8" w:rsidP="007857C8">
      <w:pPr>
        <w:jc w:val="both"/>
        <w:rPr>
          <w:rFonts w:ascii="Arial" w:hAnsi="Arial" w:cs="Arial"/>
          <w:bCs/>
          <w:sz w:val="22"/>
          <w:szCs w:val="22"/>
          <w:lang w:val="es-PE"/>
        </w:rPr>
      </w:pPr>
    </w:p>
    <w:p w14:paraId="76DA36CF" w14:textId="77777777" w:rsidR="007857C8" w:rsidRDefault="007857C8" w:rsidP="007857C8">
      <w:pPr>
        <w:jc w:val="both"/>
        <w:rPr>
          <w:rFonts w:ascii="Arial" w:hAnsi="Arial" w:cs="Arial"/>
          <w:bCs/>
          <w:sz w:val="22"/>
          <w:szCs w:val="22"/>
          <w:lang w:val="es-PE"/>
        </w:rPr>
      </w:pPr>
      <w:r w:rsidRPr="00350651">
        <w:rPr>
          <w:rFonts w:ascii="Arial" w:hAnsi="Arial" w:cs="Arial"/>
          <w:bCs/>
          <w:sz w:val="22"/>
          <w:szCs w:val="22"/>
          <w:lang w:val="es-PE"/>
        </w:rPr>
        <w:t>La disposición de relaves se realiza mediante diversas tecnologías, seleccionadas según factores geográficos, climáticos y regulatorios. Los métodos principales incluyen:</w:t>
      </w:r>
    </w:p>
    <w:p w14:paraId="66095658" w14:textId="77777777" w:rsidR="009407C0" w:rsidRPr="00350651" w:rsidRDefault="009407C0" w:rsidP="007857C8">
      <w:pPr>
        <w:jc w:val="both"/>
        <w:rPr>
          <w:rFonts w:ascii="Arial" w:hAnsi="Arial" w:cs="Arial"/>
          <w:bCs/>
          <w:sz w:val="22"/>
          <w:szCs w:val="22"/>
          <w:lang w:val="es-PE"/>
        </w:rPr>
      </w:pPr>
    </w:p>
    <w:p w14:paraId="2C75A7E6" w14:textId="1244A566" w:rsidR="007857C8" w:rsidRDefault="007857C8" w:rsidP="007857C8">
      <w:pPr>
        <w:jc w:val="both"/>
        <w:rPr>
          <w:rFonts w:ascii="Arial" w:hAnsi="Arial" w:cs="Arial"/>
          <w:bCs/>
          <w:sz w:val="22"/>
          <w:szCs w:val="22"/>
          <w:lang w:val="es-PE"/>
        </w:rPr>
      </w:pPr>
      <w:r w:rsidRPr="00350651">
        <w:rPr>
          <w:rFonts w:ascii="Arial" w:hAnsi="Arial" w:cs="Arial"/>
          <w:bCs/>
          <w:sz w:val="22"/>
          <w:szCs w:val="22"/>
          <w:u w:val="single"/>
          <w:lang w:val="es-PE"/>
        </w:rPr>
        <w:t xml:space="preserve">a) </w:t>
      </w:r>
      <w:r w:rsidRPr="00350651">
        <w:rPr>
          <w:rFonts w:ascii="Arial" w:hAnsi="Arial" w:cs="Arial"/>
          <w:bCs/>
          <w:sz w:val="22"/>
          <w:szCs w:val="22"/>
          <w:u w:val="single"/>
          <w:lang w:val="es-PE"/>
        </w:rPr>
        <w:t>Depósitos convencionales:</w:t>
      </w:r>
      <w:r w:rsidRPr="00350651">
        <w:rPr>
          <w:rFonts w:ascii="Arial" w:hAnsi="Arial" w:cs="Arial"/>
          <w:bCs/>
          <w:sz w:val="22"/>
          <w:szCs w:val="22"/>
          <w:lang w:val="es-PE"/>
        </w:rPr>
        <w:t xml:space="preserve"> Consisten en estructuras de contención donde los relaves se depositan como suspensiones acuosas. Estas estructuras pueden construirse mediante los métodos aguas abajo, aguas arriba o línea central, cada uno con diferentes niveles de estabilidad y riesgo geotécnico (</w:t>
      </w:r>
      <w:proofErr w:type="spellStart"/>
      <w:r w:rsidRPr="00350651">
        <w:rPr>
          <w:rFonts w:ascii="Arial" w:hAnsi="Arial" w:cs="Arial"/>
          <w:bCs/>
          <w:sz w:val="22"/>
          <w:szCs w:val="22"/>
          <w:lang w:val="es-PE"/>
        </w:rPr>
        <w:t>Vick</w:t>
      </w:r>
      <w:proofErr w:type="spellEnd"/>
      <w:r w:rsidRPr="00350651">
        <w:rPr>
          <w:rFonts w:ascii="Arial" w:hAnsi="Arial" w:cs="Arial"/>
          <w:bCs/>
          <w:sz w:val="22"/>
          <w:szCs w:val="22"/>
          <w:lang w:val="es-PE"/>
        </w:rPr>
        <w:t>, 1990).</w:t>
      </w:r>
    </w:p>
    <w:p w14:paraId="7F6A439B" w14:textId="77777777" w:rsidR="009407C0" w:rsidRPr="00350651" w:rsidRDefault="009407C0" w:rsidP="007857C8">
      <w:pPr>
        <w:jc w:val="both"/>
        <w:rPr>
          <w:rFonts w:ascii="Arial" w:hAnsi="Arial" w:cs="Arial"/>
          <w:bCs/>
          <w:sz w:val="22"/>
          <w:szCs w:val="22"/>
          <w:lang w:val="es-PE"/>
        </w:rPr>
      </w:pPr>
    </w:p>
    <w:p w14:paraId="38B6F068" w14:textId="0F737EC7" w:rsidR="007857C8" w:rsidRDefault="007857C8" w:rsidP="007857C8">
      <w:pPr>
        <w:jc w:val="both"/>
        <w:rPr>
          <w:rFonts w:ascii="Arial" w:hAnsi="Arial" w:cs="Arial"/>
          <w:bCs/>
          <w:sz w:val="22"/>
          <w:szCs w:val="22"/>
          <w:lang w:val="es-PE"/>
        </w:rPr>
      </w:pPr>
      <w:r w:rsidRPr="00350651">
        <w:rPr>
          <w:rFonts w:ascii="Arial" w:hAnsi="Arial" w:cs="Arial"/>
          <w:bCs/>
          <w:sz w:val="22"/>
          <w:szCs w:val="22"/>
          <w:u w:val="single"/>
          <w:lang w:val="es-PE"/>
        </w:rPr>
        <w:t xml:space="preserve">b) </w:t>
      </w:r>
      <w:r w:rsidRPr="00350651">
        <w:rPr>
          <w:rFonts w:ascii="Arial" w:hAnsi="Arial" w:cs="Arial"/>
          <w:bCs/>
          <w:sz w:val="22"/>
          <w:szCs w:val="22"/>
          <w:u w:val="single"/>
          <w:lang w:val="es-PE"/>
        </w:rPr>
        <w:t>Depósitos de relaves espesados:</w:t>
      </w:r>
      <w:r w:rsidRPr="00350651">
        <w:rPr>
          <w:rFonts w:ascii="Arial" w:hAnsi="Arial" w:cs="Arial"/>
          <w:bCs/>
          <w:sz w:val="22"/>
          <w:szCs w:val="22"/>
          <w:lang w:val="es-PE"/>
        </w:rPr>
        <w:t xml:space="preserve"> Se caracterizan por un menor contenido de agua comparado con los convencionales, mejorando la estabilidad y reduciendo la generación de efluentes.</w:t>
      </w:r>
    </w:p>
    <w:p w14:paraId="229746B3" w14:textId="77777777" w:rsidR="009407C0" w:rsidRPr="00350651" w:rsidRDefault="009407C0" w:rsidP="007857C8">
      <w:pPr>
        <w:jc w:val="both"/>
        <w:rPr>
          <w:rFonts w:ascii="Arial" w:hAnsi="Arial" w:cs="Arial"/>
          <w:bCs/>
          <w:sz w:val="22"/>
          <w:szCs w:val="22"/>
          <w:lang w:val="es-PE"/>
        </w:rPr>
      </w:pPr>
    </w:p>
    <w:p w14:paraId="5D31950E" w14:textId="77FE6D15" w:rsidR="007857C8" w:rsidRDefault="00E41CA7" w:rsidP="007857C8">
      <w:pPr>
        <w:jc w:val="both"/>
        <w:rPr>
          <w:rFonts w:ascii="Arial" w:hAnsi="Arial" w:cs="Arial"/>
          <w:bCs/>
          <w:sz w:val="22"/>
          <w:szCs w:val="22"/>
          <w:lang w:val="es-PE"/>
        </w:rPr>
      </w:pPr>
      <w:r w:rsidRPr="00350651">
        <w:rPr>
          <w:rFonts w:ascii="Arial" w:hAnsi="Arial" w:cs="Arial"/>
          <w:bCs/>
          <w:sz w:val="22"/>
          <w:szCs w:val="22"/>
          <w:u w:val="single"/>
          <w:lang w:val="es-PE"/>
        </w:rPr>
        <w:t xml:space="preserve">c) </w:t>
      </w:r>
      <w:r w:rsidR="007857C8" w:rsidRPr="00350651">
        <w:rPr>
          <w:rFonts w:ascii="Arial" w:hAnsi="Arial" w:cs="Arial"/>
          <w:bCs/>
          <w:sz w:val="22"/>
          <w:szCs w:val="22"/>
          <w:u w:val="single"/>
          <w:lang w:val="es-PE"/>
        </w:rPr>
        <w:t>Relaves filtrados (</w:t>
      </w:r>
      <w:proofErr w:type="spellStart"/>
      <w:r w:rsidR="007857C8" w:rsidRPr="00350651">
        <w:rPr>
          <w:rFonts w:ascii="Arial" w:hAnsi="Arial" w:cs="Arial"/>
          <w:bCs/>
          <w:sz w:val="22"/>
          <w:szCs w:val="22"/>
          <w:u w:val="single"/>
          <w:lang w:val="es-PE"/>
        </w:rPr>
        <w:t>dry</w:t>
      </w:r>
      <w:proofErr w:type="spellEnd"/>
      <w:r w:rsidR="007857C8" w:rsidRPr="00350651">
        <w:rPr>
          <w:rFonts w:ascii="Arial" w:hAnsi="Arial" w:cs="Arial"/>
          <w:bCs/>
          <w:sz w:val="22"/>
          <w:szCs w:val="22"/>
          <w:u w:val="single"/>
          <w:lang w:val="es-PE"/>
        </w:rPr>
        <w:t xml:space="preserve"> </w:t>
      </w:r>
      <w:proofErr w:type="spellStart"/>
      <w:r w:rsidR="007857C8" w:rsidRPr="00350651">
        <w:rPr>
          <w:rFonts w:ascii="Arial" w:hAnsi="Arial" w:cs="Arial"/>
          <w:bCs/>
          <w:sz w:val="22"/>
          <w:szCs w:val="22"/>
          <w:u w:val="single"/>
          <w:lang w:val="es-PE"/>
        </w:rPr>
        <w:t>stack</w:t>
      </w:r>
      <w:proofErr w:type="spellEnd"/>
      <w:r w:rsidR="007857C8" w:rsidRPr="00350651">
        <w:rPr>
          <w:rFonts w:ascii="Arial" w:hAnsi="Arial" w:cs="Arial"/>
          <w:bCs/>
          <w:sz w:val="22"/>
          <w:szCs w:val="22"/>
          <w:u w:val="single"/>
          <w:lang w:val="es-PE"/>
        </w:rPr>
        <w:t>):</w:t>
      </w:r>
      <w:r w:rsidR="007857C8" w:rsidRPr="00350651">
        <w:rPr>
          <w:rFonts w:ascii="Arial" w:hAnsi="Arial" w:cs="Arial"/>
          <w:bCs/>
          <w:sz w:val="22"/>
          <w:szCs w:val="22"/>
          <w:lang w:val="es-PE"/>
        </w:rPr>
        <w:t xml:space="preserve"> Esta tecnología se basa en la remoción controlada de humedad mediante filtración mecánica, generando un material pastoso que facilita su almacenamiento por apilamiento compactado. Esta aproximación </w:t>
      </w:r>
      <w:r w:rsidR="007857C8" w:rsidRPr="00350651">
        <w:rPr>
          <w:rFonts w:ascii="Arial" w:hAnsi="Arial" w:cs="Arial"/>
          <w:bCs/>
          <w:sz w:val="22"/>
          <w:szCs w:val="22"/>
          <w:lang w:val="es-PE"/>
        </w:rPr>
        <w:lastRenderedPageBreak/>
        <w:t>elimina la necesidad de estructuras de contención de gran escala (Rico et al., 2008).</w:t>
      </w:r>
    </w:p>
    <w:p w14:paraId="6A40AE99" w14:textId="77777777" w:rsidR="009407C0" w:rsidRPr="00350651" w:rsidRDefault="009407C0" w:rsidP="007857C8">
      <w:pPr>
        <w:jc w:val="both"/>
        <w:rPr>
          <w:rFonts w:ascii="Arial" w:hAnsi="Arial" w:cs="Arial"/>
          <w:bCs/>
          <w:sz w:val="22"/>
          <w:szCs w:val="22"/>
          <w:lang w:val="es-PE"/>
        </w:rPr>
      </w:pPr>
    </w:p>
    <w:p w14:paraId="52301AAB" w14:textId="2595FC1E" w:rsidR="007857C8" w:rsidRPr="00350651" w:rsidRDefault="00E41CA7" w:rsidP="007857C8">
      <w:pPr>
        <w:jc w:val="both"/>
        <w:rPr>
          <w:rFonts w:ascii="Arial" w:hAnsi="Arial" w:cs="Arial"/>
          <w:bCs/>
          <w:sz w:val="22"/>
          <w:szCs w:val="22"/>
          <w:lang w:val="es-PE"/>
        </w:rPr>
      </w:pPr>
      <w:r w:rsidRPr="00350651">
        <w:rPr>
          <w:rFonts w:ascii="Arial" w:hAnsi="Arial" w:cs="Arial"/>
          <w:bCs/>
          <w:sz w:val="22"/>
          <w:szCs w:val="22"/>
          <w:u w:val="single"/>
          <w:lang w:val="es-PE"/>
        </w:rPr>
        <w:t xml:space="preserve">d) </w:t>
      </w:r>
      <w:r w:rsidR="007857C8" w:rsidRPr="00350651">
        <w:rPr>
          <w:rFonts w:ascii="Arial" w:hAnsi="Arial" w:cs="Arial"/>
          <w:bCs/>
          <w:sz w:val="22"/>
          <w:szCs w:val="22"/>
          <w:u w:val="single"/>
          <w:lang w:val="es-PE"/>
        </w:rPr>
        <w:t xml:space="preserve">Depósito en pasta (paste </w:t>
      </w:r>
      <w:proofErr w:type="spellStart"/>
      <w:r w:rsidR="007857C8" w:rsidRPr="00350651">
        <w:rPr>
          <w:rFonts w:ascii="Arial" w:hAnsi="Arial" w:cs="Arial"/>
          <w:bCs/>
          <w:sz w:val="22"/>
          <w:szCs w:val="22"/>
          <w:u w:val="single"/>
          <w:lang w:val="es-PE"/>
        </w:rPr>
        <w:t>backfill</w:t>
      </w:r>
      <w:proofErr w:type="spellEnd"/>
      <w:r w:rsidR="007857C8" w:rsidRPr="00350651">
        <w:rPr>
          <w:rFonts w:ascii="Arial" w:hAnsi="Arial" w:cs="Arial"/>
          <w:bCs/>
          <w:sz w:val="22"/>
          <w:szCs w:val="22"/>
          <w:u w:val="single"/>
          <w:lang w:val="es-PE"/>
        </w:rPr>
        <w:t>):</w:t>
      </w:r>
      <w:r w:rsidR="007857C8" w:rsidRPr="00350651">
        <w:rPr>
          <w:rFonts w:ascii="Arial" w:hAnsi="Arial" w:cs="Arial"/>
          <w:bCs/>
          <w:sz w:val="22"/>
          <w:szCs w:val="22"/>
          <w:lang w:val="es-PE"/>
        </w:rPr>
        <w:t xml:space="preserve"> Involucra la mezcla de relaves con agentes cementantes para el relleno de labores subterráneas, minimizando el volumen destinado a superficie y proporcionando soporte estructural a las excavaciones (</w:t>
      </w:r>
      <w:proofErr w:type="spellStart"/>
      <w:r w:rsidR="007857C8" w:rsidRPr="00350651">
        <w:rPr>
          <w:rFonts w:ascii="Arial" w:hAnsi="Arial" w:cs="Arial"/>
          <w:bCs/>
          <w:sz w:val="22"/>
          <w:szCs w:val="22"/>
          <w:lang w:val="es-PE"/>
        </w:rPr>
        <w:t>Bascetin</w:t>
      </w:r>
      <w:proofErr w:type="spellEnd"/>
      <w:r w:rsidR="007857C8" w:rsidRPr="00350651">
        <w:rPr>
          <w:rFonts w:ascii="Arial" w:hAnsi="Arial" w:cs="Arial"/>
          <w:bCs/>
          <w:sz w:val="22"/>
          <w:szCs w:val="22"/>
          <w:lang w:val="es-PE"/>
        </w:rPr>
        <w:t xml:space="preserve"> et al., 2016).</w:t>
      </w:r>
    </w:p>
    <w:p w14:paraId="41024A1F" w14:textId="77777777" w:rsidR="00E41CA7" w:rsidRPr="00350651" w:rsidRDefault="00E41CA7" w:rsidP="007857C8">
      <w:pPr>
        <w:jc w:val="both"/>
        <w:rPr>
          <w:rFonts w:ascii="Arial" w:hAnsi="Arial" w:cs="Arial"/>
          <w:bCs/>
          <w:sz w:val="22"/>
          <w:szCs w:val="22"/>
          <w:lang w:val="es-PE"/>
        </w:rPr>
      </w:pPr>
    </w:p>
    <w:p w14:paraId="0EEC3E99" w14:textId="1A7BF122" w:rsidR="007857C8" w:rsidRPr="00350651" w:rsidRDefault="007857C8" w:rsidP="007857C8">
      <w:pPr>
        <w:jc w:val="both"/>
        <w:rPr>
          <w:rFonts w:ascii="Arial" w:hAnsi="Arial" w:cs="Arial"/>
          <w:bCs/>
          <w:sz w:val="22"/>
          <w:szCs w:val="22"/>
          <w:lang w:val="es-PE"/>
        </w:rPr>
      </w:pPr>
      <w:r w:rsidRPr="00350651">
        <w:rPr>
          <w:rFonts w:ascii="Arial" w:hAnsi="Arial" w:cs="Arial"/>
          <w:bCs/>
          <w:sz w:val="22"/>
          <w:szCs w:val="22"/>
          <w:lang w:val="es-PE"/>
        </w:rPr>
        <w:t>La selección del método depende de múltiples factores, incluyendo condiciones geotécnicas del sitio, disponibilidad de agua y requisitos ambientales (</w:t>
      </w:r>
      <w:proofErr w:type="spellStart"/>
      <w:r w:rsidRPr="00350651">
        <w:rPr>
          <w:rFonts w:ascii="Arial" w:hAnsi="Arial" w:cs="Arial"/>
          <w:bCs/>
          <w:sz w:val="22"/>
          <w:szCs w:val="22"/>
          <w:lang w:val="es-PE"/>
        </w:rPr>
        <w:t>Kossoff</w:t>
      </w:r>
      <w:proofErr w:type="spellEnd"/>
      <w:r w:rsidRPr="00350651">
        <w:rPr>
          <w:rFonts w:ascii="Arial" w:hAnsi="Arial" w:cs="Arial"/>
          <w:bCs/>
          <w:sz w:val="22"/>
          <w:szCs w:val="22"/>
          <w:lang w:val="es-PE"/>
        </w:rPr>
        <w:t xml:space="preserve"> et al., 2014).</w:t>
      </w:r>
    </w:p>
    <w:p w14:paraId="09A6E527" w14:textId="77777777" w:rsidR="00E41CA7" w:rsidRPr="00350651" w:rsidRDefault="00E41CA7" w:rsidP="00E41CA7">
      <w:pPr>
        <w:jc w:val="both"/>
        <w:rPr>
          <w:rFonts w:ascii="Arial" w:hAnsi="Arial" w:cs="Arial"/>
          <w:bCs/>
          <w:sz w:val="22"/>
          <w:szCs w:val="22"/>
          <w:lang w:val="es-PE"/>
        </w:rPr>
      </w:pPr>
    </w:p>
    <w:p w14:paraId="62B1B2FA" w14:textId="418BF2F2" w:rsidR="00E41CA7" w:rsidRPr="00350651" w:rsidRDefault="00E41CA7" w:rsidP="00E41CA7">
      <w:pPr>
        <w:jc w:val="both"/>
        <w:rPr>
          <w:rFonts w:ascii="Arial" w:hAnsi="Arial" w:cs="Arial"/>
          <w:bCs/>
          <w:sz w:val="22"/>
          <w:szCs w:val="22"/>
          <w:u w:val="single"/>
          <w:lang w:val="es-PE"/>
        </w:rPr>
      </w:pPr>
      <w:r w:rsidRPr="00350651">
        <w:rPr>
          <w:rFonts w:ascii="Arial" w:hAnsi="Arial" w:cs="Arial"/>
          <w:bCs/>
          <w:sz w:val="22"/>
          <w:szCs w:val="22"/>
          <w:u w:val="single"/>
          <w:lang w:val="es-PE"/>
        </w:rPr>
        <w:t>3.</w:t>
      </w:r>
      <w:r w:rsidR="005D7469" w:rsidRPr="00350651">
        <w:rPr>
          <w:rFonts w:ascii="Arial" w:hAnsi="Arial" w:cs="Arial"/>
          <w:bCs/>
          <w:sz w:val="22"/>
          <w:szCs w:val="22"/>
          <w:u w:val="single"/>
          <w:lang w:val="es-PE"/>
        </w:rPr>
        <w:t>1.2</w:t>
      </w:r>
      <w:r w:rsidRPr="00350651">
        <w:rPr>
          <w:rFonts w:ascii="Arial" w:hAnsi="Arial" w:cs="Arial"/>
          <w:bCs/>
          <w:sz w:val="22"/>
          <w:szCs w:val="22"/>
          <w:u w:val="single"/>
          <w:lang w:val="es-PE"/>
        </w:rPr>
        <w:t xml:space="preserve"> </w:t>
      </w:r>
      <w:r w:rsidRPr="00350651">
        <w:rPr>
          <w:rFonts w:ascii="Arial" w:hAnsi="Arial" w:cs="Arial"/>
          <w:bCs/>
          <w:sz w:val="22"/>
          <w:szCs w:val="22"/>
          <w:u w:val="single"/>
          <w:lang w:val="es-PE"/>
        </w:rPr>
        <w:t>Instrumentos de gestión</w:t>
      </w:r>
      <w:r w:rsidRPr="00350651">
        <w:rPr>
          <w:rFonts w:ascii="Arial" w:hAnsi="Arial" w:cs="Arial"/>
          <w:bCs/>
          <w:sz w:val="22"/>
          <w:szCs w:val="22"/>
          <w:u w:val="single"/>
          <w:lang w:val="es-PE"/>
        </w:rPr>
        <w:t xml:space="preserve"> </w:t>
      </w:r>
    </w:p>
    <w:p w14:paraId="562C084C" w14:textId="77777777" w:rsidR="00E41CA7" w:rsidRPr="00350651" w:rsidRDefault="00E41CA7" w:rsidP="00E41CA7">
      <w:pPr>
        <w:jc w:val="both"/>
        <w:rPr>
          <w:rFonts w:ascii="Arial" w:hAnsi="Arial" w:cs="Arial"/>
          <w:bCs/>
          <w:sz w:val="22"/>
          <w:szCs w:val="22"/>
          <w:lang w:val="es-PE"/>
        </w:rPr>
      </w:pPr>
    </w:p>
    <w:p w14:paraId="4B89B07A" w14:textId="0D7E2BDF" w:rsidR="007857C8" w:rsidRPr="00350651" w:rsidRDefault="003255E5" w:rsidP="007857C8">
      <w:pPr>
        <w:jc w:val="both"/>
        <w:rPr>
          <w:rFonts w:ascii="Arial" w:hAnsi="Arial" w:cs="Arial"/>
          <w:bCs/>
          <w:sz w:val="22"/>
          <w:szCs w:val="22"/>
          <w:lang w:val="es-PE"/>
        </w:rPr>
      </w:pPr>
      <w:r w:rsidRPr="00350651">
        <w:rPr>
          <w:rFonts w:ascii="Arial" w:hAnsi="Arial" w:cs="Arial"/>
          <w:bCs/>
          <w:sz w:val="22"/>
          <w:szCs w:val="22"/>
          <w:lang w:val="es-PE"/>
        </w:rPr>
        <w:t>Los instrumentos de gestión para depósitos de relaves constituyen un conjunto integrado de metodologías y sistemas de control diseñados para supervisar y optimizar cada fase del ciclo de vida de estas infraestructuras, asegurando una administración técnicamente eficiente y ambientalmente responsable (ICMM, 2020).</w:t>
      </w:r>
    </w:p>
    <w:p w14:paraId="31FCAFB2" w14:textId="77777777" w:rsidR="003255E5" w:rsidRPr="00350651" w:rsidRDefault="003255E5" w:rsidP="007857C8">
      <w:pPr>
        <w:jc w:val="both"/>
        <w:rPr>
          <w:rFonts w:ascii="Arial" w:hAnsi="Arial" w:cs="Arial"/>
          <w:bCs/>
          <w:sz w:val="22"/>
          <w:szCs w:val="22"/>
          <w:lang w:val="es-PE"/>
        </w:rPr>
      </w:pPr>
    </w:p>
    <w:p w14:paraId="2ED1914B" w14:textId="33D930FF" w:rsidR="003255E5" w:rsidRPr="00350651" w:rsidRDefault="003255E5" w:rsidP="003255E5">
      <w:pPr>
        <w:jc w:val="both"/>
        <w:rPr>
          <w:rFonts w:ascii="Arial" w:hAnsi="Arial" w:cs="Arial"/>
          <w:bCs/>
          <w:sz w:val="22"/>
          <w:szCs w:val="22"/>
          <w:lang w:val="es-PE"/>
        </w:rPr>
      </w:pPr>
      <w:r w:rsidRPr="00350651">
        <w:rPr>
          <w:rFonts w:ascii="Arial" w:hAnsi="Arial" w:cs="Arial"/>
          <w:bCs/>
          <w:sz w:val="22"/>
          <w:szCs w:val="22"/>
          <w:u w:val="single"/>
          <w:lang w:val="es-PE"/>
        </w:rPr>
        <w:t>a) Diseño</w:t>
      </w:r>
      <w:r w:rsidRPr="00350651">
        <w:rPr>
          <w:rFonts w:ascii="Arial" w:hAnsi="Arial" w:cs="Arial"/>
          <w:bCs/>
          <w:sz w:val="22"/>
          <w:szCs w:val="22"/>
          <w:u w:val="single"/>
          <w:lang w:val="es-PE"/>
        </w:rPr>
        <w:t xml:space="preserve"> y Planificación</w:t>
      </w:r>
      <w:r w:rsidRPr="00350651">
        <w:rPr>
          <w:rFonts w:ascii="Arial" w:hAnsi="Arial" w:cs="Arial"/>
          <w:bCs/>
          <w:sz w:val="22"/>
          <w:szCs w:val="22"/>
          <w:u w:val="single"/>
          <w:lang w:val="es-PE"/>
        </w:rPr>
        <w:t>:</w:t>
      </w:r>
      <w:r w:rsidRPr="00350651">
        <w:rPr>
          <w:rFonts w:ascii="Arial" w:hAnsi="Arial" w:cs="Arial"/>
          <w:bCs/>
          <w:sz w:val="22"/>
          <w:szCs w:val="22"/>
          <w:lang w:val="es-PE"/>
        </w:rPr>
        <w:t xml:space="preserve"> </w:t>
      </w:r>
      <w:r w:rsidRPr="00350651">
        <w:rPr>
          <w:rFonts w:ascii="Arial" w:hAnsi="Arial" w:cs="Arial"/>
          <w:bCs/>
          <w:sz w:val="22"/>
          <w:szCs w:val="22"/>
          <w:lang w:val="es-PE"/>
        </w:rPr>
        <w:t>Esta fase requiere la implementación de herramientas técnicas especializadas que incluyen:</w:t>
      </w:r>
    </w:p>
    <w:p w14:paraId="38BFAC1C" w14:textId="77777777" w:rsidR="003255E5" w:rsidRPr="00350651" w:rsidRDefault="003255E5" w:rsidP="003255E5">
      <w:pPr>
        <w:jc w:val="both"/>
        <w:rPr>
          <w:rFonts w:ascii="Arial" w:hAnsi="Arial" w:cs="Arial"/>
          <w:bCs/>
          <w:sz w:val="22"/>
          <w:szCs w:val="22"/>
          <w:lang w:val="es-PE"/>
        </w:rPr>
      </w:pPr>
    </w:p>
    <w:p w14:paraId="2C3A7B0D" w14:textId="0A97AD8C" w:rsidR="003255E5" w:rsidRPr="00350651" w:rsidRDefault="003255E5" w:rsidP="00430FDA">
      <w:pPr>
        <w:pStyle w:val="Prrafodelista"/>
        <w:numPr>
          <w:ilvl w:val="0"/>
          <w:numId w:val="2"/>
        </w:numPr>
        <w:ind w:left="426"/>
        <w:jc w:val="both"/>
        <w:rPr>
          <w:rFonts w:ascii="Arial" w:hAnsi="Arial" w:cs="Arial"/>
          <w:bCs/>
          <w:sz w:val="22"/>
          <w:szCs w:val="22"/>
          <w:lang w:val="es-PE"/>
        </w:rPr>
      </w:pPr>
      <w:r w:rsidRPr="00350651">
        <w:rPr>
          <w:rFonts w:ascii="Arial" w:hAnsi="Arial" w:cs="Arial"/>
          <w:bCs/>
          <w:sz w:val="22"/>
          <w:szCs w:val="22"/>
          <w:u w:val="single"/>
          <w:lang w:val="es-PE"/>
        </w:rPr>
        <w:t>Estudios de factibilidad y evaluación de impacto ambiental:</w:t>
      </w:r>
      <w:r w:rsidRPr="00350651">
        <w:rPr>
          <w:rFonts w:ascii="Arial" w:hAnsi="Arial" w:cs="Arial"/>
          <w:bCs/>
          <w:sz w:val="22"/>
          <w:szCs w:val="22"/>
          <w:lang w:val="es-PE"/>
        </w:rPr>
        <w:t xml:space="preserve"> Análisis integral de viabilidad técnica, económica y ambiental, incluyendo evaluación de impactos en comunidades circundantes.</w:t>
      </w:r>
    </w:p>
    <w:p w14:paraId="5A8F6322" w14:textId="65EDCAE1" w:rsidR="003255E5" w:rsidRPr="00350651" w:rsidRDefault="003255E5" w:rsidP="00430FDA">
      <w:pPr>
        <w:pStyle w:val="Prrafodelista"/>
        <w:numPr>
          <w:ilvl w:val="0"/>
          <w:numId w:val="2"/>
        </w:numPr>
        <w:ind w:left="426"/>
        <w:jc w:val="both"/>
        <w:rPr>
          <w:rFonts w:ascii="Arial" w:hAnsi="Arial" w:cs="Arial"/>
          <w:bCs/>
          <w:sz w:val="22"/>
          <w:szCs w:val="22"/>
          <w:lang w:val="es-PE"/>
        </w:rPr>
      </w:pPr>
      <w:r w:rsidRPr="00350651">
        <w:rPr>
          <w:rFonts w:ascii="Arial" w:hAnsi="Arial" w:cs="Arial"/>
          <w:bCs/>
          <w:sz w:val="22"/>
          <w:szCs w:val="22"/>
          <w:u w:val="single"/>
          <w:lang w:val="es-PE"/>
        </w:rPr>
        <w:t>Modelado hidrológico y geotécnico:</w:t>
      </w:r>
      <w:r w:rsidRPr="00350651">
        <w:rPr>
          <w:rFonts w:ascii="Arial" w:hAnsi="Arial" w:cs="Arial"/>
          <w:bCs/>
          <w:sz w:val="22"/>
          <w:szCs w:val="22"/>
          <w:lang w:val="es-PE"/>
        </w:rPr>
        <w:t xml:space="preserve"> Simulación del comportamiento hídrico considerando precipitación, infiltración y evaporación, junto con evaluación de estabilidad estructural.</w:t>
      </w:r>
    </w:p>
    <w:p w14:paraId="49DAFF25" w14:textId="1F7A0741" w:rsidR="003255E5" w:rsidRPr="00350651" w:rsidRDefault="003255E5" w:rsidP="00430FDA">
      <w:pPr>
        <w:pStyle w:val="Prrafodelista"/>
        <w:numPr>
          <w:ilvl w:val="0"/>
          <w:numId w:val="2"/>
        </w:numPr>
        <w:ind w:left="426"/>
        <w:jc w:val="both"/>
        <w:rPr>
          <w:rFonts w:ascii="Arial" w:hAnsi="Arial" w:cs="Arial"/>
          <w:bCs/>
          <w:sz w:val="22"/>
          <w:szCs w:val="22"/>
          <w:lang w:val="es-PE"/>
        </w:rPr>
      </w:pPr>
      <w:r w:rsidRPr="00350651">
        <w:rPr>
          <w:rFonts w:ascii="Arial" w:hAnsi="Arial" w:cs="Arial"/>
          <w:bCs/>
          <w:sz w:val="22"/>
          <w:szCs w:val="22"/>
          <w:u w:val="single"/>
          <w:lang w:val="es-PE"/>
        </w:rPr>
        <w:t>Diseño de sistemas de filtración:</w:t>
      </w:r>
      <w:r w:rsidRPr="00350651">
        <w:rPr>
          <w:rFonts w:ascii="Arial" w:hAnsi="Arial" w:cs="Arial"/>
          <w:bCs/>
          <w:sz w:val="22"/>
          <w:szCs w:val="22"/>
          <w:lang w:val="es-PE"/>
        </w:rPr>
        <w:t xml:space="preserve"> Implementación de sistemas de deshidratación para minimizar el contenido de agua y asegurar humedad residual controlada.</w:t>
      </w:r>
    </w:p>
    <w:p w14:paraId="318B5779" w14:textId="34B6EFDE" w:rsidR="003255E5" w:rsidRPr="00350651" w:rsidRDefault="003255E5" w:rsidP="00430FDA">
      <w:pPr>
        <w:pStyle w:val="Prrafodelista"/>
        <w:numPr>
          <w:ilvl w:val="0"/>
          <w:numId w:val="2"/>
        </w:numPr>
        <w:ind w:left="426"/>
        <w:jc w:val="both"/>
        <w:rPr>
          <w:rFonts w:ascii="Arial" w:hAnsi="Arial" w:cs="Arial"/>
          <w:bCs/>
          <w:sz w:val="22"/>
          <w:szCs w:val="22"/>
          <w:lang w:val="es-PE"/>
        </w:rPr>
      </w:pPr>
      <w:r w:rsidRPr="00350651">
        <w:rPr>
          <w:rFonts w:ascii="Arial" w:hAnsi="Arial" w:cs="Arial"/>
          <w:bCs/>
          <w:sz w:val="22"/>
          <w:szCs w:val="22"/>
          <w:u w:val="single"/>
          <w:lang w:val="es-PE"/>
        </w:rPr>
        <w:t>Planes de gestión del agua y monitoreo ambiental:</w:t>
      </w:r>
      <w:r w:rsidRPr="00350651">
        <w:rPr>
          <w:rFonts w:ascii="Arial" w:hAnsi="Arial" w:cs="Arial"/>
          <w:bCs/>
          <w:sz w:val="22"/>
          <w:szCs w:val="22"/>
          <w:lang w:val="es-PE"/>
        </w:rPr>
        <w:t xml:space="preserve"> Programas integrales para manejo de recursos hídricos y seguimiento de indicadores ambientales.</w:t>
      </w:r>
    </w:p>
    <w:p w14:paraId="38AAD753" w14:textId="77777777" w:rsidR="003255E5" w:rsidRPr="00350651" w:rsidRDefault="003255E5" w:rsidP="007857C8">
      <w:pPr>
        <w:jc w:val="both"/>
        <w:rPr>
          <w:rFonts w:ascii="Arial" w:hAnsi="Arial" w:cs="Arial"/>
          <w:bCs/>
          <w:sz w:val="22"/>
          <w:szCs w:val="22"/>
          <w:lang w:val="es-PE"/>
        </w:rPr>
      </w:pPr>
    </w:p>
    <w:p w14:paraId="6C48196A" w14:textId="1AACEB0B" w:rsidR="003255E5" w:rsidRPr="00350651" w:rsidRDefault="003255E5" w:rsidP="003255E5">
      <w:pPr>
        <w:jc w:val="both"/>
        <w:rPr>
          <w:rFonts w:ascii="Arial" w:hAnsi="Arial" w:cs="Arial"/>
          <w:bCs/>
          <w:sz w:val="22"/>
          <w:szCs w:val="22"/>
          <w:lang w:val="es-PE"/>
        </w:rPr>
      </w:pPr>
      <w:r w:rsidRPr="00350651">
        <w:rPr>
          <w:rFonts w:ascii="Arial" w:hAnsi="Arial" w:cs="Arial"/>
          <w:bCs/>
          <w:sz w:val="22"/>
          <w:szCs w:val="22"/>
          <w:u w:val="single"/>
          <w:lang w:val="es-PE"/>
        </w:rPr>
        <w:t>b</w:t>
      </w:r>
      <w:r w:rsidRPr="00350651">
        <w:rPr>
          <w:rFonts w:ascii="Arial" w:hAnsi="Arial" w:cs="Arial"/>
          <w:bCs/>
          <w:sz w:val="22"/>
          <w:szCs w:val="22"/>
          <w:u w:val="single"/>
          <w:lang w:val="es-PE"/>
        </w:rPr>
        <w:t xml:space="preserve">) </w:t>
      </w:r>
      <w:r w:rsidRPr="00350651">
        <w:rPr>
          <w:rFonts w:ascii="Arial" w:hAnsi="Arial" w:cs="Arial"/>
          <w:bCs/>
          <w:sz w:val="22"/>
          <w:szCs w:val="22"/>
          <w:u w:val="single"/>
          <w:lang w:val="es-PE"/>
        </w:rPr>
        <w:t>Construcción y Operación</w:t>
      </w:r>
      <w:r w:rsidRPr="00350651">
        <w:rPr>
          <w:rFonts w:ascii="Arial" w:hAnsi="Arial" w:cs="Arial"/>
          <w:bCs/>
          <w:sz w:val="22"/>
          <w:szCs w:val="22"/>
          <w:u w:val="single"/>
          <w:lang w:val="es-PE"/>
        </w:rPr>
        <w:t>:</w:t>
      </w:r>
      <w:r w:rsidRPr="00350651">
        <w:rPr>
          <w:rFonts w:ascii="Arial" w:hAnsi="Arial" w:cs="Arial"/>
          <w:bCs/>
          <w:sz w:val="22"/>
          <w:szCs w:val="22"/>
          <w:lang w:val="es-PE"/>
        </w:rPr>
        <w:t xml:space="preserve"> Durante la construcción se implementan protocolos que incluyen supervisión técnica, gestión de riesgos, control de calidad y documentación exhaustiva. La fase operacional requiere planes de operación, monitoreo continuo, gestión del agua, programas de mantenimiento y cumplimiento normativo (SME, 2022)</w:t>
      </w:r>
    </w:p>
    <w:p w14:paraId="38FCD9A4" w14:textId="77777777" w:rsidR="003255E5" w:rsidRPr="00350651" w:rsidRDefault="003255E5" w:rsidP="007857C8">
      <w:pPr>
        <w:jc w:val="both"/>
        <w:rPr>
          <w:rFonts w:ascii="Arial" w:hAnsi="Arial" w:cs="Arial"/>
          <w:bCs/>
          <w:sz w:val="22"/>
          <w:szCs w:val="22"/>
          <w:lang w:val="es-PE"/>
        </w:rPr>
      </w:pPr>
    </w:p>
    <w:p w14:paraId="55882C99" w14:textId="348B16D7" w:rsidR="003255E5" w:rsidRDefault="003255E5" w:rsidP="007857C8">
      <w:pPr>
        <w:jc w:val="both"/>
        <w:rPr>
          <w:rFonts w:ascii="Arial" w:hAnsi="Arial" w:cs="Arial"/>
          <w:bCs/>
          <w:sz w:val="22"/>
          <w:szCs w:val="22"/>
          <w:lang w:val="es-PE"/>
        </w:rPr>
      </w:pPr>
      <w:r w:rsidRPr="00350651">
        <w:rPr>
          <w:rFonts w:ascii="Arial" w:hAnsi="Arial" w:cs="Arial"/>
          <w:bCs/>
          <w:sz w:val="22"/>
          <w:szCs w:val="22"/>
          <w:u w:val="single"/>
          <w:lang w:val="es-PE"/>
        </w:rPr>
        <w:t>c) Mantenimiento y Cierre:</w:t>
      </w:r>
      <w:r w:rsidRPr="00350651">
        <w:rPr>
          <w:rFonts w:ascii="Arial" w:hAnsi="Arial" w:cs="Arial"/>
          <w:bCs/>
          <w:sz w:val="22"/>
          <w:szCs w:val="22"/>
          <w:lang w:val="es-PE"/>
        </w:rPr>
        <w:t xml:space="preserve"> </w:t>
      </w:r>
      <w:r w:rsidR="00985CE6" w:rsidRPr="00350651">
        <w:rPr>
          <w:rFonts w:ascii="Arial" w:hAnsi="Arial" w:cs="Arial"/>
          <w:bCs/>
          <w:sz w:val="22"/>
          <w:szCs w:val="22"/>
          <w:lang w:val="es-PE"/>
        </w:rPr>
        <w:t xml:space="preserve">El mantenimiento involucra programas estructurados, gestión de </w:t>
      </w:r>
      <w:r w:rsidR="00985CE6" w:rsidRPr="00350651">
        <w:rPr>
          <w:rFonts w:ascii="Arial" w:hAnsi="Arial" w:cs="Arial"/>
          <w:bCs/>
          <w:sz w:val="22"/>
          <w:szCs w:val="22"/>
          <w:lang w:val="es-PE"/>
        </w:rPr>
        <w:t xml:space="preserve">registros, monitoreo continuo y capacitación del personal. La fase de cierre y </w:t>
      </w:r>
      <w:proofErr w:type="spellStart"/>
      <w:r w:rsidR="00985CE6" w:rsidRPr="00350651">
        <w:rPr>
          <w:rFonts w:ascii="Arial" w:hAnsi="Arial" w:cs="Arial"/>
          <w:bCs/>
          <w:sz w:val="22"/>
          <w:szCs w:val="22"/>
          <w:lang w:val="es-PE"/>
        </w:rPr>
        <w:t>post-cierre</w:t>
      </w:r>
      <w:proofErr w:type="spellEnd"/>
      <w:r w:rsidR="00985CE6" w:rsidRPr="00350651">
        <w:rPr>
          <w:rFonts w:ascii="Arial" w:hAnsi="Arial" w:cs="Arial"/>
          <w:bCs/>
          <w:sz w:val="22"/>
          <w:szCs w:val="22"/>
          <w:lang w:val="es-PE"/>
        </w:rPr>
        <w:t xml:space="preserve"> requiere planes de rehabilitación, programas de monitoreo técnico y social, y certificación ambiental (MINEM; Rocha &amp; Bristow, 2009)</w:t>
      </w:r>
    </w:p>
    <w:p w14:paraId="4A6875EB" w14:textId="77777777" w:rsidR="009407C0" w:rsidRPr="00350651" w:rsidRDefault="009407C0" w:rsidP="007857C8">
      <w:pPr>
        <w:jc w:val="both"/>
        <w:rPr>
          <w:rFonts w:ascii="Arial" w:hAnsi="Arial" w:cs="Arial"/>
          <w:bCs/>
          <w:sz w:val="22"/>
          <w:szCs w:val="22"/>
          <w:lang w:val="es-PE"/>
        </w:rPr>
      </w:pPr>
    </w:p>
    <w:p w14:paraId="2B94A490" w14:textId="3ED79887" w:rsidR="00985CE6" w:rsidRPr="00350651" w:rsidRDefault="00985CE6" w:rsidP="00985CE6">
      <w:pPr>
        <w:jc w:val="both"/>
        <w:rPr>
          <w:rFonts w:ascii="Arial" w:hAnsi="Arial" w:cs="Arial"/>
          <w:bCs/>
          <w:sz w:val="22"/>
          <w:szCs w:val="22"/>
          <w:u w:val="single"/>
          <w:lang w:val="es-PE"/>
        </w:rPr>
      </w:pPr>
      <w:r w:rsidRPr="00350651">
        <w:rPr>
          <w:rFonts w:ascii="Arial" w:hAnsi="Arial" w:cs="Arial"/>
          <w:bCs/>
          <w:sz w:val="22"/>
          <w:szCs w:val="22"/>
          <w:u w:val="single"/>
          <w:lang w:val="es-PE"/>
        </w:rPr>
        <w:t>3.</w:t>
      </w:r>
      <w:r w:rsidR="005D7469" w:rsidRPr="00350651">
        <w:rPr>
          <w:rFonts w:ascii="Arial" w:hAnsi="Arial" w:cs="Arial"/>
          <w:bCs/>
          <w:sz w:val="22"/>
          <w:szCs w:val="22"/>
          <w:u w:val="single"/>
          <w:lang w:val="es-PE"/>
        </w:rPr>
        <w:t>1.3</w:t>
      </w:r>
      <w:r w:rsidRPr="00350651">
        <w:rPr>
          <w:rFonts w:ascii="Arial" w:hAnsi="Arial" w:cs="Arial"/>
          <w:bCs/>
          <w:sz w:val="22"/>
          <w:szCs w:val="22"/>
          <w:u w:val="single"/>
          <w:lang w:val="es-PE"/>
        </w:rPr>
        <w:t xml:space="preserve"> </w:t>
      </w:r>
      <w:r w:rsidRPr="00350651">
        <w:rPr>
          <w:rFonts w:ascii="Arial" w:hAnsi="Arial" w:cs="Arial"/>
          <w:bCs/>
          <w:sz w:val="22"/>
          <w:szCs w:val="22"/>
          <w:u w:val="single"/>
          <w:lang w:val="es-PE"/>
        </w:rPr>
        <w:t>Impactos ambientales, operacionales y sociales</w:t>
      </w:r>
      <w:r w:rsidRPr="00350651">
        <w:rPr>
          <w:rFonts w:ascii="Arial" w:hAnsi="Arial" w:cs="Arial"/>
          <w:bCs/>
          <w:sz w:val="22"/>
          <w:szCs w:val="22"/>
          <w:u w:val="single"/>
          <w:lang w:val="es-PE"/>
        </w:rPr>
        <w:t xml:space="preserve"> </w:t>
      </w:r>
    </w:p>
    <w:p w14:paraId="0079F066" w14:textId="77777777" w:rsidR="00985CE6" w:rsidRPr="00350651" w:rsidRDefault="00985CE6" w:rsidP="00985CE6">
      <w:pPr>
        <w:jc w:val="both"/>
        <w:rPr>
          <w:rFonts w:ascii="Arial" w:hAnsi="Arial" w:cs="Arial"/>
          <w:bCs/>
          <w:sz w:val="22"/>
          <w:szCs w:val="22"/>
          <w:lang w:val="es-PE"/>
        </w:rPr>
      </w:pPr>
    </w:p>
    <w:p w14:paraId="39F381E3" w14:textId="77777777" w:rsidR="00985CE6" w:rsidRDefault="00985CE6" w:rsidP="00985CE6">
      <w:pPr>
        <w:jc w:val="both"/>
        <w:rPr>
          <w:rFonts w:ascii="Arial" w:hAnsi="Arial" w:cs="Arial"/>
          <w:bCs/>
          <w:sz w:val="22"/>
          <w:szCs w:val="22"/>
          <w:lang w:val="es-PE"/>
        </w:rPr>
      </w:pPr>
      <w:r w:rsidRPr="00350651">
        <w:rPr>
          <w:rFonts w:ascii="Arial" w:hAnsi="Arial" w:cs="Arial"/>
          <w:bCs/>
          <w:sz w:val="22"/>
          <w:szCs w:val="22"/>
          <w:lang w:val="es-PE"/>
        </w:rPr>
        <w:t>La gestión inadecuada de relaves genera múltiples impactos. Los impactos ambientales incluyen contaminación de agua superficial y subterránea por lixiviación de metales pesados y generación de drenaje ácido, así como afectaciones a la biodiversidad y uso del suelo (</w:t>
      </w:r>
      <w:proofErr w:type="spellStart"/>
      <w:r w:rsidRPr="00350651">
        <w:rPr>
          <w:rFonts w:ascii="Arial" w:hAnsi="Arial" w:cs="Arial"/>
          <w:bCs/>
          <w:sz w:val="22"/>
          <w:szCs w:val="22"/>
          <w:lang w:val="es-PE"/>
        </w:rPr>
        <w:t>Blight</w:t>
      </w:r>
      <w:proofErr w:type="spellEnd"/>
      <w:r w:rsidRPr="00350651">
        <w:rPr>
          <w:rFonts w:ascii="Arial" w:hAnsi="Arial" w:cs="Arial"/>
          <w:bCs/>
          <w:sz w:val="22"/>
          <w:szCs w:val="22"/>
          <w:lang w:val="es-PE"/>
        </w:rPr>
        <w:t>, 2010).</w:t>
      </w:r>
    </w:p>
    <w:p w14:paraId="72568038" w14:textId="77777777" w:rsidR="009407C0" w:rsidRPr="00350651" w:rsidRDefault="009407C0" w:rsidP="00985CE6">
      <w:pPr>
        <w:jc w:val="both"/>
        <w:rPr>
          <w:rFonts w:ascii="Arial" w:hAnsi="Arial" w:cs="Arial"/>
          <w:bCs/>
          <w:sz w:val="22"/>
          <w:szCs w:val="22"/>
          <w:lang w:val="es-PE"/>
        </w:rPr>
      </w:pPr>
    </w:p>
    <w:p w14:paraId="4DCAA98C" w14:textId="77777777" w:rsidR="00985CE6" w:rsidRDefault="00985CE6" w:rsidP="00985CE6">
      <w:pPr>
        <w:jc w:val="both"/>
        <w:rPr>
          <w:rFonts w:ascii="Arial" w:hAnsi="Arial" w:cs="Arial"/>
          <w:bCs/>
          <w:sz w:val="22"/>
          <w:szCs w:val="22"/>
          <w:lang w:val="es-PE"/>
        </w:rPr>
      </w:pPr>
      <w:r w:rsidRPr="00350651">
        <w:rPr>
          <w:rFonts w:ascii="Arial" w:hAnsi="Arial" w:cs="Arial"/>
          <w:bCs/>
          <w:sz w:val="22"/>
          <w:szCs w:val="22"/>
          <w:lang w:val="es-PE"/>
        </w:rPr>
        <w:t xml:space="preserve">Desde la perspectiva operacional, la estabilidad de los depósitos es crítica para la seguridad de las instalaciones. Fallas estructurales pueden generar accidentes catastróficos, como el colapso de la represa de </w:t>
      </w:r>
      <w:proofErr w:type="spellStart"/>
      <w:r w:rsidRPr="00350651">
        <w:rPr>
          <w:rFonts w:ascii="Arial" w:hAnsi="Arial" w:cs="Arial"/>
          <w:bCs/>
          <w:sz w:val="22"/>
          <w:szCs w:val="22"/>
          <w:lang w:val="es-PE"/>
        </w:rPr>
        <w:t>Fundão</w:t>
      </w:r>
      <w:proofErr w:type="spellEnd"/>
      <w:r w:rsidRPr="00350651">
        <w:rPr>
          <w:rFonts w:ascii="Arial" w:hAnsi="Arial" w:cs="Arial"/>
          <w:bCs/>
          <w:sz w:val="22"/>
          <w:szCs w:val="22"/>
          <w:lang w:val="es-PE"/>
        </w:rPr>
        <w:t xml:space="preserve"> en Brasil (2015).</w:t>
      </w:r>
    </w:p>
    <w:p w14:paraId="3F9CF274" w14:textId="77777777" w:rsidR="009407C0" w:rsidRPr="00350651" w:rsidRDefault="009407C0" w:rsidP="00985CE6">
      <w:pPr>
        <w:jc w:val="both"/>
        <w:rPr>
          <w:rFonts w:ascii="Arial" w:hAnsi="Arial" w:cs="Arial"/>
          <w:bCs/>
          <w:sz w:val="22"/>
          <w:szCs w:val="22"/>
          <w:lang w:val="es-PE"/>
        </w:rPr>
      </w:pPr>
    </w:p>
    <w:p w14:paraId="72D72FA8" w14:textId="77777777" w:rsidR="00985CE6" w:rsidRDefault="00985CE6" w:rsidP="00985CE6">
      <w:pPr>
        <w:jc w:val="both"/>
        <w:rPr>
          <w:rFonts w:ascii="Arial" w:hAnsi="Arial" w:cs="Arial"/>
          <w:bCs/>
          <w:sz w:val="22"/>
          <w:szCs w:val="22"/>
          <w:lang w:val="es-PE"/>
        </w:rPr>
      </w:pPr>
      <w:r w:rsidRPr="00350651">
        <w:rPr>
          <w:rFonts w:ascii="Arial" w:hAnsi="Arial" w:cs="Arial"/>
          <w:bCs/>
          <w:sz w:val="22"/>
          <w:szCs w:val="22"/>
          <w:lang w:val="es-PE"/>
        </w:rPr>
        <w:t>En el ámbito social, la gestión de relaves puede generar conflictos con comunidades locales, especialmente cuando las operaciones afectan fuentes de agua, suelos agrícolas o generan riesgos para la población. La transparencia, aplicación de buenas prácticas y alineación con estándares internacionales son esenciales para minimizar estos conflictos.</w:t>
      </w:r>
    </w:p>
    <w:p w14:paraId="50CE201D" w14:textId="77777777" w:rsidR="009407C0" w:rsidRPr="00350651" w:rsidRDefault="009407C0" w:rsidP="00985CE6">
      <w:pPr>
        <w:jc w:val="both"/>
        <w:rPr>
          <w:rFonts w:ascii="Arial" w:hAnsi="Arial" w:cs="Arial"/>
          <w:bCs/>
          <w:sz w:val="22"/>
          <w:szCs w:val="22"/>
          <w:lang w:val="es-PE"/>
        </w:rPr>
      </w:pPr>
    </w:p>
    <w:p w14:paraId="0EFF017D" w14:textId="444C2B07" w:rsidR="003255E5" w:rsidRPr="00350651" w:rsidRDefault="00985CE6" w:rsidP="00985CE6">
      <w:pPr>
        <w:jc w:val="both"/>
        <w:rPr>
          <w:rFonts w:ascii="Arial" w:hAnsi="Arial" w:cs="Arial"/>
          <w:bCs/>
          <w:sz w:val="22"/>
          <w:szCs w:val="22"/>
          <w:lang w:val="es-PE"/>
        </w:rPr>
      </w:pPr>
      <w:r w:rsidRPr="00350651">
        <w:rPr>
          <w:rFonts w:ascii="Arial" w:hAnsi="Arial" w:cs="Arial"/>
          <w:bCs/>
          <w:sz w:val="22"/>
          <w:szCs w:val="22"/>
          <w:lang w:val="es-PE"/>
        </w:rPr>
        <w:t xml:space="preserve">La gestión contemporánea de relaves requiere una visión integral que combine aspectos técnicos, ambientales y sociales. En este contexto, regulaciones como el Global </w:t>
      </w:r>
      <w:proofErr w:type="spellStart"/>
      <w:r w:rsidRPr="00350651">
        <w:rPr>
          <w:rFonts w:ascii="Arial" w:hAnsi="Arial" w:cs="Arial"/>
          <w:bCs/>
          <w:sz w:val="22"/>
          <w:szCs w:val="22"/>
          <w:lang w:val="es-PE"/>
        </w:rPr>
        <w:t>Industry</w:t>
      </w:r>
      <w:proofErr w:type="spellEnd"/>
      <w:r w:rsidRPr="00350651">
        <w:rPr>
          <w:rFonts w:ascii="Arial" w:hAnsi="Arial" w:cs="Arial"/>
          <w:bCs/>
          <w:sz w:val="22"/>
          <w:szCs w:val="22"/>
          <w:lang w:val="es-PE"/>
        </w:rPr>
        <w:t xml:space="preserve"> Standard </w:t>
      </w:r>
      <w:proofErr w:type="spellStart"/>
      <w:r w:rsidRPr="00350651">
        <w:rPr>
          <w:rFonts w:ascii="Arial" w:hAnsi="Arial" w:cs="Arial"/>
          <w:bCs/>
          <w:sz w:val="22"/>
          <w:szCs w:val="22"/>
          <w:lang w:val="es-PE"/>
        </w:rPr>
        <w:t>on</w:t>
      </w:r>
      <w:proofErr w:type="spellEnd"/>
      <w:r w:rsidRPr="00350651">
        <w:rPr>
          <w:rFonts w:ascii="Arial" w:hAnsi="Arial" w:cs="Arial"/>
          <w:bCs/>
          <w:sz w:val="22"/>
          <w:szCs w:val="22"/>
          <w:lang w:val="es-PE"/>
        </w:rPr>
        <w:t xml:space="preserve"> </w:t>
      </w:r>
      <w:proofErr w:type="spellStart"/>
      <w:r w:rsidRPr="00350651">
        <w:rPr>
          <w:rFonts w:ascii="Arial" w:hAnsi="Arial" w:cs="Arial"/>
          <w:bCs/>
          <w:sz w:val="22"/>
          <w:szCs w:val="22"/>
          <w:lang w:val="es-PE"/>
        </w:rPr>
        <w:t>Tailings</w:t>
      </w:r>
      <w:proofErr w:type="spellEnd"/>
      <w:r w:rsidRPr="00350651">
        <w:rPr>
          <w:rFonts w:ascii="Arial" w:hAnsi="Arial" w:cs="Arial"/>
          <w:bCs/>
          <w:sz w:val="22"/>
          <w:szCs w:val="22"/>
          <w:lang w:val="es-PE"/>
        </w:rPr>
        <w:t xml:space="preserve"> Management (GISTM) establecen principios y criterios para mejorar la seguridad y sostenibilidad en la gestión de estos residuos a nivel mundial (ICMM, 2020).</w:t>
      </w:r>
    </w:p>
    <w:p w14:paraId="6B32BA7E" w14:textId="77777777" w:rsidR="003255E5" w:rsidRPr="00350651" w:rsidRDefault="003255E5" w:rsidP="007857C8">
      <w:pPr>
        <w:jc w:val="both"/>
        <w:rPr>
          <w:rFonts w:ascii="Arial" w:hAnsi="Arial" w:cs="Arial"/>
          <w:bCs/>
          <w:sz w:val="22"/>
          <w:szCs w:val="22"/>
          <w:lang w:val="es-PE"/>
        </w:rPr>
      </w:pPr>
    </w:p>
    <w:p w14:paraId="3D4E9769" w14:textId="28DCFAE2" w:rsidR="00430FDA" w:rsidRPr="00350651" w:rsidRDefault="00430FDA" w:rsidP="00430FDA">
      <w:pPr>
        <w:jc w:val="both"/>
        <w:rPr>
          <w:rFonts w:ascii="Arial" w:hAnsi="Arial" w:cs="Arial"/>
          <w:bCs/>
          <w:sz w:val="22"/>
          <w:szCs w:val="22"/>
          <w:u w:val="single"/>
          <w:lang w:val="es-PE"/>
        </w:rPr>
      </w:pPr>
      <w:r w:rsidRPr="00350651">
        <w:rPr>
          <w:rFonts w:ascii="Arial" w:hAnsi="Arial" w:cs="Arial"/>
          <w:bCs/>
          <w:sz w:val="22"/>
          <w:szCs w:val="22"/>
          <w:u w:val="single"/>
          <w:lang w:val="es-PE"/>
        </w:rPr>
        <w:t>3.</w:t>
      </w:r>
      <w:r w:rsidRPr="00350651">
        <w:rPr>
          <w:rFonts w:ascii="Arial" w:hAnsi="Arial" w:cs="Arial"/>
          <w:bCs/>
          <w:sz w:val="22"/>
          <w:szCs w:val="22"/>
          <w:u w:val="single"/>
          <w:lang w:val="es-PE"/>
        </w:rPr>
        <w:t>2</w:t>
      </w:r>
      <w:r w:rsidRPr="00350651">
        <w:rPr>
          <w:rFonts w:ascii="Arial" w:hAnsi="Arial" w:cs="Arial"/>
          <w:bCs/>
          <w:sz w:val="22"/>
          <w:szCs w:val="22"/>
          <w:u w:val="single"/>
          <w:lang w:val="es-PE"/>
        </w:rPr>
        <w:t xml:space="preserve"> </w:t>
      </w:r>
      <w:r w:rsidRPr="00350651">
        <w:rPr>
          <w:rFonts w:ascii="Arial" w:hAnsi="Arial" w:cs="Arial"/>
          <w:bCs/>
          <w:sz w:val="22"/>
          <w:szCs w:val="22"/>
          <w:u w:val="single"/>
          <w:lang w:val="es-PE"/>
        </w:rPr>
        <w:t>Estabilidad geotécnica y seguridad de depósitos de relaves</w:t>
      </w:r>
    </w:p>
    <w:p w14:paraId="0B137B07" w14:textId="77777777" w:rsidR="00430FDA" w:rsidRPr="00350651" w:rsidRDefault="00430FDA" w:rsidP="00430FDA">
      <w:pPr>
        <w:jc w:val="both"/>
        <w:rPr>
          <w:rFonts w:ascii="Arial" w:hAnsi="Arial" w:cs="Arial"/>
          <w:bCs/>
          <w:sz w:val="22"/>
          <w:szCs w:val="22"/>
          <w:lang w:val="es-PE"/>
        </w:rPr>
      </w:pPr>
    </w:p>
    <w:p w14:paraId="3C32A242" w14:textId="0DEC6B9C" w:rsidR="005D7469" w:rsidRPr="00350651" w:rsidRDefault="00430FDA" w:rsidP="007857C8">
      <w:pPr>
        <w:jc w:val="both"/>
        <w:rPr>
          <w:rFonts w:ascii="Arial" w:hAnsi="Arial" w:cs="Arial"/>
          <w:bCs/>
          <w:sz w:val="22"/>
          <w:szCs w:val="22"/>
          <w:lang w:val="es-PE"/>
        </w:rPr>
      </w:pPr>
      <w:r w:rsidRPr="00350651">
        <w:rPr>
          <w:rFonts w:ascii="Arial" w:hAnsi="Arial" w:cs="Arial"/>
          <w:bCs/>
          <w:sz w:val="22"/>
          <w:szCs w:val="22"/>
          <w:lang w:val="es-PE"/>
        </w:rPr>
        <w:t>El diseño y construcción de depósitos de relaves constituye un proceso crítico en la gestión de residuos mineros, donde la planificación adecuada influye directamente en la estabilidad geotécnica, la minimización de impactos ambientales y el cumplimiento normativo. Un diseño apropiado debe considerar factores como la geología del sitio, propiedades fisicoquímicas de los relaves, condiciones climáticas y riesgos de falla asociados (</w:t>
      </w:r>
      <w:proofErr w:type="spellStart"/>
      <w:r w:rsidRPr="00350651">
        <w:rPr>
          <w:rFonts w:ascii="Arial" w:hAnsi="Arial" w:cs="Arial"/>
          <w:bCs/>
          <w:sz w:val="22"/>
          <w:szCs w:val="22"/>
          <w:lang w:val="es-PE"/>
        </w:rPr>
        <w:t>Vick</w:t>
      </w:r>
      <w:proofErr w:type="spellEnd"/>
      <w:r w:rsidRPr="00350651">
        <w:rPr>
          <w:rFonts w:ascii="Arial" w:hAnsi="Arial" w:cs="Arial"/>
          <w:bCs/>
          <w:sz w:val="22"/>
          <w:szCs w:val="22"/>
          <w:lang w:val="es-PE"/>
        </w:rPr>
        <w:t>, 1990). El avance en normativas internacionales, particularmente el GISTM, ha reforzado la necesidad de implementar criterios de diseño más rigurosos para reducir los riesgos de fallas catastróficas (ICMM, 2020).</w:t>
      </w:r>
    </w:p>
    <w:p w14:paraId="557922DD" w14:textId="77777777" w:rsidR="005D7469" w:rsidRPr="00350651" w:rsidRDefault="005D7469" w:rsidP="007857C8">
      <w:pPr>
        <w:jc w:val="both"/>
        <w:rPr>
          <w:rFonts w:ascii="Arial" w:hAnsi="Arial" w:cs="Arial"/>
          <w:bCs/>
          <w:sz w:val="22"/>
          <w:szCs w:val="22"/>
          <w:lang w:val="es-PE"/>
        </w:rPr>
      </w:pPr>
    </w:p>
    <w:p w14:paraId="38DE03DD" w14:textId="55E6AACE" w:rsidR="005D7469" w:rsidRPr="00350651" w:rsidRDefault="00430FDA" w:rsidP="007857C8">
      <w:pPr>
        <w:jc w:val="both"/>
        <w:rPr>
          <w:rFonts w:ascii="Arial" w:hAnsi="Arial" w:cs="Arial"/>
          <w:bCs/>
          <w:sz w:val="22"/>
          <w:szCs w:val="22"/>
          <w:u w:val="single"/>
          <w:lang w:val="es-PE"/>
        </w:rPr>
      </w:pPr>
      <w:r w:rsidRPr="00350651">
        <w:rPr>
          <w:rFonts w:ascii="Arial" w:hAnsi="Arial" w:cs="Arial"/>
          <w:bCs/>
          <w:sz w:val="22"/>
          <w:szCs w:val="22"/>
          <w:u w:val="single"/>
          <w:lang w:val="es-PE"/>
        </w:rPr>
        <w:lastRenderedPageBreak/>
        <w:t>3.2.1 Principios geotécnicos en el diseño</w:t>
      </w:r>
    </w:p>
    <w:p w14:paraId="168CADC9" w14:textId="77777777" w:rsidR="005D7469" w:rsidRPr="00350651" w:rsidRDefault="005D7469" w:rsidP="007857C8">
      <w:pPr>
        <w:jc w:val="both"/>
        <w:rPr>
          <w:rFonts w:ascii="Arial" w:hAnsi="Arial" w:cs="Arial"/>
          <w:bCs/>
          <w:sz w:val="22"/>
          <w:szCs w:val="22"/>
          <w:lang w:val="es-PE"/>
        </w:rPr>
      </w:pPr>
    </w:p>
    <w:p w14:paraId="2CB26374" w14:textId="77777777" w:rsidR="00430FDA" w:rsidRDefault="00430FDA" w:rsidP="00430FDA">
      <w:pPr>
        <w:jc w:val="both"/>
        <w:rPr>
          <w:rFonts w:ascii="Arial" w:hAnsi="Arial" w:cs="Arial"/>
          <w:bCs/>
          <w:sz w:val="22"/>
          <w:szCs w:val="22"/>
          <w:lang w:val="es-PE"/>
        </w:rPr>
      </w:pPr>
      <w:r w:rsidRPr="00350651">
        <w:rPr>
          <w:rFonts w:ascii="Arial" w:hAnsi="Arial" w:cs="Arial"/>
          <w:bCs/>
          <w:sz w:val="22"/>
          <w:szCs w:val="22"/>
          <w:lang w:val="es-PE"/>
        </w:rPr>
        <w:t>El diseño de depósitos de relaves debe garantizar estabilidad a corto y largo plazo, evitando fenómenos como licuefacción y erosión interna. Para ello, se consideran parámetros geotécnicos clave: granulometría, contenido de humedad, densidad y resistencia al corte de los relaves (</w:t>
      </w:r>
      <w:proofErr w:type="spellStart"/>
      <w:r w:rsidRPr="00350651">
        <w:rPr>
          <w:rFonts w:ascii="Arial" w:hAnsi="Arial" w:cs="Arial"/>
          <w:bCs/>
          <w:sz w:val="22"/>
          <w:szCs w:val="22"/>
          <w:lang w:val="es-PE"/>
        </w:rPr>
        <w:t>Blight</w:t>
      </w:r>
      <w:proofErr w:type="spellEnd"/>
      <w:r w:rsidRPr="00350651">
        <w:rPr>
          <w:rFonts w:ascii="Arial" w:hAnsi="Arial" w:cs="Arial"/>
          <w:bCs/>
          <w:sz w:val="22"/>
          <w:szCs w:val="22"/>
          <w:lang w:val="es-PE"/>
        </w:rPr>
        <w:t>, 2010). La estabilidad se evalúa mediante análisis de equilibrio límite y métodos numéricos de elementos finitos, que permiten estimar factores de seguridad en condiciones estáticas y dinámicas (Morgenstern, 2015).</w:t>
      </w:r>
    </w:p>
    <w:p w14:paraId="7E688819" w14:textId="77777777" w:rsidR="009407C0" w:rsidRPr="00350651" w:rsidRDefault="009407C0" w:rsidP="00430FDA">
      <w:pPr>
        <w:jc w:val="both"/>
        <w:rPr>
          <w:rFonts w:ascii="Arial" w:hAnsi="Arial" w:cs="Arial"/>
          <w:bCs/>
          <w:sz w:val="22"/>
          <w:szCs w:val="22"/>
          <w:lang w:val="es-PE"/>
        </w:rPr>
      </w:pPr>
    </w:p>
    <w:p w14:paraId="529E3693" w14:textId="77777777" w:rsidR="00430FDA" w:rsidRDefault="00430FDA" w:rsidP="00430FDA">
      <w:pPr>
        <w:jc w:val="both"/>
        <w:rPr>
          <w:rFonts w:ascii="Arial" w:hAnsi="Arial" w:cs="Arial"/>
          <w:bCs/>
          <w:sz w:val="22"/>
          <w:szCs w:val="22"/>
          <w:lang w:val="es-PE"/>
        </w:rPr>
      </w:pPr>
      <w:r w:rsidRPr="00350651">
        <w:rPr>
          <w:rFonts w:ascii="Arial" w:hAnsi="Arial" w:cs="Arial"/>
          <w:bCs/>
          <w:sz w:val="22"/>
          <w:szCs w:val="22"/>
          <w:lang w:val="es-PE"/>
        </w:rPr>
        <w:t>Un factor crítico es el control de presiones de poro, ya que el exceso de agua puede reducir la resistencia del material y provocar fallas por licuefacción (USCOLD, 1994). Para mitigar este riesgo, se implementan sistemas de drenaje, incluyendo filtros internos, drenes horizontales y chimeneas de arena, que facilitan la disipación del exceso de agua y mejoran la consolidación.</w:t>
      </w:r>
    </w:p>
    <w:p w14:paraId="4E97E8FF" w14:textId="77777777" w:rsidR="009407C0" w:rsidRPr="00350651" w:rsidRDefault="009407C0" w:rsidP="00430FDA">
      <w:pPr>
        <w:jc w:val="both"/>
        <w:rPr>
          <w:rFonts w:ascii="Arial" w:hAnsi="Arial" w:cs="Arial"/>
          <w:bCs/>
          <w:sz w:val="22"/>
          <w:szCs w:val="22"/>
          <w:lang w:val="es-PE"/>
        </w:rPr>
      </w:pPr>
    </w:p>
    <w:p w14:paraId="7ACA18FE" w14:textId="1AA092A7" w:rsidR="005D7469" w:rsidRPr="00350651" w:rsidRDefault="00430FDA" w:rsidP="00430FDA">
      <w:pPr>
        <w:jc w:val="both"/>
        <w:rPr>
          <w:rFonts w:ascii="Arial" w:hAnsi="Arial" w:cs="Arial"/>
          <w:bCs/>
          <w:sz w:val="22"/>
          <w:szCs w:val="22"/>
          <w:lang w:val="es-PE"/>
        </w:rPr>
      </w:pPr>
      <w:r w:rsidRPr="00350651">
        <w:rPr>
          <w:rFonts w:ascii="Arial" w:hAnsi="Arial" w:cs="Arial"/>
          <w:bCs/>
          <w:sz w:val="22"/>
          <w:szCs w:val="22"/>
          <w:lang w:val="es-PE"/>
        </w:rPr>
        <w:t xml:space="preserve">Los criterios de seguridad establecen factores específicos para distintas condiciones de carga: en condiciones estáticas se recomienda un factor de seguridad mínimo de 1.5, mientras que en condiciones sísmicas este valor puede reducirse a 1.1-1.2 (Canadian </w:t>
      </w:r>
      <w:proofErr w:type="spellStart"/>
      <w:r w:rsidRPr="00350651">
        <w:rPr>
          <w:rFonts w:ascii="Arial" w:hAnsi="Arial" w:cs="Arial"/>
          <w:bCs/>
          <w:sz w:val="22"/>
          <w:szCs w:val="22"/>
          <w:lang w:val="es-PE"/>
        </w:rPr>
        <w:t>Dam</w:t>
      </w:r>
      <w:proofErr w:type="spellEnd"/>
      <w:r w:rsidRPr="00350651">
        <w:rPr>
          <w:rFonts w:ascii="Arial" w:hAnsi="Arial" w:cs="Arial"/>
          <w:bCs/>
          <w:sz w:val="22"/>
          <w:szCs w:val="22"/>
          <w:lang w:val="es-PE"/>
        </w:rPr>
        <w:t xml:space="preserve"> </w:t>
      </w:r>
      <w:proofErr w:type="spellStart"/>
      <w:r w:rsidRPr="00350651">
        <w:rPr>
          <w:rFonts w:ascii="Arial" w:hAnsi="Arial" w:cs="Arial"/>
          <w:bCs/>
          <w:sz w:val="22"/>
          <w:szCs w:val="22"/>
          <w:lang w:val="es-PE"/>
        </w:rPr>
        <w:t>Association</w:t>
      </w:r>
      <w:proofErr w:type="spellEnd"/>
      <w:r w:rsidRPr="00350651">
        <w:rPr>
          <w:rFonts w:ascii="Arial" w:hAnsi="Arial" w:cs="Arial"/>
          <w:bCs/>
          <w:sz w:val="22"/>
          <w:szCs w:val="22"/>
          <w:lang w:val="es-PE"/>
        </w:rPr>
        <w:t>, 2014). Adicionalmente, deben incorporarse estándares internacionales como el GISTM, que establece requisitos específicos para la clasificación de instalaciones según su riesgo potencial.</w:t>
      </w:r>
    </w:p>
    <w:p w14:paraId="12ECDF0A" w14:textId="77777777" w:rsidR="005D7469" w:rsidRPr="00350651" w:rsidRDefault="005D7469" w:rsidP="007857C8">
      <w:pPr>
        <w:jc w:val="both"/>
        <w:rPr>
          <w:rFonts w:ascii="Arial" w:hAnsi="Arial" w:cs="Arial"/>
          <w:bCs/>
          <w:sz w:val="22"/>
          <w:szCs w:val="22"/>
          <w:lang w:val="es-PE"/>
        </w:rPr>
      </w:pPr>
    </w:p>
    <w:p w14:paraId="7C0806F5" w14:textId="3F9211B3" w:rsidR="00430FDA" w:rsidRPr="00350651" w:rsidRDefault="00430FDA" w:rsidP="00430FDA">
      <w:pPr>
        <w:jc w:val="both"/>
        <w:rPr>
          <w:rFonts w:ascii="Arial" w:hAnsi="Arial" w:cs="Arial"/>
          <w:bCs/>
          <w:sz w:val="22"/>
          <w:szCs w:val="22"/>
          <w:u w:val="single"/>
          <w:lang w:val="es-PE"/>
        </w:rPr>
      </w:pPr>
      <w:r w:rsidRPr="00350651">
        <w:rPr>
          <w:rFonts w:ascii="Arial" w:hAnsi="Arial" w:cs="Arial"/>
          <w:bCs/>
          <w:sz w:val="22"/>
          <w:szCs w:val="22"/>
          <w:u w:val="single"/>
          <w:lang w:val="es-PE"/>
        </w:rPr>
        <w:t>3.2.</w:t>
      </w:r>
      <w:r w:rsidRPr="00350651">
        <w:rPr>
          <w:rFonts w:ascii="Arial" w:hAnsi="Arial" w:cs="Arial"/>
          <w:bCs/>
          <w:sz w:val="22"/>
          <w:szCs w:val="22"/>
          <w:u w:val="single"/>
          <w:lang w:val="es-PE"/>
        </w:rPr>
        <w:t>2</w:t>
      </w:r>
      <w:r w:rsidRPr="00350651">
        <w:rPr>
          <w:rFonts w:ascii="Arial" w:hAnsi="Arial" w:cs="Arial"/>
          <w:bCs/>
          <w:sz w:val="22"/>
          <w:szCs w:val="22"/>
          <w:u w:val="single"/>
          <w:lang w:val="es-PE"/>
        </w:rPr>
        <w:t xml:space="preserve"> </w:t>
      </w:r>
      <w:r w:rsidRPr="00350651">
        <w:rPr>
          <w:rFonts w:ascii="Arial" w:hAnsi="Arial" w:cs="Arial"/>
          <w:bCs/>
          <w:sz w:val="22"/>
          <w:szCs w:val="22"/>
          <w:u w:val="single"/>
          <w:lang w:val="es-PE"/>
        </w:rPr>
        <w:t>Métodos de construcción y criterios de diseño</w:t>
      </w:r>
    </w:p>
    <w:p w14:paraId="5AFFDA0A" w14:textId="77777777" w:rsidR="00430FDA" w:rsidRPr="00350651" w:rsidRDefault="00430FDA" w:rsidP="00430FDA">
      <w:pPr>
        <w:jc w:val="both"/>
        <w:rPr>
          <w:rFonts w:ascii="Arial" w:hAnsi="Arial" w:cs="Arial"/>
          <w:bCs/>
          <w:sz w:val="22"/>
          <w:szCs w:val="22"/>
          <w:lang w:val="es-PE"/>
        </w:rPr>
      </w:pPr>
    </w:p>
    <w:p w14:paraId="72399EA9" w14:textId="77777777" w:rsidR="00430FDA" w:rsidRDefault="00430FDA" w:rsidP="00430FDA">
      <w:pPr>
        <w:jc w:val="both"/>
        <w:rPr>
          <w:rFonts w:ascii="Arial" w:hAnsi="Arial" w:cs="Arial"/>
          <w:bCs/>
          <w:sz w:val="22"/>
          <w:szCs w:val="22"/>
          <w:lang w:val="es-PE"/>
        </w:rPr>
      </w:pPr>
      <w:r w:rsidRPr="00350651">
        <w:rPr>
          <w:rFonts w:ascii="Arial" w:hAnsi="Arial" w:cs="Arial"/>
          <w:bCs/>
          <w:sz w:val="22"/>
          <w:szCs w:val="22"/>
          <w:lang w:val="es-PE"/>
        </w:rPr>
        <w:t>Los principales métodos de construcción incluyen:</w:t>
      </w:r>
    </w:p>
    <w:p w14:paraId="0514AC6F" w14:textId="77777777" w:rsidR="009407C0" w:rsidRPr="00350651" w:rsidRDefault="009407C0" w:rsidP="00430FDA">
      <w:pPr>
        <w:jc w:val="both"/>
        <w:rPr>
          <w:rFonts w:ascii="Arial" w:hAnsi="Arial" w:cs="Arial"/>
          <w:bCs/>
          <w:sz w:val="22"/>
          <w:szCs w:val="22"/>
          <w:lang w:val="es-PE"/>
        </w:rPr>
      </w:pPr>
    </w:p>
    <w:p w14:paraId="27889B7A" w14:textId="119F63E4" w:rsidR="00430FDA" w:rsidRDefault="00430FDA" w:rsidP="00430FDA">
      <w:pPr>
        <w:jc w:val="both"/>
        <w:rPr>
          <w:rFonts w:ascii="Arial" w:hAnsi="Arial" w:cs="Arial"/>
          <w:bCs/>
          <w:sz w:val="22"/>
          <w:szCs w:val="22"/>
          <w:lang w:val="es-PE"/>
        </w:rPr>
      </w:pPr>
      <w:r w:rsidRPr="00350651">
        <w:rPr>
          <w:rFonts w:ascii="Arial" w:hAnsi="Arial" w:cs="Arial"/>
          <w:bCs/>
          <w:sz w:val="22"/>
          <w:szCs w:val="22"/>
          <w:u w:val="single"/>
          <w:lang w:val="es-PE"/>
        </w:rPr>
        <w:t xml:space="preserve">a) </w:t>
      </w:r>
      <w:r w:rsidRPr="00350651">
        <w:rPr>
          <w:rFonts w:ascii="Arial" w:hAnsi="Arial" w:cs="Arial"/>
          <w:bCs/>
          <w:sz w:val="22"/>
          <w:szCs w:val="22"/>
          <w:u w:val="single"/>
          <w:lang w:val="es-PE"/>
        </w:rPr>
        <w:t>Método aguas arriba:</w:t>
      </w:r>
      <w:r w:rsidRPr="00350651">
        <w:rPr>
          <w:rFonts w:ascii="Arial" w:hAnsi="Arial" w:cs="Arial"/>
          <w:bCs/>
          <w:sz w:val="22"/>
          <w:szCs w:val="22"/>
          <w:lang w:val="es-PE"/>
        </w:rPr>
        <w:t xml:space="preserve"> Es el más económico, utilizando los mismos relaves depositados para construcción progresiva de diques. Sin embargo, presenta mayores riesgos de inestabilidad y licuefacción, especialmente en zonas sísmicas (</w:t>
      </w:r>
      <w:proofErr w:type="spellStart"/>
      <w:r w:rsidRPr="00350651">
        <w:rPr>
          <w:rFonts w:ascii="Arial" w:hAnsi="Arial" w:cs="Arial"/>
          <w:bCs/>
          <w:sz w:val="22"/>
          <w:szCs w:val="22"/>
          <w:lang w:val="es-PE"/>
        </w:rPr>
        <w:t>Vick</w:t>
      </w:r>
      <w:proofErr w:type="spellEnd"/>
      <w:r w:rsidRPr="00350651">
        <w:rPr>
          <w:rFonts w:ascii="Arial" w:hAnsi="Arial" w:cs="Arial"/>
          <w:bCs/>
          <w:sz w:val="22"/>
          <w:szCs w:val="22"/>
          <w:lang w:val="es-PE"/>
        </w:rPr>
        <w:t>, 1990).</w:t>
      </w:r>
    </w:p>
    <w:p w14:paraId="65C7BEB3" w14:textId="77777777" w:rsidR="009407C0" w:rsidRPr="00350651" w:rsidRDefault="009407C0" w:rsidP="00430FDA">
      <w:pPr>
        <w:jc w:val="both"/>
        <w:rPr>
          <w:rFonts w:ascii="Arial" w:hAnsi="Arial" w:cs="Arial"/>
          <w:bCs/>
          <w:sz w:val="22"/>
          <w:szCs w:val="22"/>
          <w:lang w:val="es-PE"/>
        </w:rPr>
      </w:pPr>
    </w:p>
    <w:p w14:paraId="3EC16851" w14:textId="5020CF47" w:rsidR="00430FDA" w:rsidRDefault="00430FDA" w:rsidP="00430FDA">
      <w:pPr>
        <w:jc w:val="both"/>
        <w:rPr>
          <w:rFonts w:ascii="Arial" w:hAnsi="Arial" w:cs="Arial"/>
          <w:bCs/>
          <w:sz w:val="22"/>
          <w:szCs w:val="22"/>
          <w:lang w:val="es-PE"/>
        </w:rPr>
      </w:pPr>
      <w:r w:rsidRPr="00350651">
        <w:rPr>
          <w:rFonts w:ascii="Arial" w:hAnsi="Arial" w:cs="Arial"/>
          <w:bCs/>
          <w:sz w:val="22"/>
          <w:szCs w:val="22"/>
          <w:u w:val="single"/>
          <w:lang w:val="es-PE"/>
        </w:rPr>
        <w:t xml:space="preserve">b) </w:t>
      </w:r>
      <w:r w:rsidRPr="00350651">
        <w:rPr>
          <w:rFonts w:ascii="Arial" w:hAnsi="Arial" w:cs="Arial"/>
          <w:bCs/>
          <w:sz w:val="22"/>
          <w:szCs w:val="22"/>
          <w:u w:val="single"/>
          <w:lang w:val="es-PE"/>
        </w:rPr>
        <w:t>Método aguas abajo:</w:t>
      </w:r>
      <w:r w:rsidRPr="00350651">
        <w:rPr>
          <w:rFonts w:ascii="Arial" w:hAnsi="Arial" w:cs="Arial"/>
          <w:bCs/>
          <w:sz w:val="22"/>
          <w:szCs w:val="22"/>
          <w:lang w:val="es-PE"/>
        </w:rPr>
        <w:t xml:space="preserve"> Construye diques sucesivos en dirección opuesta al flujo de relaves, proporcionando mayor estabilidad. Su principal desventaja es el alto costo debido a la mayor cantidad de material requerido (Rico, 2008).</w:t>
      </w:r>
    </w:p>
    <w:p w14:paraId="63B42633" w14:textId="77777777" w:rsidR="009407C0" w:rsidRPr="00350651" w:rsidRDefault="009407C0" w:rsidP="00430FDA">
      <w:pPr>
        <w:jc w:val="both"/>
        <w:rPr>
          <w:rFonts w:ascii="Arial" w:hAnsi="Arial" w:cs="Arial"/>
          <w:bCs/>
          <w:sz w:val="22"/>
          <w:szCs w:val="22"/>
          <w:lang w:val="es-PE"/>
        </w:rPr>
      </w:pPr>
    </w:p>
    <w:p w14:paraId="1CCBD2D4" w14:textId="10561F58" w:rsidR="00430FDA" w:rsidRPr="00350651" w:rsidRDefault="00430FDA" w:rsidP="00430FDA">
      <w:pPr>
        <w:jc w:val="both"/>
        <w:rPr>
          <w:rFonts w:ascii="Arial" w:hAnsi="Arial" w:cs="Arial"/>
          <w:bCs/>
          <w:sz w:val="22"/>
          <w:szCs w:val="22"/>
          <w:lang w:val="es-PE"/>
        </w:rPr>
      </w:pPr>
      <w:r w:rsidRPr="00350651">
        <w:rPr>
          <w:rFonts w:ascii="Arial" w:hAnsi="Arial" w:cs="Arial"/>
          <w:bCs/>
          <w:sz w:val="22"/>
          <w:szCs w:val="22"/>
          <w:u w:val="single"/>
          <w:lang w:val="es-PE"/>
        </w:rPr>
        <w:t xml:space="preserve">c) </w:t>
      </w:r>
      <w:r w:rsidRPr="00350651">
        <w:rPr>
          <w:rFonts w:ascii="Arial" w:hAnsi="Arial" w:cs="Arial"/>
          <w:bCs/>
          <w:sz w:val="22"/>
          <w:szCs w:val="22"/>
          <w:u w:val="single"/>
          <w:lang w:val="es-PE"/>
        </w:rPr>
        <w:t>Método de línea central:</w:t>
      </w:r>
      <w:r w:rsidRPr="00350651">
        <w:rPr>
          <w:rFonts w:ascii="Arial" w:hAnsi="Arial" w:cs="Arial"/>
          <w:bCs/>
          <w:sz w:val="22"/>
          <w:szCs w:val="22"/>
          <w:lang w:val="es-PE"/>
        </w:rPr>
        <w:t xml:space="preserve"> Representa un método intermedio que combina ventajas de los anteriores, asegurando estabilidad estructural con menor costo comparado con el método aguas abajo.</w:t>
      </w:r>
    </w:p>
    <w:p w14:paraId="55D26869" w14:textId="77777777" w:rsidR="00430FDA" w:rsidRPr="00350651" w:rsidRDefault="00430FDA" w:rsidP="00430FDA">
      <w:pPr>
        <w:jc w:val="both"/>
        <w:rPr>
          <w:rFonts w:ascii="Arial" w:hAnsi="Arial" w:cs="Arial"/>
          <w:bCs/>
          <w:sz w:val="22"/>
          <w:szCs w:val="22"/>
          <w:lang w:val="es-PE"/>
        </w:rPr>
      </w:pPr>
    </w:p>
    <w:p w14:paraId="0F0A7248" w14:textId="52FD2DC9" w:rsidR="005D7469" w:rsidRPr="00350651" w:rsidRDefault="00430FDA" w:rsidP="00430FDA">
      <w:pPr>
        <w:jc w:val="both"/>
        <w:rPr>
          <w:rFonts w:ascii="Arial" w:hAnsi="Arial" w:cs="Arial"/>
          <w:bCs/>
          <w:sz w:val="22"/>
          <w:szCs w:val="22"/>
          <w:lang w:val="es-PE"/>
        </w:rPr>
      </w:pPr>
      <w:r w:rsidRPr="00350651">
        <w:rPr>
          <w:rFonts w:ascii="Arial" w:hAnsi="Arial" w:cs="Arial"/>
          <w:bCs/>
          <w:sz w:val="22"/>
          <w:szCs w:val="22"/>
          <w:lang w:val="es-PE"/>
        </w:rPr>
        <w:t xml:space="preserve">En años recientes, se ha promovido la implementación de tecnologías como el </w:t>
      </w:r>
      <w:r w:rsidRPr="00350651">
        <w:rPr>
          <w:rFonts w:ascii="Arial" w:hAnsi="Arial" w:cs="Arial"/>
          <w:bCs/>
          <w:sz w:val="22"/>
          <w:szCs w:val="22"/>
          <w:lang w:val="es-PE"/>
        </w:rPr>
        <w:t>almacenamiento de relaves espesados y filtrados (</w:t>
      </w:r>
      <w:proofErr w:type="spellStart"/>
      <w:r w:rsidRPr="00350651">
        <w:rPr>
          <w:rFonts w:ascii="Arial" w:hAnsi="Arial" w:cs="Arial"/>
          <w:bCs/>
          <w:sz w:val="22"/>
          <w:szCs w:val="22"/>
          <w:lang w:val="es-PE"/>
        </w:rPr>
        <w:t>dry</w:t>
      </w:r>
      <w:proofErr w:type="spellEnd"/>
      <w:r w:rsidRPr="00350651">
        <w:rPr>
          <w:rFonts w:ascii="Arial" w:hAnsi="Arial" w:cs="Arial"/>
          <w:bCs/>
          <w:sz w:val="22"/>
          <w:szCs w:val="22"/>
          <w:lang w:val="es-PE"/>
        </w:rPr>
        <w:t xml:space="preserve"> </w:t>
      </w:r>
      <w:proofErr w:type="spellStart"/>
      <w:r w:rsidRPr="00350651">
        <w:rPr>
          <w:rFonts w:ascii="Arial" w:hAnsi="Arial" w:cs="Arial"/>
          <w:bCs/>
          <w:sz w:val="22"/>
          <w:szCs w:val="22"/>
          <w:lang w:val="es-PE"/>
        </w:rPr>
        <w:t>stacking</w:t>
      </w:r>
      <w:proofErr w:type="spellEnd"/>
      <w:r w:rsidRPr="00350651">
        <w:rPr>
          <w:rFonts w:ascii="Arial" w:hAnsi="Arial" w:cs="Arial"/>
          <w:bCs/>
          <w:sz w:val="22"/>
          <w:szCs w:val="22"/>
          <w:lang w:val="es-PE"/>
        </w:rPr>
        <w:t>), que reducen el contenido de agua y mejoran la estabilidad geotécnica, disminuyendo el riesgo de colapso (</w:t>
      </w:r>
      <w:proofErr w:type="spellStart"/>
      <w:r w:rsidRPr="00350651">
        <w:rPr>
          <w:rFonts w:ascii="Arial" w:hAnsi="Arial" w:cs="Arial"/>
          <w:bCs/>
          <w:sz w:val="22"/>
          <w:szCs w:val="22"/>
          <w:lang w:val="es-PE"/>
        </w:rPr>
        <w:t>Fourie</w:t>
      </w:r>
      <w:proofErr w:type="spellEnd"/>
      <w:r w:rsidRPr="00350651">
        <w:rPr>
          <w:rFonts w:ascii="Arial" w:hAnsi="Arial" w:cs="Arial"/>
          <w:bCs/>
          <w:sz w:val="22"/>
          <w:szCs w:val="22"/>
          <w:lang w:val="es-PE"/>
        </w:rPr>
        <w:t>, 2022)</w:t>
      </w:r>
    </w:p>
    <w:p w14:paraId="00ECB6CC" w14:textId="77777777" w:rsidR="005D7469" w:rsidRPr="00350651" w:rsidRDefault="005D7469" w:rsidP="007857C8">
      <w:pPr>
        <w:jc w:val="both"/>
        <w:rPr>
          <w:rFonts w:ascii="Arial" w:hAnsi="Arial" w:cs="Arial"/>
          <w:bCs/>
          <w:sz w:val="22"/>
          <w:szCs w:val="22"/>
          <w:lang w:val="es-PE"/>
        </w:rPr>
      </w:pPr>
    </w:p>
    <w:p w14:paraId="02641EA9" w14:textId="3030590D" w:rsidR="00430FDA" w:rsidRPr="00350651" w:rsidRDefault="00430FDA" w:rsidP="00430FDA">
      <w:pPr>
        <w:jc w:val="both"/>
        <w:rPr>
          <w:rFonts w:ascii="Arial" w:hAnsi="Arial" w:cs="Arial"/>
          <w:bCs/>
          <w:sz w:val="22"/>
          <w:szCs w:val="22"/>
          <w:u w:val="single"/>
          <w:lang w:val="es-PE"/>
        </w:rPr>
      </w:pPr>
      <w:r w:rsidRPr="00350651">
        <w:rPr>
          <w:rFonts w:ascii="Arial" w:hAnsi="Arial" w:cs="Arial"/>
          <w:bCs/>
          <w:sz w:val="22"/>
          <w:szCs w:val="22"/>
          <w:u w:val="single"/>
          <w:lang w:val="es-PE"/>
        </w:rPr>
        <w:t>3.2.</w:t>
      </w:r>
      <w:r w:rsidRPr="00350651">
        <w:rPr>
          <w:rFonts w:ascii="Arial" w:hAnsi="Arial" w:cs="Arial"/>
          <w:bCs/>
          <w:sz w:val="22"/>
          <w:szCs w:val="22"/>
          <w:u w:val="single"/>
          <w:lang w:val="es-PE"/>
        </w:rPr>
        <w:t>3</w:t>
      </w:r>
      <w:r w:rsidRPr="00350651">
        <w:rPr>
          <w:rFonts w:ascii="Arial" w:hAnsi="Arial" w:cs="Arial"/>
          <w:bCs/>
          <w:sz w:val="22"/>
          <w:szCs w:val="22"/>
          <w:u w:val="single"/>
          <w:lang w:val="es-PE"/>
        </w:rPr>
        <w:t xml:space="preserve"> </w:t>
      </w:r>
      <w:r w:rsidRPr="00350651">
        <w:rPr>
          <w:rFonts w:ascii="Arial" w:hAnsi="Arial" w:cs="Arial"/>
          <w:bCs/>
          <w:sz w:val="22"/>
          <w:szCs w:val="22"/>
          <w:u w:val="single"/>
          <w:lang w:val="es-PE"/>
        </w:rPr>
        <w:t>Monitoreo y control geotécnico</w:t>
      </w:r>
    </w:p>
    <w:p w14:paraId="55F8E394" w14:textId="77777777" w:rsidR="00430FDA" w:rsidRPr="00350651" w:rsidRDefault="00430FDA" w:rsidP="00430FDA">
      <w:pPr>
        <w:jc w:val="both"/>
        <w:rPr>
          <w:rFonts w:ascii="Arial" w:hAnsi="Arial" w:cs="Arial"/>
          <w:bCs/>
          <w:sz w:val="22"/>
          <w:szCs w:val="22"/>
          <w:lang w:val="es-PE"/>
        </w:rPr>
      </w:pPr>
    </w:p>
    <w:p w14:paraId="6358527F" w14:textId="77777777" w:rsidR="00430FDA" w:rsidRDefault="00430FDA" w:rsidP="00430FDA">
      <w:pPr>
        <w:jc w:val="both"/>
        <w:rPr>
          <w:rFonts w:ascii="Arial" w:hAnsi="Arial" w:cs="Arial"/>
          <w:bCs/>
          <w:sz w:val="22"/>
          <w:szCs w:val="22"/>
          <w:lang w:val="es-PE"/>
        </w:rPr>
      </w:pPr>
      <w:r w:rsidRPr="00350651">
        <w:rPr>
          <w:rFonts w:ascii="Arial" w:hAnsi="Arial" w:cs="Arial"/>
          <w:bCs/>
          <w:sz w:val="22"/>
          <w:szCs w:val="22"/>
          <w:lang w:val="es-PE"/>
        </w:rPr>
        <w:t>El monitoreo de depósitos de relaves es esencial para detectar anomalías que comprometan la estabilidad. Las técnicas principales incluyen:</w:t>
      </w:r>
    </w:p>
    <w:p w14:paraId="21BA418D" w14:textId="77777777" w:rsidR="009407C0" w:rsidRPr="00350651" w:rsidRDefault="009407C0" w:rsidP="00430FDA">
      <w:pPr>
        <w:jc w:val="both"/>
        <w:rPr>
          <w:rFonts w:ascii="Arial" w:hAnsi="Arial" w:cs="Arial"/>
          <w:bCs/>
          <w:sz w:val="22"/>
          <w:szCs w:val="22"/>
          <w:lang w:val="es-PE"/>
        </w:rPr>
      </w:pPr>
    </w:p>
    <w:p w14:paraId="4E61CF6B" w14:textId="1797669C" w:rsidR="00430FDA" w:rsidRDefault="00430FDA" w:rsidP="00430FDA">
      <w:pPr>
        <w:jc w:val="both"/>
        <w:rPr>
          <w:rFonts w:ascii="Arial" w:hAnsi="Arial" w:cs="Arial"/>
          <w:bCs/>
          <w:sz w:val="22"/>
          <w:szCs w:val="22"/>
          <w:lang w:val="es-PE"/>
        </w:rPr>
      </w:pPr>
      <w:r w:rsidRPr="00350651">
        <w:rPr>
          <w:rFonts w:ascii="Arial" w:hAnsi="Arial" w:cs="Arial"/>
          <w:bCs/>
          <w:sz w:val="22"/>
          <w:szCs w:val="22"/>
          <w:u w:val="single"/>
          <w:lang w:val="es-PE"/>
        </w:rPr>
        <w:t xml:space="preserve">a) </w:t>
      </w:r>
      <w:r w:rsidRPr="00350651">
        <w:rPr>
          <w:rFonts w:ascii="Arial" w:hAnsi="Arial" w:cs="Arial"/>
          <w:bCs/>
          <w:sz w:val="22"/>
          <w:szCs w:val="22"/>
          <w:u w:val="single"/>
          <w:lang w:val="es-PE"/>
        </w:rPr>
        <w:t>Instrumentación geotécnica:</w:t>
      </w:r>
      <w:r w:rsidRPr="00350651">
        <w:rPr>
          <w:rFonts w:ascii="Arial" w:hAnsi="Arial" w:cs="Arial"/>
          <w:bCs/>
          <w:sz w:val="22"/>
          <w:szCs w:val="22"/>
          <w:lang w:val="es-PE"/>
        </w:rPr>
        <w:t xml:space="preserve"> Uso de piezómetros para medir presión de poro, inclinómetros para evaluar movimientos del terreno y celdas de presión para registrar esfuerzos estructurales (ICMM, 2020).</w:t>
      </w:r>
    </w:p>
    <w:p w14:paraId="7B232F2A" w14:textId="77777777" w:rsidR="009407C0" w:rsidRPr="00350651" w:rsidRDefault="009407C0" w:rsidP="00430FDA">
      <w:pPr>
        <w:jc w:val="both"/>
        <w:rPr>
          <w:rFonts w:ascii="Arial" w:hAnsi="Arial" w:cs="Arial"/>
          <w:bCs/>
          <w:sz w:val="22"/>
          <w:szCs w:val="22"/>
          <w:lang w:val="es-PE"/>
        </w:rPr>
      </w:pPr>
    </w:p>
    <w:p w14:paraId="195F0A53" w14:textId="195F07F6" w:rsidR="00430FDA" w:rsidRDefault="00430FDA" w:rsidP="00430FDA">
      <w:pPr>
        <w:jc w:val="both"/>
        <w:rPr>
          <w:rFonts w:ascii="Arial" w:hAnsi="Arial" w:cs="Arial"/>
          <w:bCs/>
          <w:sz w:val="22"/>
          <w:szCs w:val="22"/>
          <w:lang w:val="es-PE"/>
        </w:rPr>
      </w:pPr>
      <w:r w:rsidRPr="00350651">
        <w:rPr>
          <w:rFonts w:ascii="Arial" w:hAnsi="Arial" w:cs="Arial"/>
          <w:bCs/>
          <w:sz w:val="22"/>
          <w:szCs w:val="22"/>
          <w:u w:val="single"/>
          <w:lang w:val="es-PE"/>
        </w:rPr>
        <w:t xml:space="preserve">b) </w:t>
      </w:r>
      <w:r w:rsidRPr="00350651">
        <w:rPr>
          <w:rFonts w:ascii="Arial" w:hAnsi="Arial" w:cs="Arial"/>
          <w:bCs/>
          <w:sz w:val="22"/>
          <w:szCs w:val="22"/>
          <w:u w:val="single"/>
          <w:lang w:val="es-PE"/>
        </w:rPr>
        <w:t xml:space="preserve">Sensores </w:t>
      </w:r>
      <w:proofErr w:type="spellStart"/>
      <w:r w:rsidRPr="00350651">
        <w:rPr>
          <w:rFonts w:ascii="Arial" w:hAnsi="Arial" w:cs="Arial"/>
          <w:bCs/>
          <w:sz w:val="22"/>
          <w:szCs w:val="22"/>
          <w:u w:val="single"/>
          <w:lang w:val="es-PE"/>
        </w:rPr>
        <w:t>IoT</w:t>
      </w:r>
      <w:proofErr w:type="spellEnd"/>
      <w:r w:rsidRPr="00350651">
        <w:rPr>
          <w:rFonts w:ascii="Arial" w:hAnsi="Arial" w:cs="Arial"/>
          <w:bCs/>
          <w:sz w:val="22"/>
          <w:szCs w:val="22"/>
          <w:u w:val="single"/>
          <w:lang w:val="es-PE"/>
        </w:rPr>
        <w:t xml:space="preserve"> y sistemas de alerta temprana:</w:t>
      </w:r>
      <w:r w:rsidRPr="00350651">
        <w:rPr>
          <w:rFonts w:ascii="Arial" w:hAnsi="Arial" w:cs="Arial"/>
          <w:bCs/>
          <w:sz w:val="22"/>
          <w:szCs w:val="22"/>
          <w:lang w:val="es-PE"/>
        </w:rPr>
        <w:t xml:space="preserve"> Implementación de tecnologías digitales que permiten monitoreo en tiempo real de parámetros críticos, mejorando la capacidad de respuesta ante eventos sísmicos o condiciones de sobrecarga.</w:t>
      </w:r>
    </w:p>
    <w:p w14:paraId="7F645F60" w14:textId="77777777" w:rsidR="009407C0" w:rsidRPr="00350651" w:rsidRDefault="009407C0" w:rsidP="00430FDA">
      <w:pPr>
        <w:jc w:val="both"/>
        <w:rPr>
          <w:rFonts w:ascii="Arial" w:hAnsi="Arial" w:cs="Arial"/>
          <w:bCs/>
          <w:sz w:val="22"/>
          <w:szCs w:val="22"/>
          <w:lang w:val="es-PE"/>
        </w:rPr>
      </w:pPr>
    </w:p>
    <w:p w14:paraId="6E1BCC72" w14:textId="02381252" w:rsidR="00430FDA" w:rsidRPr="00350651" w:rsidRDefault="00430FDA" w:rsidP="00430FDA">
      <w:pPr>
        <w:jc w:val="both"/>
        <w:rPr>
          <w:rFonts w:ascii="Arial" w:hAnsi="Arial" w:cs="Arial"/>
          <w:bCs/>
          <w:sz w:val="22"/>
          <w:szCs w:val="22"/>
          <w:lang w:val="es-PE"/>
        </w:rPr>
      </w:pPr>
      <w:r w:rsidRPr="00350651">
        <w:rPr>
          <w:rFonts w:ascii="Arial" w:hAnsi="Arial" w:cs="Arial"/>
          <w:bCs/>
          <w:sz w:val="22"/>
          <w:szCs w:val="22"/>
          <w:u w:val="single"/>
          <w:lang w:val="es-PE"/>
        </w:rPr>
        <w:t xml:space="preserve">c) </w:t>
      </w:r>
      <w:r w:rsidRPr="00350651">
        <w:rPr>
          <w:rFonts w:ascii="Arial" w:hAnsi="Arial" w:cs="Arial"/>
          <w:bCs/>
          <w:sz w:val="22"/>
          <w:szCs w:val="22"/>
          <w:u w:val="single"/>
          <w:lang w:val="es-PE"/>
        </w:rPr>
        <w:t>Inspecciones periódicas y auditorías externas:</w:t>
      </w:r>
      <w:r w:rsidRPr="00350651">
        <w:rPr>
          <w:rFonts w:ascii="Arial" w:hAnsi="Arial" w:cs="Arial"/>
          <w:bCs/>
          <w:sz w:val="22"/>
          <w:szCs w:val="22"/>
          <w:lang w:val="es-PE"/>
        </w:rPr>
        <w:t xml:space="preserve"> Revisión del cumplimiento de estándares internacionales y evaluación del estado de la infraestructura mediante inspecciones visuales y modelado geotécnico avanzado (</w:t>
      </w:r>
      <w:proofErr w:type="spellStart"/>
      <w:r w:rsidRPr="00350651">
        <w:rPr>
          <w:rFonts w:ascii="Arial" w:hAnsi="Arial" w:cs="Arial"/>
          <w:bCs/>
          <w:sz w:val="22"/>
          <w:szCs w:val="22"/>
          <w:lang w:val="es-PE"/>
        </w:rPr>
        <w:t>Oboni</w:t>
      </w:r>
      <w:proofErr w:type="spellEnd"/>
      <w:r w:rsidRPr="00350651">
        <w:rPr>
          <w:rFonts w:ascii="Arial" w:hAnsi="Arial" w:cs="Arial"/>
          <w:bCs/>
          <w:sz w:val="22"/>
          <w:szCs w:val="22"/>
          <w:lang w:val="es-PE"/>
        </w:rPr>
        <w:t>, 2020).</w:t>
      </w:r>
    </w:p>
    <w:p w14:paraId="4553A912" w14:textId="3B7F1764" w:rsidR="005D7469" w:rsidRPr="00350651" w:rsidRDefault="00430FDA" w:rsidP="00430FDA">
      <w:pPr>
        <w:jc w:val="both"/>
        <w:rPr>
          <w:rFonts w:ascii="Arial" w:hAnsi="Arial" w:cs="Arial"/>
          <w:bCs/>
          <w:sz w:val="22"/>
          <w:szCs w:val="22"/>
          <w:lang w:val="es-PE"/>
        </w:rPr>
      </w:pPr>
      <w:r w:rsidRPr="00350651">
        <w:rPr>
          <w:rFonts w:ascii="Arial" w:hAnsi="Arial" w:cs="Arial"/>
          <w:bCs/>
          <w:sz w:val="22"/>
          <w:szCs w:val="22"/>
          <w:lang w:val="es-PE"/>
        </w:rPr>
        <w:t>Estos sistemas de monitoreo han demostrado ser estrategias eficaces para reducir el riesgo de fallas, garantizando la seguridad operacional y minimizando impactos ambientales.</w:t>
      </w:r>
    </w:p>
    <w:p w14:paraId="07869D3E" w14:textId="77777777" w:rsidR="005D7469" w:rsidRPr="00350651" w:rsidRDefault="005D7469" w:rsidP="007857C8">
      <w:pPr>
        <w:jc w:val="both"/>
        <w:rPr>
          <w:rFonts w:ascii="Arial" w:hAnsi="Arial" w:cs="Arial"/>
          <w:bCs/>
          <w:sz w:val="22"/>
          <w:szCs w:val="22"/>
          <w:lang w:val="es-PE"/>
        </w:rPr>
      </w:pPr>
    </w:p>
    <w:p w14:paraId="3845C1AF" w14:textId="5F14FA3B" w:rsidR="00430FDA" w:rsidRPr="00350651" w:rsidRDefault="00430FDA" w:rsidP="00430FDA">
      <w:pPr>
        <w:jc w:val="both"/>
        <w:rPr>
          <w:rFonts w:ascii="Arial" w:hAnsi="Arial" w:cs="Arial"/>
          <w:bCs/>
          <w:sz w:val="22"/>
          <w:szCs w:val="22"/>
          <w:u w:val="single"/>
          <w:lang w:val="es-PE"/>
        </w:rPr>
      </w:pPr>
      <w:r w:rsidRPr="00350651">
        <w:rPr>
          <w:rFonts w:ascii="Arial" w:hAnsi="Arial" w:cs="Arial"/>
          <w:bCs/>
          <w:sz w:val="22"/>
          <w:szCs w:val="22"/>
          <w:u w:val="single"/>
          <w:lang w:val="es-PE"/>
        </w:rPr>
        <w:t>3.2.</w:t>
      </w:r>
      <w:r w:rsidRPr="00350651">
        <w:rPr>
          <w:rFonts w:ascii="Arial" w:hAnsi="Arial" w:cs="Arial"/>
          <w:bCs/>
          <w:sz w:val="22"/>
          <w:szCs w:val="22"/>
          <w:u w:val="single"/>
          <w:lang w:val="es-PE"/>
        </w:rPr>
        <w:t>3</w:t>
      </w:r>
      <w:r w:rsidRPr="00350651">
        <w:rPr>
          <w:rFonts w:ascii="Arial" w:hAnsi="Arial" w:cs="Arial"/>
          <w:bCs/>
          <w:sz w:val="22"/>
          <w:szCs w:val="22"/>
          <w:u w:val="single"/>
          <w:lang w:val="es-PE"/>
        </w:rPr>
        <w:t xml:space="preserve"> </w:t>
      </w:r>
      <w:r w:rsidRPr="00350651">
        <w:rPr>
          <w:rFonts w:ascii="Arial" w:hAnsi="Arial" w:cs="Arial"/>
          <w:bCs/>
          <w:sz w:val="22"/>
          <w:szCs w:val="22"/>
          <w:u w:val="single"/>
          <w:lang w:val="es-PE"/>
        </w:rPr>
        <w:t>Casos de fallas geotécnicas y sus implicancias normativas</w:t>
      </w:r>
    </w:p>
    <w:p w14:paraId="25638523" w14:textId="77777777" w:rsidR="005D7469" w:rsidRPr="00350651" w:rsidRDefault="005D7469" w:rsidP="007857C8">
      <w:pPr>
        <w:jc w:val="both"/>
        <w:rPr>
          <w:rFonts w:ascii="Arial" w:hAnsi="Arial" w:cs="Arial"/>
          <w:bCs/>
          <w:sz w:val="22"/>
          <w:szCs w:val="22"/>
          <w:lang w:val="es-PE"/>
        </w:rPr>
      </w:pPr>
    </w:p>
    <w:p w14:paraId="40634FF2" w14:textId="77777777" w:rsidR="00430FDA" w:rsidRDefault="00430FDA" w:rsidP="00430FDA">
      <w:pPr>
        <w:jc w:val="both"/>
        <w:rPr>
          <w:rFonts w:ascii="Arial" w:hAnsi="Arial" w:cs="Arial"/>
          <w:bCs/>
          <w:sz w:val="22"/>
          <w:szCs w:val="22"/>
          <w:lang w:val="es-PE"/>
        </w:rPr>
      </w:pPr>
      <w:r w:rsidRPr="00350651">
        <w:rPr>
          <w:rFonts w:ascii="Arial" w:hAnsi="Arial" w:cs="Arial"/>
          <w:bCs/>
          <w:sz w:val="22"/>
          <w:szCs w:val="22"/>
          <w:lang w:val="es-PE"/>
        </w:rPr>
        <w:t xml:space="preserve">El estudio de fallas geotécnicas en presas de relaves ha permitido identificar factores críticos en el diseño, construcción y operación de estos sistemas. Entre los casos más relevantes se encuentran las fallas de </w:t>
      </w:r>
      <w:proofErr w:type="spellStart"/>
      <w:r w:rsidRPr="00350651">
        <w:rPr>
          <w:rFonts w:ascii="Arial" w:hAnsi="Arial" w:cs="Arial"/>
          <w:bCs/>
          <w:sz w:val="22"/>
          <w:szCs w:val="22"/>
          <w:lang w:val="es-PE"/>
        </w:rPr>
        <w:t>Fundão</w:t>
      </w:r>
      <w:proofErr w:type="spellEnd"/>
      <w:r w:rsidRPr="00350651">
        <w:rPr>
          <w:rFonts w:ascii="Arial" w:hAnsi="Arial" w:cs="Arial"/>
          <w:bCs/>
          <w:sz w:val="22"/>
          <w:szCs w:val="22"/>
          <w:lang w:val="es-PE"/>
        </w:rPr>
        <w:t xml:space="preserve"> (Brasil, 2015), </w:t>
      </w:r>
      <w:proofErr w:type="spellStart"/>
      <w:r w:rsidRPr="00350651">
        <w:rPr>
          <w:rFonts w:ascii="Arial" w:hAnsi="Arial" w:cs="Arial"/>
          <w:bCs/>
          <w:sz w:val="22"/>
          <w:szCs w:val="22"/>
          <w:lang w:val="es-PE"/>
        </w:rPr>
        <w:t>Brumadinho</w:t>
      </w:r>
      <w:proofErr w:type="spellEnd"/>
      <w:r w:rsidRPr="00350651">
        <w:rPr>
          <w:rFonts w:ascii="Arial" w:hAnsi="Arial" w:cs="Arial"/>
          <w:bCs/>
          <w:sz w:val="22"/>
          <w:szCs w:val="22"/>
          <w:lang w:val="es-PE"/>
        </w:rPr>
        <w:t xml:space="preserve"> (Brasil, 2019) y Mount </w:t>
      </w:r>
      <w:proofErr w:type="spellStart"/>
      <w:r w:rsidRPr="00350651">
        <w:rPr>
          <w:rFonts w:ascii="Arial" w:hAnsi="Arial" w:cs="Arial"/>
          <w:bCs/>
          <w:sz w:val="22"/>
          <w:szCs w:val="22"/>
          <w:lang w:val="es-PE"/>
        </w:rPr>
        <w:t>Polley</w:t>
      </w:r>
      <w:proofErr w:type="spellEnd"/>
      <w:r w:rsidRPr="00350651">
        <w:rPr>
          <w:rFonts w:ascii="Arial" w:hAnsi="Arial" w:cs="Arial"/>
          <w:bCs/>
          <w:sz w:val="22"/>
          <w:szCs w:val="22"/>
          <w:lang w:val="es-PE"/>
        </w:rPr>
        <w:t xml:space="preserve"> (Canadá, 2014), cuyas consecuencias han impulsado reformas normativas y mejores prácticas.</w:t>
      </w:r>
    </w:p>
    <w:p w14:paraId="04394F5E" w14:textId="77777777" w:rsidR="009407C0" w:rsidRPr="00350651" w:rsidRDefault="009407C0" w:rsidP="00430FDA">
      <w:pPr>
        <w:jc w:val="both"/>
        <w:rPr>
          <w:rFonts w:ascii="Arial" w:hAnsi="Arial" w:cs="Arial"/>
          <w:bCs/>
          <w:sz w:val="22"/>
          <w:szCs w:val="22"/>
          <w:lang w:val="es-PE"/>
        </w:rPr>
      </w:pPr>
    </w:p>
    <w:p w14:paraId="3CFECA9C" w14:textId="4077A952" w:rsidR="00430FDA" w:rsidRDefault="00430FDA" w:rsidP="00430FDA">
      <w:pPr>
        <w:jc w:val="both"/>
        <w:rPr>
          <w:rFonts w:ascii="Arial" w:hAnsi="Arial" w:cs="Arial"/>
          <w:bCs/>
          <w:sz w:val="22"/>
          <w:szCs w:val="22"/>
          <w:lang w:val="es-PE"/>
        </w:rPr>
      </w:pPr>
      <w:r w:rsidRPr="00350651">
        <w:rPr>
          <w:rFonts w:ascii="Arial" w:hAnsi="Arial" w:cs="Arial"/>
          <w:bCs/>
          <w:sz w:val="22"/>
          <w:szCs w:val="22"/>
          <w:u w:val="single"/>
          <w:lang w:val="es-PE"/>
        </w:rPr>
        <w:t xml:space="preserve">a) </w:t>
      </w:r>
      <w:r w:rsidRPr="00350651">
        <w:rPr>
          <w:rFonts w:ascii="Arial" w:hAnsi="Arial" w:cs="Arial"/>
          <w:bCs/>
          <w:sz w:val="22"/>
          <w:szCs w:val="22"/>
          <w:u w:val="single"/>
          <w:lang w:val="es-PE"/>
        </w:rPr>
        <w:t xml:space="preserve">Falla de </w:t>
      </w:r>
      <w:proofErr w:type="spellStart"/>
      <w:r w:rsidRPr="00350651">
        <w:rPr>
          <w:rFonts w:ascii="Arial" w:hAnsi="Arial" w:cs="Arial"/>
          <w:bCs/>
          <w:sz w:val="22"/>
          <w:szCs w:val="22"/>
          <w:u w:val="single"/>
          <w:lang w:val="es-PE"/>
        </w:rPr>
        <w:t>Fundão</w:t>
      </w:r>
      <w:proofErr w:type="spellEnd"/>
      <w:r w:rsidRPr="00350651">
        <w:rPr>
          <w:rFonts w:ascii="Arial" w:hAnsi="Arial" w:cs="Arial"/>
          <w:bCs/>
          <w:sz w:val="22"/>
          <w:szCs w:val="22"/>
          <w:u w:val="single"/>
          <w:lang w:val="es-PE"/>
        </w:rPr>
        <w:t xml:space="preserve"> (2015):</w:t>
      </w:r>
      <w:r w:rsidRPr="00350651">
        <w:rPr>
          <w:rFonts w:ascii="Arial" w:hAnsi="Arial" w:cs="Arial"/>
          <w:bCs/>
          <w:sz w:val="22"/>
          <w:szCs w:val="22"/>
          <w:lang w:val="es-PE"/>
        </w:rPr>
        <w:t xml:space="preserve"> La falla de la presa operada por </w:t>
      </w:r>
      <w:proofErr w:type="spellStart"/>
      <w:r w:rsidRPr="00350651">
        <w:rPr>
          <w:rFonts w:ascii="Arial" w:hAnsi="Arial" w:cs="Arial"/>
          <w:bCs/>
          <w:sz w:val="22"/>
          <w:szCs w:val="22"/>
          <w:lang w:val="es-PE"/>
        </w:rPr>
        <w:t>Samarco</w:t>
      </w:r>
      <w:proofErr w:type="spellEnd"/>
      <w:r w:rsidRPr="00350651">
        <w:rPr>
          <w:rFonts w:ascii="Arial" w:hAnsi="Arial" w:cs="Arial"/>
          <w:bCs/>
          <w:sz w:val="22"/>
          <w:szCs w:val="22"/>
          <w:lang w:val="es-PE"/>
        </w:rPr>
        <w:t xml:space="preserve"> </w:t>
      </w:r>
      <w:proofErr w:type="spellStart"/>
      <w:r w:rsidRPr="00350651">
        <w:rPr>
          <w:rFonts w:ascii="Arial" w:hAnsi="Arial" w:cs="Arial"/>
          <w:bCs/>
          <w:sz w:val="22"/>
          <w:szCs w:val="22"/>
          <w:lang w:val="es-PE"/>
        </w:rPr>
        <w:t>Mineração</w:t>
      </w:r>
      <w:proofErr w:type="spellEnd"/>
      <w:r w:rsidRPr="00350651">
        <w:rPr>
          <w:rFonts w:ascii="Arial" w:hAnsi="Arial" w:cs="Arial"/>
          <w:bCs/>
          <w:sz w:val="22"/>
          <w:szCs w:val="22"/>
          <w:lang w:val="es-PE"/>
        </w:rPr>
        <w:t xml:space="preserve"> S.A. se produjo por licuefacción estática debido a inadecuada gestión de presión de poros y monitoreo deficiente. Liberó aproximadamente 43 millones de metros cúbicos de relaves, impactando el río Doce y causando severos daños ecológicos. Como respuesta, Brasil implementó la Política Nacional de Seguridad de Presas, exigiendo la eliminación progresiva de presas construidas con método aguas arriba (</w:t>
      </w:r>
      <w:proofErr w:type="spellStart"/>
      <w:r w:rsidRPr="00350651">
        <w:rPr>
          <w:rFonts w:ascii="Arial" w:hAnsi="Arial" w:cs="Arial"/>
          <w:bCs/>
          <w:sz w:val="22"/>
          <w:szCs w:val="22"/>
          <w:lang w:val="es-PE"/>
        </w:rPr>
        <w:t>Agência</w:t>
      </w:r>
      <w:proofErr w:type="spellEnd"/>
      <w:r w:rsidRPr="00350651">
        <w:rPr>
          <w:rFonts w:ascii="Arial" w:hAnsi="Arial" w:cs="Arial"/>
          <w:bCs/>
          <w:sz w:val="22"/>
          <w:szCs w:val="22"/>
          <w:lang w:val="es-PE"/>
        </w:rPr>
        <w:t xml:space="preserve"> Nacional de </w:t>
      </w:r>
      <w:proofErr w:type="spellStart"/>
      <w:r w:rsidRPr="00350651">
        <w:rPr>
          <w:rFonts w:ascii="Arial" w:hAnsi="Arial" w:cs="Arial"/>
          <w:bCs/>
          <w:sz w:val="22"/>
          <w:szCs w:val="22"/>
          <w:lang w:val="es-PE"/>
        </w:rPr>
        <w:t>Mineração</w:t>
      </w:r>
      <w:proofErr w:type="spellEnd"/>
      <w:r w:rsidRPr="00350651">
        <w:rPr>
          <w:rFonts w:ascii="Arial" w:hAnsi="Arial" w:cs="Arial"/>
          <w:bCs/>
          <w:sz w:val="22"/>
          <w:szCs w:val="22"/>
          <w:lang w:val="es-PE"/>
        </w:rPr>
        <w:t>, 2019).</w:t>
      </w:r>
    </w:p>
    <w:p w14:paraId="7CE8903C" w14:textId="77777777" w:rsidR="009407C0" w:rsidRPr="00350651" w:rsidRDefault="009407C0" w:rsidP="00430FDA">
      <w:pPr>
        <w:jc w:val="both"/>
        <w:rPr>
          <w:rFonts w:ascii="Arial" w:hAnsi="Arial" w:cs="Arial"/>
          <w:bCs/>
          <w:sz w:val="22"/>
          <w:szCs w:val="22"/>
          <w:lang w:val="es-PE"/>
        </w:rPr>
      </w:pPr>
    </w:p>
    <w:p w14:paraId="15AF9865" w14:textId="71776382" w:rsidR="00430FDA" w:rsidRDefault="00430FDA" w:rsidP="00430FDA">
      <w:pPr>
        <w:jc w:val="both"/>
        <w:rPr>
          <w:rFonts w:ascii="Arial" w:hAnsi="Arial" w:cs="Arial"/>
          <w:bCs/>
          <w:sz w:val="22"/>
          <w:szCs w:val="22"/>
          <w:lang w:val="es-PE"/>
        </w:rPr>
      </w:pPr>
      <w:r w:rsidRPr="00350651">
        <w:rPr>
          <w:rFonts w:ascii="Arial" w:hAnsi="Arial" w:cs="Arial"/>
          <w:bCs/>
          <w:sz w:val="22"/>
          <w:szCs w:val="22"/>
          <w:u w:val="single"/>
          <w:lang w:val="es-PE"/>
        </w:rPr>
        <w:lastRenderedPageBreak/>
        <w:t xml:space="preserve">b) </w:t>
      </w:r>
      <w:r w:rsidRPr="00350651">
        <w:rPr>
          <w:rFonts w:ascii="Arial" w:hAnsi="Arial" w:cs="Arial"/>
          <w:bCs/>
          <w:sz w:val="22"/>
          <w:szCs w:val="22"/>
          <w:u w:val="single"/>
          <w:lang w:val="es-PE"/>
        </w:rPr>
        <w:t xml:space="preserve">Falla de </w:t>
      </w:r>
      <w:proofErr w:type="spellStart"/>
      <w:r w:rsidRPr="00350651">
        <w:rPr>
          <w:rFonts w:ascii="Arial" w:hAnsi="Arial" w:cs="Arial"/>
          <w:bCs/>
          <w:sz w:val="22"/>
          <w:szCs w:val="22"/>
          <w:u w:val="single"/>
          <w:lang w:val="es-PE"/>
        </w:rPr>
        <w:t>Brumadinho</w:t>
      </w:r>
      <w:proofErr w:type="spellEnd"/>
      <w:r w:rsidRPr="00350651">
        <w:rPr>
          <w:rFonts w:ascii="Arial" w:hAnsi="Arial" w:cs="Arial"/>
          <w:bCs/>
          <w:sz w:val="22"/>
          <w:szCs w:val="22"/>
          <w:u w:val="single"/>
          <w:lang w:val="es-PE"/>
        </w:rPr>
        <w:t xml:space="preserve"> (2019):</w:t>
      </w:r>
      <w:r w:rsidRPr="00350651">
        <w:rPr>
          <w:rFonts w:ascii="Arial" w:hAnsi="Arial" w:cs="Arial"/>
          <w:bCs/>
          <w:sz w:val="22"/>
          <w:szCs w:val="22"/>
          <w:lang w:val="es-PE"/>
        </w:rPr>
        <w:t xml:space="preserve"> El colapso de la presa de Vale S.A. ocurrió por licuefacción del material debido a saturación prolongada e insuficiencia de sistemas de drenaje. Liberó 12 millones de metros cúbicos de material, causando 270 muertes y severos impactos ambientales. Este evento aceleró la implementación del GISTM globalmente (ICMM, 2020).</w:t>
      </w:r>
    </w:p>
    <w:p w14:paraId="71803975" w14:textId="77777777" w:rsidR="009407C0" w:rsidRPr="00350651" w:rsidRDefault="009407C0" w:rsidP="00430FDA">
      <w:pPr>
        <w:jc w:val="both"/>
        <w:rPr>
          <w:rFonts w:ascii="Arial" w:hAnsi="Arial" w:cs="Arial"/>
          <w:bCs/>
          <w:sz w:val="22"/>
          <w:szCs w:val="22"/>
          <w:lang w:val="es-PE"/>
        </w:rPr>
      </w:pPr>
    </w:p>
    <w:p w14:paraId="0C760661" w14:textId="5ACF39FB" w:rsidR="00430FDA" w:rsidRDefault="00430FDA" w:rsidP="00430FDA">
      <w:pPr>
        <w:jc w:val="both"/>
        <w:rPr>
          <w:rFonts w:ascii="Arial" w:hAnsi="Arial" w:cs="Arial"/>
          <w:bCs/>
          <w:sz w:val="22"/>
          <w:szCs w:val="22"/>
          <w:lang w:val="es-PE"/>
        </w:rPr>
      </w:pPr>
      <w:r w:rsidRPr="00350651">
        <w:rPr>
          <w:rFonts w:ascii="Arial" w:hAnsi="Arial" w:cs="Arial"/>
          <w:bCs/>
          <w:sz w:val="22"/>
          <w:szCs w:val="22"/>
          <w:u w:val="single"/>
          <w:lang w:val="es-PE"/>
        </w:rPr>
        <w:t xml:space="preserve">c) </w:t>
      </w:r>
      <w:r w:rsidRPr="00350651">
        <w:rPr>
          <w:rFonts w:ascii="Arial" w:hAnsi="Arial" w:cs="Arial"/>
          <w:bCs/>
          <w:sz w:val="22"/>
          <w:szCs w:val="22"/>
          <w:u w:val="single"/>
          <w:lang w:val="es-PE"/>
        </w:rPr>
        <w:t xml:space="preserve">Falla de Mount </w:t>
      </w:r>
      <w:proofErr w:type="spellStart"/>
      <w:r w:rsidRPr="00350651">
        <w:rPr>
          <w:rFonts w:ascii="Arial" w:hAnsi="Arial" w:cs="Arial"/>
          <w:bCs/>
          <w:sz w:val="22"/>
          <w:szCs w:val="22"/>
          <w:u w:val="single"/>
          <w:lang w:val="es-PE"/>
        </w:rPr>
        <w:t>Polley</w:t>
      </w:r>
      <w:proofErr w:type="spellEnd"/>
      <w:r w:rsidRPr="00350651">
        <w:rPr>
          <w:rFonts w:ascii="Arial" w:hAnsi="Arial" w:cs="Arial"/>
          <w:bCs/>
          <w:sz w:val="22"/>
          <w:szCs w:val="22"/>
          <w:u w:val="single"/>
          <w:lang w:val="es-PE"/>
        </w:rPr>
        <w:t xml:space="preserve"> (2014):</w:t>
      </w:r>
      <w:r w:rsidRPr="00350651">
        <w:rPr>
          <w:rFonts w:ascii="Arial" w:hAnsi="Arial" w:cs="Arial"/>
          <w:bCs/>
          <w:sz w:val="22"/>
          <w:szCs w:val="22"/>
          <w:lang w:val="es-PE"/>
        </w:rPr>
        <w:t xml:space="preserve"> El desastre en Columbia Británica se debió a inadecuada caracterización geotécnica de la fundación del dique. Liberó 25 millones de metros cúbicos de agua y material en el lago </w:t>
      </w:r>
      <w:proofErr w:type="spellStart"/>
      <w:r w:rsidRPr="00350651">
        <w:rPr>
          <w:rFonts w:ascii="Arial" w:hAnsi="Arial" w:cs="Arial"/>
          <w:bCs/>
          <w:sz w:val="22"/>
          <w:szCs w:val="22"/>
          <w:lang w:val="es-PE"/>
        </w:rPr>
        <w:t>Quesnel</w:t>
      </w:r>
      <w:proofErr w:type="spellEnd"/>
      <w:r w:rsidRPr="00350651">
        <w:rPr>
          <w:rFonts w:ascii="Arial" w:hAnsi="Arial" w:cs="Arial"/>
          <w:bCs/>
          <w:sz w:val="22"/>
          <w:szCs w:val="22"/>
          <w:lang w:val="es-PE"/>
        </w:rPr>
        <w:t xml:space="preserve">, generando una de las mayores contaminaciones fluviales en la historia de Canadá (Morgenstern, 2015; BC </w:t>
      </w:r>
      <w:proofErr w:type="spellStart"/>
      <w:r w:rsidRPr="00350651">
        <w:rPr>
          <w:rFonts w:ascii="Arial" w:hAnsi="Arial" w:cs="Arial"/>
          <w:bCs/>
          <w:sz w:val="22"/>
          <w:szCs w:val="22"/>
          <w:lang w:val="es-PE"/>
        </w:rPr>
        <w:t>Ministry</w:t>
      </w:r>
      <w:proofErr w:type="spellEnd"/>
      <w:r w:rsidRPr="00350651">
        <w:rPr>
          <w:rFonts w:ascii="Arial" w:hAnsi="Arial" w:cs="Arial"/>
          <w:bCs/>
          <w:sz w:val="22"/>
          <w:szCs w:val="22"/>
          <w:lang w:val="es-PE"/>
        </w:rPr>
        <w:t xml:space="preserve"> </w:t>
      </w:r>
      <w:proofErr w:type="spellStart"/>
      <w:r w:rsidRPr="00350651">
        <w:rPr>
          <w:rFonts w:ascii="Arial" w:hAnsi="Arial" w:cs="Arial"/>
          <w:bCs/>
          <w:sz w:val="22"/>
          <w:szCs w:val="22"/>
          <w:lang w:val="es-PE"/>
        </w:rPr>
        <w:t>of</w:t>
      </w:r>
      <w:proofErr w:type="spellEnd"/>
      <w:r w:rsidRPr="00350651">
        <w:rPr>
          <w:rFonts w:ascii="Arial" w:hAnsi="Arial" w:cs="Arial"/>
          <w:bCs/>
          <w:sz w:val="22"/>
          <w:szCs w:val="22"/>
          <w:lang w:val="es-PE"/>
        </w:rPr>
        <w:t xml:space="preserve"> Energy and Mines, 2015).</w:t>
      </w:r>
    </w:p>
    <w:p w14:paraId="47968F86" w14:textId="77777777" w:rsidR="009407C0" w:rsidRPr="00350651" w:rsidRDefault="009407C0" w:rsidP="00430FDA">
      <w:pPr>
        <w:jc w:val="both"/>
        <w:rPr>
          <w:rFonts w:ascii="Arial" w:hAnsi="Arial" w:cs="Arial"/>
          <w:bCs/>
          <w:sz w:val="22"/>
          <w:szCs w:val="22"/>
          <w:lang w:val="es-PE"/>
        </w:rPr>
      </w:pPr>
    </w:p>
    <w:p w14:paraId="26DF66BF" w14:textId="77777777" w:rsidR="00430FDA" w:rsidRDefault="00430FDA" w:rsidP="00430FDA">
      <w:pPr>
        <w:jc w:val="both"/>
        <w:rPr>
          <w:rFonts w:ascii="Arial" w:hAnsi="Arial" w:cs="Arial"/>
          <w:bCs/>
          <w:sz w:val="22"/>
          <w:szCs w:val="22"/>
          <w:lang w:val="es-PE"/>
        </w:rPr>
      </w:pPr>
      <w:r w:rsidRPr="00350651">
        <w:rPr>
          <w:rFonts w:ascii="Arial" w:hAnsi="Arial" w:cs="Arial"/>
          <w:bCs/>
          <w:sz w:val="22"/>
          <w:szCs w:val="22"/>
          <w:lang w:val="es-PE"/>
        </w:rPr>
        <w:t xml:space="preserve">Estos casos han demostrado la necesidad de mejorar los estándares de diseño, monitoreo y regulación. Las medidas clave implementadas incluyen la prohibición del método aguas arriba en varias jurisdicciones, implementación de sistemas de monitoreo en tiempo real con sensores </w:t>
      </w:r>
      <w:proofErr w:type="spellStart"/>
      <w:r w:rsidRPr="00350651">
        <w:rPr>
          <w:rFonts w:ascii="Arial" w:hAnsi="Arial" w:cs="Arial"/>
          <w:bCs/>
          <w:sz w:val="22"/>
          <w:szCs w:val="22"/>
          <w:lang w:val="es-PE"/>
        </w:rPr>
        <w:t>IoT</w:t>
      </w:r>
      <w:proofErr w:type="spellEnd"/>
      <w:r w:rsidRPr="00350651">
        <w:rPr>
          <w:rFonts w:ascii="Arial" w:hAnsi="Arial" w:cs="Arial"/>
          <w:bCs/>
          <w:sz w:val="22"/>
          <w:szCs w:val="22"/>
          <w:lang w:val="es-PE"/>
        </w:rPr>
        <w:t>, y fortalecimiento de auditorías independientes y revisiones periódicas de diseño (Williams, 2021).</w:t>
      </w:r>
    </w:p>
    <w:p w14:paraId="686DCEE4" w14:textId="77777777" w:rsidR="009407C0" w:rsidRPr="00350651" w:rsidRDefault="009407C0" w:rsidP="00430FDA">
      <w:pPr>
        <w:jc w:val="both"/>
        <w:rPr>
          <w:rFonts w:ascii="Arial" w:hAnsi="Arial" w:cs="Arial"/>
          <w:bCs/>
          <w:sz w:val="22"/>
          <w:szCs w:val="22"/>
          <w:lang w:val="es-PE"/>
        </w:rPr>
      </w:pPr>
    </w:p>
    <w:p w14:paraId="2C5D6381" w14:textId="63756701" w:rsidR="005D7469" w:rsidRPr="00350651" w:rsidRDefault="00430FDA" w:rsidP="00430FDA">
      <w:pPr>
        <w:jc w:val="both"/>
        <w:rPr>
          <w:rFonts w:ascii="Arial" w:hAnsi="Arial" w:cs="Arial"/>
          <w:bCs/>
          <w:sz w:val="22"/>
          <w:szCs w:val="22"/>
          <w:lang w:val="es-PE"/>
        </w:rPr>
      </w:pPr>
      <w:r w:rsidRPr="00350651">
        <w:rPr>
          <w:rFonts w:ascii="Arial" w:hAnsi="Arial" w:cs="Arial"/>
          <w:bCs/>
          <w:sz w:val="22"/>
          <w:szCs w:val="22"/>
          <w:lang w:val="es-PE"/>
        </w:rPr>
        <w:t>El estudio de fallas históricas reafirma la importancia de una gestión integral basada en principios de estabilidad geotécnica, monitoreo proactivo y cumplimiento de regulaciones internacionales para prevenir futuros desastres.</w:t>
      </w:r>
    </w:p>
    <w:p w14:paraId="6BEC6744" w14:textId="77777777" w:rsidR="00C37591" w:rsidRPr="00350651" w:rsidRDefault="00C37591" w:rsidP="00C37591">
      <w:pPr>
        <w:jc w:val="both"/>
        <w:rPr>
          <w:rFonts w:ascii="Arial" w:hAnsi="Arial" w:cs="Arial"/>
          <w:bCs/>
          <w:sz w:val="22"/>
          <w:szCs w:val="22"/>
          <w:lang w:val="es-PE"/>
        </w:rPr>
      </w:pPr>
    </w:p>
    <w:p w14:paraId="67428127" w14:textId="358A8B61" w:rsidR="00C37591" w:rsidRPr="00350651" w:rsidRDefault="00C37591" w:rsidP="00C37591">
      <w:pPr>
        <w:jc w:val="both"/>
        <w:rPr>
          <w:rFonts w:ascii="Arial" w:hAnsi="Arial" w:cs="Arial"/>
          <w:bCs/>
          <w:sz w:val="22"/>
          <w:szCs w:val="22"/>
          <w:u w:val="single"/>
          <w:lang w:val="es-PE"/>
        </w:rPr>
      </w:pPr>
      <w:r w:rsidRPr="00350651">
        <w:rPr>
          <w:rFonts w:ascii="Arial" w:hAnsi="Arial" w:cs="Arial"/>
          <w:bCs/>
          <w:sz w:val="22"/>
          <w:szCs w:val="22"/>
          <w:u w:val="single"/>
          <w:lang w:val="es-PE"/>
        </w:rPr>
        <w:t>3.</w:t>
      </w:r>
      <w:r w:rsidRPr="00350651">
        <w:rPr>
          <w:rFonts w:ascii="Arial" w:hAnsi="Arial" w:cs="Arial"/>
          <w:bCs/>
          <w:sz w:val="22"/>
          <w:szCs w:val="22"/>
          <w:u w:val="single"/>
          <w:lang w:val="es-PE"/>
        </w:rPr>
        <w:t>3</w:t>
      </w:r>
      <w:r w:rsidRPr="00350651">
        <w:rPr>
          <w:rFonts w:ascii="Arial" w:hAnsi="Arial" w:cs="Arial"/>
          <w:bCs/>
          <w:sz w:val="22"/>
          <w:szCs w:val="22"/>
          <w:u w:val="single"/>
          <w:lang w:val="es-PE"/>
        </w:rPr>
        <w:t xml:space="preserve"> </w:t>
      </w:r>
      <w:r w:rsidRPr="00350651">
        <w:rPr>
          <w:rFonts w:ascii="Arial" w:hAnsi="Arial" w:cs="Arial"/>
          <w:bCs/>
          <w:sz w:val="22"/>
          <w:szCs w:val="22"/>
          <w:u w:val="single"/>
          <w:lang w:val="es-PE"/>
        </w:rPr>
        <w:t xml:space="preserve">Regulación de depósitos </w:t>
      </w:r>
      <w:r w:rsidR="00596C5F" w:rsidRPr="00350651">
        <w:rPr>
          <w:rFonts w:ascii="Arial" w:hAnsi="Arial" w:cs="Arial"/>
          <w:bCs/>
          <w:sz w:val="22"/>
          <w:szCs w:val="22"/>
          <w:u w:val="single"/>
          <w:lang w:val="es-PE"/>
        </w:rPr>
        <w:t>de relaves en el Perú</w:t>
      </w:r>
    </w:p>
    <w:p w14:paraId="7D61B345" w14:textId="77777777" w:rsidR="00C37591" w:rsidRPr="00350651" w:rsidRDefault="00C37591" w:rsidP="00C37591">
      <w:pPr>
        <w:jc w:val="both"/>
        <w:rPr>
          <w:rFonts w:ascii="Arial" w:hAnsi="Arial" w:cs="Arial"/>
          <w:bCs/>
          <w:sz w:val="22"/>
          <w:szCs w:val="22"/>
          <w:lang w:val="es-PE"/>
        </w:rPr>
      </w:pPr>
    </w:p>
    <w:p w14:paraId="60AEC0B7" w14:textId="124B56BD" w:rsidR="005D7469" w:rsidRPr="00350651" w:rsidRDefault="00596C5F" w:rsidP="007857C8">
      <w:pPr>
        <w:jc w:val="both"/>
        <w:rPr>
          <w:rFonts w:ascii="Arial" w:hAnsi="Arial" w:cs="Arial"/>
          <w:bCs/>
          <w:sz w:val="22"/>
          <w:szCs w:val="22"/>
          <w:lang w:val="es-PE"/>
        </w:rPr>
      </w:pPr>
      <w:r w:rsidRPr="00350651">
        <w:rPr>
          <w:rFonts w:ascii="Arial" w:hAnsi="Arial" w:cs="Arial"/>
          <w:bCs/>
          <w:sz w:val="22"/>
          <w:szCs w:val="22"/>
          <w:lang w:val="es-PE"/>
        </w:rPr>
        <w:t>La gestión de depósitos de relaves en el Perú se rige por un marco normativo integral que ha evolucionado en respuesta a incidentes históricos y estándares internacionales. Este sistema regulatorio busca mitigar los riesgos ambientales, sociales y técnicos asociados a estos residuos mineros (MINEM, 2023)</w:t>
      </w:r>
    </w:p>
    <w:p w14:paraId="167D9AE9" w14:textId="77777777" w:rsidR="00596C5F" w:rsidRPr="00350651" w:rsidRDefault="00596C5F" w:rsidP="00596C5F">
      <w:pPr>
        <w:jc w:val="both"/>
        <w:rPr>
          <w:rFonts w:ascii="Arial" w:hAnsi="Arial" w:cs="Arial"/>
          <w:bCs/>
          <w:sz w:val="22"/>
          <w:szCs w:val="22"/>
          <w:lang w:val="es-PE"/>
        </w:rPr>
      </w:pPr>
    </w:p>
    <w:p w14:paraId="6BAC900C" w14:textId="696E8957" w:rsidR="00596C5F" w:rsidRPr="00350651" w:rsidRDefault="00596C5F" w:rsidP="00596C5F">
      <w:pPr>
        <w:jc w:val="both"/>
        <w:rPr>
          <w:rFonts w:ascii="Arial" w:hAnsi="Arial" w:cs="Arial"/>
          <w:bCs/>
          <w:sz w:val="22"/>
          <w:szCs w:val="22"/>
          <w:u w:val="single"/>
          <w:lang w:val="es-PE"/>
        </w:rPr>
      </w:pPr>
      <w:r w:rsidRPr="00350651">
        <w:rPr>
          <w:rFonts w:ascii="Arial" w:hAnsi="Arial" w:cs="Arial"/>
          <w:bCs/>
          <w:sz w:val="22"/>
          <w:szCs w:val="22"/>
          <w:u w:val="single"/>
          <w:lang w:val="es-PE"/>
        </w:rPr>
        <w:t>3.</w:t>
      </w:r>
      <w:r w:rsidRPr="00350651">
        <w:rPr>
          <w:rFonts w:ascii="Arial" w:hAnsi="Arial" w:cs="Arial"/>
          <w:bCs/>
          <w:sz w:val="22"/>
          <w:szCs w:val="22"/>
          <w:u w:val="single"/>
          <w:lang w:val="es-PE"/>
        </w:rPr>
        <w:t>3</w:t>
      </w:r>
      <w:r w:rsidRPr="00350651">
        <w:rPr>
          <w:rFonts w:ascii="Arial" w:hAnsi="Arial" w:cs="Arial"/>
          <w:bCs/>
          <w:sz w:val="22"/>
          <w:szCs w:val="22"/>
          <w:u w:val="single"/>
          <w:lang w:val="es-PE"/>
        </w:rPr>
        <w:t xml:space="preserve">.1 </w:t>
      </w:r>
      <w:r w:rsidRPr="00350651">
        <w:rPr>
          <w:rFonts w:ascii="Arial" w:hAnsi="Arial" w:cs="Arial"/>
          <w:bCs/>
          <w:sz w:val="22"/>
          <w:szCs w:val="22"/>
          <w:u w:val="single"/>
          <w:lang w:val="es-PE"/>
        </w:rPr>
        <w:t>Legislación fundamental</w:t>
      </w:r>
    </w:p>
    <w:p w14:paraId="561EFE11" w14:textId="77777777" w:rsidR="00596C5F" w:rsidRPr="00350651" w:rsidRDefault="00596C5F" w:rsidP="00596C5F">
      <w:pPr>
        <w:jc w:val="both"/>
        <w:rPr>
          <w:rFonts w:ascii="Arial" w:hAnsi="Arial" w:cs="Arial"/>
          <w:bCs/>
          <w:sz w:val="22"/>
          <w:szCs w:val="22"/>
          <w:lang w:val="es-PE"/>
        </w:rPr>
      </w:pPr>
    </w:p>
    <w:p w14:paraId="18B34B4E" w14:textId="77777777" w:rsidR="00596C5F" w:rsidRDefault="00596C5F" w:rsidP="00596C5F">
      <w:pPr>
        <w:jc w:val="both"/>
        <w:rPr>
          <w:rFonts w:ascii="Arial" w:hAnsi="Arial" w:cs="Arial"/>
          <w:bCs/>
          <w:sz w:val="22"/>
          <w:szCs w:val="22"/>
          <w:lang w:val="es-PE"/>
        </w:rPr>
      </w:pPr>
      <w:r w:rsidRPr="00350651">
        <w:rPr>
          <w:rFonts w:ascii="Arial" w:hAnsi="Arial" w:cs="Arial"/>
          <w:bCs/>
          <w:sz w:val="22"/>
          <w:szCs w:val="22"/>
          <w:lang w:val="es-PE"/>
        </w:rPr>
        <w:t>El sistema normativo peruano se estructura sobre la base del Reglamento de la Ley General de Minería (Decreto Supremo N.º 014-92-EM), que establece los fundamentos para la disposición de residuos mineros. Este marco se complementa con la Ley N.º 28090 de Cierre de Minas y su reglamento, que introdujeron requisitos específicos para la estabilización de depósitos de relaves (MINEM, 2003).</w:t>
      </w:r>
    </w:p>
    <w:p w14:paraId="38BD912C" w14:textId="77777777" w:rsidR="009407C0" w:rsidRPr="00350651" w:rsidRDefault="009407C0" w:rsidP="00596C5F">
      <w:pPr>
        <w:jc w:val="both"/>
        <w:rPr>
          <w:rFonts w:ascii="Arial" w:hAnsi="Arial" w:cs="Arial"/>
          <w:bCs/>
          <w:sz w:val="22"/>
          <w:szCs w:val="22"/>
          <w:lang w:val="es-PE"/>
        </w:rPr>
      </w:pPr>
    </w:p>
    <w:p w14:paraId="315CA2E3" w14:textId="77777777" w:rsidR="00596C5F" w:rsidRDefault="00596C5F" w:rsidP="00596C5F">
      <w:pPr>
        <w:jc w:val="both"/>
        <w:rPr>
          <w:rFonts w:ascii="Arial" w:hAnsi="Arial" w:cs="Arial"/>
          <w:bCs/>
          <w:sz w:val="22"/>
          <w:szCs w:val="22"/>
          <w:lang w:val="es-PE"/>
        </w:rPr>
      </w:pPr>
      <w:r w:rsidRPr="00350651">
        <w:rPr>
          <w:rFonts w:ascii="Arial" w:hAnsi="Arial" w:cs="Arial"/>
          <w:bCs/>
          <w:sz w:val="22"/>
          <w:szCs w:val="22"/>
          <w:lang w:val="es-PE"/>
        </w:rPr>
        <w:t xml:space="preserve">El Sistema Nacional de Evaluación de Impacto Ambiental (SEIA), regulado por la Ley N.º 27446 y el Decreto Supremo N.º 019-2009-MINAM, exige </w:t>
      </w:r>
      <w:r w:rsidRPr="00350651">
        <w:rPr>
          <w:rFonts w:ascii="Arial" w:hAnsi="Arial" w:cs="Arial"/>
          <w:bCs/>
          <w:sz w:val="22"/>
          <w:szCs w:val="22"/>
          <w:lang w:val="es-PE"/>
        </w:rPr>
        <w:t>estudios de impacto ambiental detallados que evalúen los riesgos asociados a los relaves (MINAM, 2001). Adicionalmente, el Decreto Supremo N.º 040-2014-EM establece estándares específicos para el manejo de residuos durante la operación minera.</w:t>
      </w:r>
    </w:p>
    <w:p w14:paraId="01233624" w14:textId="77777777" w:rsidR="009407C0" w:rsidRPr="00350651" w:rsidRDefault="009407C0" w:rsidP="00596C5F">
      <w:pPr>
        <w:jc w:val="both"/>
        <w:rPr>
          <w:rFonts w:ascii="Arial" w:hAnsi="Arial" w:cs="Arial"/>
          <w:bCs/>
          <w:sz w:val="22"/>
          <w:szCs w:val="22"/>
          <w:lang w:val="es-PE"/>
        </w:rPr>
      </w:pPr>
    </w:p>
    <w:p w14:paraId="389840D3" w14:textId="49E1B71B" w:rsidR="00596C5F" w:rsidRPr="00350651" w:rsidRDefault="00596C5F" w:rsidP="00596C5F">
      <w:pPr>
        <w:jc w:val="both"/>
        <w:rPr>
          <w:rFonts w:ascii="Arial" w:hAnsi="Arial" w:cs="Arial"/>
          <w:bCs/>
          <w:sz w:val="22"/>
          <w:szCs w:val="22"/>
          <w:lang w:val="es-PE"/>
        </w:rPr>
      </w:pPr>
      <w:r w:rsidRPr="00350651">
        <w:rPr>
          <w:rFonts w:ascii="Arial" w:hAnsi="Arial" w:cs="Arial"/>
          <w:bCs/>
          <w:sz w:val="22"/>
          <w:szCs w:val="22"/>
          <w:lang w:val="es-PE"/>
        </w:rPr>
        <w:t>Una incorporación significativa es el Decreto Supremo N.º 034-2023-EM, que modifica el Reglamento de Seguridad y Salud Ocupacional en Minería, incluyendo un capítulo específico sobre gestión de relaves (Capítulo XII) que establece requisitos técnicos como monitoreo geotécnico continuo, planes de emergencia, borde libre mínimo de 1 metro en presas de relaves y sistemas de suspensión automática (MINEM, 2023).</w:t>
      </w:r>
    </w:p>
    <w:p w14:paraId="59789258" w14:textId="77777777" w:rsidR="00596C5F" w:rsidRPr="00350651" w:rsidRDefault="00596C5F" w:rsidP="00596C5F">
      <w:pPr>
        <w:jc w:val="both"/>
        <w:rPr>
          <w:rFonts w:ascii="Arial" w:hAnsi="Arial" w:cs="Arial"/>
          <w:bCs/>
          <w:sz w:val="22"/>
          <w:szCs w:val="22"/>
          <w:lang w:val="es-PE"/>
        </w:rPr>
      </w:pPr>
    </w:p>
    <w:p w14:paraId="0193189B" w14:textId="765FD07B" w:rsidR="00596C5F" w:rsidRPr="00350651" w:rsidRDefault="00596C5F" w:rsidP="00596C5F">
      <w:pPr>
        <w:jc w:val="both"/>
        <w:rPr>
          <w:rFonts w:ascii="Arial" w:hAnsi="Arial" w:cs="Arial"/>
          <w:bCs/>
          <w:sz w:val="22"/>
          <w:szCs w:val="22"/>
          <w:u w:val="single"/>
          <w:lang w:val="es-PE"/>
        </w:rPr>
      </w:pPr>
      <w:r w:rsidRPr="00350651">
        <w:rPr>
          <w:rFonts w:ascii="Arial" w:hAnsi="Arial" w:cs="Arial"/>
          <w:bCs/>
          <w:sz w:val="22"/>
          <w:szCs w:val="22"/>
          <w:u w:val="single"/>
          <w:lang w:val="es-PE"/>
        </w:rPr>
        <w:t>3.3.</w:t>
      </w:r>
      <w:r w:rsidRPr="00350651">
        <w:rPr>
          <w:rFonts w:ascii="Arial" w:hAnsi="Arial" w:cs="Arial"/>
          <w:bCs/>
          <w:sz w:val="22"/>
          <w:szCs w:val="22"/>
          <w:u w:val="single"/>
          <w:lang w:val="es-PE"/>
        </w:rPr>
        <w:t>2</w:t>
      </w:r>
      <w:r w:rsidRPr="00350651">
        <w:rPr>
          <w:rFonts w:ascii="Arial" w:hAnsi="Arial" w:cs="Arial"/>
          <w:bCs/>
          <w:sz w:val="22"/>
          <w:szCs w:val="22"/>
          <w:u w:val="single"/>
          <w:lang w:val="es-PE"/>
        </w:rPr>
        <w:t xml:space="preserve"> </w:t>
      </w:r>
      <w:r w:rsidRPr="00350651">
        <w:rPr>
          <w:rFonts w:ascii="Arial" w:hAnsi="Arial" w:cs="Arial"/>
          <w:bCs/>
          <w:sz w:val="22"/>
          <w:szCs w:val="22"/>
          <w:u w:val="single"/>
          <w:lang w:val="es-PE"/>
        </w:rPr>
        <w:t>Criterios técnicos regulatorios</w:t>
      </w:r>
    </w:p>
    <w:p w14:paraId="0323B599" w14:textId="77777777" w:rsidR="00596C5F" w:rsidRPr="00350651" w:rsidRDefault="00596C5F" w:rsidP="00596C5F">
      <w:pPr>
        <w:jc w:val="both"/>
        <w:rPr>
          <w:rFonts w:ascii="Arial" w:hAnsi="Arial" w:cs="Arial"/>
          <w:bCs/>
          <w:sz w:val="22"/>
          <w:szCs w:val="22"/>
          <w:lang w:val="es-PE"/>
        </w:rPr>
      </w:pPr>
    </w:p>
    <w:p w14:paraId="444C54FD" w14:textId="77777777" w:rsidR="00596C5F" w:rsidRDefault="00596C5F" w:rsidP="00596C5F">
      <w:pPr>
        <w:jc w:val="both"/>
        <w:rPr>
          <w:rFonts w:ascii="Arial" w:hAnsi="Arial" w:cs="Arial"/>
          <w:bCs/>
          <w:sz w:val="22"/>
          <w:szCs w:val="22"/>
          <w:lang w:val="es-PE"/>
        </w:rPr>
      </w:pPr>
      <w:r w:rsidRPr="00350651">
        <w:rPr>
          <w:rFonts w:ascii="Arial" w:hAnsi="Arial" w:cs="Arial"/>
          <w:bCs/>
          <w:sz w:val="22"/>
          <w:szCs w:val="22"/>
          <w:u w:val="single"/>
          <w:lang w:val="es-PE"/>
        </w:rPr>
        <w:t>a) Estabilidad Física:</w:t>
      </w:r>
      <w:r w:rsidRPr="00350651">
        <w:rPr>
          <w:rFonts w:ascii="Arial" w:hAnsi="Arial" w:cs="Arial"/>
          <w:bCs/>
          <w:sz w:val="22"/>
          <w:szCs w:val="22"/>
          <w:lang w:val="es-PE"/>
        </w:rPr>
        <w:t xml:space="preserve"> </w:t>
      </w:r>
      <w:r w:rsidRPr="00350651">
        <w:rPr>
          <w:rFonts w:ascii="Arial" w:hAnsi="Arial" w:cs="Arial"/>
          <w:bCs/>
          <w:sz w:val="22"/>
          <w:szCs w:val="22"/>
          <w:lang w:val="es-PE"/>
        </w:rPr>
        <w:t xml:space="preserve">La Guía Ambiental para la Estabilidad de Taludes (Resolución Directoral N.º 034-98-EM/DGAA) establece criterios fundamentales para el análisis sísmico, definiendo períodos de retorno de 475 años para la fase operativa y 500 años para el cierre. Los factores de seguridad se estratifican según el nivel de daño potencial: 1.3 para daños no severos, 1.5 para daños severos y 1.0 para condiciones </w:t>
      </w:r>
      <w:proofErr w:type="spellStart"/>
      <w:r w:rsidRPr="00350651">
        <w:rPr>
          <w:rFonts w:ascii="Arial" w:hAnsi="Arial" w:cs="Arial"/>
          <w:bCs/>
          <w:sz w:val="22"/>
          <w:szCs w:val="22"/>
          <w:lang w:val="es-PE"/>
        </w:rPr>
        <w:t>post-sísmicas</w:t>
      </w:r>
      <w:proofErr w:type="spellEnd"/>
      <w:r w:rsidRPr="00350651">
        <w:rPr>
          <w:rFonts w:ascii="Arial" w:hAnsi="Arial" w:cs="Arial"/>
          <w:bCs/>
          <w:sz w:val="22"/>
          <w:szCs w:val="22"/>
          <w:lang w:val="es-PE"/>
        </w:rPr>
        <w:t xml:space="preserve"> (MINEM, 1998).</w:t>
      </w:r>
    </w:p>
    <w:p w14:paraId="50299BD7" w14:textId="77777777" w:rsidR="009407C0" w:rsidRPr="00350651" w:rsidRDefault="009407C0" w:rsidP="00596C5F">
      <w:pPr>
        <w:jc w:val="both"/>
        <w:rPr>
          <w:rFonts w:ascii="Arial" w:hAnsi="Arial" w:cs="Arial"/>
          <w:bCs/>
          <w:sz w:val="22"/>
          <w:szCs w:val="22"/>
          <w:lang w:val="es-PE"/>
        </w:rPr>
      </w:pPr>
    </w:p>
    <w:p w14:paraId="2AD7A9ED" w14:textId="4AA009ED" w:rsidR="00596C5F" w:rsidRDefault="00596C5F" w:rsidP="00596C5F">
      <w:pPr>
        <w:jc w:val="both"/>
        <w:rPr>
          <w:rFonts w:ascii="Arial" w:hAnsi="Arial" w:cs="Arial"/>
          <w:bCs/>
          <w:sz w:val="22"/>
          <w:szCs w:val="22"/>
          <w:lang w:val="es-PE"/>
        </w:rPr>
      </w:pPr>
      <w:r w:rsidRPr="00350651">
        <w:rPr>
          <w:rFonts w:ascii="Arial" w:hAnsi="Arial" w:cs="Arial"/>
          <w:bCs/>
          <w:sz w:val="22"/>
          <w:szCs w:val="22"/>
          <w:u w:val="single"/>
          <w:lang w:val="es-PE"/>
        </w:rPr>
        <w:t xml:space="preserve">b) </w:t>
      </w:r>
      <w:r w:rsidRPr="00350651">
        <w:rPr>
          <w:rFonts w:ascii="Arial" w:hAnsi="Arial" w:cs="Arial"/>
          <w:bCs/>
          <w:sz w:val="22"/>
          <w:szCs w:val="22"/>
          <w:u w:val="single"/>
          <w:lang w:val="es-PE"/>
        </w:rPr>
        <w:t>Estabilidad Hidrológica</w:t>
      </w:r>
      <w:r w:rsidRPr="00350651">
        <w:rPr>
          <w:rFonts w:ascii="Arial" w:hAnsi="Arial" w:cs="Arial"/>
          <w:bCs/>
          <w:sz w:val="22"/>
          <w:szCs w:val="22"/>
          <w:u w:val="single"/>
          <w:lang w:val="es-PE"/>
        </w:rPr>
        <w:t>:</w:t>
      </w:r>
      <w:r w:rsidRPr="00350651">
        <w:rPr>
          <w:rFonts w:ascii="Arial" w:hAnsi="Arial" w:cs="Arial"/>
          <w:bCs/>
          <w:sz w:val="22"/>
          <w:szCs w:val="22"/>
          <w:lang w:val="es-PE"/>
        </w:rPr>
        <w:t xml:space="preserve"> </w:t>
      </w:r>
      <w:r w:rsidRPr="00350651">
        <w:rPr>
          <w:rFonts w:ascii="Arial" w:hAnsi="Arial" w:cs="Arial"/>
          <w:bCs/>
          <w:sz w:val="22"/>
          <w:szCs w:val="22"/>
          <w:lang w:val="es-PE"/>
        </w:rPr>
        <w:t>La regulación exige que el diseño contemple tormentas de recurrencia mínima de 200 años y un borde libre que permita almacenar una avenida máxima probable (AMP). La modelación de la superficie freática debe realizarse bajo condiciones extremas para evaluar su impacto en la estabilidad estructural (MINEM, 2006).</w:t>
      </w:r>
    </w:p>
    <w:p w14:paraId="04E5269B" w14:textId="77777777" w:rsidR="009407C0" w:rsidRPr="00350651" w:rsidRDefault="009407C0" w:rsidP="00596C5F">
      <w:pPr>
        <w:jc w:val="both"/>
        <w:rPr>
          <w:rFonts w:ascii="Arial" w:hAnsi="Arial" w:cs="Arial"/>
          <w:bCs/>
          <w:sz w:val="22"/>
          <w:szCs w:val="22"/>
          <w:lang w:val="es-PE"/>
        </w:rPr>
      </w:pPr>
    </w:p>
    <w:p w14:paraId="27B6EFEB" w14:textId="411B4129" w:rsidR="00596C5F" w:rsidRPr="00350651" w:rsidRDefault="00596C5F" w:rsidP="00596C5F">
      <w:pPr>
        <w:jc w:val="both"/>
        <w:rPr>
          <w:rFonts w:ascii="Arial" w:hAnsi="Arial" w:cs="Arial"/>
          <w:bCs/>
          <w:sz w:val="22"/>
          <w:szCs w:val="22"/>
          <w:lang w:val="es-PE"/>
        </w:rPr>
      </w:pPr>
      <w:r w:rsidRPr="00350651">
        <w:rPr>
          <w:rFonts w:ascii="Arial" w:hAnsi="Arial" w:cs="Arial"/>
          <w:bCs/>
          <w:sz w:val="22"/>
          <w:szCs w:val="22"/>
          <w:u w:val="single"/>
          <w:lang w:val="es-PE"/>
        </w:rPr>
        <w:t xml:space="preserve">c) </w:t>
      </w:r>
      <w:r w:rsidRPr="00350651">
        <w:rPr>
          <w:rFonts w:ascii="Arial" w:hAnsi="Arial" w:cs="Arial"/>
          <w:bCs/>
          <w:sz w:val="22"/>
          <w:szCs w:val="22"/>
          <w:u w:val="single"/>
          <w:lang w:val="es-PE"/>
        </w:rPr>
        <w:t>Estabilidad Geoquímica</w:t>
      </w:r>
      <w:r w:rsidRPr="00350651">
        <w:rPr>
          <w:rFonts w:ascii="Arial" w:hAnsi="Arial" w:cs="Arial"/>
          <w:bCs/>
          <w:sz w:val="22"/>
          <w:szCs w:val="22"/>
          <w:u w:val="single"/>
          <w:lang w:val="es-PE"/>
        </w:rPr>
        <w:t>:</w:t>
      </w:r>
      <w:r w:rsidRPr="00350651">
        <w:rPr>
          <w:rFonts w:ascii="Arial" w:hAnsi="Arial" w:cs="Arial"/>
          <w:bCs/>
          <w:sz w:val="22"/>
          <w:szCs w:val="22"/>
          <w:lang w:val="es-PE"/>
        </w:rPr>
        <w:t xml:space="preserve"> </w:t>
      </w:r>
      <w:r w:rsidRPr="00350651">
        <w:rPr>
          <w:rFonts w:ascii="Arial" w:hAnsi="Arial" w:cs="Arial"/>
          <w:bCs/>
          <w:sz w:val="22"/>
          <w:szCs w:val="22"/>
          <w:lang w:val="es-PE"/>
        </w:rPr>
        <w:t xml:space="preserve">Los estudios de estabilidad geoquímica requieren pruebas estáticas como el Análisis de Balance Ácido (ABA) y el Net </w:t>
      </w:r>
      <w:proofErr w:type="spellStart"/>
      <w:r w:rsidRPr="00350651">
        <w:rPr>
          <w:rFonts w:ascii="Arial" w:hAnsi="Arial" w:cs="Arial"/>
          <w:bCs/>
          <w:sz w:val="22"/>
          <w:szCs w:val="22"/>
          <w:lang w:val="es-PE"/>
        </w:rPr>
        <w:t>Acid</w:t>
      </w:r>
      <w:proofErr w:type="spellEnd"/>
      <w:r w:rsidRPr="00350651">
        <w:rPr>
          <w:rFonts w:ascii="Arial" w:hAnsi="Arial" w:cs="Arial"/>
          <w:bCs/>
          <w:sz w:val="22"/>
          <w:szCs w:val="22"/>
          <w:lang w:val="es-PE"/>
        </w:rPr>
        <w:t xml:space="preserve"> </w:t>
      </w:r>
      <w:proofErr w:type="spellStart"/>
      <w:r w:rsidRPr="00350651">
        <w:rPr>
          <w:rFonts w:ascii="Arial" w:hAnsi="Arial" w:cs="Arial"/>
          <w:bCs/>
          <w:sz w:val="22"/>
          <w:szCs w:val="22"/>
          <w:lang w:val="es-PE"/>
        </w:rPr>
        <w:t>Generation</w:t>
      </w:r>
      <w:proofErr w:type="spellEnd"/>
      <w:r w:rsidRPr="00350651">
        <w:rPr>
          <w:rFonts w:ascii="Arial" w:hAnsi="Arial" w:cs="Arial"/>
          <w:bCs/>
          <w:sz w:val="22"/>
          <w:szCs w:val="22"/>
          <w:lang w:val="es-PE"/>
        </w:rPr>
        <w:t xml:space="preserve"> (NAG), así como pruebas cinéticas como el </w:t>
      </w:r>
      <w:proofErr w:type="spellStart"/>
      <w:r w:rsidRPr="00350651">
        <w:rPr>
          <w:rFonts w:ascii="Arial" w:hAnsi="Arial" w:cs="Arial"/>
          <w:bCs/>
          <w:sz w:val="22"/>
          <w:szCs w:val="22"/>
          <w:lang w:val="es-PE"/>
        </w:rPr>
        <w:t>Synthetic</w:t>
      </w:r>
      <w:proofErr w:type="spellEnd"/>
      <w:r w:rsidRPr="00350651">
        <w:rPr>
          <w:rFonts w:ascii="Arial" w:hAnsi="Arial" w:cs="Arial"/>
          <w:bCs/>
          <w:sz w:val="22"/>
          <w:szCs w:val="22"/>
          <w:lang w:val="es-PE"/>
        </w:rPr>
        <w:t xml:space="preserve"> </w:t>
      </w:r>
      <w:proofErr w:type="spellStart"/>
      <w:r w:rsidRPr="00350651">
        <w:rPr>
          <w:rFonts w:ascii="Arial" w:hAnsi="Arial" w:cs="Arial"/>
          <w:bCs/>
          <w:sz w:val="22"/>
          <w:szCs w:val="22"/>
          <w:lang w:val="es-PE"/>
        </w:rPr>
        <w:t>Precipitation</w:t>
      </w:r>
      <w:proofErr w:type="spellEnd"/>
      <w:r w:rsidRPr="00350651">
        <w:rPr>
          <w:rFonts w:ascii="Arial" w:hAnsi="Arial" w:cs="Arial"/>
          <w:bCs/>
          <w:sz w:val="22"/>
          <w:szCs w:val="22"/>
          <w:lang w:val="es-PE"/>
        </w:rPr>
        <w:t xml:space="preserve"> </w:t>
      </w:r>
      <w:proofErr w:type="spellStart"/>
      <w:r w:rsidRPr="00350651">
        <w:rPr>
          <w:rFonts w:ascii="Arial" w:hAnsi="Arial" w:cs="Arial"/>
          <w:bCs/>
          <w:sz w:val="22"/>
          <w:szCs w:val="22"/>
          <w:lang w:val="es-PE"/>
        </w:rPr>
        <w:t>Leaching</w:t>
      </w:r>
      <w:proofErr w:type="spellEnd"/>
      <w:r w:rsidRPr="00350651">
        <w:rPr>
          <w:rFonts w:ascii="Arial" w:hAnsi="Arial" w:cs="Arial"/>
          <w:bCs/>
          <w:sz w:val="22"/>
          <w:szCs w:val="22"/>
          <w:lang w:val="es-PE"/>
        </w:rPr>
        <w:t xml:space="preserve"> </w:t>
      </w:r>
      <w:proofErr w:type="spellStart"/>
      <w:r w:rsidRPr="00350651">
        <w:rPr>
          <w:rFonts w:ascii="Arial" w:hAnsi="Arial" w:cs="Arial"/>
          <w:bCs/>
          <w:sz w:val="22"/>
          <w:szCs w:val="22"/>
          <w:lang w:val="es-PE"/>
        </w:rPr>
        <w:t>Procedure</w:t>
      </w:r>
      <w:proofErr w:type="spellEnd"/>
      <w:r w:rsidRPr="00350651">
        <w:rPr>
          <w:rFonts w:ascii="Arial" w:hAnsi="Arial" w:cs="Arial"/>
          <w:bCs/>
          <w:sz w:val="22"/>
          <w:szCs w:val="22"/>
          <w:lang w:val="es-PE"/>
        </w:rPr>
        <w:t xml:space="preserve"> (SPLP). El monitoreo de calidad del agua debe cumplir con los Límites Máximos Permisibles (LMP) y los Estándares de Calidad Ambiental (ECA) establecidos en el Decreto Supremo N.º 040-2014-EM (MINEM, 2014).</w:t>
      </w:r>
      <w:r w:rsidRPr="00350651">
        <w:rPr>
          <w:rFonts w:ascii="Arial" w:hAnsi="Arial" w:cs="Arial"/>
          <w:bCs/>
          <w:sz w:val="22"/>
          <w:szCs w:val="22"/>
          <w:lang w:val="es-PE"/>
        </w:rPr>
        <w:t xml:space="preserve"> </w:t>
      </w:r>
    </w:p>
    <w:p w14:paraId="315A71F9" w14:textId="77777777" w:rsidR="00596C5F" w:rsidRPr="00350651" w:rsidRDefault="00596C5F" w:rsidP="00596C5F">
      <w:pPr>
        <w:jc w:val="both"/>
        <w:rPr>
          <w:rFonts w:ascii="Arial" w:hAnsi="Arial" w:cs="Arial"/>
          <w:bCs/>
          <w:sz w:val="22"/>
          <w:szCs w:val="22"/>
          <w:lang w:val="es-PE"/>
        </w:rPr>
      </w:pPr>
    </w:p>
    <w:p w14:paraId="75D31B45" w14:textId="42E000D0" w:rsidR="00596C5F" w:rsidRPr="00350651" w:rsidRDefault="00596C5F" w:rsidP="00596C5F">
      <w:pPr>
        <w:jc w:val="both"/>
        <w:rPr>
          <w:rFonts w:ascii="Arial" w:hAnsi="Arial" w:cs="Arial"/>
          <w:bCs/>
          <w:sz w:val="22"/>
          <w:szCs w:val="22"/>
          <w:u w:val="single"/>
          <w:lang w:val="es-PE"/>
        </w:rPr>
      </w:pPr>
      <w:r w:rsidRPr="00350651">
        <w:rPr>
          <w:rFonts w:ascii="Arial" w:hAnsi="Arial" w:cs="Arial"/>
          <w:bCs/>
          <w:sz w:val="22"/>
          <w:szCs w:val="22"/>
          <w:u w:val="single"/>
          <w:lang w:val="es-PE"/>
        </w:rPr>
        <w:t>3.3.</w:t>
      </w:r>
      <w:r w:rsidRPr="00350651">
        <w:rPr>
          <w:rFonts w:ascii="Arial" w:hAnsi="Arial" w:cs="Arial"/>
          <w:bCs/>
          <w:sz w:val="22"/>
          <w:szCs w:val="22"/>
          <w:u w:val="single"/>
          <w:lang w:val="es-PE"/>
        </w:rPr>
        <w:t>3</w:t>
      </w:r>
      <w:r w:rsidRPr="00350651">
        <w:rPr>
          <w:rFonts w:ascii="Arial" w:hAnsi="Arial" w:cs="Arial"/>
          <w:bCs/>
          <w:sz w:val="22"/>
          <w:szCs w:val="22"/>
          <w:u w:val="single"/>
          <w:lang w:val="es-PE"/>
        </w:rPr>
        <w:t xml:space="preserve"> </w:t>
      </w:r>
      <w:r w:rsidRPr="00350651">
        <w:rPr>
          <w:rFonts w:ascii="Arial" w:hAnsi="Arial" w:cs="Arial"/>
          <w:bCs/>
          <w:sz w:val="22"/>
          <w:szCs w:val="22"/>
          <w:u w:val="single"/>
          <w:lang w:val="es-PE"/>
        </w:rPr>
        <w:t>Estructura Institucional</w:t>
      </w:r>
    </w:p>
    <w:p w14:paraId="3ECA20A6" w14:textId="77777777" w:rsidR="00596C5F" w:rsidRPr="00350651" w:rsidRDefault="00596C5F" w:rsidP="00596C5F">
      <w:pPr>
        <w:jc w:val="both"/>
        <w:rPr>
          <w:rFonts w:ascii="Arial" w:hAnsi="Arial" w:cs="Arial"/>
          <w:bCs/>
          <w:sz w:val="22"/>
          <w:szCs w:val="22"/>
          <w:lang w:val="es-PE"/>
        </w:rPr>
      </w:pPr>
    </w:p>
    <w:p w14:paraId="2803ECE2" w14:textId="7F1775C8" w:rsidR="00596C5F" w:rsidRPr="00350651" w:rsidRDefault="00596C5F" w:rsidP="007857C8">
      <w:pPr>
        <w:jc w:val="both"/>
        <w:rPr>
          <w:rFonts w:ascii="Arial" w:hAnsi="Arial" w:cs="Arial"/>
          <w:bCs/>
          <w:sz w:val="22"/>
          <w:szCs w:val="22"/>
          <w:lang w:val="es-PE"/>
        </w:rPr>
      </w:pPr>
      <w:r w:rsidRPr="00350651">
        <w:rPr>
          <w:rFonts w:ascii="Arial" w:hAnsi="Arial" w:cs="Arial"/>
          <w:bCs/>
          <w:sz w:val="22"/>
          <w:szCs w:val="22"/>
          <w:lang w:val="es-PE"/>
        </w:rPr>
        <w:t xml:space="preserve">La gestión regulatoria se distribuye entre múltiples entidades: el Ministerio de Energía y Minas (MINEM) aprueba diseños y planes de cierre; el Organismo Supervisor de la Inversión en Energía y Minería (OSINERGMIN) fiscaliza el cumplimiento de normas de seguridad; el Organismo de </w:t>
      </w:r>
      <w:r w:rsidRPr="00350651">
        <w:rPr>
          <w:rFonts w:ascii="Arial" w:hAnsi="Arial" w:cs="Arial"/>
          <w:bCs/>
          <w:sz w:val="22"/>
          <w:szCs w:val="22"/>
          <w:lang w:val="es-PE"/>
        </w:rPr>
        <w:lastRenderedPageBreak/>
        <w:t>Evaluación y Fiscalización Ambiental (OEFA) evalúa el cumplimiento de regulaciones ambientales; y los gobiernos regionales supervisan la pequeña minería y minería artesanal (MINEM, 2023).</w:t>
      </w:r>
    </w:p>
    <w:p w14:paraId="4BE09609" w14:textId="77777777" w:rsidR="00596C5F" w:rsidRPr="00350651" w:rsidRDefault="00596C5F" w:rsidP="007857C8">
      <w:pPr>
        <w:jc w:val="both"/>
        <w:rPr>
          <w:rFonts w:ascii="Arial" w:hAnsi="Arial" w:cs="Arial"/>
          <w:bCs/>
          <w:sz w:val="22"/>
          <w:szCs w:val="22"/>
          <w:lang w:val="es-PE"/>
        </w:rPr>
      </w:pPr>
    </w:p>
    <w:p w14:paraId="7E8E2FF7" w14:textId="1E80EC19" w:rsidR="00596C5F" w:rsidRPr="00350651" w:rsidRDefault="00596C5F" w:rsidP="00596C5F">
      <w:pPr>
        <w:jc w:val="both"/>
        <w:rPr>
          <w:rFonts w:ascii="Arial" w:hAnsi="Arial" w:cs="Arial"/>
          <w:bCs/>
          <w:sz w:val="22"/>
          <w:szCs w:val="22"/>
          <w:u w:val="single"/>
          <w:lang w:val="es-PE"/>
        </w:rPr>
      </w:pPr>
      <w:r w:rsidRPr="00350651">
        <w:rPr>
          <w:rFonts w:ascii="Arial" w:hAnsi="Arial" w:cs="Arial"/>
          <w:bCs/>
          <w:sz w:val="22"/>
          <w:szCs w:val="22"/>
          <w:u w:val="single"/>
          <w:lang w:val="es-PE"/>
        </w:rPr>
        <w:t>3.3.</w:t>
      </w:r>
      <w:r w:rsidRPr="00350651">
        <w:rPr>
          <w:rFonts w:ascii="Arial" w:hAnsi="Arial" w:cs="Arial"/>
          <w:bCs/>
          <w:sz w:val="22"/>
          <w:szCs w:val="22"/>
          <w:u w:val="single"/>
          <w:lang w:val="es-PE"/>
        </w:rPr>
        <w:t>4</w:t>
      </w:r>
      <w:r w:rsidRPr="00350651">
        <w:rPr>
          <w:rFonts w:ascii="Arial" w:hAnsi="Arial" w:cs="Arial"/>
          <w:bCs/>
          <w:sz w:val="22"/>
          <w:szCs w:val="22"/>
          <w:u w:val="single"/>
          <w:lang w:val="es-PE"/>
        </w:rPr>
        <w:t xml:space="preserve"> </w:t>
      </w:r>
      <w:r w:rsidRPr="00350651">
        <w:rPr>
          <w:rFonts w:ascii="Arial" w:hAnsi="Arial" w:cs="Arial"/>
          <w:bCs/>
          <w:sz w:val="22"/>
          <w:szCs w:val="22"/>
          <w:u w:val="single"/>
          <w:lang w:val="es-PE"/>
        </w:rPr>
        <w:t>Desafíos y limitaciones del marco regulatorio</w:t>
      </w:r>
    </w:p>
    <w:p w14:paraId="1E60CD43" w14:textId="77777777" w:rsidR="00596C5F" w:rsidRPr="00350651" w:rsidRDefault="00596C5F" w:rsidP="007857C8">
      <w:pPr>
        <w:jc w:val="both"/>
        <w:rPr>
          <w:rFonts w:ascii="Arial" w:hAnsi="Arial" w:cs="Arial"/>
          <w:bCs/>
          <w:sz w:val="22"/>
          <w:szCs w:val="22"/>
          <w:lang w:val="es-PE"/>
        </w:rPr>
      </w:pPr>
    </w:p>
    <w:p w14:paraId="5940B56D" w14:textId="25899346" w:rsidR="00596C5F" w:rsidRPr="00350651" w:rsidRDefault="00596C5F" w:rsidP="007857C8">
      <w:pPr>
        <w:jc w:val="both"/>
        <w:rPr>
          <w:rFonts w:ascii="Arial" w:hAnsi="Arial" w:cs="Arial"/>
          <w:bCs/>
          <w:sz w:val="22"/>
          <w:szCs w:val="22"/>
          <w:lang w:val="es-PE"/>
        </w:rPr>
      </w:pPr>
      <w:r w:rsidRPr="00350651">
        <w:rPr>
          <w:rFonts w:ascii="Arial" w:hAnsi="Arial" w:cs="Arial"/>
          <w:bCs/>
          <w:sz w:val="22"/>
          <w:szCs w:val="22"/>
          <w:lang w:val="es-PE"/>
        </w:rPr>
        <w:t>El análisis del marco normativo revela limitaciones estructurales que afectan su efectividad. La fragmentación normativa, caracterizada por la dispersión de regulaciones entre múltiples entidades, genera inconsistencias en la aplicación. Las definiciones ambiguas, particularmente en criterios como "daños severos", carecen de especificaciones técnicas claras. Adicionalmente, la fiscalización presenta limitaciones de capacidad, especialmente en el sector de pequeña minería</w:t>
      </w:r>
    </w:p>
    <w:p w14:paraId="2F5D1323" w14:textId="77777777" w:rsidR="00596C5F" w:rsidRPr="00350651" w:rsidRDefault="00596C5F" w:rsidP="007857C8">
      <w:pPr>
        <w:jc w:val="both"/>
        <w:rPr>
          <w:rFonts w:ascii="Arial" w:hAnsi="Arial" w:cs="Arial"/>
          <w:bCs/>
          <w:sz w:val="22"/>
          <w:szCs w:val="22"/>
          <w:lang w:val="es-PE"/>
        </w:rPr>
      </w:pPr>
    </w:p>
    <w:p w14:paraId="3400E087" w14:textId="6942E85D" w:rsidR="00596C5F" w:rsidRPr="00350651" w:rsidRDefault="00794ACC" w:rsidP="007857C8">
      <w:pPr>
        <w:jc w:val="both"/>
        <w:rPr>
          <w:rFonts w:ascii="Arial" w:hAnsi="Arial" w:cs="Arial"/>
          <w:bCs/>
          <w:sz w:val="22"/>
          <w:szCs w:val="22"/>
          <w:lang w:val="es-PE"/>
        </w:rPr>
      </w:pPr>
      <w:r w:rsidRPr="00350651">
        <w:rPr>
          <w:rFonts w:ascii="Arial" w:hAnsi="Arial" w:cs="Arial"/>
          <w:bCs/>
          <w:sz w:val="22"/>
          <w:szCs w:val="22"/>
          <w:lang w:val="es-PE"/>
        </w:rPr>
        <w:t xml:space="preserve">Para fortalecer el marco regulatorio, se identifica la necesidad de armonizar las guías técnicas con estándares internacionales como el Global </w:t>
      </w:r>
      <w:proofErr w:type="spellStart"/>
      <w:r w:rsidRPr="00350651">
        <w:rPr>
          <w:rFonts w:ascii="Arial" w:hAnsi="Arial" w:cs="Arial"/>
          <w:bCs/>
          <w:sz w:val="22"/>
          <w:szCs w:val="22"/>
          <w:lang w:val="es-PE"/>
        </w:rPr>
        <w:t>Industry</w:t>
      </w:r>
      <w:proofErr w:type="spellEnd"/>
      <w:r w:rsidRPr="00350651">
        <w:rPr>
          <w:rFonts w:ascii="Arial" w:hAnsi="Arial" w:cs="Arial"/>
          <w:bCs/>
          <w:sz w:val="22"/>
          <w:szCs w:val="22"/>
          <w:lang w:val="es-PE"/>
        </w:rPr>
        <w:t xml:space="preserve"> Standard </w:t>
      </w:r>
      <w:proofErr w:type="spellStart"/>
      <w:r w:rsidRPr="00350651">
        <w:rPr>
          <w:rFonts w:ascii="Arial" w:hAnsi="Arial" w:cs="Arial"/>
          <w:bCs/>
          <w:sz w:val="22"/>
          <w:szCs w:val="22"/>
          <w:lang w:val="es-PE"/>
        </w:rPr>
        <w:t>on</w:t>
      </w:r>
      <w:proofErr w:type="spellEnd"/>
      <w:r w:rsidRPr="00350651">
        <w:rPr>
          <w:rFonts w:ascii="Arial" w:hAnsi="Arial" w:cs="Arial"/>
          <w:bCs/>
          <w:sz w:val="22"/>
          <w:szCs w:val="22"/>
          <w:lang w:val="es-PE"/>
        </w:rPr>
        <w:t xml:space="preserve"> </w:t>
      </w:r>
      <w:proofErr w:type="spellStart"/>
      <w:r w:rsidRPr="00350651">
        <w:rPr>
          <w:rFonts w:ascii="Arial" w:hAnsi="Arial" w:cs="Arial"/>
          <w:bCs/>
          <w:sz w:val="22"/>
          <w:szCs w:val="22"/>
          <w:lang w:val="es-PE"/>
        </w:rPr>
        <w:t>Tailings</w:t>
      </w:r>
      <w:proofErr w:type="spellEnd"/>
      <w:r w:rsidRPr="00350651">
        <w:rPr>
          <w:rFonts w:ascii="Arial" w:hAnsi="Arial" w:cs="Arial"/>
          <w:bCs/>
          <w:sz w:val="22"/>
          <w:szCs w:val="22"/>
          <w:lang w:val="es-PE"/>
        </w:rPr>
        <w:t xml:space="preserve"> Management (GISTM), establecer definiciones técnicas precisas para parámetros críticos, y fortalecer los mecanismos de fiscalización interinstitucional para garantizar un control más efectivo sobre la gestión de depósitos de relaves.</w:t>
      </w:r>
    </w:p>
    <w:p w14:paraId="24C1501F" w14:textId="77777777" w:rsidR="00645410" w:rsidRPr="00350651" w:rsidRDefault="00645410" w:rsidP="00645410">
      <w:pPr>
        <w:jc w:val="both"/>
        <w:rPr>
          <w:rFonts w:ascii="Arial" w:hAnsi="Arial" w:cs="Arial"/>
          <w:bCs/>
          <w:sz w:val="22"/>
          <w:szCs w:val="22"/>
          <w:lang w:val="es-PE"/>
        </w:rPr>
      </w:pPr>
    </w:p>
    <w:p w14:paraId="272B6B70" w14:textId="1F63407F" w:rsidR="00645410" w:rsidRPr="00350651" w:rsidRDefault="00645410" w:rsidP="00645410">
      <w:pPr>
        <w:jc w:val="both"/>
        <w:rPr>
          <w:rFonts w:ascii="Arial" w:hAnsi="Arial" w:cs="Arial"/>
          <w:bCs/>
          <w:sz w:val="22"/>
          <w:szCs w:val="22"/>
          <w:u w:val="single"/>
          <w:lang w:val="es-PE"/>
        </w:rPr>
      </w:pPr>
      <w:r w:rsidRPr="00350651">
        <w:rPr>
          <w:rFonts w:ascii="Arial" w:hAnsi="Arial" w:cs="Arial"/>
          <w:bCs/>
          <w:sz w:val="22"/>
          <w:szCs w:val="22"/>
          <w:u w:val="single"/>
          <w:lang w:val="es-PE"/>
        </w:rPr>
        <w:t xml:space="preserve">3.4 </w:t>
      </w:r>
      <w:r w:rsidRPr="00350651">
        <w:rPr>
          <w:rFonts w:ascii="Arial" w:hAnsi="Arial" w:cs="Arial"/>
          <w:bCs/>
          <w:sz w:val="22"/>
          <w:szCs w:val="22"/>
          <w:u w:val="single"/>
          <w:lang w:val="es-PE"/>
        </w:rPr>
        <w:t>Estándares y regulaciones internacionales en gestión de relaves</w:t>
      </w:r>
    </w:p>
    <w:p w14:paraId="47C567AD" w14:textId="77777777" w:rsidR="00645410" w:rsidRPr="00350651" w:rsidRDefault="00645410" w:rsidP="00645410">
      <w:pPr>
        <w:jc w:val="both"/>
        <w:rPr>
          <w:rFonts w:ascii="Arial" w:hAnsi="Arial" w:cs="Arial"/>
          <w:bCs/>
          <w:sz w:val="22"/>
          <w:szCs w:val="22"/>
          <w:lang w:val="es-PE"/>
        </w:rPr>
      </w:pPr>
    </w:p>
    <w:p w14:paraId="6BFA8C7B" w14:textId="51D91B53" w:rsidR="00794ACC" w:rsidRPr="00350651" w:rsidRDefault="00645410" w:rsidP="00794ACC">
      <w:pPr>
        <w:jc w:val="both"/>
        <w:rPr>
          <w:rFonts w:ascii="Arial" w:hAnsi="Arial" w:cs="Arial"/>
          <w:bCs/>
          <w:sz w:val="22"/>
          <w:szCs w:val="22"/>
          <w:lang w:val="es-PE"/>
        </w:rPr>
      </w:pPr>
      <w:r w:rsidRPr="00350651">
        <w:rPr>
          <w:rFonts w:ascii="Arial" w:hAnsi="Arial" w:cs="Arial"/>
          <w:bCs/>
          <w:sz w:val="22"/>
          <w:szCs w:val="22"/>
          <w:lang w:val="es-PE"/>
        </w:rPr>
        <w:t>La gestión de relaves mineros ha experimentado una transformación significativa en las últimas décadas, impulsada por la creciente preocupación sobre la seguridad estructural y el impacto ambiental de estos desechos. Esta evolución ha resultado en el desarrollo de normativas y estándares internacionales que buscan mejorar la gestión y minimizar los riesgos asociados a los depósitos de relaves.</w:t>
      </w:r>
    </w:p>
    <w:p w14:paraId="78478AFA" w14:textId="77777777" w:rsidR="00645410" w:rsidRPr="00350651" w:rsidRDefault="00645410" w:rsidP="00794ACC">
      <w:pPr>
        <w:jc w:val="both"/>
        <w:rPr>
          <w:rFonts w:ascii="Arial" w:hAnsi="Arial" w:cs="Arial"/>
          <w:bCs/>
          <w:sz w:val="22"/>
          <w:szCs w:val="22"/>
          <w:lang w:val="es-PE"/>
        </w:rPr>
      </w:pPr>
    </w:p>
    <w:p w14:paraId="39E4C365" w14:textId="47B981E0" w:rsidR="00645410" w:rsidRPr="00350651" w:rsidRDefault="00645410" w:rsidP="00645410">
      <w:pPr>
        <w:jc w:val="both"/>
        <w:rPr>
          <w:rFonts w:ascii="Arial" w:hAnsi="Arial" w:cs="Arial"/>
          <w:bCs/>
          <w:sz w:val="22"/>
          <w:szCs w:val="22"/>
          <w:u w:val="single"/>
          <w:lang w:val="es-PE"/>
        </w:rPr>
      </w:pPr>
      <w:r w:rsidRPr="00350651">
        <w:rPr>
          <w:rFonts w:ascii="Arial" w:hAnsi="Arial" w:cs="Arial"/>
          <w:bCs/>
          <w:sz w:val="22"/>
          <w:szCs w:val="22"/>
          <w:u w:val="single"/>
          <w:lang w:val="es-PE"/>
        </w:rPr>
        <w:t>3.4</w:t>
      </w:r>
      <w:r w:rsidRPr="00350651">
        <w:rPr>
          <w:rFonts w:ascii="Arial" w:hAnsi="Arial" w:cs="Arial"/>
          <w:bCs/>
          <w:sz w:val="22"/>
          <w:szCs w:val="22"/>
          <w:u w:val="single"/>
          <w:lang w:val="es-PE"/>
        </w:rPr>
        <w:t>.1</w:t>
      </w:r>
      <w:r w:rsidRPr="00350651">
        <w:rPr>
          <w:rFonts w:ascii="Arial" w:hAnsi="Arial" w:cs="Arial"/>
          <w:bCs/>
          <w:sz w:val="22"/>
          <w:szCs w:val="22"/>
          <w:u w:val="single"/>
          <w:lang w:val="es-PE"/>
        </w:rPr>
        <w:t xml:space="preserve"> Estándares </w:t>
      </w:r>
      <w:r w:rsidRPr="00350651">
        <w:rPr>
          <w:rFonts w:ascii="Arial" w:hAnsi="Arial" w:cs="Arial"/>
          <w:bCs/>
          <w:sz w:val="22"/>
          <w:szCs w:val="22"/>
          <w:u w:val="single"/>
          <w:lang w:val="es-PE"/>
        </w:rPr>
        <w:t xml:space="preserve">técnicos </w:t>
      </w:r>
      <w:r w:rsidRPr="00350651">
        <w:rPr>
          <w:rFonts w:ascii="Arial" w:hAnsi="Arial" w:cs="Arial"/>
          <w:bCs/>
          <w:sz w:val="22"/>
          <w:szCs w:val="22"/>
          <w:u w:val="single"/>
          <w:lang w:val="es-PE"/>
        </w:rPr>
        <w:t>internacionales</w:t>
      </w:r>
    </w:p>
    <w:p w14:paraId="3073946E" w14:textId="77777777" w:rsidR="00645410" w:rsidRPr="00350651" w:rsidRDefault="00645410" w:rsidP="00794ACC">
      <w:pPr>
        <w:jc w:val="both"/>
        <w:rPr>
          <w:rFonts w:ascii="Arial" w:hAnsi="Arial" w:cs="Arial"/>
          <w:bCs/>
          <w:sz w:val="22"/>
          <w:szCs w:val="22"/>
          <w:lang w:val="es-PE"/>
        </w:rPr>
      </w:pPr>
    </w:p>
    <w:p w14:paraId="28B7B469" w14:textId="77777777" w:rsidR="00645410" w:rsidRDefault="00645410" w:rsidP="00645410">
      <w:pPr>
        <w:jc w:val="both"/>
        <w:rPr>
          <w:rFonts w:ascii="Arial" w:hAnsi="Arial" w:cs="Arial"/>
          <w:bCs/>
          <w:sz w:val="22"/>
          <w:szCs w:val="22"/>
          <w:lang w:val="es-PE"/>
        </w:rPr>
      </w:pPr>
      <w:r w:rsidRPr="00350651">
        <w:rPr>
          <w:rFonts w:ascii="Arial" w:hAnsi="Arial" w:cs="Arial"/>
          <w:bCs/>
          <w:sz w:val="22"/>
          <w:szCs w:val="22"/>
          <w:u w:val="single"/>
          <w:lang w:val="es-PE"/>
        </w:rPr>
        <w:t xml:space="preserve">a) Canadian </w:t>
      </w:r>
      <w:proofErr w:type="spellStart"/>
      <w:r w:rsidRPr="00350651">
        <w:rPr>
          <w:rFonts w:ascii="Arial" w:hAnsi="Arial" w:cs="Arial"/>
          <w:bCs/>
          <w:sz w:val="22"/>
          <w:szCs w:val="22"/>
          <w:u w:val="single"/>
          <w:lang w:val="es-PE"/>
        </w:rPr>
        <w:t>Dam</w:t>
      </w:r>
      <w:proofErr w:type="spellEnd"/>
      <w:r w:rsidRPr="00350651">
        <w:rPr>
          <w:rFonts w:ascii="Arial" w:hAnsi="Arial" w:cs="Arial"/>
          <w:bCs/>
          <w:sz w:val="22"/>
          <w:szCs w:val="22"/>
          <w:u w:val="single"/>
          <w:lang w:val="es-PE"/>
        </w:rPr>
        <w:t xml:space="preserve"> </w:t>
      </w:r>
      <w:proofErr w:type="spellStart"/>
      <w:r w:rsidRPr="00350651">
        <w:rPr>
          <w:rFonts w:ascii="Arial" w:hAnsi="Arial" w:cs="Arial"/>
          <w:bCs/>
          <w:sz w:val="22"/>
          <w:szCs w:val="22"/>
          <w:u w:val="single"/>
          <w:lang w:val="es-PE"/>
        </w:rPr>
        <w:t>Association</w:t>
      </w:r>
      <w:proofErr w:type="spellEnd"/>
      <w:r w:rsidRPr="00350651">
        <w:rPr>
          <w:rFonts w:ascii="Arial" w:hAnsi="Arial" w:cs="Arial"/>
          <w:bCs/>
          <w:sz w:val="22"/>
          <w:szCs w:val="22"/>
          <w:u w:val="single"/>
          <w:lang w:val="es-PE"/>
        </w:rPr>
        <w:t xml:space="preserve"> (CDA):</w:t>
      </w:r>
      <w:r w:rsidRPr="00350651">
        <w:rPr>
          <w:rFonts w:ascii="Arial" w:hAnsi="Arial" w:cs="Arial"/>
          <w:bCs/>
          <w:sz w:val="22"/>
          <w:szCs w:val="22"/>
          <w:lang w:val="es-PE"/>
        </w:rPr>
        <w:t xml:space="preserve"> </w:t>
      </w:r>
      <w:r w:rsidRPr="00350651">
        <w:rPr>
          <w:rFonts w:ascii="Arial" w:hAnsi="Arial" w:cs="Arial"/>
          <w:bCs/>
          <w:sz w:val="22"/>
          <w:szCs w:val="22"/>
          <w:lang w:val="es-PE"/>
        </w:rPr>
        <w:t xml:space="preserve">La guía técnica de la Canadian </w:t>
      </w:r>
      <w:proofErr w:type="spellStart"/>
      <w:r w:rsidRPr="00350651">
        <w:rPr>
          <w:rFonts w:ascii="Arial" w:hAnsi="Arial" w:cs="Arial"/>
          <w:bCs/>
          <w:sz w:val="22"/>
          <w:szCs w:val="22"/>
          <w:lang w:val="es-PE"/>
        </w:rPr>
        <w:t>Dam</w:t>
      </w:r>
      <w:proofErr w:type="spellEnd"/>
      <w:r w:rsidRPr="00350651">
        <w:rPr>
          <w:rFonts w:ascii="Arial" w:hAnsi="Arial" w:cs="Arial"/>
          <w:bCs/>
          <w:sz w:val="22"/>
          <w:szCs w:val="22"/>
          <w:lang w:val="es-PE"/>
        </w:rPr>
        <w:t xml:space="preserve"> </w:t>
      </w:r>
      <w:proofErr w:type="spellStart"/>
      <w:r w:rsidRPr="00350651">
        <w:rPr>
          <w:rFonts w:ascii="Arial" w:hAnsi="Arial" w:cs="Arial"/>
          <w:bCs/>
          <w:sz w:val="22"/>
          <w:szCs w:val="22"/>
          <w:lang w:val="es-PE"/>
        </w:rPr>
        <w:t>Association</w:t>
      </w:r>
      <w:proofErr w:type="spellEnd"/>
      <w:r w:rsidRPr="00350651">
        <w:rPr>
          <w:rFonts w:ascii="Arial" w:hAnsi="Arial" w:cs="Arial"/>
          <w:bCs/>
          <w:sz w:val="22"/>
          <w:szCs w:val="22"/>
          <w:lang w:val="es-PE"/>
        </w:rPr>
        <w:t xml:space="preserve"> establece un enfoque de gestión basado en riesgos, fundamentado en el principio ALARP (As Low As </w:t>
      </w:r>
      <w:proofErr w:type="spellStart"/>
      <w:r w:rsidRPr="00350651">
        <w:rPr>
          <w:rFonts w:ascii="Arial" w:hAnsi="Arial" w:cs="Arial"/>
          <w:bCs/>
          <w:sz w:val="22"/>
          <w:szCs w:val="22"/>
          <w:lang w:val="es-PE"/>
        </w:rPr>
        <w:t>Reasonably</w:t>
      </w:r>
      <w:proofErr w:type="spellEnd"/>
      <w:r w:rsidRPr="00350651">
        <w:rPr>
          <w:rFonts w:ascii="Arial" w:hAnsi="Arial" w:cs="Arial"/>
          <w:bCs/>
          <w:sz w:val="22"/>
          <w:szCs w:val="22"/>
          <w:lang w:val="es-PE"/>
        </w:rPr>
        <w:t xml:space="preserve"> Practicable), con el objetivo de mantener los niveles de riesgo al mínimo razonablemente posible durante todo el ciclo de vida de la instalación (Canadian </w:t>
      </w:r>
      <w:proofErr w:type="spellStart"/>
      <w:r w:rsidRPr="00350651">
        <w:rPr>
          <w:rFonts w:ascii="Arial" w:hAnsi="Arial" w:cs="Arial"/>
          <w:bCs/>
          <w:sz w:val="22"/>
          <w:szCs w:val="22"/>
          <w:lang w:val="es-PE"/>
        </w:rPr>
        <w:t>Dam</w:t>
      </w:r>
      <w:proofErr w:type="spellEnd"/>
      <w:r w:rsidRPr="00350651">
        <w:rPr>
          <w:rFonts w:ascii="Arial" w:hAnsi="Arial" w:cs="Arial"/>
          <w:bCs/>
          <w:sz w:val="22"/>
          <w:szCs w:val="22"/>
          <w:lang w:val="es-PE"/>
        </w:rPr>
        <w:t xml:space="preserve"> </w:t>
      </w:r>
      <w:proofErr w:type="spellStart"/>
      <w:r w:rsidRPr="00350651">
        <w:rPr>
          <w:rFonts w:ascii="Arial" w:hAnsi="Arial" w:cs="Arial"/>
          <w:bCs/>
          <w:sz w:val="22"/>
          <w:szCs w:val="22"/>
          <w:lang w:val="es-PE"/>
        </w:rPr>
        <w:t>Association</w:t>
      </w:r>
      <w:proofErr w:type="spellEnd"/>
      <w:r w:rsidRPr="00350651">
        <w:rPr>
          <w:rFonts w:ascii="Arial" w:hAnsi="Arial" w:cs="Arial"/>
          <w:bCs/>
          <w:sz w:val="22"/>
          <w:szCs w:val="22"/>
          <w:lang w:val="es-PE"/>
        </w:rPr>
        <w:t>, 2014). Este enfoque reconoce que la seguridad de una presa de relaves no depende únicamente del diseño estructural, sino también de una gestión diligente, integrada y proporcional a las consecuencias de una posible falla.</w:t>
      </w:r>
    </w:p>
    <w:p w14:paraId="2A2E2D67" w14:textId="77777777" w:rsidR="009407C0" w:rsidRPr="00350651" w:rsidRDefault="009407C0" w:rsidP="00645410">
      <w:pPr>
        <w:jc w:val="both"/>
        <w:rPr>
          <w:rFonts w:ascii="Arial" w:hAnsi="Arial" w:cs="Arial"/>
          <w:bCs/>
          <w:sz w:val="22"/>
          <w:szCs w:val="22"/>
          <w:lang w:val="es-PE"/>
        </w:rPr>
      </w:pPr>
    </w:p>
    <w:p w14:paraId="2A90D81E" w14:textId="77777777" w:rsidR="00645410" w:rsidRDefault="00645410" w:rsidP="00645410">
      <w:pPr>
        <w:jc w:val="both"/>
        <w:rPr>
          <w:rFonts w:ascii="Arial" w:hAnsi="Arial" w:cs="Arial"/>
          <w:bCs/>
          <w:sz w:val="22"/>
          <w:szCs w:val="22"/>
          <w:lang w:val="es-PE"/>
        </w:rPr>
      </w:pPr>
      <w:r w:rsidRPr="00350651">
        <w:rPr>
          <w:rFonts w:ascii="Arial" w:hAnsi="Arial" w:cs="Arial"/>
          <w:bCs/>
          <w:sz w:val="22"/>
          <w:szCs w:val="22"/>
          <w:lang w:val="es-PE"/>
        </w:rPr>
        <w:t xml:space="preserve">El marco conceptual de la CDA se fundamenta en la evaluación de consecuencias como base para definir el nivel de exigencia técnica del diseño. Esta evaluación considera múltiples dimensiones: potencial pérdida de vidas, afectación a la infraestructura crítica, impactos ambientales, culturales y económicos. Se exige la realización de un </w:t>
      </w:r>
      <w:proofErr w:type="spellStart"/>
      <w:r w:rsidRPr="00350651">
        <w:rPr>
          <w:rFonts w:ascii="Arial" w:hAnsi="Arial" w:cs="Arial"/>
          <w:bCs/>
          <w:sz w:val="22"/>
          <w:szCs w:val="22"/>
          <w:lang w:val="es-PE"/>
        </w:rPr>
        <w:t>Dam</w:t>
      </w:r>
      <w:proofErr w:type="spellEnd"/>
      <w:r w:rsidRPr="00350651">
        <w:rPr>
          <w:rFonts w:ascii="Arial" w:hAnsi="Arial" w:cs="Arial"/>
          <w:bCs/>
          <w:sz w:val="22"/>
          <w:szCs w:val="22"/>
          <w:lang w:val="es-PE"/>
        </w:rPr>
        <w:t xml:space="preserve"> Break </w:t>
      </w:r>
      <w:proofErr w:type="spellStart"/>
      <w:r w:rsidRPr="00350651">
        <w:rPr>
          <w:rFonts w:ascii="Arial" w:hAnsi="Arial" w:cs="Arial"/>
          <w:bCs/>
          <w:sz w:val="22"/>
          <w:szCs w:val="22"/>
          <w:lang w:val="es-PE"/>
        </w:rPr>
        <w:t>Analysis</w:t>
      </w:r>
      <w:proofErr w:type="spellEnd"/>
      <w:r w:rsidRPr="00350651">
        <w:rPr>
          <w:rFonts w:ascii="Arial" w:hAnsi="Arial" w:cs="Arial"/>
          <w:bCs/>
          <w:sz w:val="22"/>
          <w:szCs w:val="22"/>
          <w:lang w:val="es-PE"/>
        </w:rPr>
        <w:t xml:space="preserve"> (DBA) que incorpore modos de falla física y escenarios de licuación, considerando tanto el comportamiento de los relaves como de los elementos estructurales.</w:t>
      </w:r>
    </w:p>
    <w:p w14:paraId="5E21DCE5" w14:textId="77777777" w:rsidR="009407C0" w:rsidRPr="00350651" w:rsidRDefault="009407C0" w:rsidP="00645410">
      <w:pPr>
        <w:jc w:val="both"/>
        <w:rPr>
          <w:rFonts w:ascii="Arial" w:hAnsi="Arial" w:cs="Arial"/>
          <w:bCs/>
          <w:sz w:val="22"/>
          <w:szCs w:val="22"/>
          <w:lang w:val="es-PE"/>
        </w:rPr>
      </w:pPr>
    </w:p>
    <w:p w14:paraId="170506B9" w14:textId="11BFC4AD" w:rsidR="00645410" w:rsidRPr="00350651" w:rsidRDefault="00645410" w:rsidP="00645410">
      <w:pPr>
        <w:jc w:val="both"/>
        <w:rPr>
          <w:rFonts w:ascii="Arial" w:hAnsi="Arial" w:cs="Arial"/>
          <w:bCs/>
          <w:sz w:val="22"/>
          <w:szCs w:val="22"/>
          <w:lang w:val="es-PE"/>
        </w:rPr>
      </w:pPr>
      <w:r w:rsidRPr="00350651">
        <w:rPr>
          <w:rFonts w:ascii="Arial" w:hAnsi="Arial" w:cs="Arial"/>
          <w:bCs/>
          <w:sz w:val="22"/>
          <w:szCs w:val="22"/>
          <w:lang w:val="es-PE"/>
        </w:rPr>
        <w:t>La metodología CDA promueve la identificación exhaustiva de riesgos internos y externos, requiriendo la elaboración de un análisis sistemático de modos de falla (</w:t>
      </w:r>
      <w:proofErr w:type="spellStart"/>
      <w:r w:rsidRPr="00350651">
        <w:rPr>
          <w:rFonts w:ascii="Arial" w:hAnsi="Arial" w:cs="Arial"/>
          <w:bCs/>
          <w:sz w:val="22"/>
          <w:szCs w:val="22"/>
          <w:lang w:val="es-PE"/>
        </w:rPr>
        <w:t>Failure</w:t>
      </w:r>
      <w:proofErr w:type="spellEnd"/>
      <w:r w:rsidRPr="00350651">
        <w:rPr>
          <w:rFonts w:ascii="Arial" w:hAnsi="Arial" w:cs="Arial"/>
          <w:bCs/>
          <w:sz w:val="22"/>
          <w:szCs w:val="22"/>
          <w:lang w:val="es-PE"/>
        </w:rPr>
        <w:t xml:space="preserve"> </w:t>
      </w:r>
      <w:proofErr w:type="spellStart"/>
      <w:r w:rsidRPr="00350651">
        <w:rPr>
          <w:rFonts w:ascii="Arial" w:hAnsi="Arial" w:cs="Arial"/>
          <w:bCs/>
          <w:sz w:val="22"/>
          <w:szCs w:val="22"/>
          <w:lang w:val="es-PE"/>
        </w:rPr>
        <w:t>Modes</w:t>
      </w:r>
      <w:proofErr w:type="spellEnd"/>
      <w:r w:rsidRPr="00350651">
        <w:rPr>
          <w:rFonts w:ascii="Arial" w:hAnsi="Arial" w:cs="Arial"/>
          <w:bCs/>
          <w:sz w:val="22"/>
          <w:szCs w:val="22"/>
          <w:lang w:val="es-PE"/>
        </w:rPr>
        <w:t xml:space="preserve"> </w:t>
      </w:r>
      <w:proofErr w:type="spellStart"/>
      <w:r w:rsidRPr="00350651">
        <w:rPr>
          <w:rFonts w:ascii="Arial" w:hAnsi="Arial" w:cs="Arial"/>
          <w:bCs/>
          <w:sz w:val="22"/>
          <w:szCs w:val="22"/>
          <w:lang w:val="es-PE"/>
        </w:rPr>
        <w:t>Analysis</w:t>
      </w:r>
      <w:proofErr w:type="spellEnd"/>
      <w:r w:rsidRPr="00350651">
        <w:rPr>
          <w:rFonts w:ascii="Arial" w:hAnsi="Arial" w:cs="Arial"/>
          <w:bCs/>
          <w:sz w:val="22"/>
          <w:szCs w:val="22"/>
          <w:lang w:val="es-PE"/>
        </w:rPr>
        <w:t xml:space="preserve">). Un componente institucional clave es la exigencia de contar con un </w:t>
      </w:r>
      <w:proofErr w:type="spellStart"/>
      <w:r w:rsidRPr="00350651">
        <w:rPr>
          <w:rFonts w:ascii="Arial" w:hAnsi="Arial" w:cs="Arial"/>
          <w:bCs/>
          <w:sz w:val="22"/>
          <w:szCs w:val="22"/>
          <w:lang w:val="es-PE"/>
        </w:rPr>
        <w:t>Engineer</w:t>
      </w:r>
      <w:proofErr w:type="spellEnd"/>
      <w:r w:rsidRPr="00350651">
        <w:rPr>
          <w:rFonts w:ascii="Arial" w:hAnsi="Arial" w:cs="Arial"/>
          <w:bCs/>
          <w:sz w:val="22"/>
          <w:szCs w:val="22"/>
          <w:lang w:val="es-PE"/>
        </w:rPr>
        <w:t xml:space="preserve"> </w:t>
      </w:r>
      <w:proofErr w:type="spellStart"/>
      <w:r w:rsidRPr="00350651">
        <w:rPr>
          <w:rFonts w:ascii="Arial" w:hAnsi="Arial" w:cs="Arial"/>
          <w:bCs/>
          <w:sz w:val="22"/>
          <w:szCs w:val="22"/>
          <w:lang w:val="es-PE"/>
        </w:rPr>
        <w:t>of</w:t>
      </w:r>
      <w:proofErr w:type="spellEnd"/>
      <w:r w:rsidRPr="00350651">
        <w:rPr>
          <w:rFonts w:ascii="Arial" w:hAnsi="Arial" w:cs="Arial"/>
          <w:bCs/>
          <w:sz w:val="22"/>
          <w:szCs w:val="22"/>
          <w:lang w:val="es-PE"/>
        </w:rPr>
        <w:t xml:space="preserve"> </w:t>
      </w:r>
      <w:proofErr w:type="spellStart"/>
      <w:r w:rsidRPr="00350651">
        <w:rPr>
          <w:rFonts w:ascii="Arial" w:hAnsi="Arial" w:cs="Arial"/>
          <w:bCs/>
          <w:sz w:val="22"/>
          <w:szCs w:val="22"/>
          <w:lang w:val="es-PE"/>
        </w:rPr>
        <w:t>Record</w:t>
      </w:r>
      <w:proofErr w:type="spellEnd"/>
      <w:r w:rsidRPr="00350651">
        <w:rPr>
          <w:rFonts w:ascii="Arial" w:hAnsi="Arial" w:cs="Arial"/>
          <w:bCs/>
          <w:sz w:val="22"/>
          <w:szCs w:val="22"/>
          <w:lang w:val="es-PE"/>
        </w:rPr>
        <w:t xml:space="preserve"> (</w:t>
      </w:r>
      <w:proofErr w:type="spellStart"/>
      <w:r w:rsidRPr="00350651">
        <w:rPr>
          <w:rFonts w:ascii="Arial" w:hAnsi="Arial" w:cs="Arial"/>
          <w:bCs/>
          <w:sz w:val="22"/>
          <w:szCs w:val="22"/>
          <w:lang w:val="es-PE"/>
        </w:rPr>
        <w:t>EoR</w:t>
      </w:r>
      <w:proofErr w:type="spellEnd"/>
      <w:r w:rsidRPr="00350651">
        <w:rPr>
          <w:rFonts w:ascii="Arial" w:hAnsi="Arial" w:cs="Arial"/>
          <w:bCs/>
          <w:sz w:val="22"/>
          <w:szCs w:val="22"/>
          <w:lang w:val="es-PE"/>
        </w:rPr>
        <w:t xml:space="preserve">), profesional calificado que asume la responsabilidad técnica sobre el diseño, operación y desempeño del depósito. Adicionalmente, se requieren revisiones periódicas mediante </w:t>
      </w:r>
      <w:proofErr w:type="spellStart"/>
      <w:r w:rsidRPr="00350651">
        <w:rPr>
          <w:rFonts w:ascii="Arial" w:hAnsi="Arial" w:cs="Arial"/>
          <w:bCs/>
          <w:sz w:val="22"/>
          <w:szCs w:val="22"/>
          <w:lang w:val="es-PE"/>
        </w:rPr>
        <w:t>Dam</w:t>
      </w:r>
      <w:proofErr w:type="spellEnd"/>
      <w:r w:rsidRPr="00350651">
        <w:rPr>
          <w:rFonts w:ascii="Arial" w:hAnsi="Arial" w:cs="Arial"/>
          <w:bCs/>
          <w:sz w:val="22"/>
          <w:szCs w:val="22"/>
          <w:lang w:val="es-PE"/>
        </w:rPr>
        <w:t xml:space="preserve"> Safety </w:t>
      </w:r>
      <w:proofErr w:type="spellStart"/>
      <w:r w:rsidRPr="00350651">
        <w:rPr>
          <w:rFonts w:ascii="Arial" w:hAnsi="Arial" w:cs="Arial"/>
          <w:bCs/>
          <w:sz w:val="22"/>
          <w:szCs w:val="22"/>
          <w:lang w:val="es-PE"/>
        </w:rPr>
        <w:t>Reviews</w:t>
      </w:r>
      <w:proofErr w:type="spellEnd"/>
      <w:r w:rsidRPr="00350651">
        <w:rPr>
          <w:rFonts w:ascii="Arial" w:hAnsi="Arial" w:cs="Arial"/>
          <w:bCs/>
          <w:sz w:val="22"/>
          <w:szCs w:val="22"/>
          <w:lang w:val="es-PE"/>
        </w:rPr>
        <w:t xml:space="preserve"> (DSR) efectuadas por especialistas independientes.</w:t>
      </w:r>
    </w:p>
    <w:p w14:paraId="3A6F068F" w14:textId="77777777" w:rsidR="00645410" w:rsidRPr="00350651" w:rsidRDefault="00645410" w:rsidP="00794ACC">
      <w:pPr>
        <w:jc w:val="both"/>
        <w:rPr>
          <w:rFonts w:ascii="Arial" w:hAnsi="Arial" w:cs="Arial"/>
          <w:bCs/>
          <w:sz w:val="22"/>
          <w:szCs w:val="22"/>
          <w:lang w:val="es-PE"/>
        </w:rPr>
      </w:pPr>
    </w:p>
    <w:p w14:paraId="10341E6C" w14:textId="1A52D419" w:rsidR="00645410" w:rsidRDefault="00645410" w:rsidP="00645410">
      <w:pPr>
        <w:jc w:val="both"/>
        <w:rPr>
          <w:rFonts w:ascii="Arial" w:hAnsi="Arial" w:cs="Arial"/>
          <w:bCs/>
          <w:sz w:val="22"/>
          <w:szCs w:val="22"/>
          <w:lang w:val="es-PE"/>
        </w:rPr>
      </w:pPr>
      <w:r w:rsidRPr="00350651">
        <w:rPr>
          <w:rFonts w:ascii="Arial" w:hAnsi="Arial" w:cs="Arial"/>
          <w:bCs/>
          <w:sz w:val="22"/>
          <w:szCs w:val="22"/>
          <w:u w:val="single"/>
          <w:lang w:val="es-PE"/>
        </w:rPr>
        <w:t>b</w:t>
      </w:r>
      <w:r w:rsidRPr="00350651">
        <w:rPr>
          <w:rFonts w:ascii="Arial" w:hAnsi="Arial" w:cs="Arial"/>
          <w:bCs/>
          <w:sz w:val="22"/>
          <w:szCs w:val="22"/>
          <w:u w:val="single"/>
          <w:lang w:val="es-PE"/>
        </w:rPr>
        <w:t xml:space="preserve">) </w:t>
      </w:r>
      <w:proofErr w:type="spellStart"/>
      <w:r w:rsidRPr="00350651">
        <w:rPr>
          <w:rFonts w:ascii="Arial" w:hAnsi="Arial" w:cs="Arial"/>
          <w:bCs/>
          <w:sz w:val="22"/>
          <w:szCs w:val="22"/>
          <w:u w:val="single"/>
          <w:lang w:val="es-PE"/>
        </w:rPr>
        <w:t>Australian</w:t>
      </w:r>
      <w:proofErr w:type="spellEnd"/>
      <w:r w:rsidRPr="00350651">
        <w:rPr>
          <w:rFonts w:ascii="Arial" w:hAnsi="Arial" w:cs="Arial"/>
          <w:bCs/>
          <w:sz w:val="22"/>
          <w:szCs w:val="22"/>
          <w:u w:val="single"/>
          <w:lang w:val="es-PE"/>
        </w:rPr>
        <w:t xml:space="preserve"> </w:t>
      </w:r>
      <w:proofErr w:type="spellStart"/>
      <w:r w:rsidRPr="00350651">
        <w:rPr>
          <w:rFonts w:ascii="Arial" w:hAnsi="Arial" w:cs="Arial"/>
          <w:bCs/>
          <w:sz w:val="22"/>
          <w:szCs w:val="22"/>
          <w:u w:val="single"/>
          <w:lang w:val="es-PE"/>
        </w:rPr>
        <w:t>National</w:t>
      </w:r>
      <w:proofErr w:type="spellEnd"/>
      <w:r w:rsidRPr="00350651">
        <w:rPr>
          <w:rFonts w:ascii="Arial" w:hAnsi="Arial" w:cs="Arial"/>
          <w:bCs/>
          <w:sz w:val="22"/>
          <w:szCs w:val="22"/>
          <w:u w:val="single"/>
          <w:lang w:val="es-PE"/>
        </w:rPr>
        <w:t xml:space="preserve"> </w:t>
      </w:r>
      <w:proofErr w:type="spellStart"/>
      <w:r w:rsidRPr="00350651">
        <w:rPr>
          <w:rFonts w:ascii="Arial" w:hAnsi="Arial" w:cs="Arial"/>
          <w:bCs/>
          <w:sz w:val="22"/>
          <w:szCs w:val="22"/>
          <w:u w:val="single"/>
          <w:lang w:val="es-PE"/>
        </w:rPr>
        <w:t>Committee</w:t>
      </w:r>
      <w:proofErr w:type="spellEnd"/>
      <w:r w:rsidRPr="00350651">
        <w:rPr>
          <w:rFonts w:ascii="Arial" w:hAnsi="Arial" w:cs="Arial"/>
          <w:bCs/>
          <w:sz w:val="22"/>
          <w:szCs w:val="22"/>
          <w:u w:val="single"/>
          <w:lang w:val="es-PE"/>
        </w:rPr>
        <w:t xml:space="preserve"> </w:t>
      </w:r>
      <w:proofErr w:type="spellStart"/>
      <w:r w:rsidRPr="00350651">
        <w:rPr>
          <w:rFonts w:ascii="Arial" w:hAnsi="Arial" w:cs="Arial"/>
          <w:bCs/>
          <w:sz w:val="22"/>
          <w:szCs w:val="22"/>
          <w:u w:val="single"/>
          <w:lang w:val="es-PE"/>
        </w:rPr>
        <w:t>on</w:t>
      </w:r>
      <w:proofErr w:type="spellEnd"/>
      <w:r w:rsidRPr="00350651">
        <w:rPr>
          <w:rFonts w:ascii="Arial" w:hAnsi="Arial" w:cs="Arial"/>
          <w:bCs/>
          <w:sz w:val="22"/>
          <w:szCs w:val="22"/>
          <w:u w:val="single"/>
          <w:lang w:val="es-PE"/>
        </w:rPr>
        <w:t xml:space="preserve"> </w:t>
      </w:r>
      <w:proofErr w:type="spellStart"/>
      <w:r w:rsidRPr="00350651">
        <w:rPr>
          <w:rFonts w:ascii="Arial" w:hAnsi="Arial" w:cs="Arial"/>
          <w:bCs/>
          <w:sz w:val="22"/>
          <w:szCs w:val="22"/>
          <w:u w:val="single"/>
          <w:lang w:val="es-PE"/>
        </w:rPr>
        <w:t>Large</w:t>
      </w:r>
      <w:proofErr w:type="spellEnd"/>
      <w:r w:rsidRPr="00350651">
        <w:rPr>
          <w:rFonts w:ascii="Arial" w:hAnsi="Arial" w:cs="Arial"/>
          <w:bCs/>
          <w:sz w:val="22"/>
          <w:szCs w:val="22"/>
          <w:u w:val="single"/>
          <w:lang w:val="es-PE"/>
        </w:rPr>
        <w:t xml:space="preserve"> </w:t>
      </w:r>
      <w:proofErr w:type="spellStart"/>
      <w:r w:rsidRPr="00350651">
        <w:rPr>
          <w:rFonts w:ascii="Arial" w:hAnsi="Arial" w:cs="Arial"/>
          <w:bCs/>
          <w:sz w:val="22"/>
          <w:szCs w:val="22"/>
          <w:u w:val="single"/>
          <w:lang w:val="es-PE"/>
        </w:rPr>
        <w:t>Dams</w:t>
      </w:r>
      <w:proofErr w:type="spellEnd"/>
      <w:r w:rsidRPr="00350651">
        <w:rPr>
          <w:rFonts w:ascii="Arial" w:hAnsi="Arial" w:cs="Arial"/>
          <w:bCs/>
          <w:sz w:val="22"/>
          <w:szCs w:val="22"/>
          <w:u w:val="single"/>
          <w:lang w:val="es-PE"/>
        </w:rPr>
        <w:t xml:space="preserve"> (ANCOLD):</w:t>
      </w:r>
      <w:r w:rsidRPr="00350651">
        <w:rPr>
          <w:rFonts w:ascii="Arial" w:hAnsi="Arial" w:cs="Arial"/>
          <w:bCs/>
          <w:sz w:val="22"/>
          <w:szCs w:val="22"/>
          <w:lang w:val="es-PE"/>
        </w:rPr>
        <w:t xml:space="preserve"> El ANCOLD establece criterios técnicos conservadores articulados con prácticas sólidas de gobernanza, sustentados en el principio ALARP con énfasis en la prevención de fallas catastróficas (ANCOLD, 2019). El estándar requiere la elaboración de un </w:t>
      </w:r>
      <w:proofErr w:type="spellStart"/>
      <w:r w:rsidRPr="00350651">
        <w:rPr>
          <w:rFonts w:ascii="Arial" w:hAnsi="Arial" w:cs="Arial"/>
          <w:bCs/>
          <w:sz w:val="22"/>
          <w:szCs w:val="22"/>
          <w:lang w:val="es-PE"/>
        </w:rPr>
        <w:t>Dam</w:t>
      </w:r>
      <w:proofErr w:type="spellEnd"/>
      <w:r w:rsidRPr="00350651">
        <w:rPr>
          <w:rFonts w:ascii="Arial" w:hAnsi="Arial" w:cs="Arial"/>
          <w:bCs/>
          <w:sz w:val="22"/>
          <w:szCs w:val="22"/>
          <w:lang w:val="es-PE"/>
        </w:rPr>
        <w:t xml:space="preserve"> Break </w:t>
      </w:r>
      <w:proofErr w:type="spellStart"/>
      <w:r w:rsidRPr="00350651">
        <w:rPr>
          <w:rFonts w:ascii="Arial" w:hAnsi="Arial" w:cs="Arial"/>
          <w:bCs/>
          <w:sz w:val="22"/>
          <w:szCs w:val="22"/>
          <w:lang w:val="es-PE"/>
        </w:rPr>
        <w:t>Analysis</w:t>
      </w:r>
      <w:proofErr w:type="spellEnd"/>
      <w:r w:rsidRPr="00350651">
        <w:rPr>
          <w:rFonts w:ascii="Arial" w:hAnsi="Arial" w:cs="Arial"/>
          <w:bCs/>
          <w:sz w:val="22"/>
          <w:szCs w:val="22"/>
          <w:lang w:val="es-PE"/>
        </w:rPr>
        <w:t xml:space="preserve"> que contemple tanto escenarios de condiciones normales como eventos extremos, adoptando una aproximación precautoria que asume condición conservadora de licuación de relaves, independientemente de la mineralogía o consistencia del material.</w:t>
      </w:r>
    </w:p>
    <w:p w14:paraId="07E1FC17" w14:textId="77777777" w:rsidR="009407C0" w:rsidRPr="00350651" w:rsidRDefault="009407C0" w:rsidP="00645410">
      <w:pPr>
        <w:jc w:val="both"/>
        <w:rPr>
          <w:rFonts w:ascii="Arial" w:hAnsi="Arial" w:cs="Arial"/>
          <w:bCs/>
          <w:sz w:val="22"/>
          <w:szCs w:val="22"/>
          <w:lang w:val="es-PE"/>
        </w:rPr>
      </w:pPr>
    </w:p>
    <w:p w14:paraId="1525DBC1" w14:textId="3A7FC065" w:rsidR="00645410" w:rsidRPr="00350651" w:rsidRDefault="00645410" w:rsidP="00645410">
      <w:pPr>
        <w:jc w:val="both"/>
        <w:rPr>
          <w:rFonts w:ascii="Arial" w:hAnsi="Arial" w:cs="Arial"/>
          <w:bCs/>
          <w:sz w:val="22"/>
          <w:szCs w:val="22"/>
          <w:lang w:val="es-PE"/>
        </w:rPr>
      </w:pPr>
      <w:r w:rsidRPr="00350651">
        <w:rPr>
          <w:rFonts w:ascii="Arial" w:hAnsi="Arial" w:cs="Arial"/>
          <w:bCs/>
          <w:sz w:val="22"/>
          <w:szCs w:val="22"/>
          <w:lang w:val="es-PE"/>
        </w:rPr>
        <w:t>La determinación de consecuencias se basa en un sistema de clasificación por niveles de severidad, evaluando daños humanos, impactos ambientales y económicos. ANCOLD distingue que la consecuencia de una rotura catastrófica supera ampliamente el impacto generado por un derrame ambiental sin pérdidas humanas, exigiendo una categorización más estricta cuando exista riesgo para la vida.</w:t>
      </w:r>
    </w:p>
    <w:p w14:paraId="1D1B3C4D" w14:textId="77777777" w:rsidR="00645410" w:rsidRPr="00350651" w:rsidRDefault="00645410" w:rsidP="00794ACC">
      <w:pPr>
        <w:jc w:val="both"/>
        <w:rPr>
          <w:rFonts w:ascii="Arial" w:hAnsi="Arial" w:cs="Arial"/>
          <w:bCs/>
          <w:sz w:val="22"/>
          <w:szCs w:val="22"/>
          <w:lang w:val="es-PE"/>
        </w:rPr>
      </w:pPr>
    </w:p>
    <w:p w14:paraId="682BEDDA" w14:textId="77777777" w:rsidR="00645410" w:rsidRDefault="00645410" w:rsidP="00645410">
      <w:pPr>
        <w:jc w:val="both"/>
        <w:rPr>
          <w:rFonts w:ascii="Arial" w:hAnsi="Arial" w:cs="Arial"/>
          <w:bCs/>
          <w:sz w:val="22"/>
          <w:szCs w:val="22"/>
          <w:lang w:val="es-PE"/>
        </w:rPr>
      </w:pPr>
      <w:r w:rsidRPr="00350651">
        <w:rPr>
          <w:rFonts w:ascii="Arial" w:hAnsi="Arial" w:cs="Arial"/>
          <w:bCs/>
          <w:sz w:val="22"/>
          <w:szCs w:val="22"/>
          <w:u w:val="single"/>
          <w:lang w:val="es-PE"/>
        </w:rPr>
        <w:t>c</w:t>
      </w:r>
      <w:r w:rsidRPr="00350651">
        <w:rPr>
          <w:rFonts w:ascii="Arial" w:hAnsi="Arial" w:cs="Arial"/>
          <w:bCs/>
          <w:sz w:val="22"/>
          <w:szCs w:val="22"/>
          <w:u w:val="single"/>
          <w:lang w:val="es-PE"/>
        </w:rPr>
        <w:t xml:space="preserve">) International </w:t>
      </w:r>
      <w:proofErr w:type="spellStart"/>
      <w:r w:rsidRPr="00350651">
        <w:rPr>
          <w:rFonts w:ascii="Arial" w:hAnsi="Arial" w:cs="Arial"/>
          <w:bCs/>
          <w:sz w:val="22"/>
          <w:szCs w:val="22"/>
          <w:u w:val="single"/>
          <w:lang w:val="es-PE"/>
        </w:rPr>
        <w:t>Commission</w:t>
      </w:r>
      <w:proofErr w:type="spellEnd"/>
      <w:r w:rsidRPr="00350651">
        <w:rPr>
          <w:rFonts w:ascii="Arial" w:hAnsi="Arial" w:cs="Arial"/>
          <w:bCs/>
          <w:sz w:val="22"/>
          <w:szCs w:val="22"/>
          <w:u w:val="single"/>
          <w:lang w:val="es-PE"/>
        </w:rPr>
        <w:t xml:space="preserve"> </w:t>
      </w:r>
      <w:proofErr w:type="spellStart"/>
      <w:r w:rsidRPr="00350651">
        <w:rPr>
          <w:rFonts w:ascii="Arial" w:hAnsi="Arial" w:cs="Arial"/>
          <w:bCs/>
          <w:sz w:val="22"/>
          <w:szCs w:val="22"/>
          <w:u w:val="single"/>
          <w:lang w:val="es-PE"/>
        </w:rPr>
        <w:t>on</w:t>
      </w:r>
      <w:proofErr w:type="spellEnd"/>
      <w:r w:rsidRPr="00350651">
        <w:rPr>
          <w:rFonts w:ascii="Arial" w:hAnsi="Arial" w:cs="Arial"/>
          <w:bCs/>
          <w:sz w:val="22"/>
          <w:szCs w:val="22"/>
          <w:u w:val="single"/>
          <w:lang w:val="es-PE"/>
        </w:rPr>
        <w:t xml:space="preserve"> </w:t>
      </w:r>
      <w:proofErr w:type="spellStart"/>
      <w:r w:rsidRPr="00350651">
        <w:rPr>
          <w:rFonts w:ascii="Arial" w:hAnsi="Arial" w:cs="Arial"/>
          <w:bCs/>
          <w:sz w:val="22"/>
          <w:szCs w:val="22"/>
          <w:u w:val="single"/>
          <w:lang w:val="es-PE"/>
        </w:rPr>
        <w:t>Large</w:t>
      </w:r>
      <w:proofErr w:type="spellEnd"/>
      <w:r w:rsidRPr="00350651">
        <w:rPr>
          <w:rFonts w:ascii="Arial" w:hAnsi="Arial" w:cs="Arial"/>
          <w:bCs/>
          <w:sz w:val="22"/>
          <w:szCs w:val="22"/>
          <w:u w:val="single"/>
          <w:lang w:val="es-PE"/>
        </w:rPr>
        <w:t xml:space="preserve"> </w:t>
      </w:r>
      <w:proofErr w:type="spellStart"/>
      <w:r w:rsidRPr="00350651">
        <w:rPr>
          <w:rFonts w:ascii="Arial" w:hAnsi="Arial" w:cs="Arial"/>
          <w:bCs/>
          <w:sz w:val="22"/>
          <w:szCs w:val="22"/>
          <w:u w:val="single"/>
          <w:lang w:val="es-PE"/>
        </w:rPr>
        <w:t>Dams</w:t>
      </w:r>
      <w:proofErr w:type="spellEnd"/>
      <w:r w:rsidRPr="00350651">
        <w:rPr>
          <w:rFonts w:ascii="Arial" w:hAnsi="Arial" w:cs="Arial"/>
          <w:bCs/>
          <w:sz w:val="22"/>
          <w:szCs w:val="22"/>
          <w:u w:val="single"/>
          <w:lang w:val="es-PE"/>
        </w:rPr>
        <w:t xml:space="preserve"> (ICOLD</w:t>
      </w:r>
      <w:r w:rsidRPr="00350651">
        <w:rPr>
          <w:rFonts w:ascii="Arial" w:hAnsi="Arial" w:cs="Arial"/>
          <w:bCs/>
          <w:sz w:val="22"/>
          <w:szCs w:val="22"/>
          <w:lang w:val="es-PE"/>
        </w:rPr>
        <w:t xml:space="preserve">): </w:t>
      </w:r>
      <w:r w:rsidRPr="00350651">
        <w:rPr>
          <w:rFonts w:ascii="Arial" w:hAnsi="Arial" w:cs="Arial"/>
          <w:bCs/>
          <w:sz w:val="22"/>
          <w:szCs w:val="22"/>
          <w:lang w:val="es-PE"/>
        </w:rPr>
        <w:t>El ICOLD ha desarrollado múltiples boletines técnicos que abordan la seguridad de presas de relaves, siendo fundamentales el Boletín 121 (ICOLD, 2001), Boletín 139 (ICOLD, 2011) y el Boletín 194 "</w:t>
      </w:r>
      <w:proofErr w:type="spellStart"/>
      <w:r w:rsidRPr="00350651">
        <w:rPr>
          <w:rFonts w:ascii="Arial" w:hAnsi="Arial" w:cs="Arial"/>
          <w:bCs/>
          <w:sz w:val="22"/>
          <w:szCs w:val="22"/>
          <w:lang w:val="es-PE"/>
        </w:rPr>
        <w:t>Tailings</w:t>
      </w:r>
      <w:proofErr w:type="spellEnd"/>
      <w:r w:rsidRPr="00350651">
        <w:rPr>
          <w:rFonts w:ascii="Arial" w:hAnsi="Arial" w:cs="Arial"/>
          <w:bCs/>
          <w:sz w:val="22"/>
          <w:szCs w:val="22"/>
          <w:lang w:val="es-PE"/>
        </w:rPr>
        <w:t xml:space="preserve"> </w:t>
      </w:r>
      <w:proofErr w:type="spellStart"/>
      <w:r w:rsidRPr="00350651">
        <w:rPr>
          <w:rFonts w:ascii="Arial" w:hAnsi="Arial" w:cs="Arial"/>
          <w:bCs/>
          <w:sz w:val="22"/>
          <w:szCs w:val="22"/>
          <w:lang w:val="es-PE"/>
        </w:rPr>
        <w:t>Dam</w:t>
      </w:r>
      <w:proofErr w:type="spellEnd"/>
      <w:r w:rsidRPr="00350651">
        <w:rPr>
          <w:rFonts w:ascii="Arial" w:hAnsi="Arial" w:cs="Arial"/>
          <w:bCs/>
          <w:sz w:val="22"/>
          <w:szCs w:val="22"/>
          <w:lang w:val="es-PE"/>
        </w:rPr>
        <w:t xml:space="preserve"> Safety" (ICOLD, 2023). Estos documentos promueven un enfoque de gestión integral del riesgo y destacan la importancia de contar con una estructura de roles técnicos </w:t>
      </w:r>
      <w:r w:rsidRPr="00350651">
        <w:rPr>
          <w:rFonts w:ascii="Arial" w:hAnsi="Arial" w:cs="Arial"/>
          <w:bCs/>
          <w:sz w:val="22"/>
          <w:szCs w:val="22"/>
          <w:lang w:val="es-PE"/>
        </w:rPr>
        <w:lastRenderedPageBreak/>
        <w:t xml:space="preserve">claramente definidos: </w:t>
      </w:r>
      <w:proofErr w:type="spellStart"/>
      <w:r w:rsidRPr="00350651">
        <w:rPr>
          <w:rFonts w:ascii="Arial" w:hAnsi="Arial" w:cs="Arial"/>
          <w:bCs/>
          <w:sz w:val="22"/>
          <w:szCs w:val="22"/>
          <w:lang w:val="es-PE"/>
        </w:rPr>
        <w:t>Engineer</w:t>
      </w:r>
      <w:proofErr w:type="spellEnd"/>
      <w:r w:rsidRPr="00350651">
        <w:rPr>
          <w:rFonts w:ascii="Arial" w:hAnsi="Arial" w:cs="Arial"/>
          <w:bCs/>
          <w:sz w:val="22"/>
          <w:szCs w:val="22"/>
          <w:lang w:val="es-PE"/>
        </w:rPr>
        <w:t xml:space="preserve"> </w:t>
      </w:r>
      <w:proofErr w:type="spellStart"/>
      <w:r w:rsidRPr="00350651">
        <w:rPr>
          <w:rFonts w:ascii="Arial" w:hAnsi="Arial" w:cs="Arial"/>
          <w:bCs/>
          <w:sz w:val="22"/>
          <w:szCs w:val="22"/>
          <w:lang w:val="es-PE"/>
        </w:rPr>
        <w:t>of</w:t>
      </w:r>
      <w:proofErr w:type="spellEnd"/>
      <w:r w:rsidRPr="00350651">
        <w:rPr>
          <w:rFonts w:ascii="Arial" w:hAnsi="Arial" w:cs="Arial"/>
          <w:bCs/>
          <w:sz w:val="22"/>
          <w:szCs w:val="22"/>
          <w:lang w:val="es-PE"/>
        </w:rPr>
        <w:t xml:space="preserve"> </w:t>
      </w:r>
      <w:proofErr w:type="spellStart"/>
      <w:r w:rsidRPr="00350651">
        <w:rPr>
          <w:rFonts w:ascii="Arial" w:hAnsi="Arial" w:cs="Arial"/>
          <w:bCs/>
          <w:sz w:val="22"/>
          <w:szCs w:val="22"/>
          <w:lang w:val="es-PE"/>
        </w:rPr>
        <w:t>Record</w:t>
      </w:r>
      <w:proofErr w:type="spellEnd"/>
      <w:r w:rsidRPr="00350651">
        <w:rPr>
          <w:rFonts w:ascii="Arial" w:hAnsi="Arial" w:cs="Arial"/>
          <w:bCs/>
          <w:sz w:val="22"/>
          <w:szCs w:val="22"/>
          <w:lang w:val="es-PE"/>
        </w:rPr>
        <w:t xml:space="preserve"> (</w:t>
      </w:r>
      <w:proofErr w:type="spellStart"/>
      <w:r w:rsidRPr="00350651">
        <w:rPr>
          <w:rFonts w:ascii="Arial" w:hAnsi="Arial" w:cs="Arial"/>
          <w:bCs/>
          <w:sz w:val="22"/>
          <w:szCs w:val="22"/>
          <w:lang w:val="es-PE"/>
        </w:rPr>
        <w:t>EoR</w:t>
      </w:r>
      <w:proofErr w:type="spellEnd"/>
      <w:r w:rsidRPr="00350651">
        <w:rPr>
          <w:rFonts w:ascii="Arial" w:hAnsi="Arial" w:cs="Arial"/>
          <w:bCs/>
          <w:sz w:val="22"/>
          <w:szCs w:val="22"/>
          <w:lang w:val="es-PE"/>
        </w:rPr>
        <w:t xml:space="preserve">), </w:t>
      </w:r>
      <w:proofErr w:type="spellStart"/>
      <w:r w:rsidRPr="00350651">
        <w:rPr>
          <w:rFonts w:ascii="Arial" w:hAnsi="Arial" w:cs="Arial"/>
          <w:bCs/>
          <w:sz w:val="22"/>
          <w:szCs w:val="22"/>
          <w:lang w:val="es-PE"/>
        </w:rPr>
        <w:t>Responsible</w:t>
      </w:r>
      <w:proofErr w:type="spellEnd"/>
      <w:r w:rsidRPr="00350651">
        <w:rPr>
          <w:rFonts w:ascii="Arial" w:hAnsi="Arial" w:cs="Arial"/>
          <w:bCs/>
          <w:sz w:val="22"/>
          <w:szCs w:val="22"/>
          <w:lang w:val="es-PE"/>
        </w:rPr>
        <w:t xml:space="preserve"> Senior </w:t>
      </w:r>
      <w:proofErr w:type="spellStart"/>
      <w:r w:rsidRPr="00350651">
        <w:rPr>
          <w:rFonts w:ascii="Arial" w:hAnsi="Arial" w:cs="Arial"/>
          <w:bCs/>
          <w:sz w:val="22"/>
          <w:szCs w:val="22"/>
          <w:lang w:val="es-PE"/>
        </w:rPr>
        <w:t>Person</w:t>
      </w:r>
      <w:proofErr w:type="spellEnd"/>
      <w:r w:rsidRPr="00350651">
        <w:rPr>
          <w:rFonts w:ascii="Arial" w:hAnsi="Arial" w:cs="Arial"/>
          <w:bCs/>
          <w:sz w:val="22"/>
          <w:szCs w:val="22"/>
          <w:lang w:val="es-PE"/>
        </w:rPr>
        <w:t xml:space="preserve"> (RSP), </w:t>
      </w:r>
      <w:proofErr w:type="spellStart"/>
      <w:r w:rsidRPr="00350651">
        <w:rPr>
          <w:rFonts w:ascii="Arial" w:hAnsi="Arial" w:cs="Arial"/>
          <w:bCs/>
          <w:sz w:val="22"/>
          <w:szCs w:val="22"/>
          <w:lang w:val="es-PE"/>
        </w:rPr>
        <w:t>Accountable</w:t>
      </w:r>
      <w:proofErr w:type="spellEnd"/>
      <w:r w:rsidRPr="00350651">
        <w:rPr>
          <w:rFonts w:ascii="Arial" w:hAnsi="Arial" w:cs="Arial"/>
          <w:bCs/>
          <w:sz w:val="22"/>
          <w:szCs w:val="22"/>
          <w:lang w:val="es-PE"/>
        </w:rPr>
        <w:t xml:space="preserve"> Executive (AE) y un </w:t>
      </w:r>
      <w:proofErr w:type="spellStart"/>
      <w:r w:rsidRPr="00350651">
        <w:rPr>
          <w:rFonts w:ascii="Arial" w:hAnsi="Arial" w:cs="Arial"/>
          <w:bCs/>
          <w:sz w:val="22"/>
          <w:szCs w:val="22"/>
          <w:lang w:val="es-PE"/>
        </w:rPr>
        <w:t>Independent</w:t>
      </w:r>
      <w:proofErr w:type="spellEnd"/>
      <w:r w:rsidRPr="00350651">
        <w:rPr>
          <w:rFonts w:ascii="Arial" w:hAnsi="Arial" w:cs="Arial"/>
          <w:bCs/>
          <w:sz w:val="22"/>
          <w:szCs w:val="22"/>
          <w:lang w:val="es-PE"/>
        </w:rPr>
        <w:t xml:space="preserve"> </w:t>
      </w:r>
      <w:proofErr w:type="spellStart"/>
      <w:r w:rsidRPr="00350651">
        <w:rPr>
          <w:rFonts w:ascii="Arial" w:hAnsi="Arial" w:cs="Arial"/>
          <w:bCs/>
          <w:sz w:val="22"/>
          <w:szCs w:val="22"/>
          <w:lang w:val="es-PE"/>
        </w:rPr>
        <w:t>Tailings</w:t>
      </w:r>
      <w:proofErr w:type="spellEnd"/>
      <w:r w:rsidRPr="00350651">
        <w:rPr>
          <w:rFonts w:ascii="Arial" w:hAnsi="Arial" w:cs="Arial"/>
          <w:bCs/>
          <w:sz w:val="22"/>
          <w:szCs w:val="22"/>
          <w:lang w:val="es-PE"/>
        </w:rPr>
        <w:t xml:space="preserve"> </w:t>
      </w:r>
      <w:proofErr w:type="spellStart"/>
      <w:r w:rsidRPr="00350651">
        <w:rPr>
          <w:rFonts w:ascii="Arial" w:hAnsi="Arial" w:cs="Arial"/>
          <w:bCs/>
          <w:sz w:val="22"/>
          <w:szCs w:val="22"/>
          <w:lang w:val="es-PE"/>
        </w:rPr>
        <w:t>Review</w:t>
      </w:r>
      <w:proofErr w:type="spellEnd"/>
      <w:r w:rsidRPr="00350651">
        <w:rPr>
          <w:rFonts w:ascii="Arial" w:hAnsi="Arial" w:cs="Arial"/>
          <w:bCs/>
          <w:sz w:val="22"/>
          <w:szCs w:val="22"/>
          <w:lang w:val="es-PE"/>
        </w:rPr>
        <w:t xml:space="preserve"> </w:t>
      </w:r>
      <w:proofErr w:type="spellStart"/>
      <w:r w:rsidRPr="00350651">
        <w:rPr>
          <w:rFonts w:ascii="Arial" w:hAnsi="Arial" w:cs="Arial"/>
          <w:bCs/>
          <w:sz w:val="22"/>
          <w:szCs w:val="22"/>
          <w:lang w:val="es-PE"/>
        </w:rPr>
        <w:t>Board</w:t>
      </w:r>
      <w:proofErr w:type="spellEnd"/>
      <w:r w:rsidRPr="00350651">
        <w:rPr>
          <w:rFonts w:ascii="Arial" w:hAnsi="Arial" w:cs="Arial"/>
          <w:bCs/>
          <w:sz w:val="22"/>
          <w:szCs w:val="22"/>
          <w:lang w:val="es-PE"/>
        </w:rPr>
        <w:t xml:space="preserve"> (ITRB).</w:t>
      </w:r>
    </w:p>
    <w:p w14:paraId="6184643B" w14:textId="77777777" w:rsidR="009407C0" w:rsidRPr="00350651" w:rsidRDefault="009407C0" w:rsidP="00645410">
      <w:pPr>
        <w:jc w:val="both"/>
        <w:rPr>
          <w:rFonts w:ascii="Arial" w:hAnsi="Arial" w:cs="Arial"/>
          <w:bCs/>
          <w:sz w:val="22"/>
          <w:szCs w:val="22"/>
          <w:lang w:val="es-PE"/>
        </w:rPr>
      </w:pPr>
    </w:p>
    <w:p w14:paraId="471841E5" w14:textId="7850A9DF" w:rsidR="00645410" w:rsidRPr="00350651" w:rsidRDefault="00645410" w:rsidP="00645410">
      <w:pPr>
        <w:jc w:val="both"/>
        <w:rPr>
          <w:rFonts w:ascii="Arial" w:hAnsi="Arial" w:cs="Arial"/>
          <w:bCs/>
          <w:sz w:val="22"/>
          <w:szCs w:val="22"/>
          <w:lang w:val="es-PE"/>
        </w:rPr>
      </w:pPr>
      <w:r w:rsidRPr="00350651">
        <w:rPr>
          <w:rFonts w:ascii="Arial" w:hAnsi="Arial" w:cs="Arial"/>
          <w:bCs/>
          <w:sz w:val="22"/>
          <w:szCs w:val="22"/>
          <w:lang w:val="es-PE"/>
        </w:rPr>
        <w:t>El análisis de consecuencias, según ICOLD, debe considerar cinco indicadores principales: pérdida de vidas, daños ambientales, económicos, sociales y culturales. Los modos de falla empleados para estimar el impacto aguas abajo deben ser físicamente posibles, sin importar su baja probabilidad. Los criterios de diseño deben ser definidos a partir de esta clasificación de consecuencias, adoptando medidas conservadoras cuando las consecuencias son elevadas.</w:t>
      </w:r>
    </w:p>
    <w:p w14:paraId="35F95CCD" w14:textId="77777777" w:rsidR="00645410" w:rsidRPr="00350651" w:rsidRDefault="00645410" w:rsidP="00794ACC">
      <w:pPr>
        <w:jc w:val="both"/>
        <w:rPr>
          <w:rFonts w:ascii="Arial" w:hAnsi="Arial" w:cs="Arial"/>
          <w:bCs/>
          <w:sz w:val="22"/>
          <w:szCs w:val="22"/>
          <w:lang w:val="es-PE"/>
        </w:rPr>
      </w:pPr>
    </w:p>
    <w:p w14:paraId="36E7400A" w14:textId="77777777" w:rsidR="00645410" w:rsidRDefault="00645410" w:rsidP="00645410">
      <w:pPr>
        <w:jc w:val="both"/>
        <w:rPr>
          <w:rFonts w:ascii="Arial" w:hAnsi="Arial" w:cs="Arial"/>
          <w:bCs/>
          <w:sz w:val="22"/>
          <w:szCs w:val="22"/>
          <w:lang w:val="es-PE"/>
        </w:rPr>
      </w:pPr>
      <w:r w:rsidRPr="00350651">
        <w:rPr>
          <w:rFonts w:ascii="Arial" w:hAnsi="Arial" w:cs="Arial"/>
          <w:bCs/>
          <w:sz w:val="22"/>
          <w:szCs w:val="22"/>
          <w:u w:val="single"/>
          <w:lang w:val="es-PE"/>
        </w:rPr>
        <w:t>d</w:t>
      </w:r>
      <w:r w:rsidRPr="00350651">
        <w:rPr>
          <w:rFonts w:ascii="Arial" w:hAnsi="Arial" w:cs="Arial"/>
          <w:bCs/>
          <w:sz w:val="22"/>
          <w:szCs w:val="22"/>
          <w:u w:val="single"/>
          <w:lang w:val="es-PE"/>
        </w:rPr>
        <w:t xml:space="preserve">) Global </w:t>
      </w:r>
      <w:proofErr w:type="spellStart"/>
      <w:r w:rsidRPr="00350651">
        <w:rPr>
          <w:rFonts w:ascii="Arial" w:hAnsi="Arial" w:cs="Arial"/>
          <w:bCs/>
          <w:sz w:val="22"/>
          <w:szCs w:val="22"/>
          <w:u w:val="single"/>
          <w:lang w:val="es-PE"/>
        </w:rPr>
        <w:t>Industry</w:t>
      </w:r>
      <w:proofErr w:type="spellEnd"/>
      <w:r w:rsidRPr="00350651">
        <w:rPr>
          <w:rFonts w:ascii="Arial" w:hAnsi="Arial" w:cs="Arial"/>
          <w:bCs/>
          <w:sz w:val="22"/>
          <w:szCs w:val="22"/>
          <w:u w:val="single"/>
          <w:lang w:val="es-PE"/>
        </w:rPr>
        <w:t xml:space="preserve"> Standard </w:t>
      </w:r>
      <w:proofErr w:type="spellStart"/>
      <w:r w:rsidRPr="00350651">
        <w:rPr>
          <w:rFonts w:ascii="Arial" w:hAnsi="Arial" w:cs="Arial"/>
          <w:bCs/>
          <w:sz w:val="22"/>
          <w:szCs w:val="22"/>
          <w:u w:val="single"/>
          <w:lang w:val="es-PE"/>
        </w:rPr>
        <w:t>on</w:t>
      </w:r>
      <w:proofErr w:type="spellEnd"/>
      <w:r w:rsidRPr="00350651">
        <w:rPr>
          <w:rFonts w:ascii="Arial" w:hAnsi="Arial" w:cs="Arial"/>
          <w:bCs/>
          <w:sz w:val="22"/>
          <w:szCs w:val="22"/>
          <w:u w:val="single"/>
          <w:lang w:val="es-PE"/>
        </w:rPr>
        <w:t xml:space="preserve"> </w:t>
      </w:r>
      <w:proofErr w:type="spellStart"/>
      <w:r w:rsidRPr="00350651">
        <w:rPr>
          <w:rFonts w:ascii="Arial" w:hAnsi="Arial" w:cs="Arial"/>
          <w:bCs/>
          <w:sz w:val="22"/>
          <w:szCs w:val="22"/>
          <w:u w:val="single"/>
          <w:lang w:val="es-PE"/>
        </w:rPr>
        <w:t>Tailings</w:t>
      </w:r>
      <w:proofErr w:type="spellEnd"/>
      <w:r w:rsidRPr="00350651">
        <w:rPr>
          <w:rFonts w:ascii="Arial" w:hAnsi="Arial" w:cs="Arial"/>
          <w:bCs/>
          <w:sz w:val="22"/>
          <w:szCs w:val="22"/>
          <w:u w:val="single"/>
          <w:lang w:val="es-PE"/>
        </w:rPr>
        <w:t xml:space="preserve"> Management (GISTM):</w:t>
      </w:r>
      <w:r w:rsidRPr="00350651">
        <w:rPr>
          <w:rFonts w:ascii="Arial" w:hAnsi="Arial" w:cs="Arial"/>
          <w:bCs/>
          <w:sz w:val="22"/>
          <w:szCs w:val="22"/>
          <w:lang w:val="es-PE"/>
        </w:rPr>
        <w:t xml:space="preserve"> El Global </w:t>
      </w:r>
      <w:proofErr w:type="spellStart"/>
      <w:r w:rsidRPr="00350651">
        <w:rPr>
          <w:rFonts w:ascii="Arial" w:hAnsi="Arial" w:cs="Arial"/>
          <w:bCs/>
          <w:sz w:val="22"/>
          <w:szCs w:val="22"/>
          <w:lang w:val="es-PE"/>
        </w:rPr>
        <w:t>Industry</w:t>
      </w:r>
      <w:proofErr w:type="spellEnd"/>
      <w:r w:rsidRPr="00350651">
        <w:rPr>
          <w:rFonts w:ascii="Arial" w:hAnsi="Arial" w:cs="Arial"/>
          <w:bCs/>
          <w:sz w:val="22"/>
          <w:szCs w:val="22"/>
          <w:lang w:val="es-PE"/>
        </w:rPr>
        <w:t xml:space="preserve"> Standard </w:t>
      </w:r>
      <w:proofErr w:type="spellStart"/>
      <w:r w:rsidRPr="00350651">
        <w:rPr>
          <w:rFonts w:ascii="Arial" w:hAnsi="Arial" w:cs="Arial"/>
          <w:bCs/>
          <w:sz w:val="22"/>
          <w:szCs w:val="22"/>
          <w:lang w:val="es-PE"/>
        </w:rPr>
        <w:t>on</w:t>
      </w:r>
      <w:proofErr w:type="spellEnd"/>
      <w:r w:rsidRPr="00350651">
        <w:rPr>
          <w:rFonts w:ascii="Arial" w:hAnsi="Arial" w:cs="Arial"/>
          <w:bCs/>
          <w:sz w:val="22"/>
          <w:szCs w:val="22"/>
          <w:lang w:val="es-PE"/>
        </w:rPr>
        <w:t xml:space="preserve"> </w:t>
      </w:r>
      <w:proofErr w:type="spellStart"/>
      <w:r w:rsidRPr="00350651">
        <w:rPr>
          <w:rFonts w:ascii="Arial" w:hAnsi="Arial" w:cs="Arial"/>
          <w:bCs/>
          <w:sz w:val="22"/>
          <w:szCs w:val="22"/>
          <w:lang w:val="es-PE"/>
        </w:rPr>
        <w:t>Tailings</w:t>
      </w:r>
      <w:proofErr w:type="spellEnd"/>
      <w:r w:rsidRPr="00350651">
        <w:rPr>
          <w:rFonts w:ascii="Arial" w:hAnsi="Arial" w:cs="Arial"/>
          <w:bCs/>
          <w:sz w:val="22"/>
          <w:szCs w:val="22"/>
          <w:lang w:val="es-PE"/>
        </w:rPr>
        <w:t xml:space="preserve"> Management, publicado en 2020, representa un hito en la evolución de la gobernanza de relaves al integrar sistemáticamente requisitos técnicos con consideraciones sociales, ambientales y de derechos humanos. Desarrollado por el International Council </w:t>
      </w:r>
      <w:proofErr w:type="spellStart"/>
      <w:r w:rsidRPr="00350651">
        <w:rPr>
          <w:rFonts w:ascii="Arial" w:hAnsi="Arial" w:cs="Arial"/>
          <w:bCs/>
          <w:sz w:val="22"/>
          <w:szCs w:val="22"/>
          <w:lang w:val="es-PE"/>
        </w:rPr>
        <w:t>on</w:t>
      </w:r>
      <w:proofErr w:type="spellEnd"/>
      <w:r w:rsidRPr="00350651">
        <w:rPr>
          <w:rFonts w:ascii="Arial" w:hAnsi="Arial" w:cs="Arial"/>
          <w:bCs/>
          <w:sz w:val="22"/>
          <w:szCs w:val="22"/>
          <w:lang w:val="es-PE"/>
        </w:rPr>
        <w:t xml:space="preserve"> </w:t>
      </w:r>
      <w:proofErr w:type="spellStart"/>
      <w:r w:rsidRPr="00350651">
        <w:rPr>
          <w:rFonts w:ascii="Arial" w:hAnsi="Arial" w:cs="Arial"/>
          <w:bCs/>
          <w:sz w:val="22"/>
          <w:szCs w:val="22"/>
          <w:lang w:val="es-PE"/>
        </w:rPr>
        <w:t>Mining</w:t>
      </w:r>
      <w:proofErr w:type="spellEnd"/>
      <w:r w:rsidRPr="00350651">
        <w:rPr>
          <w:rFonts w:ascii="Arial" w:hAnsi="Arial" w:cs="Arial"/>
          <w:bCs/>
          <w:sz w:val="22"/>
          <w:szCs w:val="22"/>
          <w:lang w:val="es-PE"/>
        </w:rPr>
        <w:t xml:space="preserve"> and </w:t>
      </w:r>
      <w:proofErr w:type="spellStart"/>
      <w:r w:rsidRPr="00350651">
        <w:rPr>
          <w:rFonts w:ascii="Arial" w:hAnsi="Arial" w:cs="Arial"/>
          <w:bCs/>
          <w:sz w:val="22"/>
          <w:szCs w:val="22"/>
          <w:lang w:val="es-PE"/>
        </w:rPr>
        <w:t>Metals</w:t>
      </w:r>
      <w:proofErr w:type="spellEnd"/>
      <w:r w:rsidRPr="00350651">
        <w:rPr>
          <w:rFonts w:ascii="Arial" w:hAnsi="Arial" w:cs="Arial"/>
          <w:bCs/>
          <w:sz w:val="22"/>
          <w:szCs w:val="22"/>
          <w:lang w:val="es-PE"/>
        </w:rPr>
        <w:t xml:space="preserve"> (ICMM), el Programa de las Naciones Unidas para el Medio Ambiente (UNEP) y los Principios para la Inversión Responsable (PRI), este estándar surge en respuesta a la tragedia de </w:t>
      </w:r>
      <w:proofErr w:type="spellStart"/>
      <w:r w:rsidRPr="00350651">
        <w:rPr>
          <w:rFonts w:ascii="Arial" w:hAnsi="Arial" w:cs="Arial"/>
          <w:bCs/>
          <w:sz w:val="22"/>
          <w:szCs w:val="22"/>
          <w:lang w:val="es-PE"/>
        </w:rPr>
        <w:t>Brumadinho</w:t>
      </w:r>
      <w:proofErr w:type="spellEnd"/>
      <w:r w:rsidRPr="00350651">
        <w:rPr>
          <w:rFonts w:ascii="Arial" w:hAnsi="Arial" w:cs="Arial"/>
          <w:bCs/>
          <w:sz w:val="22"/>
          <w:szCs w:val="22"/>
          <w:lang w:val="es-PE"/>
        </w:rPr>
        <w:t xml:space="preserve"> (ICMM, 2020).</w:t>
      </w:r>
    </w:p>
    <w:p w14:paraId="15E835E3" w14:textId="77777777" w:rsidR="009407C0" w:rsidRPr="00350651" w:rsidRDefault="009407C0" w:rsidP="00645410">
      <w:pPr>
        <w:jc w:val="both"/>
        <w:rPr>
          <w:rFonts w:ascii="Arial" w:hAnsi="Arial" w:cs="Arial"/>
          <w:bCs/>
          <w:sz w:val="22"/>
          <w:szCs w:val="22"/>
          <w:lang w:val="es-PE"/>
        </w:rPr>
      </w:pPr>
    </w:p>
    <w:p w14:paraId="60907E0C" w14:textId="77777777" w:rsidR="00645410" w:rsidRDefault="00645410" w:rsidP="00645410">
      <w:pPr>
        <w:jc w:val="both"/>
        <w:rPr>
          <w:rFonts w:ascii="Arial" w:hAnsi="Arial" w:cs="Arial"/>
          <w:bCs/>
          <w:sz w:val="22"/>
          <w:szCs w:val="22"/>
          <w:lang w:val="es-PE"/>
        </w:rPr>
      </w:pPr>
      <w:r w:rsidRPr="00350651">
        <w:rPr>
          <w:rFonts w:ascii="Arial" w:hAnsi="Arial" w:cs="Arial"/>
          <w:bCs/>
          <w:sz w:val="22"/>
          <w:szCs w:val="22"/>
          <w:lang w:val="es-PE"/>
        </w:rPr>
        <w:t>El GISTM establece como objetivo central lograr "</w:t>
      </w:r>
      <w:proofErr w:type="gramStart"/>
      <w:r w:rsidRPr="00350651">
        <w:rPr>
          <w:rFonts w:ascii="Arial" w:hAnsi="Arial" w:cs="Arial"/>
          <w:bCs/>
          <w:sz w:val="22"/>
          <w:szCs w:val="22"/>
          <w:lang w:val="es-PE"/>
        </w:rPr>
        <w:t>cero afectación</w:t>
      </w:r>
      <w:proofErr w:type="gramEnd"/>
      <w:r w:rsidRPr="00350651">
        <w:rPr>
          <w:rFonts w:ascii="Arial" w:hAnsi="Arial" w:cs="Arial"/>
          <w:bCs/>
          <w:sz w:val="22"/>
          <w:szCs w:val="22"/>
          <w:lang w:val="es-PE"/>
        </w:rPr>
        <w:t xml:space="preserve">" a las personas y al medio ambiente, articulando este propósito mediante 15 principios rectores, 77 requerimientos y 219 criterios de evaluación. El estándar se fundamenta en seis principios clave: responsabilidad corporativa, conocimiento de los riesgos, diseño y construcción seguros, gestión operativa y monitoreo, preparación y respuesta ante emergencias, y cierre y </w:t>
      </w:r>
      <w:proofErr w:type="spellStart"/>
      <w:r w:rsidRPr="00350651">
        <w:rPr>
          <w:rFonts w:ascii="Arial" w:hAnsi="Arial" w:cs="Arial"/>
          <w:bCs/>
          <w:sz w:val="22"/>
          <w:szCs w:val="22"/>
          <w:lang w:val="es-PE"/>
        </w:rPr>
        <w:t>poscierre</w:t>
      </w:r>
      <w:proofErr w:type="spellEnd"/>
      <w:r w:rsidRPr="00350651">
        <w:rPr>
          <w:rFonts w:ascii="Arial" w:hAnsi="Arial" w:cs="Arial"/>
          <w:bCs/>
          <w:sz w:val="22"/>
          <w:szCs w:val="22"/>
          <w:lang w:val="es-PE"/>
        </w:rPr>
        <w:t>.</w:t>
      </w:r>
    </w:p>
    <w:p w14:paraId="1AA8C5FD" w14:textId="77777777" w:rsidR="009407C0" w:rsidRPr="00350651" w:rsidRDefault="009407C0" w:rsidP="00645410">
      <w:pPr>
        <w:jc w:val="both"/>
        <w:rPr>
          <w:rFonts w:ascii="Arial" w:hAnsi="Arial" w:cs="Arial"/>
          <w:bCs/>
          <w:sz w:val="22"/>
          <w:szCs w:val="22"/>
          <w:lang w:val="es-PE"/>
        </w:rPr>
      </w:pPr>
    </w:p>
    <w:p w14:paraId="0EA19C7F" w14:textId="224077F7" w:rsidR="00645410" w:rsidRPr="00350651" w:rsidRDefault="00645410" w:rsidP="00645410">
      <w:pPr>
        <w:jc w:val="both"/>
        <w:rPr>
          <w:rFonts w:ascii="Arial" w:hAnsi="Arial" w:cs="Arial"/>
          <w:bCs/>
          <w:sz w:val="22"/>
          <w:szCs w:val="22"/>
          <w:lang w:val="es-PE"/>
        </w:rPr>
      </w:pPr>
      <w:r w:rsidRPr="00350651">
        <w:rPr>
          <w:rFonts w:ascii="Arial" w:hAnsi="Arial" w:cs="Arial"/>
          <w:bCs/>
          <w:sz w:val="22"/>
          <w:szCs w:val="22"/>
          <w:lang w:val="es-PE"/>
        </w:rPr>
        <w:t xml:space="preserve">Entre los pilares operativos del GISTM destacan la designación obligatoria de un </w:t>
      </w:r>
      <w:proofErr w:type="spellStart"/>
      <w:r w:rsidRPr="00350651">
        <w:rPr>
          <w:rFonts w:ascii="Arial" w:hAnsi="Arial" w:cs="Arial"/>
          <w:bCs/>
          <w:sz w:val="22"/>
          <w:szCs w:val="22"/>
          <w:lang w:val="es-PE"/>
        </w:rPr>
        <w:t>Engineer</w:t>
      </w:r>
      <w:proofErr w:type="spellEnd"/>
      <w:r w:rsidRPr="00350651">
        <w:rPr>
          <w:rFonts w:ascii="Arial" w:hAnsi="Arial" w:cs="Arial"/>
          <w:bCs/>
          <w:sz w:val="22"/>
          <w:szCs w:val="22"/>
          <w:lang w:val="es-PE"/>
        </w:rPr>
        <w:t xml:space="preserve"> </w:t>
      </w:r>
      <w:proofErr w:type="spellStart"/>
      <w:r w:rsidRPr="00350651">
        <w:rPr>
          <w:rFonts w:ascii="Arial" w:hAnsi="Arial" w:cs="Arial"/>
          <w:bCs/>
          <w:sz w:val="22"/>
          <w:szCs w:val="22"/>
          <w:lang w:val="es-PE"/>
        </w:rPr>
        <w:t>of</w:t>
      </w:r>
      <w:proofErr w:type="spellEnd"/>
      <w:r w:rsidRPr="00350651">
        <w:rPr>
          <w:rFonts w:ascii="Arial" w:hAnsi="Arial" w:cs="Arial"/>
          <w:bCs/>
          <w:sz w:val="22"/>
          <w:szCs w:val="22"/>
          <w:lang w:val="es-PE"/>
        </w:rPr>
        <w:t xml:space="preserve"> </w:t>
      </w:r>
      <w:proofErr w:type="spellStart"/>
      <w:r w:rsidRPr="00350651">
        <w:rPr>
          <w:rFonts w:ascii="Arial" w:hAnsi="Arial" w:cs="Arial"/>
          <w:bCs/>
          <w:sz w:val="22"/>
          <w:szCs w:val="22"/>
          <w:lang w:val="es-PE"/>
        </w:rPr>
        <w:t>Record</w:t>
      </w:r>
      <w:proofErr w:type="spellEnd"/>
      <w:r w:rsidRPr="00350651">
        <w:rPr>
          <w:rFonts w:ascii="Arial" w:hAnsi="Arial" w:cs="Arial"/>
          <w:bCs/>
          <w:sz w:val="22"/>
          <w:szCs w:val="22"/>
          <w:lang w:val="es-PE"/>
        </w:rPr>
        <w:t xml:space="preserve"> (</w:t>
      </w:r>
      <w:proofErr w:type="spellStart"/>
      <w:r w:rsidRPr="00350651">
        <w:rPr>
          <w:rFonts w:ascii="Arial" w:hAnsi="Arial" w:cs="Arial"/>
          <w:bCs/>
          <w:sz w:val="22"/>
          <w:szCs w:val="22"/>
          <w:lang w:val="es-PE"/>
        </w:rPr>
        <w:t>EoR</w:t>
      </w:r>
      <w:proofErr w:type="spellEnd"/>
      <w:r w:rsidRPr="00350651">
        <w:rPr>
          <w:rFonts w:ascii="Arial" w:hAnsi="Arial" w:cs="Arial"/>
          <w:bCs/>
          <w:sz w:val="22"/>
          <w:szCs w:val="22"/>
          <w:lang w:val="es-PE"/>
        </w:rPr>
        <w:t>), la evaluación continua del desempeño, la incorporación del cierre progresivo desde las etapas iniciales del diseño, la conformación de comités técnicos independientes, y la exigencia de mantener una comunicación efectiva, transparente y culturalmente adecuada con las comunidades potencialmente afectadas.</w:t>
      </w:r>
    </w:p>
    <w:p w14:paraId="5EFAE6FF" w14:textId="77777777" w:rsidR="00645410" w:rsidRPr="00350651" w:rsidRDefault="00645410" w:rsidP="00794ACC">
      <w:pPr>
        <w:jc w:val="both"/>
        <w:rPr>
          <w:rFonts w:ascii="Arial" w:hAnsi="Arial" w:cs="Arial"/>
          <w:bCs/>
          <w:sz w:val="22"/>
          <w:szCs w:val="22"/>
          <w:lang w:val="es-PE"/>
        </w:rPr>
      </w:pPr>
    </w:p>
    <w:p w14:paraId="068AB016" w14:textId="6A5D6119" w:rsidR="00525EDD" w:rsidRPr="00350651" w:rsidRDefault="00525EDD" w:rsidP="00525EDD">
      <w:pPr>
        <w:jc w:val="both"/>
        <w:rPr>
          <w:rFonts w:ascii="Arial" w:hAnsi="Arial" w:cs="Arial"/>
          <w:bCs/>
          <w:sz w:val="22"/>
          <w:szCs w:val="22"/>
          <w:u w:val="single"/>
          <w:lang w:val="es-PE"/>
        </w:rPr>
      </w:pPr>
      <w:r w:rsidRPr="00350651">
        <w:rPr>
          <w:rFonts w:ascii="Arial" w:hAnsi="Arial" w:cs="Arial"/>
          <w:bCs/>
          <w:sz w:val="22"/>
          <w:szCs w:val="22"/>
          <w:u w:val="single"/>
          <w:lang w:val="es-PE"/>
        </w:rPr>
        <w:t>3.4.</w:t>
      </w:r>
      <w:r w:rsidRPr="00350651">
        <w:rPr>
          <w:rFonts w:ascii="Arial" w:hAnsi="Arial" w:cs="Arial"/>
          <w:bCs/>
          <w:sz w:val="22"/>
          <w:szCs w:val="22"/>
          <w:u w:val="single"/>
          <w:lang w:val="es-PE"/>
        </w:rPr>
        <w:t>2</w:t>
      </w:r>
      <w:r w:rsidRPr="00350651">
        <w:rPr>
          <w:rFonts w:ascii="Arial" w:hAnsi="Arial" w:cs="Arial"/>
          <w:bCs/>
          <w:sz w:val="22"/>
          <w:szCs w:val="22"/>
          <w:u w:val="single"/>
          <w:lang w:val="es-PE"/>
        </w:rPr>
        <w:t xml:space="preserve"> </w:t>
      </w:r>
      <w:r w:rsidRPr="00350651">
        <w:rPr>
          <w:rFonts w:ascii="Arial" w:hAnsi="Arial" w:cs="Arial"/>
          <w:bCs/>
          <w:sz w:val="22"/>
          <w:szCs w:val="22"/>
          <w:u w:val="single"/>
          <w:lang w:val="es-PE"/>
        </w:rPr>
        <w:t>Regulaciones</w:t>
      </w:r>
      <w:r w:rsidRPr="00350651">
        <w:rPr>
          <w:rFonts w:ascii="Arial" w:hAnsi="Arial" w:cs="Arial"/>
          <w:bCs/>
          <w:sz w:val="22"/>
          <w:szCs w:val="22"/>
          <w:u w:val="single"/>
          <w:lang w:val="es-PE"/>
        </w:rPr>
        <w:t xml:space="preserve"> internacionales</w:t>
      </w:r>
    </w:p>
    <w:p w14:paraId="1191E189" w14:textId="77777777" w:rsidR="00525EDD" w:rsidRPr="00350651" w:rsidRDefault="00525EDD" w:rsidP="00525EDD">
      <w:pPr>
        <w:jc w:val="both"/>
        <w:rPr>
          <w:rFonts w:ascii="Arial" w:hAnsi="Arial" w:cs="Arial"/>
          <w:bCs/>
          <w:sz w:val="22"/>
          <w:szCs w:val="22"/>
          <w:lang w:val="es-PE"/>
        </w:rPr>
      </w:pPr>
    </w:p>
    <w:p w14:paraId="6E788092" w14:textId="30CB6587" w:rsidR="00525EDD" w:rsidRDefault="00525EDD" w:rsidP="00525EDD">
      <w:pPr>
        <w:jc w:val="both"/>
        <w:rPr>
          <w:rFonts w:ascii="Arial" w:hAnsi="Arial" w:cs="Arial"/>
          <w:bCs/>
          <w:sz w:val="22"/>
          <w:szCs w:val="22"/>
          <w:lang w:val="es-PE"/>
        </w:rPr>
      </w:pPr>
      <w:r w:rsidRPr="00350651">
        <w:rPr>
          <w:rFonts w:ascii="Arial" w:hAnsi="Arial" w:cs="Arial"/>
          <w:bCs/>
          <w:sz w:val="22"/>
          <w:szCs w:val="22"/>
          <w:u w:val="single"/>
          <w:lang w:val="es-PE"/>
        </w:rPr>
        <w:t xml:space="preserve">a) </w:t>
      </w:r>
      <w:r w:rsidR="00951CC9" w:rsidRPr="00350651">
        <w:rPr>
          <w:rFonts w:ascii="Arial" w:hAnsi="Arial" w:cs="Arial"/>
          <w:bCs/>
          <w:sz w:val="22"/>
          <w:szCs w:val="22"/>
          <w:u w:val="single"/>
          <w:lang w:val="es-PE"/>
        </w:rPr>
        <w:t>Canadá</w:t>
      </w:r>
      <w:r w:rsidRPr="00350651">
        <w:rPr>
          <w:rFonts w:ascii="Arial" w:hAnsi="Arial" w:cs="Arial"/>
          <w:bCs/>
          <w:sz w:val="22"/>
          <w:szCs w:val="22"/>
          <w:u w:val="single"/>
          <w:lang w:val="es-PE"/>
        </w:rPr>
        <w:t>:</w:t>
      </w:r>
      <w:r w:rsidRPr="00350651">
        <w:rPr>
          <w:rFonts w:ascii="Arial" w:hAnsi="Arial" w:cs="Arial"/>
          <w:bCs/>
          <w:sz w:val="22"/>
          <w:szCs w:val="22"/>
          <w:lang w:val="es-PE"/>
        </w:rPr>
        <w:t xml:space="preserve"> La gestión de relaves en Canadá está regulada principalmente a través de las </w:t>
      </w:r>
      <w:proofErr w:type="spellStart"/>
      <w:r w:rsidRPr="00350651">
        <w:rPr>
          <w:rFonts w:ascii="Arial" w:hAnsi="Arial" w:cs="Arial"/>
          <w:bCs/>
          <w:sz w:val="22"/>
          <w:szCs w:val="22"/>
          <w:lang w:val="es-PE"/>
        </w:rPr>
        <w:t>Dam</w:t>
      </w:r>
      <w:proofErr w:type="spellEnd"/>
      <w:r w:rsidRPr="00350651">
        <w:rPr>
          <w:rFonts w:ascii="Arial" w:hAnsi="Arial" w:cs="Arial"/>
          <w:bCs/>
          <w:sz w:val="22"/>
          <w:szCs w:val="22"/>
          <w:lang w:val="es-PE"/>
        </w:rPr>
        <w:t xml:space="preserve"> Safety </w:t>
      </w:r>
      <w:proofErr w:type="spellStart"/>
      <w:r w:rsidRPr="00350651">
        <w:rPr>
          <w:rFonts w:ascii="Arial" w:hAnsi="Arial" w:cs="Arial"/>
          <w:bCs/>
          <w:sz w:val="22"/>
          <w:szCs w:val="22"/>
          <w:lang w:val="es-PE"/>
        </w:rPr>
        <w:t>Guidelines</w:t>
      </w:r>
      <w:proofErr w:type="spellEnd"/>
      <w:r w:rsidRPr="00350651">
        <w:rPr>
          <w:rFonts w:ascii="Arial" w:hAnsi="Arial" w:cs="Arial"/>
          <w:bCs/>
          <w:sz w:val="22"/>
          <w:szCs w:val="22"/>
          <w:lang w:val="es-PE"/>
        </w:rPr>
        <w:t xml:space="preserve"> de la Canadian </w:t>
      </w:r>
      <w:proofErr w:type="spellStart"/>
      <w:r w:rsidRPr="00350651">
        <w:rPr>
          <w:rFonts w:ascii="Arial" w:hAnsi="Arial" w:cs="Arial"/>
          <w:bCs/>
          <w:sz w:val="22"/>
          <w:szCs w:val="22"/>
          <w:lang w:val="es-PE"/>
        </w:rPr>
        <w:t>Dam</w:t>
      </w:r>
      <w:proofErr w:type="spellEnd"/>
      <w:r w:rsidRPr="00350651">
        <w:rPr>
          <w:rFonts w:ascii="Arial" w:hAnsi="Arial" w:cs="Arial"/>
          <w:bCs/>
          <w:sz w:val="22"/>
          <w:szCs w:val="22"/>
          <w:lang w:val="es-PE"/>
        </w:rPr>
        <w:t xml:space="preserve"> </w:t>
      </w:r>
      <w:proofErr w:type="spellStart"/>
      <w:r w:rsidRPr="00350651">
        <w:rPr>
          <w:rFonts w:ascii="Arial" w:hAnsi="Arial" w:cs="Arial"/>
          <w:bCs/>
          <w:sz w:val="22"/>
          <w:szCs w:val="22"/>
          <w:lang w:val="es-PE"/>
        </w:rPr>
        <w:t>Association</w:t>
      </w:r>
      <w:proofErr w:type="spellEnd"/>
      <w:r w:rsidRPr="00350651">
        <w:rPr>
          <w:rFonts w:ascii="Arial" w:hAnsi="Arial" w:cs="Arial"/>
          <w:bCs/>
          <w:sz w:val="22"/>
          <w:szCs w:val="22"/>
          <w:lang w:val="es-PE"/>
        </w:rPr>
        <w:t xml:space="preserve">, que proporcionan un marco técnico para el diseño, construcción, operación, monitoreo y cierre de </w:t>
      </w:r>
      <w:r w:rsidRPr="00350651">
        <w:rPr>
          <w:rFonts w:ascii="Arial" w:hAnsi="Arial" w:cs="Arial"/>
          <w:bCs/>
          <w:sz w:val="22"/>
          <w:szCs w:val="22"/>
          <w:lang w:val="es-PE"/>
        </w:rPr>
        <w:t>presas de relaves. Aunque estas directrices no poseen fuerza legal directa a nivel federal, son ampliamente adoptadas por las provincias como estándar técnico obligatorio.</w:t>
      </w:r>
    </w:p>
    <w:p w14:paraId="04F0E46C" w14:textId="77777777" w:rsidR="009407C0" w:rsidRPr="00350651" w:rsidRDefault="009407C0" w:rsidP="00525EDD">
      <w:pPr>
        <w:jc w:val="both"/>
        <w:rPr>
          <w:rFonts w:ascii="Arial" w:hAnsi="Arial" w:cs="Arial"/>
          <w:bCs/>
          <w:sz w:val="22"/>
          <w:szCs w:val="22"/>
          <w:lang w:val="es-PE"/>
        </w:rPr>
      </w:pPr>
    </w:p>
    <w:p w14:paraId="3A7032A8" w14:textId="1FE95C00" w:rsidR="00645410" w:rsidRPr="00350651" w:rsidRDefault="00525EDD" w:rsidP="00525EDD">
      <w:pPr>
        <w:jc w:val="both"/>
        <w:rPr>
          <w:rFonts w:ascii="Arial" w:hAnsi="Arial" w:cs="Arial"/>
          <w:bCs/>
          <w:sz w:val="22"/>
          <w:szCs w:val="22"/>
          <w:lang w:val="es-PE"/>
        </w:rPr>
      </w:pPr>
      <w:r w:rsidRPr="00350651">
        <w:rPr>
          <w:rFonts w:ascii="Arial" w:hAnsi="Arial" w:cs="Arial"/>
          <w:bCs/>
          <w:sz w:val="22"/>
          <w:szCs w:val="22"/>
          <w:lang w:val="es-PE"/>
        </w:rPr>
        <w:t>La normativa canadiense enfatiza el enfoque basado en riesgos, la aplicación del principio ALARP, y el monitoreo continuo de variables clave como presión intersticial, desplazamientos estructurales y niveles freáticos. Se exige la implementación de planes de emergencia que deben ser actualizados periódicamente e integrados con las autoridades locales (British Columbia, 2003).</w:t>
      </w:r>
    </w:p>
    <w:p w14:paraId="23117F1B" w14:textId="77777777" w:rsidR="00645410" w:rsidRPr="00350651" w:rsidRDefault="00645410" w:rsidP="00794ACC">
      <w:pPr>
        <w:jc w:val="both"/>
        <w:rPr>
          <w:rFonts w:ascii="Arial" w:hAnsi="Arial" w:cs="Arial"/>
          <w:bCs/>
          <w:sz w:val="22"/>
          <w:szCs w:val="22"/>
          <w:lang w:val="es-PE"/>
        </w:rPr>
      </w:pPr>
    </w:p>
    <w:p w14:paraId="20BB8ABC" w14:textId="5CBF01E7" w:rsidR="00951CC9" w:rsidRDefault="00951CC9" w:rsidP="00951CC9">
      <w:pPr>
        <w:jc w:val="both"/>
        <w:rPr>
          <w:rFonts w:ascii="Arial" w:hAnsi="Arial" w:cs="Arial"/>
          <w:bCs/>
          <w:sz w:val="22"/>
          <w:szCs w:val="22"/>
          <w:lang w:val="es-PE"/>
        </w:rPr>
      </w:pPr>
      <w:r w:rsidRPr="00350651">
        <w:rPr>
          <w:rFonts w:ascii="Arial" w:hAnsi="Arial" w:cs="Arial"/>
          <w:bCs/>
          <w:sz w:val="22"/>
          <w:szCs w:val="22"/>
          <w:u w:val="single"/>
          <w:lang w:val="es-PE"/>
        </w:rPr>
        <w:t>b</w:t>
      </w:r>
      <w:r w:rsidR="00525EDD" w:rsidRPr="00350651">
        <w:rPr>
          <w:rFonts w:ascii="Arial" w:hAnsi="Arial" w:cs="Arial"/>
          <w:bCs/>
          <w:sz w:val="22"/>
          <w:szCs w:val="22"/>
          <w:u w:val="single"/>
          <w:lang w:val="es-PE"/>
        </w:rPr>
        <w:t xml:space="preserve">) </w:t>
      </w:r>
      <w:r w:rsidRPr="00350651">
        <w:rPr>
          <w:rFonts w:ascii="Arial" w:hAnsi="Arial" w:cs="Arial"/>
          <w:bCs/>
          <w:sz w:val="22"/>
          <w:szCs w:val="22"/>
          <w:u w:val="single"/>
          <w:lang w:val="es-PE"/>
        </w:rPr>
        <w:t>Australia</w:t>
      </w:r>
      <w:r w:rsidR="00525EDD" w:rsidRPr="00350651">
        <w:rPr>
          <w:rFonts w:ascii="Arial" w:hAnsi="Arial" w:cs="Arial"/>
          <w:bCs/>
          <w:sz w:val="22"/>
          <w:szCs w:val="22"/>
          <w:u w:val="single"/>
          <w:lang w:val="es-PE"/>
        </w:rPr>
        <w:t>:</w:t>
      </w:r>
      <w:r w:rsidR="00525EDD" w:rsidRPr="00350651">
        <w:rPr>
          <w:rFonts w:ascii="Arial" w:hAnsi="Arial" w:cs="Arial"/>
          <w:bCs/>
          <w:sz w:val="22"/>
          <w:szCs w:val="22"/>
          <w:lang w:val="es-PE"/>
        </w:rPr>
        <w:t xml:space="preserve"> </w:t>
      </w:r>
      <w:r w:rsidRPr="00350651">
        <w:rPr>
          <w:rFonts w:ascii="Arial" w:hAnsi="Arial" w:cs="Arial"/>
          <w:bCs/>
          <w:sz w:val="22"/>
          <w:szCs w:val="22"/>
          <w:lang w:val="es-PE"/>
        </w:rPr>
        <w:t xml:space="preserve">La regulación australiana está descentralizada por estados, aunque existe armonización técnica promovida por ANCOLD y documentos de guía federales como el </w:t>
      </w:r>
      <w:proofErr w:type="spellStart"/>
      <w:r w:rsidRPr="00350651">
        <w:rPr>
          <w:rFonts w:ascii="Arial" w:hAnsi="Arial" w:cs="Arial"/>
          <w:bCs/>
          <w:sz w:val="22"/>
          <w:szCs w:val="22"/>
          <w:lang w:val="es-PE"/>
        </w:rPr>
        <w:t>Code</w:t>
      </w:r>
      <w:proofErr w:type="spellEnd"/>
      <w:r w:rsidRPr="00350651">
        <w:rPr>
          <w:rFonts w:ascii="Arial" w:hAnsi="Arial" w:cs="Arial"/>
          <w:bCs/>
          <w:sz w:val="22"/>
          <w:szCs w:val="22"/>
          <w:lang w:val="es-PE"/>
        </w:rPr>
        <w:t xml:space="preserve"> </w:t>
      </w:r>
      <w:proofErr w:type="spellStart"/>
      <w:r w:rsidRPr="00350651">
        <w:rPr>
          <w:rFonts w:ascii="Arial" w:hAnsi="Arial" w:cs="Arial"/>
          <w:bCs/>
          <w:sz w:val="22"/>
          <w:szCs w:val="22"/>
          <w:lang w:val="es-PE"/>
        </w:rPr>
        <w:t>of</w:t>
      </w:r>
      <w:proofErr w:type="spellEnd"/>
      <w:r w:rsidRPr="00350651">
        <w:rPr>
          <w:rFonts w:ascii="Arial" w:hAnsi="Arial" w:cs="Arial"/>
          <w:bCs/>
          <w:sz w:val="22"/>
          <w:szCs w:val="22"/>
          <w:lang w:val="es-PE"/>
        </w:rPr>
        <w:t xml:space="preserve"> </w:t>
      </w:r>
      <w:proofErr w:type="spellStart"/>
      <w:r w:rsidRPr="00350651">
        <w:rPr>
          <w:rFonts w:ascii="Arial" w:hAnsi="Arial" w:cs="Arial"/>
          <w:bCs/>
          <w:sz w:val="22"/>
          <w:szCs w:val="22"/>
          <w:lang w:val="es-PE"/>
        </w:rPr>
        <w:t>Practice</w:t>
      </w:r>
      <w:proofErr w:type="spellEnd"/>
      <w:r w:rsidRPr="00350651">
        <w:rPr>
          <w:rFonts w:ascii="Arial" w:hAnsi="Arial" w:cs="Arial"/>
          <w:bCs/>
          <w:sz w:val="22"/>
          <w:szCs w:val="22"/>
          <w:lang w:val="es-PE"/>
        </w:rPr>
        <w:t xml:space="preserve">: </w:t>
      </w:r>
      <w:proofErr w:type="spellStart"/>
      <w:r w:rsidRPr="00350651">
        <w:rPr>
          <w:rFonts w:ascii="Arial" w:hAnsi="Arial" w:cs="Arial"/>
          <w:bCs/>
          <w:sz w:val="22"/>
          <w:szCs w:val="22"/>
          <w:lang w:val="es-PE"/>
        </w:rPr>
        <w:t>Tailings</w:t>
      </w:r>
      <w:proofErr w:type="spellEnd"/>
      <w:r w:rsidRPr="00350651">
        <w:rPr>
          <w:rFonts w:ascii="Arial" w:hAnsi="Arial" w:cs="Arial"/>
          <w:bCs/>
          <w:sz w:val="22"/>
          <w:szCs w:val="22"/>
          <w:lang w:val="es-PE"/>
        </w:rPr>
        <w:t xml:space="preserve"> Storage </w:t>
      </w:r>
      <w:proofErr w:type="spellStart"/>
      <w:r w:rsidRPr="00350651">
        <w:rPr>
          <w:rFonts w:ascii="Arial" w:hAnsi="Arial" w:cs="Arial"/>
          <w:bCs/>
          <w:sz w:val="22"/>
          <w:szCs w:val="22"/>
          <w:lang w:val="es-PE"/>
        </w:rPr>
        <w:t>Facilities</w:t>
      </w:r>
      <w:proofErr w:type="spellEnd"/>
      <w:r w:rsidRPr="00350651">
        <w:rPr>
          <w:rFonts w:ascii="Arial" w:hAnsi="Arial" w:cs="Arial"/>
          <w:bCs/>
          <w:sz w:val="22"/>
          <w:szCs w:val="22"/>
          <w:lang w:val="es-PE"/>
        </w:rPr>
        <w:t xml:space="preserve"> (</w:t>
      </w:r>
      <w:proofErr w:type="spellStart"/>
      <w:r w:rsidRPr="00350651">
        <w:rPr>
          <w:rFonts w:ascii="Arial" w:hAnsi="Arial" w:cs="Arial"/>
          <w:bCs/>
          <w:sz w:val="22"/>
          <w:szCs w:val="22"/>
          <w:lang w:val="es-PE"/>
        </w:rPr>
        <w:t>Department</w:t>
      </w:r>
      <w:proofErr w:type="spellEnd"/>
      <w:r w:rsidRPr="00350651">
        <w:rPr>
          <w:rFonts w:ascii="Arial" w:hAnsi="Arial" w:cs="Arial"/>
          <w:bCs/>
          <w:sz w:val="22"/>
          <w:szCs w:val="22"/>
          <w:lang w:val="es-PE"/>
        </w:rPr>
        <w:t xml:space="preserve"> </w:t>
      </w:r>
      <w:proofErr w:type="spellStart"/>
      <w:r w:rsidRPr="00350651">
        <w:rPr>
          <w:rFonts w:ascii="Arial" w:hAnsi="Arial" w:cs="Arial"/>
          <w:bCs/>
          <w:sz w:val="22"/>
          <w:szCs w:val="22"/>
          <w:lang w:val="es-PE"/>
        </w:rPr>
        <w:t>of</w:t>
      </w:r>
      <w:proofErr w:type="spellEnd"/>
      <w:r w:rsidRPr="00350651">
        <w:rPr>
          <w:rFonts w:ascii="Arial" w:hAnsi="Arial" w:cs="Arial"/>
          <w:bCs/>
          <w:sz w:val="22"/>
          <w:szCs w:val="22"/>
          <w:lang w:val="es-PE"/>
        </w:rPr>
        <w:t xml:space="preserve"> </w:t>
      </w:r>
      <w:proofErr w:type="spellStart"/>
      <w:r w:rsidRPr="00350651">
        <w:rPr>
          <w:rFonts w:ascii="Arial" w:hAnsi="Arial" w:cs="Arial"/>
          <w:bCs/>
          <w:sz w:val="22"/>
          <w:szCs w:val="22"/>
          <w:lang w:val="es-PE"/>
        </w:rPr>
        <w:t>Industry</w:t>
      </w:r>
      <w:proofErr w:type="spellEnd"/>
      <w:r w:rsidRPr="00350651">
        <w:rPr>
          <w:rFonts w:ascii="Arial" w:hAnsi="Arial" w:cs="Arial"/>
          <w:bCs/>
          <w:sz w:val="22"/>
          <w:szCs w:val="22"/>
          <w:lang w:val="es-PE"/>
        </w:rPr>
        <w:t xml:space="preserve">, </w:t>
      </w:r>
      <w:proofErr w:type="spellStart"/>
      <w:r w:rsidRPr="00350651">
        <w:rPr>
          <w:rFonts w:ascii="Arial" w:hAnsi="Arial" w:cs="Arial"/>
          <w:bCs/>
          <w:sz w:val="22"/>
          <w:szCs w:val="22"/>
          <w:lang w:val="es-PE"/>
        </w:rPr>
        <w:t>Science</w:t>
      </w:r>
      <w:proofErr w:type="spellEnd"/>
      <w:r w:rsidRPr="00350651">
        <w:rPr>
          <w:rFonts w:ascii="Arial" w:hAnsi="Arial" w:cs="Arial"/>
          <w:bCs/>
          <w:sz w:val="22"/>
          <w:szCs w:val="22"/>
          <w:lang w:val="es-PE"/>
        </w:rPr>
        <w:t xml:space="preserve">, Energy and </w:t>
      </w:r>
      <w:proofErr w:type="spellStart"/>
      <w:r w:rsidRPr="00350651">
        <w:rPr>
          <w:rFonts w:ascii="Arial" w:hAnsi="Arial" w:cs="Arial"/>
          <w:bCs/>
          <w:sz w:val="22"/>
          <w:szCs w:val="22"/>
          <w:lang w:val="es-PE"/>
        </w:rPr>
        <w:t>Resources</w:t>
      </w:r>
      <w:proofErr w:type="spellEnd"/>
      <w:r w:rsidRPr="00350651">
        <w:rPr>
          <w:rFonts w:ascii="Arial" w:hAnsi="Arial" w:cs="Arial"/>
          <w:bCs/>
          <w:sz w:val="22"/>
          <w:szCs w:val="22"/>
          <w:lang w:val="es-PE"/>
        </w:rPr>
        <w:t>, 2016). Este código enfatiza la integración de la gestión de relaves en el sistema global de gestión de seguridad minera, siguiendo un enfoque de ciclo de vida.</w:t>
      </w:r>
    </w:p>
    <w:p w14:paraId="1741364F" w14:textId="77777777" w:rsidR="009407C0" w:rsidRPr="00350651" w:rsidRDefault="009407C0" w:rsidP="00951CC9">
      <w:pPr>
        <w:jc w:val="both"/>
        <w:rPr>
          <w:rFonts w:ascii="Arial" w:hAnsi="Arial" w:cs="Arial"/>
          <w:bCs/>
          <w:sz w:val="22"/>
          <w:szCs w:val="22"/>
          <w:lang w:val="es-PE"/>
        </w:rPr>
      </w:pPr>
    </w:p>
    <w:p w14:paraId="251D2D1E" w14:textId="55C605BE" w:rsidR="00645410" w:rsidRPr="00350651" w:rsidRDefault="00951CC9" w:rsidP="00951CC9">
      <w:pPr>
        <w:jc w:val="both"/>
        <w:rPr>
          <w:rFonts w:ascii="Arial" w:hAnsi="Arial" w:cs="Arial"/>
          <w:bCs/>
          <w:sz w:val="22"/>
          <w:szCs w:val="22"/>
          <w:lang w:val="es-PE"/>
        </w:rPr>
      </w:pPr>
      <w:r w:rsidRPr="00350651">
        <w:rPr>
          <w:rFonts w:ascii="Arial" w:hAnsi="Arial" w:cs="Arial"/>
          <w:bCs/>
          <w:sz w:val="22"/>
          <w:szCs w:val="22"/>
          <w:lang w:val="es-PE"/>
        </w:rPr>
        <w:t>El marco australiano prioriza la aplicación de metodologías cuantitativas de análisis de riesgo, la caracterización detallada de los materiales relavados, y la consideración explícita de fenómenos como la licuación. Se requiere un análisis de consecuencias de falla para clasificar las instalaciones según su potencial de daño, determinando los requisitos de diseño sísmico e hidráulico</w:t>
      </w:r>
    </w:p>
    <w:p w14:paraId="44067893" w14:textId="77777777" w:rsidR="00645410" w:rsidRPr="00350651" w:rsidRDefault="00645410" w:rsidP="00794ACC">
      <w:pPr>
        <w:jc w:val="both"/>
        <w:rPr>
          <w:rFonts w:ascii="Arial" w:hAnsi="Arial" w:cs="Arial"/>
          <w:bCs/>
          <w:sz w:val="22"/>
          <w:szCs w:val="22"/>
          <w:lang w:val="es-PE"/>
        </w:rPr>
      </w:pPr>
    </w:p>
    <w:p w14:paraId="24EE4C5D" w14:textId="77777777" w:rsidR="00951CC9" w:rsidRDefault="00951CC9" w:rsidP="00951CC9">
      <w:pPr>
        <w:jc w:val="both"/>
        <w:rPr>
          <w:rFonts w:ascii="Arial" w:hAnsi="Arial" w:cs="Arial"/>
          <w:bCs/>
          <w:sz w:val="22"/>
          <w:szCs w:val="22"/>
          <w:lang w:val="es-PE"/>
        </w:rPr>
      </w:pPr>
      <w:r w:rsidRPr="00350651">
        <w:rPr>
          <w:rFonts w:ascii="Arial" w:hAnsi="Arial" w:cs="Arial"/>
          <w:bCs/>
          <w:sz w:val="22"/>
          <w:szCs w:val="22"/>
          <w:u w:val="single"/>
          <w:lang w:val="es-PE"/>
        </w:rPr>
        <w:t>c</w:t>
      </w:r>
      <w:r w:rsidRPr="00350651">
        <w:rPr>
          <w:rFonts w:ascii="Arial" w:hAnsi="Arial" w:cs="Arial"/>
          <w:bCs/>
          <w:sz w:val="22"/>
          <w:szCs w:val="22"/>
          <w:u w:val="single"/>
          <w:lang w:val="es-PE"/>
        </w:rPr>
        <w:t>) C</w:t>
      </w:r>
      <w:r w:rsidRPr="00350651">
        <w:rPr>
          <w:rFonts w:ascii="Arial" w:hAnsi="Arial" w:cs="Arial"/>
          <w:bCs/>
          <w:sz w:val="22"/>
          <w:szCs w:val="22"/>
          <w:u w:val="single"/>
          <w:lang w:val="es-PE"/>
        </w:rPr>
        <w:t>hile</w:t>
      </w:r>
      <w:r w:rsidRPr="00350651">
        <w:rPr>
          <w:rFonts w:ascii="Arial" w:hAnsi="Arial" w:cs="Arial"/>
          <w:bCs/>
          <w:sz w:val="22"/>
          <w:szCs w:val="22"/>
          <w:u w:val="single"/>
          <w:lang w:val="es-PE"/>
        </w:rPr>
        <w:t>:</w:t>
      </w:r>
      <w:r w:rsidRPr="00350651">
        <w:rPr>
          <w:rFonts w:ascii="Arial" w:hAnsi="Arial" w:cs="Arial"/>
          <w:bCs/>
          <w:sz w:val="22"/>
          <w:szCs w:val="22"/>
          <w:lang w:val="es-PE"/>
        </w:rPr>
        <w:t xml:space="preserve"> Chile ha desarrollado uno de los marcos normativos más robustos en América Latina, impulsado por su alta densidad de operaciones mineras. La regulación está encabezada por el Reglamento para la Aprobación de Proyectos de Diseño, Construcción, Operación y Cierre de Depósitos de Relaves, establecido por el Decreto Supremo N.º 248 de 2007 (Servicio Nacional de Geología y Minería, 2007).</w:t>
      </w:r>
    </w:p>
    <w:p w14:paraId="4A850142" w14:textId="77777777" w:rsidR="009407C0" w:rsidRPr="00350651" w:rsidRDefault="009407C0" w:rsidP="00951CC9">
      <w:pPr>
        <w:jc w:val="both"/>
        <w:rPr>
          <w:rFonts w:ascii="Arial" w:hAnsi="Arial" w:cs="Arial"/>
          <w:bCs/>
          <w:sz w:val="22"/>
          <w:szCs w:val="22"/>
          <w:lang w:val="es-PE"/>
        </w:rPr>
      </w:pPr>
    </w:p>
    <w:p w14:paraId="5BDF90AD" w14:textId="64F45DD4" w:rsidR="00645410" w:rsidRPr="00350651" w:rsidRDefault="00951CC9" w:rsidP="00951CC9">
      <w:pPr>
        <w:jc w:val="both"/>
        <w:rPr>
          <w:rFonts w:ascii="Arial" w:hAnsi="Arial" w:cs="Arial"/>
          <w:bCs/>
          <w:sz w:val="22"/>
          <w:szCs w:val="22"/>
          <w:lang w:val="es-PE"/>
        </w:rPr>
      </w:pPr>
      <w:r w:rsidRPr="00350651">
        <w:rPr>
          <w:rFonts w:ascii="Arial" w:hAnsi="Arial" w:cs="Arial"/>
          <w:bCs/>
          <w:sz w:val="22"/>
          <w:szCs w:val="22"/>
          <w:lang w:val="es-PE"/>
        </w:rPr>
        <w:t>Este reglamento exige autorización previa de diseño otorgada por SERNAGEOMIN, estableciendo requerimientos específicos sobre estabilidad geotécnica, evaluación de peligros hidrológicos y sísmicos, y mecanismos de control de infiltración y sedimentación. A diferencia de Canadá y Australia, en Chile el cumplimiento tiene carácter legal obligatorio y está sujeto a fiscalización directa</w:t>
      </w:r>
    </w:p>
    <w:p w14:paraId="441E6BD2" w14:textId="77777777" w:rsidR="00951CC9" w:rsidRPr="00350651" w:rsidRDefault="00951CC9" w:rsidP="00951CC9">
      <w:pPr>
        <w:jc w:val="both"/>
        <w:rPr>
          <w:rFonts w:ascii="Arial" w:hAnsi="Arial" w:cs="Arial"/>
          <w:bCs/>
          <w:sz w:val="22"/>
          <w:szCs w:val="22"/>
          <w:lang w:val="es-PE"/>
        </w:rPr>
      </w:pPr>
    </w:p>
    <w:p w14:paraId="5E1B3A6B" w14:textId="0ADCD165" w:rsidR="00951CC9" w:rsidRPr="00350651" w:rsidRDefault="00951CC9" w:rsidP="00951CC9">
      <w:pPr>
        <w:jc w:val="both"/>
        <w:rPr>
          <w:rFonts w:ascii="Arial" w:hAnsi="Arial" w:cs="Arial"/>
          <w:bCs/>
          <w:sz w:val="22"/>
          <w:szCs w:val="22"/>
          <w:u w:val="single"/>
          <w:lang w:val="es-PE"/>
        </w:rPr>
      </w:pPr>
      <w:r w:rsidRPr="00350651">
        <w:rPr>
          <w:rFonts w:ascii="Arial" w:hAnsi="Arial" w:cs="Arial"/>
          <w:bCs/>
          <w:sz w:val="22"/>
          <w:szCs w:val="22"/>
          <w:u w:val="single"/>
          <w:lang w:val="es-PE"/>
        </w:rPr>
        <w:t>3.4.</w:t>
      </w:r>
      <w:r w:rsidRPr="00350651">
        <w:rPr>
          <w:rFonts w:ascii="Arial" w:hAnsi="Arial" w:cs="Arial"/>
          <w:bCs/>
          <w:sz w:val="22"/>
          <w:szCs w:val="22"/>
          <w:u w:val="single"/>
          <w:lang w:val="es-PE"/>
        </w:rPr>
        <w:t>3</w:t>
      </w:r>
      <w:r w:rsidRPr="00350651">
        <w:rPr>
          <w:rFonts w:ascii="Arial" w:hAnsi="Arial" w:cs="Arial"/>
          <w:bCs/>
          <w:sz w:val="22"/>
          <w:szCs w:val="22"/>
          <w:u w:val="single"/>
          <w:lang w:val="es-PE"/>
        </w:rPr>
        <w:t xml:space="preserve"> </w:t>
      </w:r>
      <w:r w:rsidRPr="00350651">
        <w:rPr>
          <w:rFonts w:ascii="Arial" w:hAnsi="Arial" w:cs="Arial"/>
          <w:bCs/>
          <w:sz w:val="22"/>
          <w:szCs w:val="22"/>
          <w:u w:val="single"/>
          <w:lang w:val="es-PE"/>
        </w:rPr>
        <w:t>Análisis comparativo con la normativa peruana</w:t>
      </w:r>
    </w:p>
    <w:p w14:paraId="559D009F" w14:textId="77777777" w:rsidR="00951CC9" w:rsidRPr="00350651" w:rsidRDefault="00951CC9" w:rsidP="00951CC9">
      <w:pPr>
        <w:jc w:val="both"/>
        <w:rPr>
          <w:rFonts w:ascii="Arial" w:hAnsi="Arial" w:cs="Arial"/>
          <w:bCs/>
          <w:sz w:val="22"/>
          <w:szCs w:val="22"/>
          <w:lang w:val="es-PE"/>
        </w:rPr>
      </w:pPr>
    </w:p>
    <w:p w14:paraId="6B390E2B" w14:textId="77777777" w:rsidR="00951CC9" w:rsidRDefault="00951CC9" w:rsidP="00951CC9">
      <w:pPr>
        <w:jc w:val="both"/>
        <w:rPr>
          <w:rFonts w:ascii="Arial" w:hAnsi="Arial" w:cs="Arial"/>
          <w:bCs/>
          <w:sz w:val="22"/>
          <w:szCs w:val="22"/>
          <w:lang w:val="es-PE"/>
        </w:rPr>
      </w:pPr>
      <w:r w:rsidRPr="00350651">
        <w:rPr>
          <w:rFonts w:ascii="Arial" w:hAnsi="Arial" w:cs="Arial"/>
          <w:bCs/>
          <w:sz w:val="22"/>
          <w:szCs w:val="22"/>
          <w:lang w:val="es-PE"/>
        </w:rPr>
        <w:t>La normativa peruana sobre gestión de relaves, a pesar de los avances recientes con la promulgación del Decreto Supremo N.º 034-2023-EM, presenta diferencias significativas respecto a los estándares internacionales más exigentes. El análisis comparativo revela brechas en aspectos como los factores de seguridad exigidos, los requisitos de monitoreo continuo y la implementación de auditorías independientes.</w:t>
      </w:r>
    </w:p>
    <w:p w14:paraId="4620502A" w14:textId="77777777" w:rsidR="009407C0" w:rsidRPr="00350651" w:rsidRDefault="009407C0" w:rsidP="00951CC9">
      <w:pPr>
        <w:jc w:val="both"/>
        <w:rPr>
          <w:rFonts w:ascii="Arial" w:hAnsi="Arial" w:cs="Arial"/>
          <w:bCs/>
          <w:sz w:val="22"/>
          <w:szCs w:val="22"/>
          <w:lang w:val="es-PE"/>
        </w:rPr>
      </w:pPr>
    </w:p>
    <w:p w14:paraId="06E16C7A" w14:textId="77777777" w:rsidR="00951CC9" w:rsidRDefault="00951CC9" w:rsidP="00951CC9">
      <w:pPr>
        <w:jc w:val="both"/>
        <w:rPr>
          <w:rFonts w:ascii="Arial" w:hAnsi="Arial" w:cs="Arial"/>
          <w:bCs/>
          <w:sz w:val="22"/>
          <w:szCs w:val="22"/>
          <w:lang w:val="es-PE"/>
        </w:rPr>
      </w:pPr>
      <w:r w:rsidRPr="00350651">
        <w:rPr>
          <w:rFonts w:ascii="Arial" w:hAnsi="Arial" w:cs="Arial"/>
          <w:bCs/>
          <w:sz w:val="22"/>
          <w:szCs w:val="22"/>
          <w:lang w:val="es-PE"/>
        </w:rPr>
        <w:t>Mientras que el GISTM exige que todos los depósitos de relaves sean auditados por un panel independiente de expertos, la normativa peruana aún no ha establecido este requerimiento de manera obligatoria. En países como Canadá y Australia, se requiere que los diseños de depósitos de relaves sean revisados y aprobados por entidades externas antes de su construcción, aspecto que en el Perú depende en gran medida de la supervisión interna de las empresas mineras.</w:t>
      </w:r>
    </w:p>
    <w:p w14:paraId="65AF3232" w14:textId="77777777" w:rsidR="009407C0" w:rsidRPr="00350651" w:rsidRDefault="009407C0" w:rsidP="00951CC9">
      <w:pPr>
        <w:jc w:val="both"/>
        <w:rPr>
          <w:rFonts w:ascii="Arial" w:hAnsi="Arial" w:cs="Arial"/>
          <w:bCs/>
          <w:sz w:val="22"/>
          <w:szCs w:val="22"/>
          <w:lang w:val="es-PE"/>
        </w:rPr>
      </w:pPr>
    </w:p>
    <w:p w14:paraId="5CAF4A9F" w14:textId="110B4AAE" w:rsidR="00645410" w:rsidRPr="00350651" w:rsidRDefault="00951CC9" w:rsidP="00951CC9">
      <w:pPr>
        <w:jc w:val="both"/>
        <w:rPr>
          <w:rFonts w:ascii="Arial" w:hAnsi="Arial" w:cs="Arial"/>
          <w:bCs/>
          <w:sz w:val="22"/>
          <w:szCs w:val="22"/>
          <w:lang w:val="es-PE"/>
        </w:rPr>
      </w:pPr>
      <w:r w:rsidRPr="00350651">
        <w:rPr>
          <w:rFonts w:ascii="Arial" w:hAnsi="Arial" w:cs="Arial"/>
          <w:bCs/>
          <w:sz w:val="22"/>
          <w:szCs w:val="22"/>
          <w:lang w:val="es-PE"/>
        </w:rPr>
        <w:t>Respecto a la gestión del riesgo hídrico, mientras que en Canadá y Australia los depósitos de relaves deben diseñarse para resistir eventos climáticos extremos con períodos de retorno superiores a los 1,000 años, en el Perú el reglamento establece una recurrencia de solo 200 años para el diseño de sistemas de drenaje y control de filtraciones.</w:t>
      </w:r>
    </w:p>
    <w:p w14:paraId="4FEEC707" w14:textId="77777777" w:rsidR="00645410" w:rsidRPr="00350651" w:rsidRDefault="00645410" w:rsidP="00794ACC">
      <w:pPr>
        <w:jc w:val="both"/>
        <w:rPr>
          <w:rFonts w:ascii="Arial" w:hAnsi="Arial" w:cs="Arial"/>
          <w:bCs/>
          <w:sz w:val="22"/>
          <w:szCs w:val="22"/>
          <w:lang w:val="es-PE"/>
        </w:rPr>
      </w:pPr>
    </w:p>
    <w:p w14:paraId="05DEF530" w14:textId="7F757F3F" w:rsidR="00645410" w:rsidRPr="00350651" w:rsidRDefault="00951CC9" w:rsidP="00794ACC">
      <w:pPr>
        <w:jc w:val="both"/>
        <w:rPr>
          <w:rFonts w:ascii="Arial" w:hAnsi="Arial" w:cs="Arial"/>
          <w:bCs/>
          <w:sz w:val="22"/>
          <w:szCs w:val="22"/>
          <w:lang w:val="es-PE"/>
        </w:rPr>
      </w:pPr>
      <w:r w:rsidRPr="00350651">
        <w:rPr>
          <w:rFonts w:ascii="Arial" w:hAnsi="Arial" w:cs="Arial"/>
          <w:bCs/>
          <w:sz w:val="22"/>
          <w:szCs w:val="22"/>
          <w:lang w:val="es-PE"/>
        </w:rPr>
        <w:t>El análisis comparativo demuestra que el marco regulatorio peruano puede beneficiarse de una mayor alineación con los estándares globales. La incorporación de auditorías independientes, la aplicación de requisitos más estrictos en diseño y monitoreo, y la integración de planes de respuesta ante emergencias según los lineamientos del GISTM podrían contribuir a una gestión más segura y sostenible de los relaves en el Perú.</w:t>
      </w:r>
    </w:p>
    <w:p w14:paraId="680B89D9" w14:textId="77777777" w:rsidR="00645410" w:rsidRPr="00350651" w:rsidRDefault="00645410" w:rsidP="00794ACC">
      <w:pPr>
        <w:jc w:val="both"/>
        <w:rPr>
          <w:rFonts w:ascii="Arial" w:hAnsi="Arial" w:cs="Arial"/>
          <w:bCs/>
          <w:sz w:val="22"/>
          <w:szCs w:val="22"/>
          <w:lang w:val="es-PE"/>
        </w:rPr>
      </w:pPr>
    </w:p>
    <w:p w14:paraId="05EC2B7F" w14:textId="5920D230" w:rsidR="00794ACC" w:rsidRPr="00350651" w:rsidRDefault="00794ACC" w:rsidP="00794ACC">
      <w:pPr>
        <w:jc w:val="both"/>
        <w:rPr>
          <w:rFonts w:ascii="Arial" w:hAnsi="Arial" w:cs="Arial"/>
          <w:bCs/>
          <w:sz w:val="22"/>
          <w:szCs w:val="22"/>
          <w:u w:val="single"/>
          <w:lang w:val="es-PE"/>
        </w:rPr>
      </w:pPr>
      <w:r w:rsidRPr="00350651">
        <w:rPr>
          <w:rFonts w:ascii="Arial" w:hAnsi="Arial" w:cs="Arial"/>
          <w:bCs/>
          <w:sz w:val="22"/>
          <w:szCs w:val="22"/>
          <w:u w:val="single"/>
          <w:lang w:val="es-PE"/>
        </w:rPr>
        <w:t>3.</w:t>
      </w:r>
      <w:r w:rsidR="00951CC9" w:rsidRPr="00350651">
        <w:rPr>
          <w:rFonts w:ascii="Arial" w:hAnsi="Arial" w:cs="Arial"/>
          <w:bCs/>
          <w:sz w:val="22"/>
          <w:szCs w:val="22"/>
          <w:u w:val="single"/>
          <w:lang w:val="es-PE"/>
        </w:rPr>
        <w:t>5</w:t>
      </w:r>
      <w:r w:rsidRPr="00350651">
        <w:rPr>
          <w:rFonts w:ascii="Arial" w:hAnsi="Arial" w:cs="Arial"/>
          <w:bCs/>
          <w:sz w:val="22"/>
          <w:szCs w:val="22"/>
          <w:u w:val="single"/>
          <w:lang w:val="es-PE"/>
        </w:rPr>
        <w:t xml:space="preserve"> </w:t>
      </w:r>
      <w:r w:rsidRPr="00350651">
        <w:rPr>
          <w:rFonts w:ascii="Arial" w:hAnsi="Arial" w:cs="Arial"/>
          <w:bCs/>
          <w:sz w:val="22"/>
          <w:szCs w:val="22"/>
          <w:u w:val="single"/>
          <w:lang w:val="es-PE"/>
        </w:rPr>
        <w:t xml:space="preserve">Análisis de </w:t>
      </w:r>
      <w:r w:rsidRPr="00350651">
        <w:rPr>
          <w:rFonts w:ascii="Arial" w:hAnsi="Arial" w:cs="Arial"/>
          <w:bCs/>
          <w:sz w:val="22"/>
          <w:szCs w:val="22"/>
          <w:u w:val="single"/>
          <w:lang w:val="es-PE"/>
        </w:rPr>
        <w:t>r</w:t>
      </w:r>
      <w:r w:rsidRPr="00350651">
        <w:rPr>
          <w:rFonts w:ascii="Arial" w:hAnsi="Arial" w:cs="Arial"/>
          <w:bCs/>
          <w:sz w:val="22"/>
          <w:szCs w:val="22"/>
          <w:u w:val="single"/>
          <w:lang w:val="es-PE"/>
        </w:rPr>
        <w:t xml:space="preserve">iesgos y </w:t>
      </w:r>
      <w:r w:rsidRPr="00350651">
        <w:rPr>
          <w:rFonts w:ascii="Arial" w:hAnsi="Arial" w:cs="Arial"/>
          <w:bCs/>
          <w:sz w:val="22"/>
          <w:szCs w:val="22"/>
          <w:u w:val="single"/>
          <w:lang w:val="es-PE"/>
        </w:rPr>
        <w:t>g</w:t>
      </w:r>
      <w:r w:rsidRPr="00350651">
        <w:rPr>
          <w:rFonts w:ascii="Arial" w:hAnsi="Arial" w:cs="Arial"/>
          <w:bCs/>
          <w:sz w:val="22"/>
          <w:szCs w:val="22"/>
          <w:u w:val="single"/>
          <w:lang w:val="es-PE"/>
        </w:rPr>
        <w:t xml:space="preserve">estión de </w:t>
      </w:r>
      <w:r w:rsidRPr="00350651">
        <w:rPr>
          <w:rFonts w:ascii="Arial" w:hAnsi="Arial" w:cs="Arial"/>
          <w:bCs/>
          <w:sz w:val="22"/>
          <w:szCs w:val="22"/>
          <w:u w:val="single"/>
          <w:lang w:val="es-PE"/>
        </w:rPr>
        <w:t>c</w:t>
      </w:r>
      <w:r w:rsidRPr="00350651">
        <w:rPr>
          <w:rFonts w:ascii="Arial" w:hAnsi="Arial" w:cs="Arial"/>
          <w:bCs/>
          <w:sz w:val="22"/>
          <w:szCs w:val="22"/>
          <w:u w:val="single"/>
          <w:lang w:val="es-PE"/>
        </w:rPr>
        <w:t xml:space="preserve">ontingencias en </w:t>
      </w:r>
      <w:r w:rsidRPr="00350651">
        <w:rPr>
          <w:rFonts w:ascii="Arial" w:hAnsi="Arial" w:cs="Arial"/>
          <w:bCs/>
          <w:sz w:val="22"/>
          <w:szCs w:val="22"/>
          <w:u w:val="single"/>
          <w:lang w:val="es-PE"/>
        </w:rPr>
        <w:t>d</w:t>
      </w:r>
      <w:r w:rsidRPr="00350651">
        <w:rPr>
          <w:rFonts w:ascii="Arial" w:hAnsi="Arial" w:cs="Arial"/>
          <w:bCs/>
          <w:sz w:val="22"/>
          <w:szCs w:val="22"/>
          <w:u w:val="single"/>
          <w:lang w:val="es-PE"/>
        </w:rPr>
        <w:t xml:space="preserve">epósitos de </w:t>
      </w:r>
      <w:r w:rsidRPr="00350651">
        <w:rPr>
          <w:rFonts w:ascii="Arial" w:hAnsi="Arial" w:cs="Arial"/>
          <w:bCs/>
          <w:sz w:val="22"/>
          <w:szCs w:val="22"/>
          <w:u w:val="single"/>
          <w:lang w:val="es-PE"/>
        </w:rPr>
        <w:t>r</w:t>
      </w:r>
      <w:r w:rsidRPr="00350651">
        <w:rPr>
          <w:rFonts w:ascii="Arial" w:hAnsi="Arial" w:cs="Arial"/>
          <w:bCs/>
          <w:sz w:val="22"/>
          <w:szCs w:val="22"/>
          <w:u w:val="single"/>
          <w:lang w:val="es-PE"/>
        </w:rPr>
        <w:t>elaves</w:t>
      </w:r>
    </w:p>
    <w:p w14:paraId="504D4E53" w14:textId="77777777" w:rsidR="00794ACC" w:rsidRPr="00350651" w:rsidRDefault="00794ACC" w:rsidP="00794ACC">
      <w:pPr>
        <w:jc w:val="both"/>
        <w:rPr>
          <w:rFonts w:ascii="Arial" w:hAnsi="Arial" w:cs="Arial"/>
          <w:bCs/>
          <w:sz w:val="22"/>
          <w:szCs w:val="22"/>
          <w:lang w:val="es-PE"/>
        </w:rPr>
      </w:pPr>
    </w:p>
    <w:p w14:paraId="768BD2AE" w14:textId="6C9A390B" w:rsidR="00596C5F" w:rsidRPr="00350651" w:rsidRDefault="00794ACC" w:rsidP="007857C8">
      <w:pPr>
        <w:jc w:val="both"/>
        <w:rPr>
          <w:rFonts w:ascii="Arial" w:hAnsi="Arial" w:cs="Arial"/>
          <w:bCs/>
          <w:sz w:val="22"/>
          <w:szCs w:val="22"/>
          <w:lang w:val="es-PE"/>
        </w:rPr>
      </w:pPr>
      <w:r w:rsidRPr="00350651">
        <w:rPr>
          <w:rFonts w:ascii="Arial" w:hAnsi="Arial" w:cs="Arial"/>
          <w:bCs/>
          <w:sz w:val="22"/>
          <w:szCs w:val="22"/>
          <w:lang w:val="es-PE"/>
        </w:rPr>
        <w:t>La gestión de riesgos en depósitos de relaves constituye un elemento fundamental para la prevención de incidentes ambientales y desastres geotécnicos. La evaluación sistemática de peligros y el desarrollo de planes de contingencia permiten reducir la probabilidad de fallas estructurales y minimizar sus impactos sobre el medio ambiente y las comunidades circundantes. Este enfoque integral requiere la integración de métodos de análisis de riesgos geotécnicos, estrategias de respuesta ante emergencias y marcos regulatorios que definan responsabilidades legales claras.</w:t>
      </w:r>
    </w:p>
    <w:p w14:paraId="3F0133B4" w14:textId="77777777" w:rsidR="00596C5F" w:rsidRPr="00350651" w:rsidRDefault="00596C5F" w:rsidP="007857C8">
      <w:pPr>
        <w:jc w:val="both"/>
        <w:rPr>
          <w:rFonts w:ascii="Arial" w:hAnsi="Arial" w:cs="Arial"/>
          <w:bCs/>
          <w:sz w:val="22"/>
          <w:szCs w:val="22"/>
          <w:lang w:val="es-PE"/>
        </w:rPr>
      </w:pPr>
    </w:p>
    <w:p w14:paraId="491B5F3E" w14:textId="51F81220" w:rsidR="00596C5F" w:rsidRPr="00350651" w:rsidRDefault="00794ACC" w:rsidP="007857C8">
      <w:pPr>
        <w:jc w:val="both"/>
        <w:rPr>
          <w:rFonts w:ascii="Arial" w:hAnsi="Arial" w:cs="Arial"/>
          <w:bCs/>
          <w:sz w:val="22"/>
          <w:szCs w:val="22"/>
          <w:lang w:val="es-PE"/>
        </w:rPr>
      </w:pPr>
      <w:r w:rsidRPr="00350651">
        <w:rPr>
          <w:rFonts w:ascii="Arial" w:hAnsi="Arial" w:cs="Arial"/>
          <w:bCs/>
          <w:sz w:val="22"/>
          <w:szCs w:val="22"/>
          <w:u w:val="single"/>
          <w:lang w:val="es-PE"/>
        </w:rPr>
        <w:t>3.</w:t>
      </w:r>
      <w:r w:rsidR="00951CC9" w:rsidRPr="00350651">
        <w:rPr>
          <w:rFonts w:ascii="Arial" w:hAnsi="Arial" w:cs="Arial"/>
          <w:bCs/>
          <w:sz w:val="22"/>
          <w:szCs w:val="22"/>
          <w:u w:val="single"/>
          <w:lang w:val="es-PE"/>
        </w:rPr>
        <w:t>5</w:t>
      </w:r>
      <w:r w:rsidRPr="00350651">
        <w:rPr>
          <w:rFonts w:ascii="Arial" w:hAnsi="Arial" w:cs="Arial"/>
          <w:bCs/>
          <w:sz w:val="22"/>
          <w:szCs w:val="22"/>
          <w:u w:val="single"/>
          <w:lang w:val="es-PE"/>
        </w:rPr>
        <w:t>.1</w:t>
      </w:r>
      <w:r w:rsidRPr="00350651">
        <w:rPr>
          <w:rFonts w:ascii="Arial" w:hAnsi="Arial" w:cs="Arial"/>
          <w:bCs/>
          <w:sz w:val="22"/>
          <w:szCs w:val="22"/>
          <w:u w:val="single"/>
          <w:lang w:val="es-PE"/>
        </w:rPr>
        <w:t xml:space="preserve"> </w:t>
      </w:r>
      <w:r w:rsidRPr="00350651">
        <w:rPr>
          <w:rFonts w:ascii="Arial" w:hAnsi="Arial" w:cs="Arial"/>
          <w:bCs/>
          <w:sz w:val="22"/>
          <w:szCs w:val="22"/>
          <w:u w:val="single"/>
          <w:lang w:val="es-PE"/>
        </w:rPr>
        <w:t xml:space="preserve">Metodologías de evaluación de riesgos geotécnicos </w:t>
      </w:r>
    </w:p>
    <w:p w14:paraId="3A911044" w14:textId="77777777" w:rsidR="00596C5F" w:rsidRPr="00350651" w:rsidRDefault="00596C5F" w:rsidP="007857C8">
      <w:pPr>
        <w:jc w:val="both"/>
        <w:rPr>
          <w:rFonts w:ascii="Arial" w:hAnsi="Arial" w:cs="Arial"/>
          <w:bCs/>
          <w:sz w:val="22"/>
          <w:szCs w:val="22"/>
          <w:lang w:val="es-PE"/>
        </w:rPr>
      </w:pPr>
    </w:p>
    <w:p w14:paraId="647271C4" w14:textId="6410527E" w:rsidR="00794ACC" w:rsidRDefault="00794ACC" w:rsidP="00794ACC">
      <w:pPr>
        <w:jc w:val="both"/>
        <w:rPr>
          <w:rFonts w:ascii="Arial" w:hAnsi="Arial" w:cs="Arial"/>
          <w:bCs/>
          <w:sz w:val="22"/>
          <w:szCs w:val="22"/>
          <w:lang w:val="es-PE"/>
        </w:rPr>
      </w:pPr>
      <w:r w:rsidRPr="00350651">
        <w:rPr>
          <w:rFonts w:ascii="Arial" w:hAnsi="Arial" w:cs="Arial"/>
          <w:bCs/>
          <w:sz w:val="22"/>
          <w:szCs w:val="22"/>
          <w:u w:val="single"/>
          <w:lang w:val="es-PE"/>
        </w:rPr>
        <w:t xml:space="preserve">a) </w:t>
      </w:r>
      <w:r w:rsidRPr="00350651">
        <w:rPr>
          <w:rFonts w:ascii="Arial" w:hAnsi="Arial" w:cs="Arial"/>
          <w:bCs/>
          <w:sz w:val="22"/>
          <w:szCs w:val="22"/>
          <w:u w:val="single"/>
          <w:lang w:val="es-PE"/>
        </w:rPr>
        <w:t>Análisis de Estabilidad Estructural</w:t>
      </w:r>
      <w:r w:rsidRPr="00350651">
        <w:rPr>
          <w:rFonts w:ascii="Arial" w:hAnsi="Arial" w:cs="Arial"/>
          <w:bCs/>
          <w:sz w:val="22"/>
          <w:szCs w:val="22"/>
          <w:u w:val="single"/>
          <w:lang w:val="es-PE"/>
        </w:rPr>
        <w:t>:</w:t>
      </w:r>
      <w:r w:rsidRPr="00350651">
        <w:rPr>
          <w:rFonts w:ascii="Arial" w:hAnsi="Arial" w:cs="Arial"/>
          <w:bCs/>
          <w:sz w:val="22"/>
          <w:szCs w:val="22"/>
          <w:lang w:val="es-PE"/>
        </w:rPr>
        <w:t xml:space="preserve"> </w:t>
      </w:r>
      <w:r w:rsidRPr="00350651">
        <w:rPr>
          <w:rFonts w:ascii="Arial" w:hAnsi="Arial" w:cs="Arial"/>
          <w:bCs/>
          <w:sz w:val="22"/>
          <w:szCs w:val="22"/>
          <w:lang w:val="es-PE"/>
        </w:rPr>
        <w:t>La evaluación de riesgos en depósitos de relaves se fundamenta en un análisis integral de estabilidad geotécnica que considera múltiples factores de peligro. El análisis de estabilidad de taludes emplea técnicas avanzadas como el método de equilibrio límite (LEM) y el análisis de elementos finitos (FEM) para determinar factores de seguridad ante deslizamientos potenciales (Duncan &amp; Wright, 2005). Estos métodos permiten evaluar la estabilidad bajo diferentes condiciones de carga y escenarios de saturación.</w:t>
      </w:r>
    </w:p>
    <w:p w14:paraId="77713E8F" w14:textId="77777777" w:rsidR="009407C0" w:rsidRPr="00350651" w:rsidRDefault="009407C0" w:rsidP="00794ACC">
      <w:pPr>
        <w:jc w:val="both"/>
        <w:rPr>
          <w:rFonts w:ascii="Arial" w:hAnsi="Arial" w:cs="Arial"/>
          <w:bCs/>
          <w:sz w:val="22"/>
          <w:szCs w:val="22"/>
          <w:lang w:val="es-PE"/>
        </w:rPr>
      </w:pPr>
    </w:p>
    <w:p w14:paraId="15835555" w14:textId="77777777" w:rsidR="00794ACC" w:rsidRDefault="00794ACC" w:rsidP="00794ACC">
      <w:pPr>
        <w:jc w:val="both"/>
        <w:rPr>
          <w:rFonts w:ascii="Arial" w:hAnsi="Arial" w:cs="Arial"/>
          <w:bCs/>
          <w:sz w:val="22"/>
          <w:szCs w:val="22"/>
          <w:lang w:val="es-PE"/>
        </w:rPr>
      </w:pPr>
      <w:r w:rsidRPr="00350651">
        <w:rPr>
          <w:rFonts w:ascii="Arial" w:hAnsi="Arial" w:cs="Arial"/>
          <w:bCs/>
          <w:sz w:val="22"/>
          <w:szCs w:val="22"/>
          <w:lang w:val="es-PE"/>
        </w:rPr>
        <w:t>La evaluación de licuación constituye otro aspecto crítico, analizando el comportamiento de los relaves saturados bajo cargas dinámicas mediante ensayos de penetración estándar (SPT) y ensayos de penetración de cono (CPT) (Robertson, 1998). Esta evaluación es particularmente relevante en zonas sísmicamente activas donde el fenómeno de licuación puede desencadenar fallas catastróficas.</w:t>
      </w:r>
    </w:p>
    <w:p w14:paraId="2AA55E43" w14:textId="77777777" w:rsidR="009407C0" w:rsidRPr="00350651" w:rsidRDefault="009407C0" w:rsidP="00794ACC">
      <w:pPr>
        <w:jc w:val="both"/>
        <w:rPr>
          <w:rFonts w:ascii="Arial" w:hAnsi="Arial" w:cs="Arial"/>
          <w:bCs/>
          <w:sz w:val="22"/>
          <w:szCs w:val="22"/>
          <w:lang w:val="es-PE"/>
        </w:rPr>
      </w:pPr>
    </w:p>
    <w:p w14:paraId="7DEE0C34" w14:textId="18DB3435" w:rsidR="00794ACC" w:rsidRDefault="00794ACC" w:rsidP="00794ACC">
      <w:pPr>
        <w:jc w:val="both"/>
        <w:rPr>
          <w:rFonts w:ascii="Arial" w:hAnsi="Arial" w:cs="Arial"/>
          <w:bCs/>
          <w:sz w:val="22"/>
          <w:szCs w:val="22"/>
          <w:lang w:val="es-PE"/>
        </w:rPr>
      </w:pPr>
      <w:r w:rsidRPr="00350651">
        <w:rPr>
          <w:rFonts w:ascii="Arial" w:hAnsi="Arial" w:cs="Arial"/>
          <w:bCs/>
          <w:sz w:val="22"/>
          <w:szCs w:val="22"/>
          <w:u w:val="single"/>
          <w:lang w:val="es-PE"/>
        </w:rPr>
        <w:t xml:space="preserve">b) </w:t>
      </w:r>
      <w:r w:rsidRPr="00350651">
        <w:rPr>
          <w:rFonts w:ascii="Arial" w:hAnsi="Arial" w:cs="Arial"/>
          <w:bCs/>
          <w:sz w:val="22"/>
          <w:szCs w:val="22"/>
          <w:u w:val="single"/>
          <w:lang w:val="es-PE"/>
        </w:rPr>
        <w:t>Análisis Hidráulico y de Filtraciones</w:t>
      </w:r>
      <w:r w:rsidRPr="00350651">
        <w:rPr>
          <w:rFonts w:ascii="Arial" w:hAnsi="Arial" w:cs="Arial"/>
          <w:bCs/>
          <w:sz w:val="22"/>
          <w:szCs w:val="22"/>
          <w:u w:val="single"/>
          <w:lang w:val="es-PE"/>
        </w:rPr>
        <w:t>:</w:t>
      </w:r>
      <w:r w:rsidRPr="00350651">
        <w:rPr>
          <w:rFonts w:ascii="Arial" w:hAnsi="Arial" w:cs="Arial"/>
          <w:bCs/>
          <w:sz w:val="22"/>
          <w:szCs w:val="22"/>
          <w:lang w:val="es-PE"/>
        </w:rPr>
        <w:t xml:space="preserve"> </w:t>
      </w:r>
      <w:r w:rsidRPr="00350651">
        <w:rPr>
          <w:rFonts w:ascii="Arial" w:hAnsi="Arial" w:cs="Arial"/>
          <w:bCs/>
          <w:sz w:val="22"/>
          <w:szCs w:val="22"/>
          <w:lang w:val="es-PE"/>
        </w:rPr>
        <w:t>El análisis de filtraciones estudia la permeabilidad del material de los relaves mediante modelado numérico para prever la acumulación de presión de poros y el riesgo de falla hidráulica (</w:t>
      </w:r>
      <w:proofErr w:type="spellStart"/>
      <w:r w:rsidRPr="00350651">
        <w:rPr>
          <w:rFonts w:ascii="Arial" w:hAnsi="Arial" w:cs="Arial"/>
          <w:bCs/>
          <w:sz w:val="22"/>
          <w:szCs w:val="22"/>
          <w:lang w:val="es-PE"/>
        </w:rPr>
        <w:t>Fredlund</w:t>
      </w:r>
      <w:proofErr w:type="spellEnd"/>
      <w:r w:rsidRPr="00350651">
        <w:rPr>
          <w:rFonts w:ascii="Arial" w:hAnsi="Arial" w:cs="Arial"/>
          <w:bCs/>
          <w:sz w:val="22"/>
          <w:szCs w:val="22"/>
          <w:lang w:val="es-PE"/>
        </w:rPr>
        <w:t>, 1993). Este análisis es fundamental para comprender los mecanismos de falla relacionados con la infiltración de agua y el desarrollo de presiones intersticiales que pueden comprometer la estabilidad estructural del depósito.</w:t>
      </w:r>
    </w:p>
    <w:p w14:paraId="08350988" w14:textId="77777777" w:rsidR="009407C0" w:rsidRPr="00350651" w:rsidRDefault="009407C0" w:rsidP="00794ACC">
      <w:pPr>
        <w:jc w:val="both"/>
        <w:rPr>
          <w:rFonts w:ascii="Arial" w:hAnsi="Arial" w:cs="Arial"/>
          <w:bCs/>
          <w:sz w:val="22"/>
          <w:szCs w:val="22"/>
          <w:lang w:val="es-PE"/>
        </w:rPr>
      </w:pPr>
    </w:p>
    <w:p w14:paraId="6039749E" w14:textId="5D6A1E2F" w:rsidR="00596C5F" w:rsidRPr="00350651" w:rsidRDefault="00794ACC" w:rsidP="00794ACC">
      <w:pPr>
        <w:jc w:val="both"/>
        <w:rPr>
          <w:rFonts w:ascii="Arial" w:hAnsi="Arial" w:cs="Arial"/>
          <w:bCs/>
          <w:sz w:val="22"/>
          <w:szCs w:val="22"/>
          <w:lang w:val="es-PE"/>
        </w:rPr>
      </w:pPr>
      <w:r w:rsidRPr="00350651">
        <w:rPr>
          <w:rFonts w:ascii="Arial" w:hAnsi="Arial" w:cs="Arial"/>
          <w:bCs/>
          <w:sz w:val="22"/>
          <w:szCs w:val="22"/>
          <w:u w:val="single"/>
          <w:lang w:val="es-PE"/>
        </w:rPr>
        <w:t xml:space="preserve">c) </w:t>
      </w:r>
      <w:r w:rsidRPr="00350651">
        <w:rPr>
          <w:rFonts w:ascii="Arial" w:hAnsi="Arial" w:cs="Arial"/>
          <w:bCs/>
          <w:sz w:val="22"/>
          <w:szCs w:val="22"/>
          <w:u w:val="single"/>
          <w:lang w:val="es-PE"/>
        </w:rPr>
        <w:t>Sistemas de Monitoreo Instrumental</w:t>
      </w:r>
      <w:r w:rsidRPr="00350651">
        <w:rPr>
          <w:rFonts w:ascii="Arial" w:hAnsi="Arial" w:cs="Arial"/>
          <w:bCs/>
          <w:sz w:val="22"/>
          <w:szCs w:val="22"/>
          <w:u w:val="single"/>
          <w:lang w:val="es-PE"/>
        </w:rPr>
        <w:t>:</w:t>
      </w:r>
      <w:r w:rsidRPr="00350651">
        <w:rPr>
          <w:rFonts w:ascii="Arial" w:hAnsi="Arial" w:cs="Arial"/>
          <w:bCs/>
          <w:sz w:val="22"/>
          <w:szCs w:val="22"/>
          <w:lang w:val="es-PE"/>
        </w:rPr>
        <w:t xml:space="preserve"> </w:t>
      </w:r>
      <w:r w:rsidRPr="00350651">
        <w:rPr>
          <w:rFonts w:ascii="Arial" w:hAnsi="Arial" w:cs="Arial"/>
          <w:bCs/>
          <w:sz w:val="22"/>
          <w:szCs w:val="22"/>
          <w:lang w:val="es-PE"/>
        </w:rPr>
        <w:t xml:space="preserve">Los sistemas de monitoreo instrumental modernos utilizan piezómetros, inclinómetros y sistemas de detección remota como </w:t>
      </w:r>
      <w:proofErr w:type="spellStart"/>
      <w:r w:rsidRPr="00350651">
        <w:rPr>
          <w:rFonts w:ascii="Arial" w:hAnsi="Arial" w:cs="Arial"/>
          <w:bCs/>
          <w:sz w:val="22"/>
          <w:szCs w:val="22"/>
          <w:lang w:val="es-PE"/>
        </w:rPr>
        <w:t>LiDAR</w:t>
      </w:r>
      <w:proofErr w:type="spellEnd"/>
      <w:r w:rsidRPr="00350651">
        <w:rPr>
          <w:rFonts w:ascii="Arial" w:hAnsi="Arial" w:cs="Arial"/>
          <w:bCs/>
          <w:sz w:val="22"/>
          <w:szCs w:val="22"/>
          <w:lang w:val="es-PE"/>
        </w:rPr>
        <w:t xml:space="preserve"> y radar </w:t>
      </w:r>
      <w:proofErr w:type="spellStart"/>
      <w:r w:rsidRPr="00350651">
        <w:rPr>
          <w:rFonts w:ascii="Arial" w:hAnsi="Arial" w:cs="Arial"/>
          <w:bCs/>
          <w:sz w:val="22"/>
          <w:szCs w:val="22"/>
          <w:lang w:val="es-PE"/>
        </w:rPr>
        <w:t>interferométrico</w:t>
      </w:r>
      <w:proofErr w:type="spellEnd"/>
      <w:r w:rsidRPr="00350651">
        <w:rPr>
          <w:rFonts w:ascii="Arial" w:hAnsi="Arial" w:cs="Arial"/>
          <w:bCs/>
          <w:sz w:val="22"/>
          <w:szCs w:val="22"/>
          <w:lang w:val="es-PE"/>
        </w:rPr>
        <w:t xml:space="preserve"> para el seguimiento en tiempo real de la estabilidad estructural (Azam, 2010). Estos sistemas proporcionan datos continuos que permiten la detección temprana de anomalías y la implementación de medidas correctivas antes de que ocurran fallas críticas</w:t>
      </w:r>
    </w:p>
    <w:p w14:paraId="6AB72BB4" w14:textId="77777777" w:rsidR="00596C5F" w:rsidRPr="00350651" w:rsidRDefault="00596C5F" w:rsidP="007857C8">
      <w:pPr>
        <w:jc w:val="both"/>
        <w:rPr>
          <w:rFonts w:ascii="Arial" w:hAnsi="Arial" w:cs="Arial"/>
          <w:bCs/>
          <w:sz w:val="22"/>
          <w:szCs w:val="22"/>
          <w:lang w:val="es-PE"/>
        </w:rPr>
      </w:pPr>
    </w:p>
    <w:p w14:paraId="7CF366F6" w14:textId="683BECB1" w:rsidR="00951CC9" w:rsidRPr="00350651" w:rsidRDefault="00951CC9" w:rsidP="00951CC9">
      <w:pPr>
        <w:jc w:val="both"/>
        <w:rPr>
          <w:rFonts w:ascii="Arial" w:hAnsi="Arial" w:cs="Arial"/>
          <w:bCs/>
          <w:sz w:val="22"/>
          <w:szCs w:val="22"/>
          <w:lang w:val="es-PE"/>
        </w:rPr>
      </w:pPr>
      <w:r w:rsidRPr="00350651">
        <w:rPr>
          <w:rFonts w:ascii="Arial" w:hAnsi="Arial" w:cs="Arial"/>
          <w:bCs/>
          <w:sz w:val="22"/>
          <w:szCs w:val="22"/>
          <w:u w:val="single"/>
          <w:lang w:val="es-PE"/>
        </w:rPr>
        <w:t>3.5.</w:t>
      </w:r>
      <w:r w:rsidRPr="00350651">
        <w:rPr>
          <w:rFonts w:ascii="Arial" w:hAnsi="Arial" w:cs="Arial"/>
          <w:bCs/>
          <w:sz w:val="22"/>
          <w:szCs w:val="22"/>
          <w:u w:val="single"/>
          <w:lang w:val="es-PE"/>
        </w:rPr>
        <w:t>2</w:t>
      </w:r>
      <w:r w:rsidRPr="00350651">
        <w:rPr>
          <w:rFonts w:ascii="Arial" w:hAnsi="Arial" w:cs="Arial"/>
          <w:bCs/>
          <w:sz w:val="22"/>
          <w:szCs w:val="22"/>
          <w:u w:val="single"/>
          <w:lang w:val="es-PE"/>
        </w:rPr>
        <w:t xml:space="preserve"> </w:t>
      </w:r>
      <w:r w:rsidRPr="00350651">
        <w:rPr>
          <w:rFonts w:ascii="Arial" w:hAnsi="Arial" w:cs="Arial"/>
          <w:bCs/>
          <w:sz w:val="22"/>
          <w:szCs w:val="22"/>
          <w:u w:val="single"/>
          <w:lang w:val="es-PE"/>
        </w:rPr>
        <w:t>Gestión de emergencias y planes de contingencia</w:t>
      </w:r>
      <w:r w:rsidRPr="00350651">
        <w:rPr>
          <w:rFonts w:ascii="Arial" w:hAnsi="Arial" w:cs="Arial"/>
          <w:bCs/>
          <w:sz w:val="22"/>
          <w:szCs w:val="22"/>
          <w:u w:val="single"/>
          <w:lang w:val="es-PE"/>
        </w:rPr>
        <w:t xml:space="preserve"> </w:t>
      </w:r>
    </w:p>
    <w:p w14:paraId="0031DC47" w14:textId="77777777" w:rsidR="00596C5F" w:rsidRPr="00350651" w:rsidRDefault="00596C5F" w:rsidP="007857C8">
      <w:pPr>
        <w:jc w:val="both"/>
        <w:rPr>
          <w:rFonts w:ascii="Arial" w:hAnsi="Arial" w:cs="Arial"/>
          <w:bCs/>
          <w:sz w:val="22"/>
          <w:szCs w:val="22"/>
          <w:lang w:val="es-PE"/>
        </w:rPr>
      </w:pPr>
    </w:p>
    <w:p w14:paraId="6C495715" w14:textId="2A6464E3" w:rsidR="00951CC9" w:rsidRDefault="00951CC9" w:rsidP="00951CC9">
      <w:pPr>
        <w:jc w:val="both"/>
        <w:rPr>
          <w:rFonts w:ascii="Arial" w:hAnsi="Arial" w:cs="Arial"/>
          <w:bCs/>
          <w:sz w:val="22"/>
          <w:szCs w:val="22"/>
          <w:lang w:val="es-PE"/>
        </w:rPr>
      </w:pPr>
      <w:r w:rsidRPr="00350651">
        <w:rPr>
          <w:rFonts w:ascii="Arial" w:hAnsi="Arial" w:cs="Arial"/>
          <w:bCs/>
          <w:sz w:val="22"/>
          <w:szCs w:val="22"/>
          <w:u w:val="single"/>
          <w:lang w:val="es-PE"/>
        </w:rPr>
        <w:t xml:space="preserve">a) </w:t>
      </w:r>
      <w:r w:rsidRPr="00350651">
        <w:rPr>
          <w:rFonts w:ascii="Arial" w:hAnsi="Arial" w:cs="Arial"/>
          <w:bCs/>
          <w:sz w:val="22"/>
          <w:szCs w:val="22"/>
          <w:u w:val="single"/>
          <w:lang w:val="es-PE"/>
        </w:rPr>
        <w:t>Sistemas de Alerta Temprana</w:t>
      </w:r>
      <w:r w:rsidRPr="00350651">
        <w:rPr>
          <w:rFonts w:ascii="Arial" w:hAnsi="Arial" w:cs="Arial"/>
          <w:bCs/>
          <w:sz w:val="22"/>
          <w:szCs w:val="22"/>
          <w:u w:val="single"/>
          <w:lang w:val="es-PE"/>
        </w:rPr>
        <w:t>:</w:t>
      </w:r>
      <w:r w:rsidRPr="00350651">
        <w:rPr>
          <w:rFonts w:ascii="Arial" w:hAnsi="Arial" w:cs="Arial"/>
          <w:bCs/>
          <w:sz w:val="22"/>
          <w:szCs w:val="22"/>
          <w:lang w:val="es-PE"/>
        </w:rPr>
        <w:t xml:space="preserve"> </w:t>
      </w:r>
      <w:r w:rsidRPr="00350651">
        <w:rPr>
          <w:rFonts w:ascii="Arial" w:hAnsi="Arial" w:cs="Arial"/>
          <w:bCs/>
          <w:sz w:val="22"/>
          <w:szCs w:val="22"/>
          <w:lang w:val="es-PE"/>
        </w:rPr>
        <w:t>La gestión efectiva de emergencias ante fallas estructurales en depósitos de relaves requiere la implementación de sistemas de alerta temprana que incluyan sensores y estaciones de monitoreo para detectar variaciones anómalas en presión de poros o desplazamientos de taludes (</w:t>
      </w:r>
      <w:proofErr w:type="spellStart"/>
      <w:r w:rsidRPr="00350651">
        <w:rPr>
          <w:rFonts w:ascii="Arial" w:hAnsi="Arial" w:cs="Arial"/>
          <w:bCs/>
          <w:sz w:val="22"/>
          <w:szCs w:val="22"/>
          <w:lang w:val="es-PE"/>
        </w:rPr>
        <w:t>Blight</w:t>
      </w:r>
      <w:proofErr w:type="spellEnd"/>
      <w:r w:rsidRPr="00350651">
        <w:rPr>
          <w:rFonts w:ascii="Arial" w:hAnsi="Arial" w:cs="Arial"/>
          <w:bCs/>
          <w:sz w:val="22"/>
          <w:szCs w:val="22"/>
          <w:lang w:val="es-PE"/>
        </w:rPr>
        <w:t>, 2010). Estos sistemas deben estar integrados con protocolos de respuesta rápida que permitan la activación inmediata de medidas de emergencia.</w:t>
      </w:r>
    </w:p>
    <w:p w14:paraId="2E5A5173" w14:textId="77777777" w:rsidR="009407C0" w:rsidRPr="00350651" w:rsidRDefault="009407C0" w:rsidP="00951CC9">
      <w:pPr>
        <w:jc w:val="both"/>
        <w:rPr>
          <w:rFonts w:ascii="Arial" w:hAnsi="Arial" w:cs="Arial"/>
          <w:bCs/>
          <w:sz w:val="22"/>
          <w:szCs w:val="22"/>
          <w:lang w:val="es-PE"/>
        </w:rPr>
      </w:pPr>
    </w:p>
    <w:p w14:paraId="67C32F6F" w14:textId="4097CAC7" w:rsidR="00951CC9" w:rsidRDefault="00951CC9" w:rsidP="00951CC9">
      <w:pPr>
        <w:jc w:val="both"/>
        <w:rPr>
          <w:rFonts w:ascii="Arial" w:hAnsi="Arial" w:cs="Arial"/>
          <w:bCs/>
          <w:sz w:val="22"/>
          <w:szCs w:val="22"/>
          <w:lang w:val="es-PE"/>
        </w:rPr>
      </w:pPr>
      <w:r w:rsidRPr="00350651">
        <w:rPr>
          <w:rFonts w:ascii="Arial" w:hAnsi="Arial" w:cs="Arial"/>
          <w:bCs/>
          <w:sz w:val="22"/>
          <w:szCs w:val="22"/>
          <w:u w:val="single"/>
          <w:lang w:val="es-PE"/>
        </w:rPr>
        <w:t xml:space="preserve">b) </w:t>
      </w:r>
      <w:r w:rsidRPr="00350651">
        <w:rPr>
          <w:rFonts w:ascii="Arial" w:hAnsi="Arial" w:cs="Arial"/>
          <w:bCs/>
          <w:sz w:val="22"/>
          <w:szCs w:val="22"/>
          <w:u w:val="single"/>
          <w:lang w:val="es-PE"/>
        </w:rPr>
        <w:t>Protocolos de Respuesta y Evacuación</w:t>
      </w:r>
      <w:r w:rsidRPr="00350651">
        <w:rPr>
          <w:rFonts w:ascii="Arial" w:hAnsi="Arial" w:cs="Arial"/>
          <w:bCs/>
          <w:sz w:val="22"/>
          <w:szCs w:val="22"/>
          <w:u w:val="single"/>
          <w:lang w:val="es-PE"/>
        </w:rPr>
        <w:t>:</w:t>
      </w:r>
      <w:r w:rsidRPr="00350651">
        <w:rPr>
          <w:rFonts w:ascii="Arial" w:hAnsi="Arial" w:cs="Arial"/>
          <w:bCs/>
          <w:sz w:val="22"/>
          <w:szCs w:val="22"/>
          <w:lang w:val="es-PE"/>
        </w:rPr>
        <w:t xml:space="preserve"> </w:t>
      </w:r>
      <w:r w:rsidRPr="00350651">
        <w:rPr>
          <w:rFonts w:ascii="Arial" w:hAnsi="Arial" w:cs="Arial"/>
          <w:bCs/>
          <w:sz w:val="22"/>
          <w:szCs w:val="22"/>
          <w:lang w:val="es-PE"/>
        </w:rPr>
        <w:t>Los planes de contingencia deben incluir protocolos de evacuación claramente definidos, con el desarrollo de rutas seguras y la capacitación de comunidades vulnerables en procedimientos de emergencia (ICMM, 2020). La Organización para la Cooperación y el Desarrollo Económicos (OCDE) recomienda que las empresas mineras desarrollen sistemas de alerta temprana y realicen simulacros periódicos para mejorar la preparación ante emergencias (</w:t>
      </w:r>
      <w:proofErr w:type="spellStart"/>
      <w:r w:rsidRPr="00350651">
        <w:rPr>
          <w:rFonts w:ascii="Arial" w:hAnsi="Arial" w:cs="Arial"/>
          <w:bCs/>
          <w:sz w:val="22"/>
          <w:szCs w:val="22"/>
          <w:lang w:val="es-PE"/>
        </w:rPr>
        <w:t>Organisation</w:t>
      </w:r>
      <w:proofErr w:type="spellEnd"/>
      <w:r w:rsidRPr="00350651">
        <w:rPr>
          <w:rFonts w:ascii="Arial" w:hAnsi="Arial" w:cs="Arial"/>
          <w:bCs/>
          <w:sz w:val="22"/>
          <w:szCs w:val="22"/>
          <w:lang w:val="es-PE"/>
        </w:rPr>
        <w:t xml:space="preserve"> </w:t>
      </w:r>
      <w:proofErr w:type="spellStart"/>
      <w:r w:rsidRPr="00350651">
        <w:rPr>
          <w:rFonts w:ascii="Arial" w:hAnsi="Arial" w:cs="Arial"/>
          <w:bCs/>
          <w:sz w:val="22"/>
          <w:szCs w:val="22"/>
          <w:lang w:val="es-PE"/>
        </w:rPr>
        <w:t>for</w:t>
      </w:r>
      <w:proofErr w:type="spellEnd"/>
      <w:r w:rsidRPr="00350651">
        <w:rPr>
          <w:rFonts w:ascii="Arial" w:hAnsi="Arial" w:cs="Arial"/>
          <w:bCs/>
          <w:sz w:val="22"/>
          <w:szCs w:val="22"/>
          <w:lang w:val="es-PE"/>
        </w:rPr>
        <w:t xml:space="preserve"> </w:t>
      </w:r>
      <w:proofErr w:type="spellStart"/>
      <w:r w:rsidRPr="00350651">
        <w:rPr>
          <w:rFonts w:ascii="Arial" w:hAnsi="Arial" w:cs="Arial"/>
          <w:bCs/>
          <w:sz w:val="22"/>
          <w:szCs w:val="22"/>
          <w:lang w:val="es-PE"/>
        </w:rPr>
        <w:t>Economic</w:t>
      </w:r>
      <w:proofErr w:type="spellEnd"/>
      <w:r w:rsidRPr="00350651">
        <w:rPr>
          <w:rFonts w:ascii="Arial" w:hAnsi="Arial" w:cs="Arial"/>
          <w:bCs/>
          <w:sz w:val="22"/>
          <w:szCs w:val="22"/>
          <w:lang w:val="es-PE"/>
        </w:rPr>
        <w:t xml:space="preserve"> </w:t>
      </w:r>
      <w:proofErr w:type="spellStart"/>
      <w:r w:rsidRPr="00350651">
        <w:rPr>
          <w:rFonts w:ascii="Arial" w:hAnsi="Arial" w:cs="Arial"/>
          <w:bCs/>
          <w:sz w:val="22"/>
          <w:szCs w:val="22"/>
          <w:lang w:val="es-PE"/>
        </w:rPr>
        <w:t>Co-operation</w:t>
      </w:r>
      <w:proofErr w:type="spellEnd"/>
      <w:r w:rsidRPr="00350651">
        <w:rPr>
          <w:rFonts w:ascii="Arial" w:hAnsi="Arial" w:cs="Arial"/>
          <w:bCs/>
          <w:sz w:val="22"/>
          <w:szCs w:val="22"/>
          <w:lang w:val="es-PE"/>
        </w:rPr>
        <w:t xml:space="preserve"> and </w:t>
      </w:r>
      <w:proofErr w:type="spellStart"/>
      <w:r w:rsidRPr="00350651">
        <w:rPr>
          <w:rFonts w:ascii="Arial" w:hAnsi="Arial" w:cs="Arial"/>
          <w:bCs/>
          <w:sz w:val="22"/>
          <w:szCs w:val="22"/>
          <w:lang w:val="es-PE"/>
        </w:rPr>
        <w:t>Development</w:t>
      </w:r>
      <w:proofErr w:type="spellEnd"/>
      <w:r w:rsidRPr="00350651">
        <w:rPr>
          <w:rFonts w:ascii="Arial" w:hAnsi="Arial" w:cs="Arial"/>
          <w:bCs/>
          <w:sz w:val="22"/>
          <w:szCs w:val="22"/>
          <w:lang w:val="es-PE"/>
        </w:rPr>
        <w:t>, 2017).</w:t>
      </w:r>
    </w:p>
    <w:p w14:paraId="1B031F8C" w14:textId="77777777" w:rsidR="009407C0" w:rsidRPr="00350651" w:rsidRDefault="009407C0" w:rsidP="00951CC9">
      <w:pPr>
        <w:jc w:val="both"/>
        <w:rPr>
          <w:rFonts w:ascii="Arial" w:hAnsi="Arial" w:cs="Arial"/>
          <w:bCs/>
          <w:sz w:val="22"/>
          <w:szCs w:val="22"/>
          <w:lang w:val="es-PE"/>
        </w:rPr>
      </w:pPr>
    </w:p>
    <w:p w14:paraId="7B010EF3" w14:textId="7F145C67" w:rsidR="00951CC9" w:rsidRDefault="00951CC9" w:rsidP="00951CC9">
      <w:pPr>
        <w:jc w:val="both"/>
        <w:rPr>
          <w:rFonts w:ascii="Arial" w:hAnsi="Arial" w:cs="Arial"/>
          <w:bCs/>
          <w:sz w:val="22"/>
          <w:szCs w:val="22"/>
          <w:lang w:val="es-PE"/>
        </w:rPr>
      </w:pPr>
      <w:r w:rsidRPr="00350651">
        <w:rPr>
          <w:rFonts w:ascii="Arial" w:hAnsi="Arial" w:cs="Arial"/>
          <w:bCs/>
          <w:sz w:val="22"/>
          <w:szCs w:val="22"/>
          <w:u w:val="single"/>
          <w:lang w:val="es-PE"/>
        </w:rPr>
        <w:t xml:space="preserve">c) </w:t>
      </w:r>
      <w:r w:rsidRPr="00350651">
        <w:rPr>
          <w:rFonts w:ascii="Arial" w:hAnsi="Arial" w:cs="Arial"/>
          <w:bCs/>
          <w:sz w:val="22"/>
          <w:szCs w:val="22"/>
          <w:u w:val="single"/>
          <w:lang w:val="es-PE"/>
        </w:rPr>
        <w:t>Medidas de Mitigación Ambiental</w:t>
      </w:r>
      <w:r w:rsidRPr="00350651">
        <w:rPr>
          <w:rFonts w:ascii="Arial" w:hAnsi="Arial" w:cs="Arial"/>
          <w:bCs/>
          <w:sz w:val="22"/>
          <w:szCs w:val="22"/>
          <w:u w:val="single"/>
          <w:lang w:val="es-PE"/>
        </w:rPr>
        <w:t>:</w:t>
      </w:r>
      <w:r w:rsidRPr="00350651">
        <w:rPr>
          <w:rFonts w:ascii="Arial" w:hAnsi="Arial" w:cs="Arial"/>
          <w:bCs/>
          <w:sz w:val="22"/>
          <w:szCs w:val="22"/>
          <w:lang w:val="es-PE"/>
        </w:rPr>
        <w:t xml:space="preserve"> </w:t>
      </w:r>
      <w:r w:rsidRPr="00350651">
        <w:rPr>
          <w:rFonts w:ascii="Arial" w:hAnsi="Arial" w:cs="Arial"/>
          <w:bCs/>
          <w:sz w:val="22"/>
          <w:szCs w:val="22"/>
          <w:lang w:val="es-PE"/>
        </w:rPr>
        <w:t>La implementación de medidas de mitigación incluye la construcción de reservorios de contención y sistemas de drenaje de emergencia que pueden reducir el impacto de una posible filtración de relaves en cuerpos de agua cercanos (</w:t>
      </w:r>
      <w:proofErr w:type="spellStart"/>
      <w:r w:rsidRPr="00350651">
        <w:rPr>
          <w:rFonts w:ascii="Arial" w:hAnsi="Arial" w:cs="Arial"/>
          <w:bCs/>
          <w:sz w:val="22"/>
          <w:szCs w:val="22"/>
          <w:lang w:val="es-PE"/>
        </w:rPr>
        <w:t>Blight</w:t>
      </w:r>
      <w:proofErr w:type="spellEnd"/>
      <w:r w:rsidRPr="00350651">
        <w:rPr>
          <w:rFonts w:ascii="Arial" w:hAnsi="Arial" w:cs="Arial"/>
          <w:bCs/>
          <w:sz w:val="22"/>
          <w:szCs w:val="22"/>
          <w:lang w:val="es-PE"/>
        </w:rPr>
        <w:t>, 2010). La gestión de aguas y control de filtraciones requiere sistemas de drenaje adecuados y el mantenimiento de diques de contención para evitar el colapso por sobrepresión interna (Morrison, 2022).</w:t>
      </w:r>
    </w:p>
    <w:p w14:paraId="1DB93CCD" w14:textId="77777777" w:rsidR="009407C0" w:rsidRPr="00350651" w:rsidRDefault="009407C0" w:rsidP="00951CC9">
      <w:pPr>
        <w:jc w:val="both"/>
        <w:rPr>
          <w:rFonts w:ascii="Arial" w:hAnsi="Arial" w:cs="Arial"/>
          <w:bCs/>
          <w:sz w:val="22"/>
          <w:szCs w:val="22"/>
          <w:lang w:val="es-PE"/>
        </w:rPr>
      </w:pPr>
    </w:p>
    <w:p w14:paraId="00D764BB" w14:textId="4A5802C7" w:rsidR="00596C5F" w:rsidRPr="00350651" w:rsidRDefault="00951CC9" w:rsidP="00951CC9">
      <w:pPr>
        <w:jc w:val="both"/>
        <w:rPr>
          <w:rFonts w:ascii="Arial" w:hAnsi="Arial" w:cs="Arial"/>
          <w:bCs/>
          <w:sz w:val="22"/>
          <w:szCs w:val="22"/>
          <w:lang w:val="es-PE"/>
        </w:rPr>
      </w:pPr>
      <w:r w:rsidRPr="00350651">
        <w:rPr>
          <w:rFonts w:ascii="Arial" w:hAnsi="Arial" w:cs="Arial"/>
          <w:bCs/>
          <w:sz w:val="22"/>
          <w:szCs w:val="22"/>
          <w:u w:val="single"/>
          <w:lang w:val="es-PE"/>
        </w:rPr>
        <w:t xml:space="preserve">d) </w:t>
      </w:r>
      <w:r w:rsidRPr="00350651">
        <w:rPr>
          <w:rFonts w:ascii="Arial" w:hAnsi="Arial" w:cs="Arial"/>
          <w:bCs/>
          <w:sz w:val="22"/>
          <w:szCs w:val="22"/>
          <w:u w:val="single"/>
          <w:lang w:val="es-PE"/>
        </w:rPr>
        <w:t>Evaluación y Mejora Continua</w:t>
      </w:r>
      <w:r w:rsidRPr="00350651">
        <w:rPr>
          <w:rFonts w:ascii="Arial" w:hAnsi="Arial" w:cs="Arial"/>
          <w:bCs/>
          <w:sz w:val="22"/>
          <w:szCs w:val="22"/>
          <w:u w:val="single"/>
          <w:lang w:val="es-PE"/>
        </w:rPr>
        <w:t>:</w:t>
      </w:r>
      <w:r w:rsidRPr="00350651">
        <w:rPr>
          <w:rFonts w:ascii="Arial" w:hAnsi="Arial" w:cs="Arial"/>
          <w:bCs/>
          <w:sz w:val="22"/>
          <w:szCs w:val="22"/>
          <w:lang w:val="es-PE"/>
        </w:rPr>
        <w:t xml:space="preserve"> </w:t>
      </w:r>
      <w:r w:rsidRPr="00350651">
        <w:rPr>
          <w:rFonts w:ascii="Arial" w:hAnsi="Arial" w:cs="Arial"/>
          <w:bCs/>
          <w:sz w:val="22"/>
          <w:szCs w:val="22"/>
          <w:lang w:val="es-PE"/>
        </w:rPr>
        <w:t>La realización de simulacros periódicos constituye un elemento esencial para evaluar la efectividad de los planes de acción y mejorar la preparación ante eventos críticos (ICMM, 2020). Estos ejercicios permiten identificar deficiencias en los procedimientos de respuesta y optimizar los protocolos de emergencia basándose en lecciones aprendidas.</w:t>
      </w:r>
    </w:p>
    <w:p w14:paraId="4ECD0929" w14:textId="77777777" w:rsidR="00596C5F" w:rsidRPr="00350651" w:rsidRDefault="00596C5F" w:rsidP="007857C8">
      <w:pPr>
        <w:jc w:val="both"/>
        <w:rPr>
          <w:rFonts w:ascii="Arial" w:hAnsi="Arial" w:cs="Arial"/>
          <w:bCs/>
          <w:sz w:val="22"/>
          <w:szCs w:val="22"/>
          <w:lang w:val="es-PE"/>
        </w:rPr>
      </w:pPr>
    </w:p>
    <w:p w14:paraId="3FDC559F" w14:textId="3246417B" w:rsidR="00951CC9" w:rsidRPr="00350651" w:rsidRDefault="00951CC9" w:rsidP="00951CC9">
      <w:pPr>
        <w:jc w:val="both"/>
        <w:rPr>
          <w:rFonts w:ascii="Arial" w:hAnsi="Arial" w:cs="Arial"/>
          <w:bCs/>
          <w:sz w:val="22"/>
          <w:szCs w:val="22"/>
          <w:lang w:val="es-PE"/>
        </w:rPr>
      </w:pPr>
      <w:r w:rsidRPr="00350651">
        <w:rPr>
          <w:rFonts w:ascii="Arial" w:hAnsi="Arial" w:cs="Arial"/>
          <w:bCs/>
          <w:sz w:val="22"/>
          <w:szCs w:val="22"/>
          <w:u w:val="single"/>
          <w:lang w:val="es-PE"/>
        </w:rPr>
        <w:t>3.5.</w:t>
      </w:r>
      <w:r w:rsidRPr="00350651">
        <w:rPr>
          <w:rFonts w:ascii="Arial" w:hAnsi="Arial" w:cs="Arial"/>
          <w:bCs/>
          <w:sz w:val="22"/>
          <w:szCs w:val="22"/>
          <w:u w:val="single"/>
          <w:lang w:val="es-PE"/>
        </w:rPr>
        <w:t>3</w:t>
      </w:r>
      <w:r w:rsidRPr="00350651">
        <w:rPr>
          <w:rFonts w:ascii="Arial" w:hAnsi="Arial" w:cs="Arial"/>
          <w:bCs/>
          <w:sz w:val="22"/>
          <w:szCs w:val="22"/>
          <w:u w:val="single"/>
          <w:lang w:val="es-PE"/>
        </w:rPr>
        <w:t xml:space="preserve"> </w:t>
      </w:r>
      <w:r w:rsidRPr="00350651">
        <w:rPr>
          <w:rFonts w:ascii="Arial" w:hAnsi="Arial" w:cs="Arial"/>
          <w:bCs/>
          <w:sz w:val="22"/>
          <w:szCs w:val="22"/>
          <w:u w:val="single"/>
          <w:lang w:val="es-PE"/>
        </w:rPr>
        <w:t>Marco de responsabilidad legal y regulatoria</w:t>
      </w:r>
      <w:r w:rsidRPr="00350651">
        <w:rPr>
          <w:rFonts w:ascii="Arial" w:hAnsi="Arial" w:cs="Arial"/>
          <w:bCs/>
          <w:sz w:val="22"/>
          <w:szCs w:val="22"/>
          <w:u w:val="single"/>
          <w:lang w:val="es-PE"/>
        </w:rPr>
        <w:t xml:space="preserve"> </w:t>
      </w:r>
    </w:p>
    <w:p w14:paraId="02CD7B20" w14:textId="77777777" w:rsidR="00951CC9" w:rsidRPr="00350651" w:rsidRDefault="00951CC9" w:rsidP="00951CC9">
      <w:pPr>
        <w:jc w:val="both"/>
        <w:rPr>
          <w:rFonts w:ascii="Arial" w:hAnsi="Arial" w:cs="Arial"/>
          <w:bCs/>
          <w:sz w:val="22"/>
          <w:szCs w:val="22"/>
          <w:lang w:val="es-PE"/>
        </w:rPr>
      </w:pPr>
    </w:p>
    <w:p w14:paraId="74E75498" w14:textId="1DAB4C82" w:rsidR="00951CC9" w:rsidRDefault="00951CC9" w:rsidP="00951CC9">
      <w:pPr>
        <w:jc w:val="both"/>
        <w:rPr>
          <w:rFonts w:ascii="Arial" w:hAnsi="Arial" w:cs="Arial"/>
          <w:bCs/>
          <w:sz w:val="22"/>
          <w:szCs w:val="22"/>
          <w:lang w:val="es-PE"/>
        </w:rPr>
      </w:pPr>
      <w:r w:rsidRPr="00350651">
        <w:rPr>
          <w:rFonts w:ascii="Arial" w:hAnsi="Arial" w:cs="Arial"/>
          <w:bCs/>
          <w:sz w:val="22"/>
          <w:szCs w:val="22"/>
          <w:u w:val="single"/>
          <w:lang w:val="es-PE"/>
        </w:rPr>
        <w:t xml:space="preserve">a) </w:t>
      </w:r>
      <w:r w:rsidRPr="00350651">
        <w:rPr>
          <w:rFonts w:ascii="Arial" w:hAnsi="Arial" w:cs="Arial"/>
          <w:bCs/>
          <w:sz w:val="22"/>
          <w:szCs w:val="22"/>
          <w:u w:val="single"/>
          <w:lang w:val="es-PE"/>
        </w:rPr>
        <w:t>Responsabilidades Corporativas</w:t>
      </w:r>
      <w:r w:rsidR="00A80CC4" w:rsidRPr="00350651">
        <w:rPr>
          <w:rFonts w:ascii="Arial" w:hAnsi="Arial" w:cs="Arial"/>
          <w:bCs/>
          <w:sz w:val="22"/>
          <w:szCs w:val="22"/>
          <w:lang w:val="es-PE"/>
        </w:rPr>
        <w:t xml:space="preserve">: </w:t>
      </w:r>
      <w:r w:rsidRPr="00350651">
        <w:rPr>
          <w:rFonts w:ascii="Arial" w:hAnsi="Arial" w:cs="Arial"/>
          <w:bCs/>
          <w:sz w:val="22"/>
          <w:szCs w:val="22"/>
          <w:lang w:val="es-PE"/>
        </w:rPr>
        <w:t xml:space="preserve">El marco regulatorio vigente define las responsabilidades de las empresas mineras en la gestión de riesgos y la reparación de daños ocasionados por eventuales fallas en depósitos de relaves. En el contexto peruano, el Decreto Supremo </w:t>
      </w:r>
      <w:proofErr w:type="spellStart"/>
      <w:r w:rsidRPr="00350651">
        <w:rPr>
          <w:rFonts w:ascii="Arial" w:hAnsi="Arial" w:cs="Arial"/>
          <w:bCs/>
          <w:sz w:val="22"/>
          <w:szCs w:val="22"/>
          <w:lang w:val="es-PE"/>
        </w:rPr>
        <w:t>N.°</w:t>
      </w:r>
      <w:proofErr w:type="spellEnd"/>
      <w:r w:rsidRPr="00350651">
        <w:rPr>
          <w:rFonts w:ascii="Arial" w:hAnsi="Arial" w:cs="Arial"/>
          <w:bCs/>
          <w:sz w:val="22"/>
          <w:szCs w:val="22"/>
          <w:lang w:val="es-PE"/>
        </w:rPr>
        <w:t xml:space="preserve"> 034-2023-EM establece directrices específicas para garantizar la seguridad en la gestión de relaves, abarcando aspectos como el monitoreo continuo y la implementación de planes de contingencia.</w:t>
      </w:r>
    </w:p>
    <w:p w14:paraId="3124FE59" w14:textId="77777777" w:rsidR="00594823" w:rsidRPr="00350651" w:rsidRDefault="00594823" w:rsidP="00951CC9">
      <w:pPr>
        <w:jc w:val="both"/>
        <w:rPr>
          <w:rFonts w:ascii="Arial" w:hAnsi="Arial" w:cs="Arial"/>
          <w:bCs/>
          <w:sz w:val="22"/>
          <w:szCs w:val="22"/>
          <w:lang w:val="es-PE"/>
        </w:rPr>
      </w:pPr>
    </w:p>
    <w:p w14:paraId="0106F121" w14:textId="06FD924C" w:rsidR="00951CC9" w:rsidRDefault="00A80CC4" w:rsidP="00951CC9">
      <w:pPr>
        <w:jc w:val="both"/>
        <w:rPr>
          <w:rFonts w:ascii="Arial" w:hAnsi="Arial" w:cs="Arial"/>
          <w:bCs/>
          <w:sz w:val="22"/>
          <w:szCs w:val="22"/>
          <w:lang w:val="es-PE"/>
        </w:rPr>
      </w:pPr>
      <w:r w:rsidRPr="00350651">
        <w:rPr>
          <w:rFonts w:ascii="Arial" w:hAnsi="Arial" w:cs="Arial"/>
          <w:bCs/>
          <w:sz w:val="22"/>
          <w:szCs w:val="22"/>
          <w:u w:val="single"/>
          <w:lang w:val="es-PE"/>
        </w:rPr>
        <w:t xml:space="preserve">b) </w:t>
      </w:r>
      <w:r w:rsidR="00951CC9" w:rsidRPr="00350651">
        <w:rPr>
          <w:rFonts w:ascii="Arial" w:hAnsi="Arial" w:cs="Arial"/>
          <w:bCs/>
          <w:sz w:val="22"/>
          <w:szCs w:val="22"/>
          <w:u w:val="single"/>
          <w:lang w:val="es-PE"/>
        </w:rPr>
        <w:t>Estándares Internacionales</w:t>
      </w:r>
      <w:r w:rsidRPr="00350651">
        <w:rPr>
          <w:rFonts w:ascii="Arial" w:hAnsi="Arial" w:cs="Arial"/>
          <w:bCs/>
          <w:sz w:val="22"/>
          <w:szCs w:val="22"/>
          <w:lang w:val="es-PE"/>
        </w:rPr>
        <w:t xml:space="preserve">: </w:t>
      </w:r>
      <w:r w:rsidR="00951CC9" w:rsidRPr="00350651">
        <w:rPr>
          <w:rFonts w:ascii="Arial" w:hAnsi="Arial" w:cs="Arial"/>
          <w:bCs/>
          <w:sz w:val="22"/>
          <w:szCs w:val="22"/>
          <w:lang w:val="es-PE"/>
        </w:rPr>
        <w:t xml:space="preserve">A nivel internacional, países como Canadá y Australia han adoptado el Global </w:t>
      </w:r>
      <w:proofErr w:type="spellStart"/>
      <w:r w:rsidR="00951CC9" w:rsidRPr="00350651">
        <w:rPr>
          <w:rFonts w:ascii="Arial" w:hAnsi="Arial" w:cs="Arial"/>
          <w:bCs/>
          <w:sz w:val="22"/>
          <w:szCs w:val="22"/>
          <w:lang w:val="es-PE"/>
        </w:rPr>
        <w:t>Industry</w:t>
      </w:r>
      <w:proofErr w:type="spellEnd"/>
      <w:r w:rsidR="00951CC9" w:rsidRPr="00350651">
        <w:rPr>
          <w:rFonts w:ascii="Arial" w:hAnsi="Arial" w:cs="Arial"/>
          <w:bCs/>
          <w:sz w:val="22"/>
          <w:szCs w:val="22"/>
          <w:lang w:val="es-PE"/>
        </w:rPr>
        <w:t xml:space="preserve"> Standard </w:t>
      </w:r>
      <w:proofErr w:type="spellStart"/>
      <w:r w:rsidR="00951CC9" w:rsidRPr="00350651">
        <w:rPr>
          <w:rFonts w:ascii="Arial" w:hAnsi="Arial" w:cs="Arial"/>
          <w:bCs/>
          <w:sz w:val="22"/>
          <w:szCs w:val="22"/>
          <w:lang w:val="es-PE"/>
        </w:rPr>
        <w:t>on</w:t>
      </w:r>
      <w:proofErr w:type="spellEnd"/>
      <w:r w:rsidR="00951CC9" w:rsidRPr="00350651">
        <w:rPr>
          <w:rFonts w:ascii="Arial" w:hAnsi="Arial" w:cs="Arial"/>
          <w:bCs/>
          <w:sz w:val="22"/>
          <w:szCs w:val="22"/>
          <w:lang w:val="es-PE"/>
        </w:rPr>
        <w:t xml:space="preserve"> </w:t>
      </w:r>
      <w:proofErr w:type="spellStart"/>
      <w:r w:rsidR="00951CC9" w:rsidRPr="00350651">
        <w:rPr>
          <w:rFonts w:ascii="Arial" w:hAnsi="Arial" w:cs="Arial"/>
          <w:bCs/>
          <w:sz w:val="22"/>
          <w:szCs w:val="22"/>
          <w:lang w:val="es-PE"/>
        </w:rPr>
        <w:t>Tailings</w:t>
      </w:r>
      <w:proofErr w:type="spellEnd"/>
      <w:r w:rsidR="00951CC9" w:rsidRPr="00350651">
        <w:rPr>
          <w:rFonts w:ascii="Arial" w:hAnsi="Arial" w:cs="Arial"/>
          <w:bCs/>
          <w:sz w:val="22"/>
          <w:szCs w:val="22"/>
          <w:lang w:val="es-PE"/>
        </w:rPr>
        <w:t xml:space="preserve"> Management (GISTM), que promueve una gestión integral basada en la prevención de fallas, el uso de tecnologías de monitoreo en tiempo real y medidas eficaces de remediación ambiental. Este estándar establece un marco comprehensivo que integra consideraciones técnicas, ambientales y sociales.</w:t>
      </w:r>
    </w:p>
    <w:p w14:paraId="0B95E5C5" w14:textId="77777777" w:rsidR="00594823" w:rsidRPr="00350651" w:rsidRDefault="00594823" w:rsidP="00951CC9">
      <w:pPr>
        <w:jc w:val="both"/>
        <w:rPr>
          <w:rFonts w:ascii="Arial" w:hAnsi="Arial" w:cs="Arial"/>
          <w:bCs/>
          <w:sz w:val="22"/>
          <w:szCs w:val="22"/>
          <w:lang w:val="es-PE"/>
        </w:rPr>
      </w:pPr>
    </w:p>
    <w:p w14:paraId="4C57718D" w14:textId="5813327F" w:rsidR="00951CC9" w:rsidRDefault="00A80CC4" w:rsidP="00951CC9">
      <w:pPr>
        <w:jc w:val="both"/>
        <w:rPr>
          <w:rFonts w:ascii="Arial" w:hAnsi="Arial" w:cs="Arial"/>
          <w:bCs/>
          <w:sz w:val="22"/>
          <w:szCs w:val="22"/>
          <w:lang w:val="es-PE"/>
        </w:rPr>
      </w:pPr>
      <w:r w:rsidRPr="00350651">
        <w:rPr>
          <w:rFonts w:ascii="Arial" w:hAnsi="Arial" w:cs="Arial"/>
          <w:bCs/>
          <w:sz w:val="22"/>
          <w:szCs w:val="22"/>
          <w:u w:val="single"/>
          <w:lang w:val="es-PE"/>
        </w:rPr>
        <w:t xml:space="preserve">c) </w:t>
      </w:r>
      <w:r w:rsidR="00951CC9" w:rsidRPr="00350651">
        <w:rPr>
          <w:rFonts w:ascii="Arial" w:hAnsi="Arial" w:cs="Arial"/>
          <w:bCs/>
          <w:sz w:val="22"/>
          <w:szCs w:val="22"/>
          <w:u w:val="single"/>
          <w:lang w:val="es-PE"/>
        </w:rPr>
        <w:t>Principios de Responsabilidad Ambiental</w:t>
      </w:r>
      <w:r w:rsidRPr="00350651">
        <w:rPr>
          <w:rFonts w:ascii="Arial" w:hAnsi="Arial" w:cs="Arial"/>
          <w:bCs/>
          <w:sz w:val="22"/>
          <w:szCs w:val="22"/>
          <w:u w:val="single"/>
          <w:lang w:val="es-PE"/>
        </w:rPr>
        <w:t>:</w:t>
      </w:r>
      <w:r w:rsidRPr="00350651">
        <w:rPr>
          <w:rFonts w:ascii="Arial" w:hAnsi="Arial" w:cs="Arial"/>
          <w:bCs/>
          <w:sz w:val="22"/>
          <w:szCs w:val="22"/>
          <w:lang w:val="es-PE"/>
        </w:rPr>
        <w:t xml:space="preserve"> </w:t>
      </w:r>
      <w:r w:rsidR="00951CC9" w:rsidRPr="00350651">
        <w:rPr>
          <w:rFonts w:ascii="Arial" w:hAnsi="Arial" w:cs="Arial"/>
          <w:bCs/>
          <w:sz w:val="22"/>
          <w:szCs w:val="22"/>
          <w:lang w:val="es-PE"/>
        </w:rPr>
        <w:t>En concordancia con el principio "quien contamina, paga", las empresas tienen la obligación de asumir los costos asociados a la remediación de daños y la compensación por impactos negativos derivados del incumplimiento de la normativa (UNEP, 2021). Este principio establece un marco de responsabilidad que incentiva la implementación de medidas preventivas y la adopción de mejores prácticas en la gestión de relaves.</w:t>
      </w:r>
    </w:p>
    <w:p w14:paraId="5CE78ACB" w14:textId="77777777" w:rsidR="00594823" w:rsidRPr="00350651" w:rsidRDefault="00594823" w:rsidP="00951CC9">
      <w:pPr>
        <w:jc w:val="both"/>
        <w:rPr>
          <w:rFonts w:ascii="Arial" w:hAnsi="Arial" w:cs="Arial"/>
          <w:bCs/>
          <w:sz w:val="22"/>
          <w:szCs w:val="22"/>
          <w:lang w:val="es-PE"/>
        </w:rPr>
      </w:pPr>
    </w:p>
    <w:p w14:paraId="5BC86D71" w14:textId="5F7BC3E9" w:rsidR="00596C5F" w:rsidRPr="00350651" w:rsidRDefault="00A80CC4" w:rsidP="00951CC9">
      <w:pPr>
        <w:jc w:val="both"/>
        <w:rPr>
          <w:rFonts w:ascii="Arial" w:hAnsi="Arial" w:cs="Arial"/>
          <w:bCs/>
          <w:sz w:val="22"/>
          <w:szCs w:val="22"/>
          <w:lang w:val="es-PE"/>
        </w:rPr>
      </w:pPr>
      <w:r w:rsidRPr="00350651">
        <w:rPr>
          <w:rFonts w:ascii="Arial" w:hAnsi="Arial" w:cs="Arial"/>
          <w:bCs/>
          <w:sz w:val="22"/>
          <w:szCs w:val="22"/>
          <w:u w:val="single"/>
          <w:lang w:val="es-PE"/>
        </w:rPr>
        <w:t xml:space="preserve">d) </w:t>
      </w:r>
      <w:r w:rsidR="00951CC9" w:rsidRPr="00350651">
        <w:rPr>
          <w:rFonts w:ascii="Arial" w:hAnsi="Arial" w:cs="Arial"/>
          <w:bCs/>
          <w:sz w:val="22"/>
          <w:szCs w:val="22"/>
          <w:u w:val="single"/>
          <w:lang w:val="es-PE"/>
        </w:rPr>
        <w:t>Mecanismos de Fiscalización</w:t>
      </w:r>
      <w:r w:rsidRPr="00350651">
        <w:rPr>
          <w:rFonts w:ascii="Arial" w:hAnsi="Arial" w:cs="Arial"/>
          <w:bCs/>
          <w:sz w:val="22"/>
          <w:szCs w:val="22"/>
          <w:u w:val="single"/>
          <w:lang w:val="es-PE"/>
        </w:rPr>
        <w:t>:</w:t>
      </w:r>
      <w:r w:rsidRPr="00350651">
        <w:rPr>
          <w:rFonts w:ascii="Arial" w:hAnsi="Arial" w:cs="Arial"/>
          <w:bCs/>
          <w:sz w:val="22"/>
          <w:szCs w:val="22"/>
          <w:lang w:val="es-PE"/>
        </w:rPr>
        <w:t xml:space="preserve"> </w:t>
      </w:r>
      <w:r w:rsidR="00951CC9" w:rsidRPr="00350651">
        <w:rPr>
          <w:rFonts w:ascii="Arial" w:hAnsi="Arial" w:cs="Arial"/>
          <w:bCs/>
          <w:sz w:val="22"/>
          <w:szCs w:val="22"/>
          <w:lang w:val="es-PE"/>
        </w:rPr>
        <w:t>Las entidades regulatorias como OEFA y OSINERGMIN en el Perú son responsables de fiscalizar el cumplimiento de los requisitos legales, aplicando sanciones en los casos donde las compañías no aseguren la integridad y estabilidad de sus instalaciones de relaves. Estos mecanismos de supervisión son fundamentales para garantizar el cumplimiento normativo y la implementación efectiva de medidas de seguridad.</w:t>
      </w:r>
    </w:p>
    <w:p w14:paraId="60F77027" w14:textId="77777777" w:rsidR="00A80CC4" w:rsidRPr="00350651" w:rsidRDefault="00A80CC4" w:rsidP="00A80CC4">
      <w:pPr>
        <w:jc w:val="both"/>
        <w:rPr>
          <w:rFonts w:ascii="Arial" w:hAnsi="Arial" w:cs="Arial"/>
          <w:bCs/>
          <w:sz w:val="22"/>
          <w:szCs w:val="22"/>
          <w:lang w:val="es-PE"/>
        </w:rPr>
      </w:pPr>
    </w:p>
    <w:p w14:paraId="0F96708C" w14:textId="374F8FD0" w:rsidR="00A80CC4" w:rsidRPr="00350651" w:rsidRDefault="00A80CC4" w:rsidP="00A80CC4">
      <w:pPr>
        <w:jc w:val="both"/>
        <w:rPr>
          <w:rFonts w:ascii="Arial" w:hAnsi="Arial" w:cs="Arial"/>
          <w:bCs/>
          <w:sz w:val="22"/>
          <w:szCs w:val="22"/>
          <w:lang w:val="es-PE"/>
        </w:rPr>
      </w:pPr>
      <w:r w:rsidRPr="00350651">
        <w:rPr>
          <w:rFonts w:ascii="Arial" w:hAnsi="Arial" w:cs="Arial"/>
          <w:bCs/>
          <w:sz w:val="22"/>
          <w:szCs w:val="22"/>
          <w:u w:val="single"/>
          <w:lang w:val="es-PE"/>
        </w:rPr>
        <w:t>3.5.</w:t>
      </w:r>
      <w:r w:rsidRPr="00350651">
        <w:rPr>
          <w:rFonts w:ascii="Arial" w:hAnsi="Arial" w:cs="Arial"/>
          <w:bCs/>
          <w:sz w:val="22"/>
          <w:szCs w:val="22"/>
          <w:u w:val="single"/>
          <w:lang w:val="es-PE"/>
        </w:rPr>
        <w:t>4</w:t>
      </w:r>
      <w:r w:rsidRPr="00350651">
        <w:rPr>
          <w:rFonts w:ascii="Arial" w:hAnsi="Arial" w:cs="Arial"/>
          <w:bCs/>
          <w:sz w:val="22"/>
          <w:szCs w:val="22"/>
          <w:u w:val="single"/>
          <w:lang w:val="es-PE"/>
        </w:rPr>
        <w:t xml:space="preserve"> </w:t>
      </w:r>
      <w:r w:rsidRPr="00350651">
        <w:rPr>
          <w:rFonts w:ascii="Arial" w:hAnsi="Arial" w:cs="Arial"/>
          <w:bCs/>
          <w:sz w:val="22"/>
          <w:szCs w:val="22"/>
          <w:u w:val="single"/>
          <w:lang w:val="es-PE"/>
        </w:rPr>
        <w:t>Enfoque integral de gestión de riesgos</w:t>
      </w:r>
      <w:r w:rsidRPr="00350651">
        <w:rPr>
          <w:rFonts w:ascii="Arial" w:hAnsi="Arial" w:cs="Arial"/>
          <w:bCs/>
          <w:sz w:val="22"/>
          <w:szCs w:val="22"/>
          <w:u w:val="single"/>
          <w:lang w:val="es-PE"/>
        </w:rPr>
        <w:t xml:space="preserve"> </w:t>
      </w:r>
    </w:p>
    <w:p w14:paraId="19685F50" w14:textId="77777777" w:rsidR="00A80CC4" w:rsidRPr="00350651" w:rsidRDefault="00A80CC4" w:rsidP="00A80CC4">
      <w:pPr>
        <w:jc w:val="both"/>
        <w:rPr>
          <w:rFonts w:ascii="Arial" w:hAnsi="Arial" w:cs="Arial"/>
          <w:bCs/>
          <w:sz w:val="22"/>
          <w:szCs w:val="22"/>
          <w:lang w:val="es-PE"/>
        </w:rPr>
      </w:pPr>
    </w:p>
    <w:p w14:paraId="32327F8A" w14:textId="77777777" w:rsidR="00A80CC4" w:rsidRDefault="00A80CC4" w:rsidP="00A80CC4">
      <w:pPr>
        <w:jc w:val="both"/>
        <w:rPr>
          <w:rFonts w:ascii="Arial" w:hAnsi="Arial" w:cs="Arial"/>
          <w:bCs/>
          <w:sz w:val="22"/>
          <w:szCs w:val="22"/>
          <w:lang w:val="es-PE"/>
        </w:rPr>
      </w:pPr>
      <w:r w:rsidRPr="00350651">
        <w:rPr>
          <w:rFonts w:ascii="Arial" w:hAnsi="Arial" w:cs="Arial"/>
          <w:bCs/>
          <w:sz w:val="22"/>
          <w:szCs w:val="22"/>
          <w:lang w:val="es-PE"/>
        </w:rPr>
        <w:t>La gestión efectiva de riesgos en depósitos de relaves exige un enfoque integral que combine criterios geotécnicos sólidos, preparación ante emergencias y un marco regulatorio riguroso. La incorporación de estándares internacionales reconocidos y el fortalecimiento de los mecanismos de supervisión resultan fundamentales para minimizar el riesgo de desastres relacionados con estos depósitos.</w:t>
      </w:r>
    </w:p>
    <w:p w14:paraId="426CED22" w14:textId="77777777" w:rsidR="00594823" w:rsidRPr="00350651" w:rsidRDefault="00594823" w:rsidP="00A80CC4">
      <w:pPr>
        <w:jc w:val="both"/>
        <w:rPr>
          <w:rFonts w:ascii="Arial" w:hAnsi="Arial" w:cs="Arial"/>
          <w:bCs/>
          <w:sz w:val="22"/>
          <w:szCs w:val="22"/>
          <w:lang w:val="es-PE"/>
        </w:rPr>
      </w:pPr>
    </w:p>
    <w:p w14:paraId="3DFA08D1" w14:textId="56539923" w:rsidR="00596C5F" w:rsidRPr="00350651" w:rsidRDefault="00A80CC4" w:rsidP="00A80CC4">
      <w:pPr>
        <w:jc w:val="both"/>
        <w:rPr>
          <w:rFonts w:ascii="Arial" w:hAnsi="Arial" w:cs="Arial"/>
          <w:bCs/>
          <w:sz w:val="22"/>
          <w:szCs w:val="22"/>
          <w:lang w:val="es-PE"/>
        </w:rPr>
      </w:pPr>
      <w:r w:rsidRPr="00350651">
        <w:rPr>
          <w:rFonts w:ascii="Arial" w:hAnsi="Arial" w:cs="Arial"/>
          <w:bCs/>
          <w:sz w:val="22"/>
          <w:szCs w:val="22"/>
          <w:lang w:val="es-PE"/>
        </w:rPr>
        <w:t>Esta aproximación holística reconoce que la seguridad de los depósitos de relaves no depende únicamente de aspectos técnicos de diseño y construcción, sino también de la implementación de sistemas de gestión robustos que incluyan monitoreo continuo, planes de emergencia efectivos y marcos de gobernanza que aseguren la responsabilidad corporativa y el cumplimiento normativo.</w:t>
      </w:r>
    </w:p>
    <w:p w14:paraId="5DB55B52" w14:textId="77777777" w:rsidR="007857C8" w:rsidRPr="00350651" w:rsidRDefault="007857C8" w:rsidP="007857C8">
      <w:pPr>
        <w:jc w:val="both"/>
        <w:rPr>
          <w:rFonts w:ascii="Arial" w:hAnsi="Arial" w:cs="Arial"/>
          <w:bCs/>
          <w:sz w:val="22"/>
          <w:szCs w:val="22"/>
          <w:lang w:val="es-PE"/>
        </w:rPr>
      </w:pPr>
    </w:p>
    <w:p w14:paraId="71857D75" w14:textId="271D6741" w:rsidR="00E77D13" w:rsidRPr="00350651" w:rsidRDefault="00E77D13" w:rsidP="00E77D13">
      <w:pPr>
        <w:jc w:val="both"/>
        <w:rPr>
          <w:rFonts w:ascii="Arial" w:hAnsi="Arial" w:cs="Arial"/>
          <w:b/>
          <w:bCs/>
          <w:sz w:val="22"/>
          <w:szCs w:val="22"/>
          <w:lang w:val="es-PE"/>
        </w:rPr>
      </w:pPr>
      <w:r w:rsidRPr="00350651">
        <w:rPr>
          <w:rFonts w:ascii="Arial" w:hAnsi="Arial" w:cs="Arial"/>
          <w:b/>
          <w:bCs/>
          <w:sz w:val="22"/>
          <w:szCs w:val="22"/>
          <w:lang w:val="es-PE"/>
        </w:rPr>
        <w:t xml:space="preserve">4. </w:t>
      </w:r>
      <w:r w:rsidR="00EC5D28" w:rsidRPr="00350651">
        <w:rPr>
          <w:rFonts w:ascii="Arial" w:hAnsi="Arial" w:cs="Arial"/>
          <w:b/>
          <w:bCs/>
          <w:sz w:val="22"/>
          <w:szCs w:val="22"/>
          <w:lang w:val="es-PE"/>
        </w:rPr>
        <w:t>Presentación y discusión de resultados</w:t>
      </w:r>
      <w:r w:rsidR="005A352B" w:rsidRPr="00350651">
        <w:rPr>
          <w:rFonts w:ascii="Arial" w:hAnsi="Arial" w:cs="Arial"/>
          <w:b/>
          <w:bCs/>
          <w:color w:val="808080"/>
          <w:sz w:val="22"/>
          <w:szCs w:val="22"/>
          <w:lang w:val="es-PE"/>
        </w:rPr>
        <w:t xml:space="preserve"> </w:t>
      </w:r>
    </w:p>
    <w:p w14:paraId="292AF741" w14:textId="77777777" w:rsidR="00E77D13" w:rsidRPr="00350651" w:rsidRDefault="00E77D13" w:rsidP="00E77D13">
      <w:pPr>
        <w:jc w:val="both"/>
        <w:rPr>
          <w:rFonts w:ascii="Arial" w:hAnsi="Arial" w:cs="Arial"/>
          <w:b/>
          <w:bCs/>
          <w:sz w:val="22"/>
          <w:szCs w:val="22"/>
          <w:lang w:val="es-PE"/>
        </w:rPr>
      </w:pPr>
    </w:p>
    <w:p w14:paraId="6E690551" w14:textId="3C052CC1" w:rsidR="00235E5A" w:rsidRPr="00350651" w:rsidRDefault="00235E5A" w:rsidP="00235E5A">
      <w:pPr>
        <w:jc w:val="both"/>
        <w:rPr>
          <w:rFonts w:ascii="Arial" w:hAnsi="Arial" w:cs="Arial"/>
          <w:bCs/>
          <w:sz w:val="22"/>
          <w:szCs w:val="22"/>
          <w:u w:val="single"/>
          <w:lang w:val="es-PE"/>
        </w:rPr>
      </w:pPr>
      <w:r w:rsidRPr="00350651">
        <w:rPr>
          <w:rFonts w:ascii="Arial" w:hAnsi="Arial" w:cs="Arial"/>
          <w:bCs/>
          <w:sz w:val="22"/>
          <w:szCs w:val="22"/>
          <w:u w:val="single"/>
          <w:lang w:val="es-PE"/>
        </w:rPr>
        <w:t>4</w:t>
      </w:r>
      <w:r w:rsidRPr="00350651">
        <w:rPr>
          <w:rFonts w:ascii="Arial" w:hAnsi="Arial" w:cs="Arial"/>
          <w:bCs/>
          <w:sz w:val="22"/>
          <w:szCs w:val="22"/>
          <w:u w:val="single"/>
          <w:lang w:val="es-PE"/>
        </w:rPr>
        <w:t>.</w:t>
      </w:r>
      <w:r w:rsidRPr="00350651">
        <w:rPr>
          <w:rFonts w:ascii="Arial" w:hAnsi="Arial" w:cs="Arial"/>
          <w:bCs/>
          <w:sz w:val="22"/>
          <w:szCs w:val="22"/>
          <w:u w:val="single"/>
          <w:lang w:val="es-PE"/>
        </w:rPr>
        <w:t>1</w:t>
      </w:r>
      <w:r w:rsidRPr="00350651">
        <w:rPr>
          <w:rFonts w:ascii="Arial" w:hAnsi="Arial" w:cs="Arial"/>
          <w:bCs/>
          <w:sz w:val="22"/>
          <w:szCs w:val="22"/>
          <w:u w:val="single"/>
          <w:lang w:val="es-PE"/>
        </w:rPr>
        <w:t xml:space="preserve"> </w:t>
      </w:r>
      <w:r w:rsidR="002946D4" w:rsidRPr="00350651">
        <w:rPr>
          <w:rFonts w:ascii="Arial" w:hAnsi="Arial" w:cs="Arial"/>
          <w:bCs/>
          <w:sz w:val="22"/>
          <w:szCs w:val="22"/>
          <w:u w:val="single"/>
          <w:lang w:val="es-PE"/>
        </w:rPr>
        <w:t>Evaluación del marco regulatorio peruano en la gestión de relaves mineros</w:t>
      </w:r>
    </w:p>
    <w:p w14:paraId="12D62481" w14:textId="77777777" w:rsidR="002946D4" w:rsidRPr="00350651" w:rsidRDefault="002946D4" w:rsidP="002946D4">
      <w:pPr>
        <w:jc w:val="both"/>
        <w:rPr>
          <w:rFonts w:ascii="Arial" w:hAnsi="Arial" w:cs="Arial"/>
          <w:bCs/>
          <w:sz w:val="22"/>
          <w:szCs w:val="22"/>
          <w:lang w:val="es-PE"/>
        </w:rPr>
      </w:pPr>
    </w:p>
    <w:p w14:paraId="3C4312F9" w14:textId="5C337A3D" w:rsidR="002946D4" w:rsidRPr="00350651" w:rsidRDefault="002946D4" w:rsidP="002946D4">
      <w:pPr>
        <w:jc w:val="both"/>
        <w:rPr>
          <w:rFonts w:ascii="Arial" w:hAnsi="Arial" w:cs="Arial"/>
          <w:bCs/>
          <w:sz w:val="22"/>
          <w:szCs w:val="22"/>
          <w:lang w:val="es-PE"/>
        </w:rPr>
      </w:pPr>
      <w:r w:rsidRPr="00350651">
        <w:rPr>
          <w:rFonts w:ascii="Arial" w:hAnsi="Arial" w:cs="Arial"/>
          <w:bCs/>
          <w:sz w:val="22"/>
          <w:szCs w:val="22"/>
          <w:u w:val="single"/>
          <w:lang w:val="es-PE"/>
        </w:rPr>
        <w:t>4</w:t>
      </w:r>
      <w:r w:rsidRPr="00350651">
        <w:rPr>
          <w:rFonts w:ascii="Arial" w:hAnsi="Arial" w:cs="Arial"/>
          <w:bCs/>
          <w:sz w:val="22"/>
          <w:szCs w:val="22"/>
          <w:u w:val="single"/>
          <w:lang w:val="es-PE"/>
        </w:rPr>
        <w:t>.</w:t>
      </w:r>
      <w:r w:rsidRPr="00350651">
        <w:rPr>
          <w:rFonts w:ascii="Arial" w:hAnsi="Arial" w:cs="Arial"/>
          <w:bCs/>
          <w:sz w:val="22"/>
          <w:szCs w:val="22"/>
          <w:u w:val="single"/>
          <w:lang w:val="es-PE"/>
        </w:rPr>
        <w:t>1</w:t>
      </w:r>
      <w:r w:rsidRPr="00350651">
        <w:rPr>
          <w:rFonts w:ascii="Arial" w:hAnsi="Arial" w:cs="Arial"/>
          <w:bCs/>
          <w:sz w:val="22"/>
          <w:szCs w:val="22"/>
          <w:u w:val="single"/>
          <w:lang w:val="es-PE"/>
        </w:rPr>
        <w:t>.</w:t>
      </w:r>
      <w:r w:rsidRPr="00350651">
        <w:rPr>
          <w:rFonts w:ascii="Arial" w:hAnsi="Arial" w:cs="Arial"/>
          <w:bCs/>
          <w:sz w:val="22"/>
          <w:szCs w:val="22"/>
          <w:u w:val="single"/>
          <w:lang w:val="es-PE"/>
        </w:rPr>
        <w:t>1</w:t>
      </w:r>
      <w:r w:rsidRPr="00350651">
        <w:rPr>
          <w:rFonts w:ascii="Arial" w:hAnsi="Arial" w:cs="Arial"/>
          <w:bCs/>
          <w:sz w:val="22"/>
          <w:szCs w:val="22"/>
          <w:u w:val="single"/>
          <w:lang w:val="es-PE"/>
        </w:rPr>
        <w:t xml:space="preserve"> </w:t>
      </w:r>
      <w:r w:rsidRPr="00350651">
        <w:rPr>
          <w:rFonts w:ascii="Arial" w:hAnsi="Arial" w:cs="Arial"/>
          <w:bCs/>
          <w:sz w:val="22"/>
          <w:szCs w:val="22"/>
          <w:u w:val="single"/>
          <w:lang w:val="es-PE"/>
        </w:rPr>
        <w:t>Efectividad del marco normativo actual</w:t>
      </w:r>
      <w:r w:rsidRPr="00350651">
        <w:rPr>
          <w:rFonts w:ascii="Arial" w:hAnsi="Arial" w:cs="Arial"/>
          <w:bCs/>
          <w:sz w:val="22"/>
          <w:szCs w:val="22"/>
          <w:u w:val="single"/>
          <w:lang w:val="es-PE"/>
        </w:rPr>
        <w:t xml:space="preserve"> </w:t>
      </w:r>
    </w:p>
    <w:p w14:paraId="743BB771" w14:textId="77777777" w:rsidR="002946D4" w:rsidRPr="00350651" w:rsidRDefault="002946D4" w:rsidP="002946D4">
      <w:pPr>
        <w:jc w:val="both"/>
        <w:rPr>
          <w:rFonts w:ascii="Arial" w:hAnsi="Arial" w:cs="Arial"/>
          <w:bCs/>
          <w:sz w:val="22"/>
          <w:szCs w:val="22"/>
          <w:lang w:val="es-PE"/>
        </w:rPr>
      </w:pPr>
    </w:p>
    <w:p w14:paraId="303B0447" w14:textId="77777777" w:rsidR="002946D4" w:rsidRDefault="002946D4" w:rsidP="002946D4">
      <w:pPr>
        <w:jc w:val="both"/>
        <w:rPr>
          <w:rFonts w:ascii="Arial" w:hAnsi="Arial" w:cs="Arial"/>
          <w:bCs/>
          <w:sz w:val="22"/>
          <w:szCs w:val="22"/>
          <w:lang w:val="es-PE"/>
        </w:rPr>
      </w:pPr>
      <w:r w:rsidRPr="00350651">
        <w:rPr>
          <w:rFonts w:ascii="Arial" w:hAnsi="Arial" w:cs="Arial"/>
          <w:bCs/>
          <w:sz w:val="22"/>
          <w:szCs w:val="22"/>
          <w:lang w:val="es-PE"/>
        </w:rPr>
        <w:t xml:space="preserve">El análisis del marco regulatorio peruano revela una estructura normativa fundamentada principalmente en el Reglamento de Seguridad y Salud Ocupacional en Minería (D.S. 024-2016-EM, modificado por D.S. 034-2023-EM), que establece requisitos específicos para el diseño, operación, cierre y monitoreo de depósitos de relaves. Sin </w:t>
      </w:r>
      <w:r w:rsidRPr="00350651">
        <w:rPr>
          <w:rFonts w:ascii="Arial" w:hAnsi="Arial" w:cs="Arial"/>
          <w:bCs/>
          <w:sz w:val="22"/>
          <w:szCs w:val="22"/>
          <w:lang w:val="es-PE"/>
        </w:rPr>
        <w:lastRenderedPageBreak/>
        <w:t>embargo, los resultados evidencian una brecha significativa entre la formulación normativa y su implementación efectiva.</w:t>
      </w:r>
    </w:p>
    <w:p w14:paraId="0074436F" w14:textId="77777777" w:rsidR="00594823" w:rsidRPr="00350651" w:rsidRDefault="00594823" w:rsidP="002946D4">
      <w:pPr>
        <w:jc w:val="both"/>
        <w:rPr>
          <w:rFonts w:ascii="Arial" w:hAnsi="Arial" w:cs="Arial"/>
          <w:bCs/>
          <w:sz w:val="22"/>
          <w:szCs w:val="22"/>
          <w:lang w:val="es-PE"/>
        </w:rPr>
      </w:pPr>
    </w:p>
    <w:p w14:paraId="05C445CC" w14:textId="631FD30F" w:rsidR="00E87DE6" w:rsidRPr="00350651" w:rsidRDefault="002946D4" w:rsidP="002946D4">
      <w:pPr>
        <w:jc w:val="both"/>
        <w:rPr>
          <w:rFonts w:ascii="Arial" w:hAnsi="Arial" w:cs="Arial"/>
          <w:bCs/>
          <w:sz w:val="22"/>
          <w:szCs w:val="22"/>
          <w:lang w:val="es-PE"/>
        </w:rPr>
      </w:pPr>
      <w:r w:rsidRPr="00350651">
        <w:rPr>
          <w:rFonts w:ascii="Arial" w:hAnsi="Arial" w:cs="Arial"/>
          <w:bCs/>
          <w:sz w:val="22"/>
          <w:szCs w:val="22"/>
          <w:lang w:val="es-PE"/>
        </w:rPr>
        <w:t xml:space="preserve">La comparación con estándares internacionales, particularmente el Global </w:t>
      </w:r>
      <w:proofErr w:type="spellStart"/>
      <w:r w:rsidRPr="00350651">
        <w:rPr>
          <w:rFonts w:ascii="Arial" w:hAnsi="Arial" w:cs="Arial"/>
          <w:bCs/>
          <w:sz w:val="22"/>
          <w:szCs w:val="22"/>
          <w:lang w:val="es-PE"/>
        </w:rPr>
        <w:t>Industry</w:t>
      </w:r>
      <w:proofErr w:type="spellEnd"/>
      <w:r w:rsidRPr="00350651">
        <w:rPr>
          <w:rFonts w:ascii="Arial" w:hAnsi="Arial" w:cs="Arial"/>
          <w:bCs/>
          <w:sz w:val="22"/>
          <w:szCs w:val="22"/>
          <w:lang w:val="es-PE"/>
        </w:rPr>
        <w:t xml:space="preserve"> Standard </w:t>
      </w:r>
      <w:proofErr w:type="spellStart"/>
      <w:r w:rsidRPr="00350651">
        <w:rPr>
          <w:rFonts w:ascii="Arial" w:hAnsi="Arial" w:cs="Arial"/>
          <w:bCs/>
          <w:sz w:val="22"/>
          <w:szCs w:val="22"/>
          <w:lang w:val="es-PE"/>
        </w:rPr>
        <w:t>on</w:t>
      </w:r>
      <w:proofErr w:type="spellEnd"/>
      <w:r w:rsidRPr="00350651">
        <w:rPr>
          <w:rFonts w:ascii="Arial" w:hAnsi="Arial" w:cs="Arial"/>
          <w:bCs/>
          <w:sz w:val="22"/>
          <w:szCs w:val="22"/>
          <w:lang w:val="es-PE"/>
        </w:rPr>
        <w:t xml:space="preserve"> </w:t>
      </w:r>
      <w:proofErr w:type="spellStart"/>
      <w:r w:rsidRPr="00350651">
        <w:rPr>
          <w:rFonts w:ascii="Arial" w:hAnsi="Arial" w:cs="Arial"/>
          <w:bCs/>
          <w:sz w:val="22"/>
          <w:szCs w:val="22"/>
          <w:lang w:val="es-PE"/>
        </w:rPr>
        <w:t>Tailings</w:t>
      </w:r>
      <w:proofErr w:type="spellEnd"/>
      <w:r w:rsidRPr="00350651">
        <w:rPr>
          <w:rFonts w:ascii="Arial" w:hAnsi="Arial" w:cs="Arial"/>
          <w:bCs/>
          <w:sz w:val="22"/>
          <w:szCs w:val="22"/>
          <w:lang w:val="es-PE"/>
        </w:rPr>
        <w:t xml:space="preserve"> Management (GISTM), muestra que la regulación peruana presenta deficiencias estructurales en tres aspectos críticos: (i) criterios de estabilidad geotécnica menos conservadores, (</w:t>
      </w:r>
      <w:proofErr w:type="spellStart"/>
      <w:r w:rsidRPr="00350651">
        <w:rPr>
          <w:rFonts w:ascii="Arial" w:hAnsi="Arial" w:cs="Arial"/>
          <w:bCs/>
          <w:sz w:val="22"/>
          <w:szCs w:val="22"/>
          <w:lang w:val="es-PE"/>
        </w:rPr>
        <w:t>ii</w:t>
      </w:r>
      <w:proofErr w:type="spellEnd"/>
      <w:r w:rsidRPr="00350651">
        <w:rPr>
          <w:rFonts w:ascii="Arial" w:hAnsi="Arial" w:cs="Arial"/>
          <w:bCs/>
          <w:sz w:val="22"/>
          <w:szCs w:val="22"/>
          <w:lang w:val="es-PE"/>
        </w:rPr>
        <w:t>) ausencia de requisitos obligatorios para monitoreo en tiempo real, y (</w:t>
      </w:r>
      <w:proofErr w:type="spellStart"/>
      <w:r w:rsidRPr="00350651">
        <w:rPr>
          <w:rFonts w:ascii="Arial" w:hAnsi="Arial" w:cs="Arial"/>
          <w:bCs/>
          <w:sz w:val="22"/>
          <w:szCs w:val="22"/>
          <w:lang w:val="es-PE"/>
        </w:rPr>
        <w:t>iii</w:t>
      </w:r>
      <w:proofErr w:type="spellEnd"/>
      <w:r w:rsidRPr="00350651">
        <w:rPr>
          <w:rFonts w:ascii="Arial" w:hAnsi="Arial" w:cs="Arial"/>
          <w:bCs/>
          <w:sz w:val="22"/>
          <w:szCs w:val="22"/>
          <w:lang w:val="es-PE"/>
        </w:rPr>
        <w:t>) limitaciones en los mecanismos de supervisión independiente.</w:t>
      </w:r>
    </w:p>
    <w:p w14:paraId="4E0DB6B5" w14:textId="77777777" w:rsidR="00E87DE6" w:rsidRPr="00350651" w:rsidRDefault="00E87DE6" w:rsidP="002D1C36">
      <w:pPr>
        <w:jc w:val="both"/>
        <w:rPr>
          <w:rFonts w:ascii="Arial" w:hAnsi="Arial" w:cs="Arial"/>
          <w:bCs/>
          <w:sz w:val="22"/>
          <w:szCs w:val="22"/>
          <w:lang w:val="es-PE"/>
        </w:rPr>
      </w:pPr>
    </w:p>
    <w:p w14:paraId="70F31BAD" w14:textId="4886D351" w:rsidR="002946D4" w:rsidRPr="00350651" w:rsidRDefault="002946D4" w:rsidP="002946D4">
      <w:pPr>
        <w:jc w:val="both"/>
        <w:rPr>
          <w:rFonts w:ascii="Arial" w:hAnsi="Arial" w:cs="Arial"/>
          <w:bCs/>
          <w:sz w:val="22"/>
          <w:szCs w:val="22"/>
          <w:lang w:val="es-PE"/>
        </w:rPr>
      </w:pPr>
      <w:r w:rsidRPr="00350651">
        <w:rPr>
          <w:rFonts w:ascii="Arial" w:hAnsi="Arial" w:cs="Arial"/>
          <w:bCs/>
          <w:sz w:val="22"/>
          <w:szCs w:val="22"/>
          <w:u w:val="single"/>
          <w:lang w:val="es-PE"/>
        </w:rPr>
        <w:t>4.1.</w:t>
      </w:r>
      <w:r w:rsidRPr="00350651">
        <w:rPr>
          <w:rFonts w:ascii="Arial" w:hAnsi="Arial" w:cs="Arial"/>
          <w:bCs/>
          <w:sz w:val="22"/>
          <w:szCs w:val="22"/>
          <w:u w:val="single"/>
          <w:lang w:val="es-PE"/>
        </w:rPr>
        <w:t>2</w:t>
      </w:r>
      <w:r w:rsidRPr="00350651">
        <w:rPr>
          <w:rFonts w:ascii="Arial" w:hAnsi="Arial" w:cs="Arial"/>
          <w:bCs/>
          <w:sz w:val="22"/>
          <w:szCs w:val="22"/>
          <w:u w:val="single"/>
          <w:lang w:val="es-PE"/>
        </w:rPr>
        <w:t xml:space="preserve"> </w:t>
      </w:r>
      <w:r w:rsidRPr="00350651">
        <w:rPr>
          <w:rFonts w:ascii="Arial" w:hAnsi="Arial" w:cs="Arial"/>
          <w:bCs/>
          <w:sz w:val="22"/>
          <w:szCs w:val="22"/>
          <w:u w:val="single"/>
          <w:lang w:val="es-PE"/>
        </w:rPr>
        <w:t>Heterogeneidad en el cumplimiento normativo</w:t>
      </w:r>
      <w:r w:rsidRPr="00350651">
        <w:rPr>
          <w:rFonts w:ascii="Arial" w:hAnsi="Arial" w:cs="Arial"/>
          <w:bCs/>
          <w:sz w:val="22"/>
          <w:szCs w:val="22"/>
          <w:u w:val="single"/>
          <w:lang w:val="es-PE"/>
        </w:rPr>
        <w:t xml:space="preserve"> </w:t>
      </w:r>
    </w:p>
    <w:p w14:paraId="1C19B8DD" w14:textId="77777777" w:rsidR="00E87DE6" w:rsidRPr="00350651" w:rsidRDefault="00E87DE6" w:rsidP="002D1C36">
      <w:pPr>
        <w:jc w:val="both"/>
        <w:rPr>
          <w:rFonts w:ascii="Arial" w:hAnsi="Arial" w:cs="Arial"/>
          <w:bCs/>
          <w:sz w:val="22"/>
          <w:szCs w:val="22"/>
          <w:lang w:val="es-PE"/>
        </w:rPr>
      </w:pPr>
    </w:p>
    <w:p w14:paraId="2B19E768" w14:textId="77777777" w:rsidR="002946D4" w:rsidRDefault="002946D4" w:rsidP="002946D4">
      <w:pPr>
        <w:jc w:val="both"/>
        <w:rPr>
          <w:rFonts w:ascii="Arial" w:hAnsi="Arial" w:cs="Arial"/>
          <w:bCs/>
          <w:sz w:val="22"/>
          <w:szCs w:val="22"/>
          <w:lang w:val="es-PE"/>
        </w:rPr>
      </w:pPr>
      <w:r w:rsidRPr="00350651">
        <w:rPr>
          <w:rFonts w:ascii="Arial" w:hAnsi="Arial" w:cs="Arial"/>
          <w:bCs/>
          <w:sz w:val="22"/>
          <w:szCs w:val="22"/>
          <w:lang w:val="es-PE"/>
        </w:rPr>
        <w:t>Los resultados del análisis sectorial demuestran una marcada heterogeneidad en el cumplimiento normativo, correlacionada directamente con el tamaño y origen del capital de las operaciones mineras. Las empresas con respaldo de capital transnacional (Anglo American, BHP, Freeport-</w:t>
      </w:r>
      <w:proofErr w:type="spellStart"/>
      <w:r w:rsidRPr="00350651">
        <w:rPr>
          <w:rFonts w:ascii="Arial" w:hAnsi="Arial" w:cs="Arial"/>
          <w:bCs/>
          <w:sz w:val="22"/>
          <w:szCs w:val="22"/>
          <w:lang w:val="es-PE"/>
        </w:rPr>
        <w:t>McMoRan</w:t>
      </w:r>
      <w:proofErr w:type="spellEnd"/>
      <w:r w:rsidRPr="00350651">
        <w:rPr>
          <w:rFonts w:ascii="Arial" w:hAnsi="Arial" w:cs="Arial"/>
          <w:bCs/>
          <w:sz w:val="22"/>
          <w:szCs w:val="22"/>
          <w:lang w:val="es-PE"/>
        </w:rPr>
        <w:t xml:space="preserve">, Glencore, MMG, Gold </w:t>
      </w:r>
      <w:proofErr w:type="spellStart"/>
      <w:r w:rsidRPr="00350651">
        <w:rPr>
          <w:rFonts w:ascii="Arial" w:hAnsi="Arial" w:cs="Arial"/>
          <w:bCs/>
          <w:sz w:val="22"/>
          <w:szCs w:val="22"/>
          <w:lang w:val="es-PE"/>
        </w:rPr>
        <w:t>Fields</w:t>
      </w:r>
      <w:proofErr w:type="spellEnd"/>
      <w:r w:rsidRPr="00350651">
        <w:rPr>
          <w:rFonts w:ascii="Arial" w:hAnsi="Arial" w:cs="Arial"/>
          <w:bCs/>
          <w:sz w:val="22"/>
          <w:szCs w:val="22"/>
          <w:lang w:val="es-PE"/>
        </w:rPr>
        <w:t>) muestran tasas de cumplimiento superiores al 85% en la adopción de estándares internacionales como el GISTM, mientras que operaciones de menor escala presentan niveles de cumplimiento inferiores al 60%.</w:t>
      </w:r>
    </w:p>
    <w:p w14:paraId="7C08F377" w14:textId="77777777" w:rsidR="00594823" w:rsidRPr="00350651" w:rsidRDefault="00594823" w:rsidP="002946D4">
      <w:pPr>
        <w:jc w:val="both"/>
        <w:rPr>
          <w:rFonts w:ascii="Arial" w:hAnsi="Arial" w:cs="Arial"/>
          <w:bCs/>
          <w:sz w:val="22"/>
          <w:szCs w:val="22"/>
          <w:lang w:val="es-PE"/>
        </w:rPr>
      </w:pPr>
    </w:p>
    <w:p w14:paraId="1FF7CBD2" w14:textId="1BCF3F6D" w:rsidR="00E87DE6" w:rsidRPr="00350651" w:rsidRDefault="002946D4" w:rsidP="002946D4">
      <w:pPr>
        <w:jc w:val="both"/>
        <w:rPr>
          <w:rFonts w:ascii="Arial" w:hAnsi="Arial" w:cs="Arial"/>
          <w:bCs/>
          <w:sz w:val="22"/>
          <w:szCs w:val="22"/>
          <w:lang w:val="es-PE"/>
        </w:rPr>
      </w:pPr>
      <w:r w:rsidRPr="00350651">
        <w:rPr>
          <w:rFonts w:ascii="Arial" w:hAnsi="Arial" w:cs="Arial"/>
          <w:bCs/>
          <w:sz w:val="22"/>
          <w:szCs w:val="22"/>
          <w:lang w:val="es-PE"/>
        </w:rPr>
        <w:t>Esta disparidad se refleja en los registros de fiscalización de OSINERGMIN y OEFA, que documentan incumplimientos recurrentes en operaciones de menor escala, particularmente en: (i) estabilidad de presas de relaves, (</w:t>
      </w:r>
      <w:proofErr w:type="spellStart"/>
      <w:r w:rsidRPr="00350651">
        <w:rPr>
          <w:rFonts w:ascii="Arial" w:hAnsi="Arial" w:cs="Arial"/>
          <w:bCs/>
          <w:sz w:val="22"/>
          <w:szCs w:val="22"/>
          <w:lang w:val="es-PE"/>
        </w:rPr>
        <w:t>ii</w:t>
      </w:r>
      <w:proofErr w:type="spellEnd"/>
      <w:r w:rsidRPr="00350651">
        <w:rPr>
          <w:rFonts w:ascii="Arial" w:hAnsi="Arial" w:cs="Arial"/>
          <w:bCs/>
          <w:sz w:val="22"/>
          <w:szCs w:val="22"/>
          <w:lang w:val="es-PE"/>
        </w:rPr>
        <w:t>) implementación de sistemas de monitoreo geotécnico, y (</w:t>
      </w:r>
      <w:proofErr w:type="spellStart"/>
      <w:r w:rsidRPr="00350651">
        <w:rPr>
          <w:rFonts w:ascii="Arial" w:hAnsi="Arial" w:cs="Arial"/>
          <w:bCs/>
          <w:sz w:val="22"/>
          <w:szCs w:val="22"/>
          <w:lang w:val="es-PE"/>
        </w:rPr>
        <w:t>iii</w:t>
      </w:r>
      <w:proofErr w:type="spellEnd"/>
      <w:r w:rsidRPr="00350651">
        <w:rPr>
          <w:rFonts w:ascii="Arial" w:hAnsi="Arial" w:cs="Arial"/>
          <w:bCs/>
          <w:sz w:val="22"/>
          <w:szCs w:val="22"/>
          <w:lang w:val="es-PE"/>
        </w:rPr>
        <w:t>) ejecución efectiva de planes de contingencia.</w:t>
      </w:r>
    </w:p>
    <w:p w14:paraId="09F95C60" w14:textId="77777777" w:rsidR="00E87DE6" w:rsidRPr="00350651" w:rsidRDefault="00E87DE6" w:rsidP="002D1C36">
      <w:pPr>
        <w:jc w:val="both"/>
        <w:rPr>
          <w:rFonts w:ascii="Arial" w:hAnsi="Arial" w:cs="Arial"/>
          <w:bCs/>
          <w:sz w:val="22"/>
          <w:szCs w:val="22"/>
          <w:lang w:val="es-PE"/>
        </w:rPr>
      </w:pPr>
    </w:p>
    <w:p w14:paraId="3FED4613" w14:textId="543F7FBF" w:rsidR="005B14D2" w:rsidRPr="00350651" w:rsidRDefault="005B14D2" w:rsidP="005B14D2">
      <w:pPr>
        <w:jc w:val="both"/>
        <w:rPr>
          <w:rFonts w:ascii="Arial" w:hAnsi="Arial" w:cs="Arial"/>
          <w:bCs/>
          <w:sz w:val="22"/>
          <w:szCs w:val="22"/>
          <w:lang w:val="es-PE"/>
        </w:rPr>
      </w:pPr>
      <w:r w:rsidRPr="00350651">
        <w:rPr>
          <w:rFonts w:ascii="Arial" w:hAnsi="Arial" w:cs="Arial"/>
          <w:bCs/>
          <w:sz w:val="22"/>
          <w:szCs w:val="22"/>
          <w:u w:val="single"/>
          <w:lang w:val="es-PE"/>
        </w:rPr>
        <w:t>4.1.</w:t>
      </w:r>
      <w:r w:rsidRPr="00350651">
        <w:rPr>
          <w:rFonts w:ascii="Arial" w:hAnsi="Arial" w:cs="Arial"/>
          <w:bCs/>
          <w:sz w:val="22"/>
          <w:szCs w:val="22"/>
          <w:u w:val="single"/>
          <w:lang w:val="es-PE"/>
        </w:rPr>
        <w:t>3</w:t>
      </w:r>
      <w:r w:rsidRPr="00350651">
        <w:rPr>
          <w:rFonts w:ascii="Arial" w:hAnsi="Arial" w:cs="Arial"/>
          <w:bCs/>
          <w:sz w:val="22"/>
          <w:szCs w:val="22"/>
          <w:u w:val="single"/>
          <w:lang w:val="es-PE"/>
        </w:rPr>
        <w:t xml:space="preserve"> </w:t>
      </w:r>
      <w:r w:rsidRPr="00350651">
        <w:rPr>
          <w:rFonts w:ascii="Arial" w:hAnsi="Arial" w:cs="Arial"/>
          <w:bCs/>
          <w:sz w:val="22"/>
          <w:szCs w:val="22"/>
          <w:u w:val="single"/>
          <w:lang w:val="es-PE"/>
        </w:rPr>
        <w:t>Evidencias de fallas sistemáticas – Casos de estudios</w:t>
      </w:r>
      <w:r w:rsidRPr="00350651">
        <w:rPr>
          <w:rFonts w:ascii="Arial" w:hAnsi="Arial" w:cs="Arial"/>
          <w:bCs/>
          <w:sz w:val="22"/>
          <w:szCs w:val="22"/>
          <w:u w:val="single"/>
          <w:lang w:val="es-PE"/>
        </w:rPr>
        <w:t xml:space="preserve"> </w:t>
      </w:r>
    </w:p>
    <w:p w14:paraId="0CA619DA" w14:textId="77777777" w:rsidR="005B14D2" w:rsidRPr="00350651" w:rsidRDefault="005B14D2" w:rsidP="005B14D2">
      <w:pPr>
        <w:jc w:val="both"/>
        <w:rPr>
          <w:rFonts w:ascii="Arial" w:hAnsi="Arial" w:cs="Arial"/>
          <w:bCs/>
          <w:sz w:val="22"/>
          <w:szCs w:val="22"/>
          <w:lang w:val="es-PE"/>
        </w:rPr>
      </w:pPr>
    </w:p>
    <w:p w14:paraId="6080FA7D" w14:textId="77777777" w:rsidR="005B14D2" w:rsidRDefault="005B14D2" w:rsidP="005B14D2">
      <w:pPr>
        <w:jc w:val="both"/>
        <w:rPr>
          <w:rFonts w:ascii="Arial" w:hAnsi="Arial" w:cs="Arial"/>
          <w:bCs/>
          <w:sz w:val="22"/>
          <w:szCs w:val="22"/>
          <w:lang w:val="es-PE"/>
        </w:rPr>
      </w:pPr>
      <w:r w:rsidRPr="00350651">
        <w:rPr>
          <w:rFonts w:ascii="Arial" w:hAnsi="Arial" w:cs="Arial"/>
          <w:bCs/>
          <w:sz w:val="22"/>
          <w:szCs w:val="22"/>
          <w:lang w:val="es-PE"/>
        </w:rPr>
        <w:t>El análisis de eventos críticos confirma las deficiencias identificadas en el sistema regulatorio. Tres casos representativos ilustran estas limitaciones:</w:t>
      </w:r>
    </w:p>
    <w:p w14:paraId="50A3BAE8" w14:textId="77777777" w:rsidR="00594823" w:rsidRPr="00350651" w:rsidRDefault="00594823" w:rsidP="005B14D2">
      <w:pPr>
        <w:jc w:val="both"/>
        <w:rPr>
          <w:rFonts w:ascii="Arial" w:hAnsi="Arial" w:cs="Arial"/>
          <w:bCs/>
          <w:sz w:val="22"/>
          <w:szCs w:val="22"/>
          <w:lang w:val="es-PE"/>
        </w:rPr>
      </w:pPr>
    </w:p>
    <w:p w14:paraId="4F1688BE" w14:textId="55E6C76F" w:rsidR="005B14D2" w:rsidRPr="00350651" w:rsidRDefault="005B14D2" w:rsidP="005B14D2">
      <w:pPr>
        <w:jc w:val="both"/>
        <w:rPr>
          <w:rFonts w:ascii="Arial" w:hAnsi="Arial" w:cs="Arial"/>
          <w:bCs/>
          <w:sz w:val="22"/>
          <w:szCs w:val="22"/>
          <w:u w:val="single"/>
          <w:lang w:val="es-PE"/>
        </w:rPr>
      </w:pPr>
      <w:r w:rsidRPr="00350651">
        <w:rPr>
          <w:rFonts w:ascii="Arial" w:hAnsi="Arial" w:cs="Arial"/>
          <w:bCs/>
          <w:sz w:val="22"/>
          <w:szCs w:val="22"/>
          <w:u w:val="single"/>
          <w:lang w:val="es-PE"/>
        </w:rPr>
        <w:t xml:space="preserve">a) </w:t>
      </w:r>
      <w:r w:rsidRPr="00350651">
        <w:rPr>
          <w:rFonts w:ascii="Arial" w:hAnsi="Arial" w:cs="Arial"/>
          <w:bCs/>
          <w:sz w:val="22"/>
          <w:szCs w:val="22"/>
          <w:u w:val="single"/>
          <w:lang w:val="es-PE"/>
        </w:rPr>
        <w:t xml:space="preserve">Caso 1: Unidad Minera </w:t>
      </w:r>
      <w:proofErr w:type="spellStart"/>
      <w:r w:rsidRPr="00350651">
        <w:rPr>
          <w:rFonts w:ascii="Arial" w:hAnsi="Arial" w:cs="Arial"/>
          <w:bCs/>
          <w:sz w:val="22"/>
          <w:szCs w:val="22"/>
          <w:u w:val="single"/>
          <w:lang w:val="es-PE"/>
        </w:rPr>
        <w:t>Huachocolpa</w:t>
      </w:r>
      <w:proofErr w:type="spellEnd"/>
      <w:r w:rsidRPr="00350651">
        <w:rPr>
          <w:rFonts w:ascii="Arial" w:hAnsi="Arial" w:cs="Arial"/>
          <w:bCs/>
          <w:sz w:val="22"/>
          <w:szCs w:val="22"/>
          <w:u w:val="single"/>
          <w:lang w:val="es-PE"/>
        </w:rPr>
        <w:t xml:space="preserve"> Uno (2010)</w:t>
      </w:r>
    </w:p>
    <w:p w14:paraId="2E88BA1D" w14:textId="77777777" w:rsidR="005B14D2" w:rsidRPr="00350651" w:rsidRDefault="005B14D2" w:rsidP="005B14D2">
      <w:pPr>
        <w:jc w:val="both"/>
        <w:rPr>
          <w:rFonts w:ascii="Arial" w:hAnsi="Arial" w:cs="Arial"/>
          <w:bCs/>
          <w:sz w:val="22"/>
          <w:szCs w:val="22"/>
          <w:lang w:val="es-PE"/>
        </w:rPr>
      </w:pPr>
      <w:r w:rsidRPr="00350651">
        <w:rPr>
          <w:rFonts w:ascii="Arial" w:hAnsi="Arial" w:cs="Arial"/>
          <w:bCs/>
          <w:sz w:val="22"/>
          <w:szCs w:val="22"/>
          <w:lang w:val="es-PE"/>
        </w:rPr>
        <w:t xml:space="preserve">La falla catastrófica de la presa de relaves liberó 21,000 m³ de lodos tóxicos, impactando los ríos Escalera y </w:t>
      </w:r>
      <w:proofErr w:type="spellStart"/>
      <w:r w:rsidRPr="00350651">
        <w:rPr>
          <w:rFonts w:ascii="Arial" w:hAnsi="Arial" w:cs="Arial"/>
          <w:bCs/>
          <w:sz w:val="22"/>
          <w:szCs w:val="22"/>
          <w:lang w:val="es-PE"/>
        </w:rPr>
        <w:t>Opamayo</w:t>
      </w:r>
      <w:proofErr w:type="spellEnd"/>
      <w:r w:rsidRPr="00350651">
        <w:rPr>
          <w:rFonts w:ascii="Arial" w:hAnsi="Arial" w:cs="Arial"/>
          <w:bCs/>
          <w:sz w:val="22"/>
          <w:szCs w:val="22"/>
          <w:lang w:val="es-PE"/>
        </w:rPr>
        <w:t xml:space="preserve">. La investigación </w:t>
      </w:r>
      <w:proofErr w:type="spellStart"/>
      <w:r w:rsidRPr="00350651">
        <w:rPr>
          <w:rFonts w:ascii="Arial" w:hAnsi="Arial" w:cs="Arial"/>
          <w:bCs/>
          <w:sz w:val="22"/>
          <w:szCs w:val="22"/>
          <w:lang w:val="es-PE"/>
        </w:rPr>
        <w:t>post-evento</w:t>
      </w:r>
      <w:proofErr w:type="spellEnd"/>
      <w:r w:rsidRPr="00350651">
        <w:rPr>
          <w:rFonts w:ascii="Arial" w:hAnsi="Arial" w:cs="Arial"/>
          <w:bCs/>
          <w:sz w:val="22"/>
          <w:szCs w:val="22"/>
          <w:lang w:val="es-PE"/>
        </w:rPr>
        <w:t xml:space="preserve"> reveló: (i) monitoreo geotécnico inadecuado, (</w:t>
      </w:r>
      <w:proofErr w:type="spellStart"/>
      <w:r w:rsidRPr="00350651">
        <w:rPr>
          <w:rFonts w:ascii="Arial" w:hAnsi="Arial" w:cs="Arial"/>
          <w:bCs/>
          <w:sz w:val="22"/>
          <w:szCs w:val="22"/>
          <w:lang w:val="es-PE"/>
        </w:rPr>
        <w:t>ii</w:t>
      </w:r>
      <w:proofErr w:type="spellEnd"/>
      <w:r w:rsidRPr="00350651">
        <w:rPr>
          <w:rFonts w:ascii="Arial" w:hAnsi="Arial" w:cs="Arial"/>
          <w:bCs/>
          <w:sz w:val="22"/>
          <w:szCs w:val="22"/>
          <w:lang w:val="es-PE"/>
        </w:rPr>
        <w:t>) ausencia de inspecciones preventivas sistemáticas, y (</w:t>
      </w:r>
      <w:proofErr w:type="spellStart"/>
      <w:r w:rsidRPr="00350651">
        <w:rPr>
          <w:rFonts w:ascii="Arial" w:hAnsi="Arial" w:cs="Arial"/>
          <w:bCs/>
          <w:sz w:val="22"/>
          <w:szCs w:val="22"/>
          <w:lang w:val="es-PE"/>
        </w:rPr>
        <w:t>iii</w:t>
      </w:r>
      <w:proofErr w:type="spellEnd"/>
      <w:r w:rsidRPr="00350651">
        <w:rPr>
          <w:rFonts w:ascii="Arial" w:hAnsi="Arial" w:cs="Arial"/>
          <w:bCs/>
          <w:sz w:val="22"/>
          <w:szCs w:val="22"/>
          <w:lang w:val="es-PE"/>
        </w:rPr>
        <w:t>) respuesta institucional tardía, resultando en la declaración de emergencia ambiental regional.</w:t>
      </w:r>
    </w:p>
    <w:p w14:paraId="01EABB5F" w14:textId="77777777" w:rsidR="00594823" w:rsidRDefault="00594823" w:rsidP="005B14D2">
      <w:pPr>
        <w:jc w:val="both"/>
        <w:rPr>
          <w:rFonts w:ascii="Arial" w:hAnsi="Arial" w:cs="Arial"/>
          <w:bCs/>
          <w:sz w:val="22"/>
          <w:szCs w:val="22"/>
          <w:u w:val="single"/>
          <w:lang w:val="es-PE"/>
        </w:rPr>
      </w:pPr>
    </w:p>
    <w:p w14:paraId="3E474A7D" w14:textId="34462448" w:rsidR="005B14D2" w:rsidRPr="00350651" w:rsidRDefault="005B14D2" w:rsidP="005B14D2">
      <w:pPr>
        <w:jc w:val="both"/>
        <w:rPr>
          <w:rFonts w:ascii="Arial" w:hAnsi="Arial" w:cs="Arial"/>
          <w:bCs/>
          <w:sz w:val="22"/>
          <w:szCs w:val="22"/>
          <w:lang w:val="es-PE"/>
        </w:rPr>
      </w:pPr>
      <w:r w:rsidRPr="00350651">
        <w:rPr>
          <w:rFonts w:ascii="Arial" w:hAnsi="Arial" w:cs="Arial"/>
          <w:bCs/>
          <w:sz w:val="22"/>
          <w:szCs w:val="22"/>
          <w:u w:val="single"/>
          <w:lang w:val="es-PE"/>
        </w:rPr>
        <w:t xml:space="preserve">b) </w:t>
      </w:r>
      <w:r w:rsidRPr="00350651">
        <w:rPr>
          <w:rFonts w:ascii="Arial" w:hAnsi="Arial" w:cs="Arial"/>
          <w:bCs/>
          <w:sz w:val="22"/>
          <w:szCs w:val="22"/>
          <w:u w:val="single"/>
          <w:lang w:val="es-PE"/>
        </w:rPr>
        <w:t xml:space="preserve">Caso 2: Unidad Minera </w:t>
      </w:r>
      <w:proofErr w:type="spellStart"/>
      <w:r w:rsidRPr="00350651">
        <w:rPr>
          <w:rFonts w:ascii="Arial" w:hAnsi="Arial" w:cs="Arial"/>
          <w:bCs/>
          <w:sz w:val="22"/>
          <w:szCs w:val="22"/>
          <w:u w:val="single"/>
          <w:lang w:val="es-PE"/>
        </w:rPr>
        <w:t>Huancapeti</w:t>
      </w:r>
      <w:proofErr w:type="spellEnd"/>
      <w:r w:rsidRPr="00350651">
        <w:rPr>
          <w:rFonts w:ascii="Arial" w:hAnsi="Arial" w:cs="Arial"/>
          <w:bCs/>
          <w:sz w:val="22"/>
          <w:szCs w:val="22"/>
          <w:u w:val="single"/>
          <w:lang w:val="es-PE"/>
        </w:rPr>
        <w:t xml:space="preserve"> (2016)</w:t>
      </w:r>
      <w:r w:rsidRPr="00350651">
        <w:rPr>
          <w:rFonts w:ascii="Arial" w:hAnsi="Arial" w:cs="Arial"/>
          <w:bCs/>
          <w:sz w:val="22"/>
          <w:szCs w:val="22"/>
          <w:u w:val="single"/>
          <w:lang w:val="es-PE"/>
        </w:rPr>
        <w:t>:</w:t>
      </w:r>
      <w:r w:rsidRPr="00350651">
        <w:rPr>
          <w:rFonts w:ascii="Arial" w:hAnsi="Arial" w:cs="Arial"/>
          <w:bCs/>
          <w:sz w:val="22"/>
          <w:szCs w:val="22"/>
          <w:lang w:val="es-PE"/>
        </w:rPr>
        <w:t xml:space="preserve"> L</w:t>
      </w:r>
      <w:r w:rsidRPr="00350651">
        <w:rPr>
          <w:rFonts w:ascii="Arial" w:hAnsi="Arial" w:cs="Arial"/>
          <w:bCs/>
          <w:sz w:val="22"/>
          <w:szCs w:val="22"/>
          <w:lang w:val="es-PE"/>
        </w:rPr>
        <w:t xml:space="preserve">a rotura de presa evidenció fallas técnicas en sistemas de control de filtraciones y debilidades en </w:t>
      </w:r>
      <w:r w:rsidRPr="00350651">
        <w:rPr>
          <w:rFonts w:ascii="Arial" w:hAnsi="Arial" w:cs="Arial"/>
          <w:bCs/>
          <w:sz w:val="22"/>
          <w:szCs w:val="22"/>
          <w:lang w:val="es-PE"/>
        </w:rPr>
        <w:t>la supervisión regulatoria, impidiendo la detección temprana de condiciones críticas de estabilidad.</w:t>
      </w:r>
    </w:p>
    <w:p w14:paraId="4597E42C" w14:textId="77777777" w:rsidR="00594823" w:rsidRDefault="00594823" w:rsidP="005B14D2">
      <w:pPr>
        <w:jc w:val="both"/>
        <w:rPr>
          <w:rFonts w:ascii="Arial" w:hAnsi="Arial" w:cs="Arial"/>
          <w:bCs/>
          <w:sz w:val="22"/>
          <w:szCs w:val="22"/>
          <w:u w:val="single"/>
          <w:lang w:val="es-PE"/>
        </w:rPr>
      </w:pPr>
    </w:p>
    <w:p w14:paraId="60FB5E6F" w14:textId="2522DD7E" w:rsidR="005B14D2" w:rsidRDefault="005B14D2" w:rsidP="005B14D2">
      <w:pPr>
        <w:jc w:val="both"/>
        <w:rPr>
          <w:rFonts w:ascii="Arial" w:hAnsi="Arial" w:cs="Arial"/>
          <w:bCs/>
          <w:sz w:val="22"/>
          <w:szCs w:val="22"/>
          <w:lang w:val="es-PE"/>
        </w:rPr>
      </w:pPr>
      <w:r w:rsidRPr="00350651">
        <w:rPr>
          <w:rFonts w:ascii="Arial" w:hAnsi="Arial" w:cs="Arial"/>
          <w:bCs/>
          <w:sz w:val="22"/>
          <w:szCs w:val="22"/>
          <w:u w:val="single"/>
          <w:lang w:val="es-PE"/>
        </w:rPr>
        <w:t xml:space="preserve">c) </w:t>
      </w:r>
      <w:r w:rsidRPr="00350651">
        <w:rPr>
          <w:rFonts w:ascii="Arial" w:hAnsi="Arial" w:cs="Arial"/>
          <w:bCs/>
          <w:sz w:val="22"/>
          <w:szCs w:val="22"/>
          <w:u w:val="single"/>
          <w:lang w:val="es-PE"/>
        </w:rPr>
        <w:t>Caso 3: Unidad Minera Cobriza (2019)</w:t>
      </w:r>
      <w:r w:rsidRPr="00350651">
        <w:rPr>
          <w:rFonts w:ascii="Arial" w:hAnsi="Arial" w:cs="Arial"/>
          <w:bCs/>
          <w:sz w:val="22"/>
          <w:szCs w:val="22"/>
          <w:u w:val="single"/>
          <w:lang w:val="es-PE"/>
        </w:rPr>
        <w:t>:</w:t>
      </w:r>
      <w:r w:rsidRPr="00350651">
        <w:rPr>
          <w:rFonts w:ascii="Arial" w:hAnsi="Arial" w:cs="Arial"/>
          <w:bCs/>
          <w:sz w:val="22"/>
          <w:szCs w:val="22"/>
          <w:lang w:val="es-PE"/>
        </w:rPr>
        <w:t xml:space="preserve"> </w:t>
      </w:r>
      <w:r w:rsidRPr="00350651">
        <w:rPr>
          <w:rFonts w:ascii="Arial" w:hAnsi="Arial" w:cs="Arial"/>
          <w:bCs/>
          <w:sz w:val="22"/>
          <w:szCs w:val="22"/>
          <w:lang w:val="es-PE"/>
        </w:rPr>
        <w:t>Los derrames consecutivos en julio y diciembre contaminaron el río Mantaro, demostrando la ineficacia de los planes de contingencia y la inadecuada actualización de estudios de seguridad de presas.</w:t>
      </w:r>
    </w:p>
    <w:p w14:paraId="361472C9" w14:textId="77777777" w:rsidR="00594823" w:rsidRPr="00350651" w:rsidRDefault="00594823" w:rsidP="005B14D2">
      <w:pPr>
        <w:jc w:val="both"/>
        <w:rPr>
          <w:rFonts w:ascii="Arial" w:hAnsi="Arial" w:cs="Arial"/>
          <w:bCs/>
          <w:sz w:val="22"/>
          <w:szCs w:val="22"/>
          <w:lang w:val="es-PE"/>
        </w:rPr>
      </w:pPr>
    </w:p>
    <w:p w14:paraId="0C9F8317" w14:textId="2662A28A" w:rsidR="00E87DE6" w:rsidRPr="00350651" w:rsidRDefault="005B14D2" w:rsidP="005B14D2">
      <w:pPr>
        <w:jc w:val="both"/>
        <w:rPr>
          <w:rFonts w:ascii="Arial" w:hAnsi="Arial" w:cs="Arial"/>
          <w:bCs/>
          <w:sz w:val="22"/>
          <w:szCs w:val="22"/>
          <w:lang w:val="es-PE"/>
        </w:rPr>
      </w:pPr>
      <w:r w:rsidRPr="00350651">
        <w:rPr>
          <w:rFonts w:ascii="Arial" w:hAnsi="Arial" w:cs="Arial"/>
          <w:bCs/>
          <w:sz w:val="22"/>
          <w:szCs w:val="22"/>
          <w:lang w:val="es-PE"/>
        </w:rPr>
        <w:t>Estos eventos confirman deficiencias sistemáticas en: (i) monitoreo continuo, (</w:t>
      </w:r>
      <w:proofErr w:type="spellStart"/>
      <w:r w:rsidRPr="00350651">
        <w:rPr>
          <w:rFonts w:ascii="Arial" w:hAnsi="Arial" w:cs="Arial"/>
          <w:bCs/>
          <w:sz w:val="22"/>
          <w:szCs w:val="22"/>
          <w:lang w:val="es-PE"/>
        </w:rPr>
        <w:t>ii</w:t>
      </w:r>
      <w:proofErr w:type="spellEnd"/>
      <w:r w:rsidRPr="00350651">
        <w:rPr>
          <w:rFonts w:ascii="Arial" w:hAnsi="Arial" w:cs="Arial"/>
          <w:bCs/>
          <w:sz w:val="22"/>
          <w:szCs w:val="22"/>
          <w:lang w:val="es-PE"/>
        </w:rPr>
        <w:t>) evaluación de estabilidad estructural, y (</w:t>
      </w:r>
      <w:proofErr w:type="spellStart"/>
      <w:r w:rsidRPr="00350651">
        <w:rPr>
          <w:rFonts w:ascii="Arial" w:hAnsi="Arial" w:cs="Arial"/>
          <w:bCs/>
          <w:sz w:val="22"/>
          <w:szCs w:val="22"/>
          <w:lang w:val="es-PE"/>
        </w:rPr>
        <w:t>iii</w:t>
      </w:r>
      <w:proofErr w:type="spellEnd"/>
      <w:r w:rsidRPr="00350651">
        <w:rPr>
          <w:rFonts w:ascii="Arial" w:hAnsi="Arial" w:cs="Arial"/>
          <w:bCs/>
          <w:sz w:val="22"/>
          <w:szCs w:val="22"/>
          <w:lang w:val="es-PE"/>
        </w:rPr>
        <w:t>) preparación para emergencias.</w:t>
      </w:r>
    </w:p>
    <w:p w14:paraId="40464000" w14:textId="77777777" w:rsidR="00E87DE6" w:rsidRPr="00350651" w:rsidRDefault="00E87DE6" w:rsidP="002D1C36">
      <w:pPr>
        <w:jc w:val="both"/>
        <w:rPr>
          <w:rFonts w:ascii="Arial" w:hAnsi="Arial" w:cs="Arial"/>
          <w:bCs/>
          <w:sz w:val="22"/>
          <w:szCs w:val="22"/>
          <w:lang w:val="es-PE"/>
        </w:rPr>
      </w:pPr>
    </w:p>
    <w:p w14:paraId="03DECD28" w14:textId="32A29A35" w:rsidR="005B14D2" w:rsidRPr="00350651" w:rsidRDefault="005B14D2" w:rsidP="005B14D2">
      <w:pPr>
        <w:jc w:val="both"/>
        <w:rPr>
          <w:rFonts w:ascii="Arial" w:hAnsi="Arial" w:cs="Arial"/>
          <w:bCs/>
          <w:sz w:val="22"/>
          <w:szCs w:val="22"/>
          <w:u w:val="single"/>
          <w:lang w:val="es-PE"/>
        </w:rPr>
      </w:pPr>
      <w:r w:rsidRPr="00350651">
        <w:rPr>
          <w:rFonts w:ascii="Arial" w:hAnsi="Arial" w:cs="Arial"/>
          <w:bCs/>
          <w:sz w:val="22"/>
          <w:szCs w:val="22"/>
          <w:u w:val="single"/>
          <w:lang w:val="es-PE"/>
        </w:rPr>
        <w:t>4.</w:t>
      </w:r>
      <w:r w:rsidRPr="00350651">
        <w:rPr>
          <w:rFonts w:ascii="Arial" w:hAnsi="Arial" w:cs="Arial"/>
          <w:bCs/>
          <w:sz w:val="22"/>
          <w:szCs w:val="22"/>
          <w:u w:val="single"/>
          <w:lang w:val="es-PE"/>
        </w:rPr>
        <w:t>2</w:t>
      </w:r>
      <w:r w:rsidRPr="00350651">
        <w:rPr>
          <w:rFonts w:ascii="Arial" w:hAnsi="Arial" w:cs="Arial"/>
          <w:bCs/>
          <w:sz w:val="22"/>
          <w:szCs w:val="22"/>
          <w:u w:val="single"/>
          <w:lang w:val="es-PE"/>
        </w:rPr>
        <w:t xml:space="preserve"> </w:t>
      </w:r>
      <w:r w:rsidRPr="00350651">
        <w:rPr>
          <w:rFonts w:ascii="Arial" w:hAnsi="Arial" w:cs="Arial"/>
          <w:bCs/>
          <w:sz w:val="22"/>
          <w:szCs w:val="22"/>
          <w:u w:val="single"/>
          <w:lang w:val="es-PE"/>
        </w:rPr>
        <w:t xml:space="preserve">Análisis comparativo de estabilidad geotécnica </w:t>
      </w:r>
    </w:p>
    <w:p w14:paraId="157125D7" w14:textId="77777777" w:rsidR="005B14D2" w:rsidRPr="00350651" w:rsidRDefault="005B14D2" w:rsidP="005B14D2">
      <w:pPr>
        <w:jc w:val="both"/>
        <w:rPr>
          <w:rFonts w:ascii="Arial" w:hAnsi="Arial" w:cs="Arial"/>
          <w:bCs/>
          <w:sz w:val="22"/>
          <w:szCs w:val="22"/>
          <w:lang w:val="es-PE"/>
        </w:rPr>
      </w:pPr>
    </w:p>
    <w:p w14:paraId="30C56653" w14:textId="4E5A6786" w:rsidR="005B14D2" w:rsidRPr="00350651" w:rsidRDefault="005B14D2" w:rsidP="005B14D2">
      <w:pPr>
        <w:jc w:val="both"/>
        <w:rPr>
          <w:rFonts w:ascii="Arial" w:hAnsi="Arial" w:cs="Arial"/>
          <w:bCs/>
          <w:sz w:val="22"/>
          <w:szCs w:val="22"/>
          <w:lang w:val="es-PE"/>
        </w:rPr>
      </w:pPr>
      <w:r w:rsidRPr="00350651">
        <w:rPr>
          <w:rFonts w:ascii="Arial" w:hAnsi="Arial" w:cs="Arial"/>
          <w:bCs/>
          <w:sz w:val="22"/>
          <w:szCs w:val="22"/>
          <w:u w:val="single"/>
          <w:lang w:val="es-PE"/>
        </w:rPr>
        <w:t>4.</w:t>
      </w:r>
      <w:r w:rsidRPr="00350651">
        <w:rPr>
          <w:rFonts w:ascii="Arial" w:hAnsi="Arial" w:cs="Arial"/>
          <w:bCs/>
          <w:sz w:val="22"/>
          <w:szCs w:val="22"/>
          <w:u w:val="single"/>
          <w:lang w:val="es-PE"/>
        </w:rPr>
        <w:t>2</w:t>
      </w:r>
      <w:r w:rsidRPr="00350651">
        <w:rPr>
          <w:rFonts w:ascii="Arial" w:hAnsi="Arial" w:cs="Arial"/>
          <w:bCs/>
          <w:sz w:val="22"/>
          <w:szCs w:val="22"/>
          <w:u w:val="single"/>
          <w:lang w:val="es-PE"/>
        </w:rPr>
        <w:t xml:space="preserve">.1 </w:t>
      </w:r>
      <w:r w:rsidRPr="00350651">
        <w:rPr>
          <w:rFonts w:ascii="Arial" w:hAnsi="Arial" w:cs="Arial"/>
          <w:bCs/>
          <w:sz w:val="22"/>
          <w:szCs w:val="22"/>
          <w:u w:val="single"/>
          <w:lang w:val="es-PE"/>
        </w:rPr>
        <w:t>Factores de seguridad – Brecha normativa internacional</w:t>
      </w:r>
      <w:r w:rsidRPr="00350651">
        <w:rPr>
          <w:rFonts w:ascii="Arial" w:hAnsi="Arial" w:cs="Arial"/>
          <w:bCs/>
          <w:sz w:val="22"/>
          <w:szCs w:val="22"/>
          <w:u w:val="single"/>
          <w:lang w:val="es-PE"/>
        </w:rPr>
        <w:t xml:space="preserve"> </w:t>
      </w:r>
    </w:p>
    <w:p w14:paraId="1FF340FE" w14:textId="77777777" w:rsidR="005B14D2" w:rsidRPr="00350651" w:rsidRDefault="005B14D2" w:rsidP="005B14D2">
      <w:pPr>
        <w:jc w:val="both"/>
        <w:rPr>
          <w:rFonts w:ascii="Arial" w:hAnsi="Arial" w:cs="Arial"/>
          <w:bCs/>
          <w:sz w:val="22"/>
          <w:szCs w:val="22"/>
          <w:lang w:val="es-PE"/>
        </w:rPr>
      </w:pPr>
    </w:p>
    <w:p w14:paraId="7559D425" w14:textId="77777777" w:rsidR="005B14D2" w:rsidRDefault="005B14D2" w:rsidP="005B14D2">
      <w:pPr>
        <w:jc w:val="both"/>
        <w:rPr>
          <w:rFonts w:ascii="Arial" w:hAnsi="Arial" w:cs="Arial"/>
          <w:bCs/>
          <w:sz w:val="22"/>
          <w:szCs w:val="22"/>
          <w:lang w:val="es-PE"/>
        </w:rPr>
      </w:pPr>
      <w:r w:rsidRPr="00350651">
        <w:rPr>
          <w:rFonts w:ascii="Arial" w:hAnsi="Arial" w:cs="Arial"/>
          <w:bCs/>
          <w:sz w:val="22"/>
          <w:szCs w:val="22"/>
          <w:lang w:val="es-PE"/>
        </w:rPr>
        <w:t xml:space="preserve">El análisis comparativo de criterios de diseño revela diferencias significativas en los factores de seguridad (FS) exigidos. La normativa peruana establece valores de FS de 1.3-1.5 para condiciones estáticas y 1.1-1.2 para condiciones </w:t>
      </w:r>
      <w:proofErr w:type="spellStart"/>
      <w:r w:rsidRPr="00350651">
        <w:rPr>
          <w:rFonts w:ascii="Arial" w:hAnsi="Arial" w:cs="Arial"/>
          <w:bCs/>
          <w:sz w:val="22"/>
          <w:szCs w:val="22"/>
          <w:lang w:val="es-PE"/>
        </w:rPr>
        <w:t>pseudoestáticas</w:t>
      </w:r>
      <w:proofErr w:type="spellEnd"/>
      <w:r w:rsidRPr="00350651">
        <w:rPr>
          <w:rFonts w:ascii="Arial" w:hAnsi="Arial" w:cs="Arial"/>
          <w:bCs/>
          <w:sz w:val="22"/>
          <w:szCs w:val="22"/>
          <w:lang w:val="es-PE"/>
        </w:rPr>
        <w:t>, mientras que el GISTM y regulaciones canadienses requieren FS ≥ 1.5 (estático) y &gt; 1.2 (sísmico).</w:t>
      </w:r>
    </w:p>
    <w:p w14:paraId="73E60537" w14:textId="77777777" w:rsidR="00594823" w:rsidRPr="00350651" w:rsidRDefault="00594823" w:rsidP="005B14D2">
      <w:pPr>
        <w:jc w:val="both"/>
        <w:rPr>
          <w:rFonts w:ascii="Arial" w:hAnsi="Arial" w:cs="Arial"/>
          <w:bCs/>
          <w:sz w:val="22"/>
          <w:szCs w:val="22"/>
          <w:lang w:val="es-PE"/>
        </w:rPr>
      </w:pPr>
    </w:p>
    <w:p w14:paraId="686841F4" w14:textId="122C8B27" w:rsidR="00E87DE6" w:rsidRPr="00350651" w:rsidRDefault="005B14D2" w:rsidP="005B14D2">
      <w:pPr>
        <w:jc w:val="both"/>
        <w:rPr>
          <w:rFonts w:ascii="Arial" w:hAnsi="Arial" w:cs="Arial"/>
          <w:bCs/>
          <w:sz w:val="22"/>
          <w:szCs w:val="22"/>
          <w:lang w:val="es-PE"/>
        </w:rPr>
      </w:pPr>
      <w:r w:rsidRPr="00350651">
        <w:rPr>
          <w:rFonts w:ascii="Arial" w:hAnsi="Arial" w:cs="Arial"/>
          <w:bCs/>
          <w:sz w:val="22"/>
          <w:szCs w:val="22"/>
          <w:lang w:val="es-PE"/>
        </w:rPr>
        <w:t>Esta diferencia representa una reducción del 13-15% en los márgenes de seguridad, incrementando la vulnerabilidad ante eventos sísmicos o condiciones hidrogeológicas adversas, particularmente relevante considerando la alta sismicidad del territorio peruano.</w:t>
      </w:r>
    </w:p>
    <w:p w14:paraId="43D77DA6" w14:textId="77777777" w:rsidR="00E87DE6" w:rsidRPr="00350651" w:rsidRDefault="00E87DE6" w:rsidP="002D1C36">
      <w:pPr>
        <w:jc w:val="both"/>
        <w:rPr>
          <w:rFonts w:ascii="Arial" w:hAnsi="Arial" w:cs="Arial"/>
          <w:bCs/>
          <w:sz w:val="22"/>
          <w:szCs w:val="22"/>
          <w:lang w:val="es-PE"/>
        </w:rPr>
      </w:pPr>
    </w:p>
    <w:p w14:paraId="4AA78F8C" w14:textId="66F4913D" w:rsidR="005B14D2" w:rsidRPr="00350651" w:rsidRDefault="005B14D2" w:rsidP="005B14D2">
      <w:pPr>
        <w:jc w:val="both"/>
        <w:rPr>
          <w:rFonts w:ascii="Arial" w:hAnsi="Arial" w:cs="Arial"/>
          <w:bCs/>
          <w:sz w:val="22"/>
          <w:szCs w:val="22"/>
          <w:lang w:val="es-PE"/>
        </w:rPr>
      </w:pPr>
      <w:r w:rsidRPr="00350651">
        <w:rPr>
          <w:rFonts w:ascii="Arial" w:hAnsi="Arial" w:cs="Arial"/>
          <w:bCs/>
          <w:sz w:val="22"/>
          <w:szCs w:val="22"/>
          <w:u w:val="single"/>
          <w:lang w:val="es-PE"/>
        </w:rPr>
        <w:t>4.2.</w:t>
      </w:r>
      <w:r w:rsidRPr="00350651">
        <w:rPr>
          <w:rFonts w:ascii="Arial" w:hAnsi="Arial" w:cs="Arial"/>
          <w:bCs/>
          <w:sz w:val="22"/>
          <w:szCs w:val="22"/>
          <w:u w:val="single"/>
          <w:lang w:val="es-PE"/>
        </w:rPr>
        <w:t>2</w:t>
      </w:r>
      <w:r w:rsidRPr="00350651">
        <w:rPr>
          <w:rFonts w:ascii="Arial" w:hAnsi="Arial" w:cs="Arial"/>
          <w:bCs/>
          <w:sz w:val="22"/>
          <w:szCs w:val="22"/>
          <w:u w:val="single"/>
          <w:lang w:val="es-PE"/>
        </w:rPr>
        <w:t xml:space="preserve"> </w:t>
      </w:r>
      <w:r w:rsidRPr="00350651">
        <w:rPr>
          <w:rFonts w:ascii="Arial" w:hAnsi="Arial" w:cs="Arial"/>
          <w:bCs/>
          <w:sz w:val="22"/>
          <w:szCs w:val="22"/>
          <w:u w:val="single"/>
          <w:lang w:val="es-PE"/>
        </w:rPr>
        <w:t>Limitaciones en tecnología de monitoreo</w:t>
      </w:r>
      <w:r w:rsidRPr="00350651">
        <w:rPr>
          <w:rFonts w:ascii="Arial" w:hAnsi="Arial" w:cs="Arial"/>
          <w:bCs/>
          <w:sz w:val="22"/>
          <w:szCs w:val="22"/>
          <w:u w:val="single"/>
          <w:lang w:val="es-PE"/>
        </w:rPr>
        <w:t xml:space="preserve"> </w:t>
      </w:r>
    </w:p>
    <w:p w14:paraId="193ACD78" w14:textId="77777777" w:rsidR="005B14D2" w:rsidRPr="00350651" w:rsidRDefault="005B14D2" w:rsidP="005B14D2">
      <w:pPr>
        <w:jc w:val="both"/>
        <w:rPr>
          <w:rFonts w:ascii="Arial" w:hAnsi="Arial" w:cs="Arial"/>
          <w:bCs/>
          <w:sz w:val="22"/>
          <w:szCs w:val="22"/>
          <w:lang w:val="es-PE"/>
        </w:rPr>
      </w:pPr>
    </w:p>
    <w:p w14:paraId="679FC0DB" w14:textId="77777777" w:rsidR="005B14D2" w:rsidRPr="00350651" w:rsidRDefault="005B14D2" w:rsidP="005B14D2">
      <w:pPr>
        <w:jc w:val="both"/>
        <w:rPr>
          <w:rFonts w:ascii="Arial" w:hAnsi="Arial" w:cs="Arial"/>
          <w:bCs/>
          <w:sz w:val="22"/>
          <w:szCs w:val="22"/>
          <w:lang w:val="es-PE"/>
        </w:rPr>
      </w:pPr>
      <w:r w:rsidRPr="00350651">
        <w:rPr>
          <w:rFonts w:ascii="Arial" w:hAnsi="Arial" w:cs="Arial"/>
          <w:bCs/>
          <w:sz w:val="22"/>
          <w:szCs w:val="22"/>
          <w:lang w:val="es-PE"/>
        </w:rPr>
        <w:t>La evaluación de sistemas de monitoreo revela una brecha tecnológica significativa. Mientras que jurisdicciones como Canadá y Australia han implementado sistemas de monitoreo en tiempo real con sensores geotécnicos automatizados, la práctica peruana se caracteriza por:</w:t>
      </w:r>
    </w:p>
    <w:p w14:paraId="76B68386" w14:textId="77777777" w:rsidR="005B14D2" w:rsidRPr="00350651" w:rsidRDefault="005B14D2" w:rsidP="005B14D2">
      <w:pPr>
        <w:jc w:val="both"/>
        <w:rPr>
          <w:rFonts w:ascii="Arial" w:hAnsi="Arial" w:cs="Arial"/>
          <w:bCs/>
          <w:sz w:val="22"/>
          <w:szCs w:val="22"/>
          <w:lang w:val="es-PE"/>
        </w:rPr>
      </w:pPr>
    </w:p>
    <w:p w14:paraId="52E09015" w14:textId="17B179BE" w:rsidR="005B14D2" w:rsidRPr="00350651" w:rsidRDefault="005B14D2" w:rsidP="005B14D2">
      <w:pPr>
        <w:jc w:val="both"/>
        <w:rPr>
          <w:rFonts w:ascii="Arial" w:hAnsi="Arial" w:cs="Arial"/>
          <w:bCs/>
          <w:sz w:val="22"/>
          <w:szCs w:val="22"/>
          <w:lang w:val="es-PE"/>
        </w:rPr>
      </w:pPr>
      <w:r w:rsidRPr="00350651">
        <w:rPr>
          <w:rFonts w:ascii="Arial" w:hAnsi="Arial" w:cs="Arial"/>
          <w:bCs/>
          <w:sz w:val="22"/>
          <w:szCs w:val="22"/>
          <w:lang w:val="es-PE"/>
        </w:rPr>
        <w:t xml:space="preserve">a) </w:t>
      </w:r>
      <w:r w:rsidRPr="00350651">
        <w:rPr>
          <w:rFonts w:ascii="Arial" w:hAnsi="Arial" w:cs="Arial"/>
          <w:bCs/>
          <w:sz w:val="22"/>
          <w:szCs w:val="22"/>
          <w:lang w:val="es-PE"/>
        </w:rPr>
        <w:t>Monitoreo predominantemente manual y periódico</w:t>
      </w:r>
    </w:p>
    <w:p w14:paraId="0C045EC2" w14:textId="2B917C6F" w:rsidR="005B14D2" w:rsidRPr="00350651" w:rsidRDefault="005B14D2" w:rsidP="005B14D2">
      <w:pPr>
        <w:jc w:val="both"/>
        <w:rPr>
          <w:rFonts w:ascii="Arial" w:hAnsi="Arial" w:cs="Arial"/>
          <w:bCs/>
          <w:sz w:val="22"/>
          <w:szCs w:val="22"/>
          <w:lang w:val="es-PE"/>
        </w:rPr>
      </w:pPr>
      <w:r w:rsidRPr="00350651">
        <w:rPr>
          <w:rFonts w:ascii="Arial" w:hAnsi="Arial" w:cs="Arial"/>
          <w:bCs/>
          <w:sz w:val="22"/>
          <w:szCs w:val="22"/>
          <w:lang w:val="es-PE"/>
        </w:rPr>
        <w:t xml:space="preserve">b) </w:t>
      </w:r>
      <w:r w:rsidRPr="00350651">
        <w:rPr>
          <w:rFonts w:ascii="Arial" w:hAnsi="Arial" w:cs="Arial"/>
          <w:bCs/>
          <w:sz w:val="22"/>
          <w:szCs w:val="22"/>
          <w:lang w:val="es-PE"/>
        </w:rPr>
        <w:t>Ausencia de sistemas de alerta temprana automatizados</w:t>
      </w:r>
    </w:p>
    <w:p w14:paraId="1EB3E5E3" w14:textId="7B2C199C" w:rsidR="005B14D2" w:rsidRPr="00350651" w:rsidRDefault="005B14D2" w:rsidP="005B14D2">
      <w:pPr>
        <w:jc w:val="both"/>
        <w:rPr>
          <w:rFonts w:ascii="Arial" w:hAnsi="Arial" w:cs="Arial"/>
          <w:bCs/>
          <w:sz w:val="22"/>
          <w:szCs w:val="22"/>
          <w:lang w:val="es-PE"/>
        </w:rPr>
      </w:pPr>
      <w:r w:rsidRPr="00350651">
        <w:rPr>
          <w:rFonts w:ascii="Arial" w:hAnsi="Arial" w:cs="Arial"/>
          <w:bCs/>
          <w:sz w:val="22"/>
          <w:szCs w:val="22"/>
          <w:lang w:val="es-PE"/>
        </w:rPr>
        <w:t xml:space="preserve">c) </w:t>
      </w:r>
      <w:r w:rsidRPr="00350651">
        <w:rPr>
          <w:rFonts w:ascii="Arial" w:hAnsi="Arial" w:cs="Arial"/>
          <w:bCs/>
          <w:sz w:val="22"/>
          <w:szCs w:val="22"/>
          <w:lang w:val="es-PE"/>
        </w:rPr>
        <w:t>Limitada implementación de sensores de presión de poros e inclinómetros</w:t>
      </w:r>
    </w:p>
    <w:p w14:paraId="2D92C580" w14:textId="578B012E" w:rsidR="00E87DE6" w:rsidRPr="00350651" w:rsidRDefault="005B14D2" w:rsidP="005B14D2">
      <w:pPr>
        <w:jc w:val="both"/>
        <w:rPr>
          <w:rFonts w:ascii="Arial" w:hAnsi="Arial" w:cs="Arial"/>
          <w:bCs/>
          <w:sz w:val="22"/>
          <w:szCs w:val="22"/>
          <w:lang w:val="es-PE"/>
        </w:rPr>
      </w:pPr>
      <w:r w:rsidRPr="00350651">
        <w:rPr>
          <w:rFonts w:ascii="Arial" w:hAnsi="Arial" w:cs="Arial"/>
          <w:bCs/>
          <w:sz w:val="22"/>
          <w:szCs w:val="22"/>
          <w:lang w:val="es-PE"/>
        </w:rPr>
        <w:t xml:space="preserve">d) </w:t>
      </w:r>
      <w:r w:rsidRPr="00350651">
        <w:rPr>
          <w:rFonts w:ascii="Arial" w:hAnsi="Arial" w:cs="Arial"/>
          <w:bCs/>
          <w:sz w:val="22"/>
          <w:szCs w:val="22"/>
          <w:lang w:val="es-PE"/>
        </w:rPr>
        <w:t>Insuficiente uso de tecnologías de teledetección y modelado predictivo</w:t>
      </w:r>
    </w:p>
    <w:p w14:paraId="21FB4C93" w14:textId="07D49580" w:rsidR="005B14D2" w:rsidRPr="00350651" w:rsidRDefault="005B14D2" w:rsidP="005B14D2">
      <w:pPr>
        <w:jc w:val="both"/>
        <w:rPr>
          <w:rFonts w:ascii="Arial" w:hAnsi="Arial" w:cs="Arial"/>
          <w:bCs/>
          <w:sz w:val="22"/>
          <w:szCs w:val="22"/>
          <w:lang w:val="es-PE"/>
        </w:rPr>
      </w:pPr>
      <w:r w:rsidRPr="00350651">
        <w:rPr>
          <w:rFonts w:ascii="Arial" w:hAnsi="Arial" w:cs="Arial"/>
          <w:bCs/>
          <w:sz w:val="22"/>
          <w:szCs w:val="22"/>
          <w:u w:val="single"/>
          <w:lang w:val="es-PE"/>
        </w:rPr>
        <w:t>4.2.</w:t>
      </w:r>
      <w:r w:rsidRPr="00350651">
        <w:rPr>
          <w:rFonts w:ascii="Arial" w:hAnsi="Arial" w:cs="Arial"/>
          <w:bCs/>
          <w:sz w:val="22"/>
          <w:szCs w:val="22"/>
          <w:u w:val="single"/>
          <w:lang w:val="es-PE"/>
        </w:rPr>
        <w:t>3</w:t>
      </w:r>
      <w:r w:rsidRPr="00350651">
        <w:rPr>
          <w:rFonts w:ascii="Arial" w:hAnsi="Arial" w:cs="Arial"/>
          <w:bCs/>
          <w:sz w:val="22"/>
          <w:szCs w:val="22"/>
          <w:u w:val="single"/>
          <w:lang w:val="es-PE"/>
        </w:rPr>
        <w:t xml:space="preserve"> </w:t>
      </w:r>
      <w:r w:rsidRPr="00350651">
        <w:rPr>
          <w:rFonts w:ascii="Arial" w:hAnsi="Arial" w:cs="Arial"/>
          <w:bCs/>
          <w:sz w:val="22"/>
          <w:szCs w:val="22"/>
          <w:u w:val="single"/>
          <w:lang w:val="es-PE"/>
        </w:rPr>
        <w:t>Deficiencias institucionales y de capacidad</w:t>
      </w:r>
      <w:r w:rsidRPr="00350651">
        <w:rPr>
          <w:rFonts w:ascii="Arial" w:hAnsi="Arial" w:cs="Arial"/>
          <w:bCs/>
          <w:sz w:val="22"/>
          <w:szCs w:val="22"/>
          <w:u w:val="single"/>
          <w:lang w:val="es-PE"/>
        </w:rPr>
        <w:t xml:space="preserve"> </w:t>
      </w:r>
    </w:p>
    <w:p w14:paraId="40B5742D" w14:textId="77777777" w:rsidR="005B14D2" w:rsidRPr="00350651" w:rsidRDefault="005B14D2" w:rsidP="005B14D2">
      <w:pPr>
        <w:jc w:val="both"/>
        <w:rPr>
          <w:rFonts w:ascii="Arial" w:hAnsi="Arial" w:cs="Arial"/>
          <w:bCs/>
          <w:sz w:val="22"/>
          <w:szCs w:val="22"/>
          <w:lang w:val="es-PE"/>
        </w:rPr>
      </w:pPr>
    </w:p>
    <w:p w14:paraId="406C8C3C" w14:textId="77777777" w:rsidR="005B14D2" w:rsidRPr="00350651" w:rsidRDefault="005B14D2" w:rsidP="005B14D2">
      <w:pPr>
        <w:jc w:val="both"/>
        <w:rPr>
          <w:rFonts w:ascii="Arial" w:hAnsi="Arial" w:cs="Arial"/>
          <w:bCs/>
          <w:sz w:val="22"/>
          <w:szCs w:val="22"/>
          <w:lang w:val="es-PE"/>
        </w:rPr>
      </w:pPr>
      <w:r w:rsidRPr="00350651">
        <w:rPr>
          <w:rFonts w:ascii="Arial" w:hAnsi="Arial" w:cs="Arial"/>
          <w:bCs/>
          <w:sz w:val="22"/>
          <w:szCs w:val="22"/>
          <w:lang w:val="es-PE"/>
        </w:rPr>
        <w:t>Los resultados identifican tres limitaciones críticas en la implementación regulatoria:</w:t>
      </w:r>
    </w:p>
    <w:p w14:paraId="24D19541" w14:textId="77777777" w:rsidR="00594823" w:rsidRDefault="00594823" w:rsidP="005B14D2">
      <w:pPr>
        <w:jc w:val="both"/>
        <w:rPr>
          <w:rFonts w:ascii="Arial" w:hAnsi="Arial" w:cs="Arial"/>
          <w:bCs/>
          <w:sz w:val="22"/>
          <w:szCs w:val="22"/>
          <w:u w:val="single"/>
          <w:lang w:val="es-PE"/>
        </w:rPr>
      </w:pPr>
    </w:p>
    <w:p w14:paraId="1F4CBE21" w14:textId="5A630C09" w:rsidR="005B14D2" w:rsidRPr="00350651" w:rsidRDefault="005B14D2" w:rsidP="005B14D2">
      <w:pPr>
        <w:jc w:val="both"/>
        <w:rPr>
          <w:rFonts w:ascii="Arial" w:hAnsi="Arial" w:cs="Arial"/>
          <w:bCs/>
          <w:sz w:val="22"/>
          <w:szCs w:val="22"/>
          <w:lang w:val="es-PE"/>
        </w:rPr>
      </w:pPr>
      <w:r w:rsidRPr="00350651">
        <w:rPr>
          <w:rFonts w:ascii="Arial" w:hAnsi="Arial" w:cs="Arial"/>
          <w:bCs/>
          <w:sz w:val="22"/>
          <w:szCs w:val="22"/>
          <w:u w:val="single"/>
          <w:lang w:val="es-PE"/>
        </w:rPr>
        <w:lastRenderedPageBreak/>
        <w:t xml:space="preserve">a) </w:t>
      </w:r>
      <w:r w:rsidRPr="00350651">
        <w:rPr>
          <w:rFonts w:ascii="Arial" w:hAnsi="Arial" w:cs="Arial"/>
          <w:bCs/>
          <w:sz w:val="22"/>
          <w:szCs w:val="22"/>
          <w:u w:val="single"/>
          <w:lang w:val="es-PE"/>
        </w:rPr>
        <w:t>Limitación de Recursos Institucionales:</w:t>
      </w:r>
      <w:r w:rsidRPr="00350651">
        <w:rPr>
          <w:rFonts w:ascii="Arial" w:hAnsi="Arial" w:cs="Arial"/>
          <w:bCs/>
          <w:sz w:val="22"/>
          <w:szCs w:val="22"/>
          <w:lang w:val="es-PE"/>
        </w:rPr>
        <w:t xml:space="preserve"> OEFA y MINEM presentan restricciones presupuestarias y de personal que limitan la frecuencia e intensidad de inspecciones técnicas especializadas.</w:t>
      </w:r>
    </w:p>
    <w:p w14:paraId="197780E5" w14:textId="77777777" w:rsidR="00594823" w:rsidRDefault="00594823" w:rsidP="005B14D2">
      <w:pPr>
        <w:jc w:val="both"/>
        <w:rPr>
          <w:rFonts w:ascii="Arial" w:hAnsi="Arial" w:cs="Arial"/>
          <w:bCs/>
          <w:sz w:val="22"/>
          <w:szCs w:val="22"/>
          <w:u w:val="single"/>
          <w:lang w:val="es-PE"/>
        </w:rPr>
      </w:pPr>
    </w:p>
    <w:p w14:paraId="5E26B3C8" w14:textId="1757AC3E" w:rsidR="005B14D2" w:rsidRPr="00350651" w:rsidRDefault="005B14D2" w:rsidP="005B14D2">
      <w:pPr>
        <w:jc w:val="both"/>
        <w:rPr>
          <w:rFonts w:ascii="Arial" w:hAnsi="Arial" w:cs="Arial"/>
          <w:bCs/>
          <w:sz w:val="22"/>
          <w:szCs w:val="22"/>
          <w:lang w:val="es-PE"/>
        </w:rPr>
      </w:pPr>
      <w:r w:rsidRPr="00350651">
        <w:rPr>
          <w:rFonts w:ascii="Arial" w:hAnsi="Arial" w:cs="Arial"/>
          <w:bCs/>
          <w:sz w:val="22"/>
          <w:szCs w:val="22"/>
          <w:u w:val="single"/>
          <w:lang w:val="es-PE"/>
        </w:rPr>
        <w:t xml:space="preserve">b) </w:t>
      </w:r>
      <w:r w:rsidRPr="00350651">
        <w:rPr>
          <w:rFonts w:ascii="Arial" w:hAnsi="Arial" w:cs="Arial"/>
          <w:bCs/>
          <w:sz w:val="22"/>
          <w:szCs w:val="22"/>
          <w:u w:val="single"/>
          <w:lang w:val="es-PE"/>
        </w:rPr>
        <w:t>Fragmentación Institucional:</w:t>
      </w:r>
      <w:r w:rsidRPr="00350651">
        <w:rPr>
          <w:rFonts w:ascii="Arial" w:hAnsi="Arial" w:cs="Arial"/>
          <w:bCs/>
          <w:sz w:val="22"/>
          <w:szCs w:val="22"/>
          <w:lang w:val="es-PE"/>
        </w:rPr>
        <w:t xml:space="preserve"> La distribución de competencias entre MINEM, OSINERGMIN, OEFA y MINAM genera redundancias y vacíos de supervisión, impidiendo una fiscalización integral.</w:t>
      </w:r>
    </w:p>
    <w:p w14:paraId="310364D1" w14:textId="77777777" w:rsidR="00594823" w:rsidRDefault="00594823" w:rsidP="005B14D2">
      <w:pPr>
        <w:jc w:val="both"/>
        <w:rPr>
          <w:rFonts w:ascii="Arial" w:hAnsi="Arial" w:cs="Arial"/>
          <w:bCs/>
          <w:sz w:val="22"/>
          <w:szCs w:val="22"/>
          <w:u w:val="single"/>
          <w:lang w:val="es-PE"/>
        </w:rPr>
      </w:pPr>
    </w:p>
    <w:p w14:paraId="06257F80" w14:textId="189897C7" w:rsidR="00E87DE6" w:rsidRPr="00350651" w:rsidRDefault="005B14D2" w:rsidP="005B14D2">
      <w:pPr>
        <w:jc w:val="both"/>
        <w:rPr>
          <w:rFonts w:ascii="Arial" w:hAnsi="Arial" w:cs="Arial"/>
          <w:bCs/>
          <w:sz w:val="22"/>
          <w:szCs w:val="22"/>
          <w:lang w:val="es-PE"/>
        </w:rPr>
      </w:pPr>
      <w:r w:rsidRPr="00350651">
        <w:rPr>
          <w:rFonts w:ascii="Arial" w:hAnsi="Arial" w:cs="Arial"/>
          <w:bCs/>
          <w:sz w:val="22"/>
          <w:szCs w:val="22"/>
          <w:u w:val="single"/>
          <w:lang w:val="es-PE"/>
        </w:rPr>
        <w:t xml:space="preserve">c) </w:t>
      </w:r>
      <w:r w:rsidRPr="00350651">
        <w:rPr>
          <w:rFonts w:ascii="Arial" w:hAnsi="Arial" w:cs="Arial"/>
          <w:bCs/>
          <w:sz w:val="22"/>
          <w:szCs w:val="22"/>
          <w:u w:val="single"/>
          <w:lang w:val="es-PE"/>
        </w:rPr>
        <w:t>Desigualdad en Capacidades Técnicas</w:t>
      </w:r>
      <w:r w:rsidRPr="00350651">
        <w:rPr>
          <w:rFonts w:ascii="Arial" w:hAnsi="Arial" w:cs="Arial"/>
          <w:bCs/>
          <w:sz w:val="22"/>
          <w:szCs w:val="22"/>
          <w:lang w:val="es-PE"/>
        </w:rPr>
        <w:t>: Existe una disparidad significativa entre las capacidades técnicas de empresas de gran escala versus operaciones pequeñas y medianas, resultando en cumplimiento normativo heterogéneo</w:t>
      </w:r>
    </w:p>
    <w:p w14:paraId="75AE2D7D" w14:textId="77777777" w:rsidR="00E87DE6" w:rsidRPr="00350651" w:rsidRDefault="00E87DE6" w:rsidP="002D1C36">
      <w:pPr>
        <w:jc w:val="both"/>
        <w:rPr>
          <w:rFonts w:ascii="Arial" w:hAnsi="Arial" w:cs="Arial"/>
          <w:bCs/>
          <w:sz w:val="22"/>
          <w:szCs w:val="22"/>
          <w:lang w:val="es-PE"/>
        </w:rPr>
      </w:pPr>
    </w:p>
    <w:p w14:paraId="430B734F" w14:textId="59073423" w:rsidR="00350651" w:rsidRPr="00350651" w:rsidRDefault="00350651" w:rsidP="00350651">
      <w:pPr>
        <w:jc w:val="both"/>
        <w:rPr>
          <w:rFonts w:ascii="Arial" w:hAnsi="Arial" w:cs="Arial"/>
          <w:bCs/>
          <w:sz w:val="22"/>
          <w:szCs w:val="22"/>
          <w:u w:val="single"/>
          <w:lang w:val="es-PE"/>
        </w:rPr>
      </w:pPr>
      <w:r w:rsidRPr="00350651">
        <w:rPr>
          <w:rFonts w:ascii="Arial" w:hAnsi="Arial" w:cs="Arial"/>
          <w:bCs/>
          <w:sz w:val="22"/>
          <w:szCs w:val="22"/>
          <w:u w:val="single"/>
          <w:lang w:val="es-PE"/>
        </w:rPr>
        <w:t>4.</w:t>
      </w:r>
      <w:r w:rsidRPr="00350651">
        <w:rPr>
          <w:rFonts w:ascii="Arial" w:hAnsi="Arial" w:cs="Arial"/>
          <w:bCs/>
          <w:sz w:val="22"/>
          <w:szCs w:val="22"/>
          <w:u w:val="single"/>
          <w:lang w:val="es-PE"/>
        </w:rPr>
        <w:t>3</w:t>
      </w:r>
      <w:r w:rsidRPr="00350651">
        <w:rPr>
          <w:rFonts w:ascii="Arial" w:hAnsi="Arial" w:cs="Arial"/>
          <w:bCs/>
          <w:sz w:val="22"/>
          <w:szCs w:val="22"/>
          <w:u w:val="single"/>
          <w:lang w:val="es-PE"/>
        </w:rPr>
        <w:t xml:space="preserve"> </w:t>
      </w:r>
      <w:r w:rsidRPr="00350651">
        <w:rPr>
          <w:rFonts w:ascii="Arial" w:hAnsi="Arial" w:cs="Arial"/>
          <w:bCs/>
          <w:sz w:val="22"/>
          <w:szCs w:val="22"/>
          <w:u w:val="single"/>
          <w:lang w:val="es-PE"/>
        </w:rPr>
        <w:t>Evaluación comparativa del marco normativo peruano</w:t>
      </w:r>
      <w:r w:rsidRPr="00350651">
        <w:rPr>
          <w:rFonts w:ascii="Arial" w:hAnsi="Arial" w:cs="Arial"/>
          <w:bCs/>
          <w:sz w:val="22"/>
          <w:szCs w:val="22"/>
          <w:u w:val="single"/>
          <w:lang w:val="es-PE"/>
        </w:rPr>
        <w:t xml:space="preserve"> </w:t>
      </w:r>
    </w:p>
    <w:p w14:paraId="295371B2" w14:textId="77777777" w:rsidR="00350651" w:rsidRPr="00350651" w:rsidRDefault="00350651" w:rsidP="00350651">
      <w:pPr>
        <w:jc w:val="both"/>
        <w:rPr>
          <w:rFonts w:ascii="Arial" w:hAnsi="Arial" w:cs="Arial"/>
          <w:bCs/>
          <w:sz w:val="22"/>
          <w:szCs w:val="22"/>
          <w:lang w:val="es-PE"/>
        </w:rPr>
      </w:pPr>
    </w:p>
    <w:p w14:paraId="013D84E5" w14:textId="37A522FF" w:rsidR="00350651" w:rsidRPr="00350651" w:rsidRDefault="00350651" w:rsidP="00350651">
      <w:pPr>
        <w:jc w:val="both"/>
        <w:rPr>
          <w:rFonts w:ascii="Arial" w:hAnsi="Arial" w:cs="Arial"/>
          <w:bCs/>
          <w:sz w:val="22"/>
          <w:szCs w:val="22"/>
          <w:lang w:val="es-PE"/>
        </w:rPr>
      </w:pPr>
      <w:r w:rsidRPr="00350651">
        <w:rPr>
          <w:rFonts w:ascii="Arial" w:hAnsi="Arial" w:cs="Arial"/>
          <w:bCs/>
          <w:sz w:val="22"/>
          <w:szCs w:val="22"/>
          <w:u w:val="single"/>
          <w:lang w:val="es-PE"/>
        </w:rPr>
        <w:t>4.</w:t>
      </w:r>
      <w:r w:rsidRPr="00350651">
        <w:rPr>
          <w:rFonts w:ascii="Arial" w:hAnsi="Arial" w:cs="Arial"/>
          <w:bCs/>
          <w:sz w:val="22"/>
          <w:szCs w:val="22"/>
          <w:u w:val="single"/>
          <w:lang w:val="es-PE"/>
        </w:rPr>
        <w:t>3</w:t>
      </w:r>
      <w:r w:rsidRPr="00350651">
        <w:rPr>
          <w:rFonts w:ascii="Arial" w:hAnsi="Arial" w:cs="Arial"/>
          <w:bCs/>
          <w:sz w:val="22"/>
          <w:szCs w:val="22"/>
          <w:u w:val="single"/>
          <w:lang w:val="es-PE"/>
        </w:rPr>
        <w:t xml:space="preserve">.1 Brecha </w:t>
      </w:r>
      <w:r w:rsidRPr="00350651">
        <w:rPr>
          <w:rFonts w:ascii="Arial" w:hAnsi="Arial" w:cs="Arial"/>
          <w:bCs/>
          <w:sz w:val="22"/>
          <w:szCs w:val="22"/>
          <w:u w:val="single"/>
          <w:lang w:val="es-PE"/>
        </w:rPr>
        <w:t>r</w:t>
      </w:r>
      <w:r w:rsidRPr="00350651">
        <w:rPr>
          <w:rFonts w:ascii="Arial" w:hAnsi="Arial" w:cs="Arial"/>
          <w:bCs/>
          <w:sz w:val="22"/>
          <w:szCs w:val="22"/>
          <w:u w:val="single"/>
          <w:lang w:val="es-PE"/>
        </w:rPr>
        <w:t xml:space="preserve">egulatoria frente al Global </w:t>
      </w:r>
      <w:proofErr w:type="spellStart"/>
      <w:r w:rsidRPr="00350651">
        <w:rPr>
          <w:rFonts w:ascii="Arial" w:hAnsi="Arial" w:cs="Arial"/>
          <w:bCs/>
          <w:sz w:val="22"/>
          <w:szCs w:val="22"/>
          <w:u w:val="single"/>
          <w:lang w:val="es-PE"/>
        </w:rPr>
        <w:t>Industry</w:t>
      </w:r>
      <w:proofErr w:type="spellEnd"/>
      <w:r w:rsidRPr="00350651">
        <w:rPr>
          <w:rFonts w:ascii="Arial" w:hAnsi="Arial" w:cs="Arial"/>
          <w:bCs/>
          <w:sz w:val="22"/>
          <w:szCs w:val="22"/>
          <w:u w:val="single"/>
          <w:lang w:val="es-PE"/>
        </w:rPr>
        <w:t xml:space="preserve"> Standard </w:t>
      </w:r>
      <w:proofErr w:type="spellStart"/>
      <w:r w:rsidRPr="00350651">
        <w:rPr>
          <w:rFonts w:ascii="Arial" w:hAnsi="Arial" w:cs="Arial"/>
          <w:bCs/>
          <w:sz w:val="22"/>
          <w:szCs w:val="22"/>
          <w:u w:val="single"/>
          <w:lang w:val="es-PE"/>
        </w:rPr>
        <w:t>on</w:t>
      </w:r>
      <w:proofErr w:type="spellEnd"/>
      <w:r w:rsidRPr="00350651">
        <w:rPr>
          <w:rFonts w:ascii="Arial" w:hAnsi="Arial" w:cs="Arial"/>
          <w:bCs/>
          <w:sz w:val="22"/>
          <w:szCs w:val="22"/>
          <w:u w:val="single"/>
          <w:lang w:val="es-PE"/>
        </w:rPr>
        <w:t xml:space="preserve"> </w:t>
      </w:r>
      <w:proofErr w:type="spellStart"/>
      <w:r w:rsidRPr="00350651">
        <w:rPr>
          <w:rFonts w:ascii="Arial" w:hAnsi="Arial" w:cs="Arial"/>
          <w:bCs/>
          <w:sz w:val="22"/>
          <w:szCs w:val="22"/>
          <w:u w:val="single"/>
          <w:lang w:val="es-PE"/>
        </w:rPr>
        <w:t>Tailings</w:t>
      </w:r>
      <w:proofErr w:type="spellEnd"/>
      <w:r w:rsidRPr="00350651">
        <w:rPr>
          <w:rFonts w:ascii="Arial" w:hAnsi="Arial" w:cs="Arial"/>
          <w:bCs/>
          <w:sz w:val="22"/>
          <w:szCs w:val="22"/>
          <w:u w:val="single"/>
          <w:lang w:val="es-PE"/>
        </w:rPr>
        <w:t xml:space="preserve"> Management (GISTM)l </w:t>
      </w:r>
    </w:p>
    <w:p w14:paraId="38AFFC14" w14:textId="77777777" w:rsidR="00E87DE6" w:rsidRPr="00350651" w:rsidRDefault="00E87DE6" w:rsidP="002D1C36">
      <w:pPr>
        <w:jc w:val="both"/>
        <w:rPr>
          <w:rFonts w:ascii="Arial" w:hAnsi="Arial" w:cs="Arial"/>
          <w:bCs/>
          <w:sz w:val="22"/>
          <w:szCs w:val="22"/>
          <w:lang w:val="es-PE"/>
        </w:rPr>
      </w:pPr>
    </w:p>
    <w:p w14:paraId="1541720A" w14:textId="77777777" w:rsidR="00350651" w:rsidRDefault="00350651" w:rsidP="00350651">
      <w:pPr>
        <w:jc w:val="both"/>
        <w:rPr>
          <w:rFonts w:ascii="Arial" w:hAnsi="Arial" w:cs="Arial"/>
          <w:bCs/>
          <w:sz w:val="22"/>
          <w:szCs w:val="22"/>
          <w:lang w:val="es-PE"/>
        </w:rPr>
      </w:pPr>
      <w:r w:rsidRPr="00350651">
        <w:rPr>
          <w:rFonts w:ascii="Arial" w:hAnsi="Arial" w:cs="Arial"/>
          <w:bCs/>
          <w:sz w:val="22"/>
          <w:szCs w:val="22"/>
          <w:lang w:val="es-PE"/>
        </w:rPr>
        <w:t>Los resultados del análisis comparativo revelan diferencias significativas entre la normativa peruana y el GISTM en múltiples dimensiones críticas. La regulación peruana presenta un enfoque reactivo centrado en el cumplimiento normativo, contrastando con el paradigma preventivo del GISTM que prioriza la eliminación de fallas catastróficas.</w:t>
      </w:r>
    </w:p>
    <w:p w14:paraId="1EC24EA6" w14:textId="77777777" w:rsidR="00594823" w:rsidRPr="00350651" w:rsidRDefault="00594823" w:rsidP="00350651">
      <w:pPr>
        <w:jc w:val="both"/>
        <w:rPr>
          <w:rFonts w:ascii="Arial" w:hAnsi="Arial" w:cs="Arial"/>
          <w:bCs/>
          <w:sz w:val="22"/>
          <w:szCs w:val="22"/>
          <w:lang w:val="es-PE"/>
        </w:rPr>
      </w:pPr>
    </w:p>
    <w:p w14:paraId="0AC0B384" w14:textId="77777777" w:rsidR="00350651" w:rsidRDefault="00350651" w:rsidP="00350651">
      <w:pPr>
        <w:jc w:val="both"/>
        <w:rPr>
          <w:rFonts w:ascii="Arial" w:hAnsi="Arial" w:cs="Arial"/>
          <w:bCs/>
          <w:sz w:val="22"/>
          <w:szCs w:val="22"/>
          <w:lang w:val="es-PE"/>
        </w:rPr>
      </w:pPr>
      <w:r w:rsidRPr="00350651">
        <w:rPr>
          <w:rFonts w:ascii="Arial" w:hAnsi="Arial" w:cs="Arial"/>
          <w:bCs/>
          <w:sz w:val="22"/>
          <w:szCs w:val="22"/>
          <w:lang w:val="es-PE"/>
        </w:rPr>
        <w:t>La estructura de gobernanza constituye una de las principales deficiencias identificadas. Mientras el GISTM exige la implementación obligatoria de Revisiones Independientes de Seguridad de Relaves (ITRB) y la designación formal de un Ingeniero de Registro (</w:t>
      </w:r>
      <w:proofErr w:type="spellStart"/>
      <w:r w:rsidRPr="00350651">
        <w:rPr>
          <w:rFonts w:ascii="Arial" w:hAnsi="Arial" w:cs="Arial"/>
          <w:bCs/>
          <w:sz w:val="22"/>
          <w:szCs w:val="22"/>
          <w:lang w:val="es-PE"/>
        </w:rPr>
        <w:t>EoR</w:t>
      </w:r>
      <w:proofErr w:type="spellEnd"/>
      <w:r w:rsidRPr="00350651">
        <w:rPr>
          <w:rFonts w:ascii="Arial" w:hAnsi="Arial" w:cs="Arial"/>
          <w:bCs/>
          <w:sz w:val="22"/>
          <w:szCs w:val="22"/>
          <w:lang w:val="es-PE"/>
        </w:rPr>
        <w:t xml:space="preserve">), la normativa peruana carece de mecanismos estructurados que asignen responsabilidades específicas con </w:t>
      </w:r>
      <w:proofErr w:type="spellStart"/>
      <w:r w:rsidRPr="00350651">
        <w:rPr>
          <w:rFonts w:ascii="Arial" w:hAnsi="Arial" w:cs="Arial"/>
          <w:bCs/>
          <w:sz w:val="22"/>
          <w:szCs w:val="22"/>
          <w:lang w:val="es-PE"/>
        </w:rPr>
        <w:t>accountability</w:t>
      </w:r>
      <w:proofErr w:type="spellEnd"/>
      <w:r w:rsidRPr="00350651">
        <w:rPr>
          <w:rFonts w:ascii="Arial" w:hAnsi="Arial" w:cs="Arial"/>
          <w:bCs/>
          <w:sz w:val="22"/>
          <w:szCs w:val="22"/>
          <w:lang w:val="es-PE"/>
        </w:rPr>
        <w:t xml:space="preserve"> corporativo claro. Esta ausencia de gobernanza especializada limita la capacidad de identificación temprana de riesgos y la toma de decisiones técnicas informadas.</w:t>
      </w:r>
    </w:p>
    <w:p w14:paraId="59130074" w14:textId="77777777" w:rsidR="00594823" w:rsidRPr="00350651" w:rsidRDefault="00594823" w:rsidP="00350651">
      <w:pPr>
        <w:jc w:val="both"/>
        <w:rPr>
          <w:rFonts w:ascii="Arial" w:hAnsi="Arial" w:cs="Arial"/>
          <w:bCs/>
          <w:sz w:val="22"/>
          <w:szCs w:val="22"/>
          <w:lang w:val="es-PE"/>
        </w:rPr>
      </w:pPr>
    </w:p>
    <w:p w14:paraId="1DB3862D" w14:textId="77777777" w:rsidR="00350651" w:rsidRDefault="00350651" w:rsidP="00350651">
      <w:pPr>
        <w:jc w:val="both"/>
        <w:rPr>
          <w:rFonts w:ascii="Arial" w:hAnsi="Arial" w:cs="Arial"/>
          <w:bCs/>
          <w:sz w:val="22"/>
          <w:szCs w:val="22"/>
          <w:lang w:val="es-PE"/>
        </w:rPr>
      </w:pPr>
      <w:r w:rsidRPr="00350651">
        <w:rPr>
          <w:rFonts w:ascii="Arial" w:hAnsi="Arial" w:cs="Arial"/>
          <w:bCs/>
          <w:sz w:val="22"/>
          <w:szCs w:val="22"/>
          <w:lang w:val="es-PE"/>
        </w:rPr>
        <w:t>El sistema de clasificación de depósitos representa otra brecha crítica. La normativa peruana utiliza criterios predominantemente físicos (altura y volumen), mientras que el GISTM implementa una clasificación basada en "consecuencias de falla" con cinco categorías bien definidas. Esta diferencia metodológica resulta en requisitos de diseño y gestión que no son proporcionales al riesgo real, potencialmente subestimando amenazas en instalaciones ubicadas en zonas densamente pobladas o ambientalmente sensibles.</w:t>
      </w:r>
    </w:p>
    <w:p w14:paraId="6C8113D2" w14:textId="77777777" w:rsidR="00594823" w:rsidRPr="00350651" w:rsidRDefault="00594823" w:rsidP="00350651">
      <w:pPr>
        <w:jc w:val="both"/>
        <w:rPr>
          <w:rFonts w:ascii="Arial" w:hAnsi="Arial" w:cs="Arial"/>
          <w:bCs/>
          <w:sz w:val="22"/>
          <w:szCs w:val="22"/>
          <w:lang w:val="es-PE"/>
        </w:rPr>
      </w:pPr>
    </w:p>
    <w:p w14:paraId="3E35E37D" w14:textId="0B2F412C" w:rsidR="00E87DE6" w:rsidRPr="00350651" w:rsidRDefault="00350651" w:rsidP="00350651">
      <w:pPr>
        <w:jc w:val="both"/>
        <w:rPr>
          <w:rFonts w:ascii="Arial" w:hAnsi="Arial" w:cs="Arial"/>
          <w:bCs/>
          <w:sz w:val="22"/>
          <w:szCs w:val="22"/>
          <w:lang w:val="es-PE"/>
        </w:rPr>
      </w:pPr>
      <w:r w:rsidRPr="00350651">
        <w:rPr>
          <w:rFonts w:ascii="Arial" w:hAnsi="Arial" w:cs="Arial"/>
          <w:bCs/>
          <w:sz w:val="22"/>
          <w:szCs w:val="22"/>
          <w:lang w:val="es-PE"/>
        </w:rPr>
        <w:t xml:space="preserve">La evaluación de riesgos también presenta limitaciones significativas. El marco peruano </w:t>
      </w:r>
      <w:r w:rsidRPr="00350651">
        <w:rPr>
          <w:rFonts w:ascii="Arial" w:hAnsi="Arial" w:cs="Arial"/>
          <w:bCs/>
          <w:sz w:val="22"/>
          <w:szCs w:val="22"/>
          <w:lang w:val="es-PE"/>
        </w:rPr>
        <w:t>requiere estudios de riesgo con menor especificidad metodológica para instalaciones de relaves, mientras que el GISTM exige evaluaciones rigurosas con metodologías específicas y actualizaciones regulares. Esta diferencia es particularmente relevante considerando la alta sismicidad del territorio peruano y la variabilidad climática asociada a fenómenos como El Niño.</w:t>
      </w:r>
    </w:p>
    <w:p w14:paraId="22C1EE5D" w14:textId="77777777" w:rsidR="00E87DE6" w:rsidRPr="00350651" w:rsidRDefault="00E87DE6" w:rsidP="002D1C36">
      <w:pPr>
        <w:jc w:val="both"/>
        <w:rPr>
          <w:rFonts w:ascii="Arial" w:hAnsi="Arial" w:cs="Arial"/>
          <w:bCs/>
          <w:sz w:val="22"/>
          <w:szCs w:val="22"/>
          <w:lang w:val="es-PE"/>
        </w:rPr>
      </w:pPr>
    </w:p>
    <w:p w14:paraId="58EBB71F" w14:textId="1CE9A6DA" w:rsidR="00350651" w:rsidRPr="00350651" w:rsidRDefault="00350651" w:rsidP="00350651">
      <w:pPr>
        <w:jc w:val="both"/>
        <w:rPr>
          <w:rFonts w:ascii="Arial" w:hAnsi="Arial" w:cs="Arial"/>
          <w:bCs/>
          <w:sz w:val="22"/>
          <w:szCs w:val="22"/>
          <w:lang w:val="es-PE"/>
        </w:rPr>
      </w:pPr>
      <w:r w:rsidRPr="00350651">
        <w:rPr>
          <w:rFonts w:ascii="Arial" w:hAnsi="Arial" w:cs="Arial"/>
          <w:bCs/>
          <w:sz w:val="22"/>
          <w:szCs w:val="22"/>
          <w:u w:val="single"/>
          <w:lang w:val="es-PE"/>
        </w:rPr>
        <w:t>4.3.</w:t>
      </w:r>
      <w:r w:rsidRPr="00350651">
        <w:rPr>
          <w:rFonts w:ascii="Arial" w:hAnsi="Arial" w:cs="Arial"/>
          <w:bCs/>
          <w:sz w:val="22"/>
          <w:szCs w:val="22"/>
          <w:u w:val="single"/>
          <w:lang w:val="es-PE"/>
        </w:rPr>
        <w:t>2</w:t>
      </w:r>
      <w:r w:rsidRPr="00350651">
        <w:rPr>
          <w:rFonts w:ascii="Arial" w:hAnsi="Arial" w:cs="Arial"/>
          <w:bCs/>
          <w:sz w:val="22"/>
          <w:szCs w:val="22"/>
          <w:u w:val="single"/>
          <w:lang w:val="es-PE"/>
        </w:rPr>
        <w:t xml:space="preserve"> </w:t>
      </w:r>
      <w:r w:rsidRPr="00350651">
        <w:rPr>
          <w:rFonts w:ascii="Arial" w:hAnsi="Arial" w:cs="Arial"/>
          <w:bCs/>
          <w:sz w:val="22"/>
          <w:szCs w:val="22"/>
          <w:u w:val="single"/>
          <w:lang w:val="es-PE"/>
        </w:rPr>
        <w:t>Análisis comparativ</w:t>
      </w:r>
      <w:r>
        <w:rPr>
          <w:rFonts w:ascii="Arial" w:hAnsi="Arial" w:cs="Arial"/>
          <w:bCs/>
          <w:sz w:val="22"/>
          <w:szCs w:val="22"/>
          <w:u w:val="single"/>
          <w:lang w:val="es-PE"/>
        </w:rPr>
        <w:t>o</w:t>
      </w:r>
      <w:r w:rsidRPr="00350651">
        <w:rPr>
          <w:rFonts w:ascii="Arial" w:hAnsi="Arial" w:cs="Arial"/>
          <w:bCs/>
          <w:sz w:val="22"/>
          <w:szCs w:val="22"/>
          <w:u w:val="single"/>
          <w:lang w:val="es-PE"/>
        </w:rPr>
        <w:t xml:space="preserve"> con normativas internacionales</w:t>
      </w:r>
      <w:r w:rsidRPr="00350651">
        <w:rPr>
          <w:rFonts w:ascii="Arial" w:hAnsi="Arial" w:cs="Arial"/>
          <w:bCs/>
          <w:sz w:val="22"/>
          <w:szCs w:val="22"/>
          <w:u w:val="single"/>
          <w:lang w:val="es-PE"/>
        </w:rPr>
        <w:t xml:space="preserve"> </w:t>
      </w:r>
    </w:p>
    <w:p w14:paraId="65DCF8FA" w14:textId="77777777" w:rsidR="00350651" w:rsidRPr="00350651" w:rsidRDefault="00350651" w:rsidP="00350651">
      <w:pPr>
        <w:jc w:val="both"/>
        <w:rPr>
          <w:rFonts w:ascii="Arial" w:hAnsi="Arial" w:cs="Arial"/>
          <w:bCs/>
          <w:sz w:val="22"/>
          <w:szCs w:val="22"/>
          <w:lang w:val="es-PE"/>
        </w:rPr>
      </w:pPr>
    </w:p>
    <w:p w14:paraId="16299D39" w14:textId="77777777" w:rsidR="00350651" w:rsidRDefault="00350651" w:rsidP="00350651">
      <w:pPr>
        <w:jc w:val="both"/>
        <w:rPr>
          <w:rFonts w:ascii="Arial" w:hAnsi="Arial" w:cs="Arial"/>
          <w:bCs/>
          <w:sz w:val="22"/>
          <w:szCs w:val="22"/>
          <w:lang w:val="es-PE"/>
        </w:rPr>
      </w:pPr>
      <w:r w:rsidRPr="00350651">
        <w:rPr>
          <w:rFonts w:ascii="Arial" w:hAnsi="Arial" w:cs="Arial"/>
          <w:bCs/>
          <w:sz w:val="22"/>
          <w:szCs w:val="22"/>
          <w:lang w:val="es-PE"/>
        </w:rPr>
        <w:t xml:space="preserve">La comparación con jurisdicciones mineras avanzadas evidencia patrones consistentes de deficiencias en la regulación peruana. En el caso canadiense, las reformas post-Mount </w:t>
      </w:r>
      <w:proofErr w:type="spellStart"/>
      <w:r w:rsidRPr="00350651">
        <w:rPr>
          <w:rFonts w:ascii="Arial" w:hAnsi="Arial" w:cs="Arial"/>
          <w:bCs/>
          <w:sz w:val="22"/>
          <w:szCs w:val="22"/>
          <w:lang w:val="es-PE"/>
        </w:rPr>
        <w:t>Polley</w:t>
      </w:r>
      <w:proofErr w:type="spellEnd"/>
      <w:r w:rsidRPr="00350651">
        <w:rPr>
          <w:rFonts w:ascii="Arial" w:hAnsi="Arial" w:cs="Arial"/>
          <w:bCs/>
          <w:sz w:val="22"/>
          <w:szCs w:val="22"/>
          <w:lang w:val="es-PE"/>
        </w:rPr>
        <w:t xml:space="preserve"> (2014) establecieron estándares más exigentes que incluyen la designación obligatoria de </w:t>
      </w:r>
      <w:proofErr w:type="spellStart"/>
      <w:r w:rsidRPr="00350651">
        <w:rPr>
          <w:rFonts w:ascii="Arial" w:hAnsi="Arial" w:cs="Arial"/>
          <w:bCs/>
          <w:sz w:val="22"/>
          <w:szCs w:val="22"/>
          <w:lang w:val="es-PE"/>
        </w:rPr>
        <w:t>EoR</w:t>
      </w:r>
      <w:proofErr w:type="spellEnd"/>
      <w:r w:rsidRPr="00350651">
        <w:rPr>
          <w:rFonts w:ascii="Arial" w:hAnsi="Arial" w:cs="Arial"/>
          <w:bCs/>
          <w:sz w:val="22"/>
          <w:szCs w:val="22"/>
          <w:lang w:val="es-PE"/>
        </w:rPr>
        <w:t xml:space="preserve"> y la implementación de ITRB, elementos ausentes en el marco regulatorio peruano. Adicionalmente, la incorporación del principio ALARP (As Low As </w:t>
      </w:r>
      <w:proofErr w:type="spellStart"/>
      <w:r w:rsidRPr="00350651">
        <w:rPr>
          <w:rFonts w:ascii="Arial" w:hAnsi="Arial" w:cs="Arial"/>
          <w:bCs/>
          <w:sz w:val="22"/>
          <w:szCs w:val="22"/>
          <w:lang w:val="es-PE"/>
        </w:rPr>
        <w:t>Reasonably</w:t>
      </w:r>
      <w:proofErr w:type="spellEnd"/>
      <w:r w:rsidRPr="00350651">
        <w:rPr>
          <w:rFonts w:ascii="Arial" w:hAnsi="Arial" w:cs="Arial"/>
          <w:bCs/>
          <w:sz w:val="22"/>
          <w:szCs w:val="22"/>
          <w:lang w:val="es-PE"/>
        </w:rPr>
        <w:t xml:space="preserve"> Practicable) y metodologías de evaluación cuantitativa de riesgos representan avances que Perú no ha adoptado formalmente.</w:t>
      </w:r>
    </w:p>
    <w:p w14:paraId="3DE6518D" w14:textId="77777777" w:rsidR="00594823" w:rsidRPr="00350651" w:rsidRDefault="00594823" w:rsidP="00350651">
      <w:pPr>
        <w:jc w:val="both"/>
        <w:rPr>
          <w:rFonts w:ascii="Arial" w:hAnsi="Arial" w:cs="Arial"/>
          <w:bCs/>
          <w:sz w:val="22"/>
          <w:szCs w:val="22"/>
          <w:lang w:val="es-PE"/>
        </w:rPr>
      </w:pPr>
    </w:p>
    <w:p w14:paraId="55816048" w14:textId="77777777" w:rsidR="00350651" w:rsidRDefault="00350651" w:rsidP="00350651">
      <w:pPr>
        <w:jc w:val="both"/>
        <w:rPr>
          <w:rFonts w:ascii="Arial" w:hAnsi="Arial" w:cs="Arial"/>
          <w:bCs/>
          <w:sz w:val="22"/>
          <w:szCs w:val="22"/>
          <w:lang w:val="es-PE"/>
        </w:rPr>
      </w:pPr>
      <w:r w:rsidRPr="00350651">
        <w:rPr>
          <w:rFonts w:ascii="Arial" w:hAnsi="Arial" w:cs="Arial"/>
          <w:bCs/>
          <w:sz w:val="22"/>
          <w:szCs w:val="22"/>
          <w:lang w:val="es-PE"/>
        </w:rPr>
        <w:t>La experiencia australiana demuestra la importancia de la caracterización detallada de materiales relavados y la evaluación de fenómenos como la licuación bajo condiciones conservadoras. El sistema australiano también prioriza el análisis formal de consecuencias de falla para determinar requisitos específicos de diseño sísmico e hidráulico, aspectos que la normativa peruana no desarrolla con la misma profundidad técnica.</w:t>
      </w:r>
    </w:p>
    <w:p w14:paraId="153A94C1" w14:textId="77777777" w:rsidR="00594823" w:rsidRPr="00350651" w:rsidRDefault="00594823" w:rsidP="00350651">
      <w:pPr>
        <w:jc w:val="both"/>
        <w:rPr>
          <w:rFonts w:ascii="Arial" w:hAnsi="Arial" w:cs="Arial"/>
          <w:bCs/>
          <w:sz w:val="22"/>
          <w:szCs w:val="22"/>
          <w:lang w:val="es-PE"/>
        </w:rPr>
      </w:pPr>
    </w:p>
    <w:p w14:paraId="023E383D" w14:textId="5F579C6C" w:rsidR="00E87DE6" w:rsidRPr="00350651" w:rsidRDefault="00350651" w:rsidP="00350651">
      <w:pPr>
        <w:jc w:val="both"/>
        <w:rPr>
          <w:rFonts w:ascii="Arial" w:hAnsi="Arial" w:cs="Arial"/>
          <w:bCs/>
          <w:sz w:val="22"/>
          <w:szCs w:val="22"/>
          <w:lang w:val="es-PE"/>
        </w:rPr>
      </w:pPr>
      <w:r w:rsidRPr="00350651">
        <w:rPr>
          <w:rFonts w:ascii="Arial" w:hAnsi="Arial" w:cs="Arial"/>
          <w:bCs/>
          <w:sz w:val="22"/>
          <w:szCs w:val="22"/>
          <w:lang w:val="es-PE"/>
        </w:rPr>
        <w:t>El caso chileno resulta particularmente relevante por su contexto latinoamericano similar. El Decreto Supremo N°248 de 2007 establece un marco específico para depósitos de relaves con carácter legal obligatorio, contrastando con la dispersión normativa peruana en diversos instrumentos regulatorios. La implementación del sistema de monitoreo satelital por SERNAGEOMIN representa una diferencia tecnológica significativa que permite supervisión remota continua, superando las limitaciones de las inspecciones periódicas in situ prevalentes en Perú.</w:t>
      </w:r>
    </w:p>
    <w:p w14:paraId="2A16730E" w14:textId="77777777" w:rsidR="00E87DE6" w:rsidRPr="00350651" w:rsidRDefault="00E87DE6" w:rsidP="002D1C36">
      <w:pPr>
        <w:jc w:val="both"/>
        <w:rPr>
          <w:rFonts w:ascii="Arial" w:hAnsi="Arial" w:cs="Arial"/>
          <w:bCs/>
          <w:sz w:val="22"/>
          <w:szCs w:val="22"/>
          <w:lang w:val="es-PE"/>
        </w:rPr>
      </w:pPr>
    </w:p>
    <w:p w14:paraId="045D29B0" w14:textId="5D0B9905" w:rsidR="00350651" w:rsidRPr="00350651" w:rsidRDefault="00350651" w:rsidP="00350651">
      <w:pPr>
        <w:jc w:val="both"/>
        <w:rPr>
          <w:rFonts w:ascii="Arial" w:hAnsi="Arial" w:cs="Arial"/>
          <w:bCs/>
          <w:sz w:val="22"/>
          <w:szCs w:val="22"/>
          <w:lang w:val="es-PE"/>
        </w:rPr>
      </w:pPr>
      <w:r w:rsidRPr="00350651">
        <w:rPr>
          <w:rFonts w:ascii="Arial" w:hAnsi="Arial" w:cs="Arial"/>
          <w:bCs/>
          <w:sz w:val="22"/>
          <w:szCs w:val="22"/>
          <w:u w:val="single"/>
          <w:lang w:val="es-PE"/>
        </w:rPr>
        <w:t>4.3.</w:t>
      </w:r>
      <w:r>
        <w:rPr>
          <w:rFonts w:ascii="Arial" w:hAnsi="Arial" w:cs="Arial"/>
          <w:bCs/>
          <w:sz w:val="22"/>
          <w:szCs w:val="22"/>
          <w:u w:val="single"/>
          <w:lang w:val="es-PE"/>
        </w:rPr>
        <w:t>3</w:t>
      </w:r>
      <w:r w:rsidRPr="00350651">
        <w:rPr>
          <w:rFonts w:ascii="Arial" w:hAnsi="Arial" w:cs="Arial"/>
          <w:bCs/>
          <w:sz w:val="22"/>
          <w:szCs w:val="22"/>
          <w:u w:val="single"/>
          <w:lang w:val="es-PE"/>
        </w:rPr>
        <w:t xml:space="preserve"> </w:t>
      </w:r>
      <w:r>
        <w:rPr>
          <w:rFonts w:ascii="Arial" w:hAnsi="Arial" w:cs="Arial"/>
          <w:bCs/>
          <w:sz w:val="22"/>
          <w:szCs w:val="22"/>
          <w:u w:val="single"/>
          <w:lang w:val="es-PE"/>
        </w:rPr>
        <w:t>Identificación de oportunidades de mejora</w:t>
      </w:r>
    </w:p>
    <w:p w14:paraId="0514ED2E" w14:textId="77777777" w:rsidR="00350651" w:rsidRPr="00350651" w:rsidRDefault="00350651" w:rsidP="00350651">
      <w:pPr>
        <w:jc w:val="both"/>
        <w:rPr>
          <w:rFonts w:ascii="Arial" w:hAnsi="Arial" w:cs="Arial"/>
          <w:bCs/>
          <w:sz w:val="22"/>
          <w:szCs w:val="22"/>
          <w:lang w:val="es-PE"/>
        </w:rPr>
      </w:pPr>
    </w:p>
    <w:p w14:paraId="50E188E2" w14:textId="77777777" w:rsidR="00350651" w:rsidRDefault="00350651" w:rsidP="00350651">
      <w:pPr>
        <w:jc w:val="both"/>
        <w:rPr>
          <w:rFonts w:ascii="Arial" w:hAnsi="Arial" w:cs="Arial"/>
          <w:bCs/>
          <w:sz w:val="22"/>
          <w:szCs w:val="22"/>
          <w:lang w:val="es-PE"/>
        </w:rPr>
      </w:pPr>
      <w:r w:rsidRPr="00350651">
        <w:rPr>
          <w:rFonts w:ascii="Arial" w:hAnsi="Arial" w:cs="Arial"/>
          <w:bCs/>
          <w:sz w:val="22"/>
          <w:szCs w:val="22"/>
          <w:lang w:val="es-PE"/>
        </w:rPr>
        <w:t>El análisis identifica oportunidades concretas para fortalecer el marco regulatorio peruano. La implementación de requisitos formales para auditorías independientes y evaluación integral de riesgos emerge como una prioridad inmediata, particularmente la incorporación explícita del principio ALARP en los procesos de toma de decisiones.</w:t>
      </w:r>
    </w:p>
    <w:p w14:paraId="6086BD33" w14:textId="77777777" w:rsidR="00594823" w:rsidRPr="00350651" w:rsidRDefault="00594823" w:rsidP="00350651">
      <w:pPr>
        <w:jc w:val="both"/>
        <w:rPr>
          <w:rFonts w:ascii="Arial" w:hAnsi="Arial" w:cs="Arial"/>
          <w:bCs/>
          <w:sz w:val="22"/>
          <w:szCs w:val="22"/>
          <w:lang w:val="es-PE"/>
        </w:rPr>
      </w:pPr>
    </w:p>
    <w:p w14:paraId="774D2DE0" w14:textId="77777777" w:rsidR="00350651" w:rsidRDefault="00350651" w:rsidP="00350651">
      <w:pPr>
        <w:jc w:val="both"/>
        <w:rPr>
          <w:rFonts w:ascii="Arial" w:hAnsi="Arial" w:cs="Arial"/>
          <w:bCs/>
          <w:sz w:val="22"/>
          <w:szCs w:val="22"/>
          <w:lang w:val="es-PE"/>
        </w:rPr>
      </w:pPr>
      <w:r w:rsidRPr="00350651">
        <w:rPr>
          <w:rFonts w:ascii="Arial" w:hAnsi="Arial" w:cs="Arial"/>
          <w:bCs/>
          <w:sz w:val="22"/>
          <w:szCs w:val="22"/>
          <w:lang w:val="es-PE"/>
        </w:rPr>
        <w:t>El desarrollo de un sistema de clasificación basado en consecuencias potenciales representa otra oportunidad crítica. Este sistema debería establecer requisitos de diseño y monitoreo proporcionales al nivel de riesgo identificado, optimizando la asignación de recursos regulatorios hacia instalaciones de mayor criticidad.</w:t>
      </w:r>
    </w:p>
    <w:p w14:paraId="7D88C4BD" w14:textId="77777777" w:rsidR="00594823" w:rsidRPr="00350651" w:rsidRDefault="00594823" w:rsidP="00350651">
      <w:pPr>
        <w:jc w:val="both"/>
        <w:rPr>
          <w:rFonts w:ascii="Arial" w:hAnsi="Arial" w:cs="Arial"/>
          <w:bCs/>
          <w:sz w:val="22"/>
          <w:szCs w:val="22"/>
          <w:lang w:val="es-PE"/>
        </w:rPr>
      </w:pPr>
    </w:p>
    <w:p w14:paraId="10822842" w14:textId="66E5DA2A" w:rsidR="00E87DE6" w:rsidRPr="00350651" w:rsidRDefault="00350651" w:rsidP="00350651">
      <w:pPr>
        <w:jc w:val="both"/>
        <w:rPr>
          <w:rFonts w:ascii="Arial" w:hAnsi="Arial" w:cs="Arial"/>
          <w:bCs/>
          <w:sz w:val="22"/>
          <w:szCs w:val="22"/>
          <w:lang w:val="es-PE"/>
        </w:rPr>
      </w:pPr>
      <w:r w:rsidRPr="00350651">
        <w:rPr>
          <w:rFonts w:ascii="Arial" w:hAnsi="Arial" w:cs="Arial"/>
          <w:bCs/>
          <w:sz w:val="22"/>
          <w:szCs w:val="22"/>
          <w:lang w:val="es-PE"/>
        </w:rPr>
        <w:t>La implementación de un sistema nacional de monitoreo remoto similar al modelo chileno constituye una mejora sustancial que complementaría las inspecciones in situ y permitiría supervisión más continua y efectiva. Esta tecnología es particularmente relevante considerando las limitaciones geográficas y logísticas para acceso a depósitos ubicados en zonas remotas del territorio peruano.</w:t>
      </w:r>
    </w:p>
    <w:p w14:paraId="35399700" w14:textId="77777777" w:rsidR="00E87DE6" w:rsidRPr="00350651" w:rsidRDefault="00E87DE6" w:rsidP="002D1C36">
      <w:pPr>
        <w:jc w:val="both"/>
        <w:rPr>
          <w:rFonts w:ascii="Arial" w:hAnsi="Arial" w:cs="Arial"/>
          <w:bCs/>
          <w:sz w:val="22"/>
          <w:szCs w:val="22"/>
          <w:lang w:val="es-PE"/>
        </w:rPr>
      </w:pPr>
    </w:p>
    <w:p w14:paraId="1019B674" w14:textId="391C020C" w:rsidR="00350651" w:rsidRPr="00350651" w:rsidRDefault="00350651" w:rsidP="00350651">
      <w:pPr>
        <w:jc w:val="both"/>
        <w:rPr>
          <w:rFonts w:ascii="Arial" w:hAnsi="Arial" w:cs="Arial"/>
          <w:bCs/>
          <w:sz w:val="22"/>
          <w:szCs w:val="22"/>
          <w:u w:val="single"/>
          <w:lang w:val="es-PE"/>
        </w:rPr>
      </w:pPr>
      <w:r w:rsidRPr="00350651">
        <w:rPr>
          <w:rFonts w:ascii="Arial" w:hAnsi="Arial" w:cs="Arial"/>
          <w:bCs/>
          <w:sz w:val="22"/>
          <w:szCs w:val="22"/>
          <w:u w:val="single"/>
          <w:lang w:val="es-PE"/>
        </w:rPr>
        <w:t>4.</w:t>
      </w:r>
      <w:r>
        <w:rPr>
          <w:rFonts w:ascii="Arial" w:hAnsi="Arial" w:cs="Arial"/>
          <w:bCs/>
          <w:sz w:val="22"/>
          <w:szCs w:val="22"/>
          <w:u w:val="single"/>
          <w:lang w:val="es-PE"/>
        </w:rPr>
        <w:t>4</w:t>
      </w:r>
      <w:r w:rsidRPr="00350651">
        <w:rPr>
          <w:rFonts w:ascii="Arial" w:hAnsi="Arial" w:cs="Arial"/>
          <w:bCs/>
          <w:sz w:val="22"/>
          <w:szCs w:val="22"/>
          <w:u w:val="single"/>
          <w:lang w:val="es-PE"/>
        </w:rPr>
        <w:t xml:space="preserve"> </w:t>
      </w:r>
      <w:r>
        <w:rPr>
          <w:rFonts w:ascii="Arial" w:hAnsi="Arial" w:cs="Arial"/>
          <w:bCs/>
          <w:sz w:val="22"/>
          <w:szCs w:val="22"/>
          <w:u w:val="single"/>
          <w:lang w:val="es-PE"/>
        </w:rPr>
        <w:t>Propuestas de fortalecimiento regulatorio</w:t>
      </w:r>
      <w:r w:rsidRPr="00350651">
        <w:rPr>
          <w:rFonts w:ascii="Arial" w:hAnsi="Arial" w:cs="Arial"/>
          <w:bCs/>
          <w:sz w:val="22"/>
          <w:szCs w:val="22"/>
          <w:u w:val="single"/>
          <w:lang w:val="es-PE"/>
        </w:rPr>
        <w:t xml:space="preserve"> </w:t>
      </w:r>
    </w:p>
    <w:p w14:paraId="457943BA" w14:textId="77777777" w:rsidR="00350651" w:rsidRPr="00350651" w:rsidRDefault="00350651" w:rsidP="00350651">
      <w:pPr>
        <w:jc w:val="both"/>
        <w:rPr>
          <w:rFonts w:ascii="Arial" w:hAnsi="Arial" w:cs="Arial"/>
          <w:bCs/>
          <w:sz w:val="22"/>
          <w:szCs w:val="22"/>
          <w:lang w:val="es-PE"/>
        </w:rPr>
      </w:pPr>
    </w:p>
    <w:p w14:paraId="58280A44" w14:textId="765088EA" w:rsidR="00350651" w:rsidRPr="00350651" w:rsidRDefault="00350651" w:rsidP="00350651">
      <w:pPr>
        <w:jc w:val="both"/>
        <w:rPr>
          <w:rFonts w:ascii="Arial" w:hAnsi="Arial" w:cs="Arial"/>
          <w:bCs/>
          <w:sz w:val="22"/>
          <w:szCs w:val="22"/>
          <w:lang w:val="es-PE"/>
        </w:rPr>
      </w:pPr>
      <w:r w:rsidRPr="00350651">
        <w:rPr>
          <w:rFonts w:ascii="Arial" w:hAnsi="Arial" w:cs="Arial"/>
          <w:bCs/>
          <w:sz w:val="22"/>
          <w:szCs w:val="22"/>
          <w:u w:val="single"/>
          <w:lang w:val="es-PE"/>
        </w:rPr>
        <w:t>4.</w:t>
      </w:r>
      <w:r>
        <w:rPr>
          <w:rFonts w:ascii="Arial" w:hAnsi="Arial" w:cs="Arial"/>
          <w:bCs/>
          <w:sz w:val="22"/>
          <w:szCs w:val="22"/>
          <w:u w:val="single"/>
          <w:lang w:val="es-PE"/>
        </w:rPr>
        <w:t>4</w:t>
      </w:r>
      <w:r w:rsidRPr="00350651">
        <w:rPr>
          <w:rFonts w:ascii="Arial" w:hAnsi="Arial" w:cs="Arial"/>
          <w:bCs/>
          <w:sz w:val="22"/>
          <w:szCs w:val="22"/>
          <w:u w:val="single"/>
          <w:lang w:val="es-PE"/>
        </w:rPr>
        <w:t xml:space="preserve">.1 </w:t>
      </w:r>
      <w:r>
        <w:rPr>
          <w:rFonts w:ascii="Arial" w:hAnsi="Arial" w:cs="Arial"/>
          <w:bCs/>
          <w:sz w:val="22"/>
          <w:szCs w:val="22"/>
          <w:u w:val="single"/>
          <w:lang w:val="es-PE"/>
        </w:rPr>
        <w:t xml:space="preserve">Marco normativo especifico y principios </w:t>
      </w:r>
      <w:proofErr w:type="spellStart"/>
      <w:r>
        <w:rPr>
          <w:rFonts w:ascii="Arial" w:hAnsi="Arial" w:cs="Arial"/>
          <w:bCs/>
          <w:sz w:val="22"/>
          <w:szCs w:val="22"/>
          <w:u w:val="single"/>
          <w:lang w:val="es-PE"/>
        </w:rPr>
        <w:t>fundamentales</w:t>
      </w:r>
      <w:r w:rsidRPr="00350651">
        <w:rPr>
          <w:rFonts w:ascii="Arial" w:hAnsi="Arial" w:cs="Arial"/>
          <w:bCs/>
          <w:sz w:val="22"/>
          <w:szCs w:val="22"/>
          <w:u w:val="single"/>
          <w:lang w:val="es-PE"/>
        </w:rPr>
        <w:t>l</w:t>
      </w:r>
      <w:proofErr w:type="spellEnd"/>
      <w:r w:rsidRPr="00350651">
        <w:rPr>
          <w:rFonts w:ascii="Arial" w:hAnsi="Arial" w:cs="Arial"/>
          <w:bCs/>
          <w:sz w:val="22"/>
          <w:szCs w:val="22"/>
          <w:u w:val="single"/>
          <w:lang w:val="es-PE"/>
        </w:rPr>
        <w:t xml:space="preserve"> </w:t>
      </w:r>
    </w:p>
    <w:p w14:paraId="131EA86D" w14:textId="77777777" w:rsidR="00350651" w:rsidRPr="00350651" w:rsidRDefault="00350651" w:rsidP="00350651">
      <w:pPr>
        <w:jc w:val="both"/>
        <w:rPr>
          <w:rFonts w:ascii="Arial" w:hAnsi="Arial" w:cs="Arial"/>
          <w:bCs/>
          <w:sz w:val="22"/>
          <w:szCs w:val="22"/>
          <w:lang w:val="es-PE"/>
        </w:rPr>
      </w:pPr>
    </w:p>
    <w:p w14:paraId="56A17C0F" w14:textId="77777777" w:rsidR="00350651" w:rsidRDefault="00350651" w:rsidP="00350651">
      <w:pPr>
        <w:jc w:val="both"/>
        <w:rPr>
          <w:rFonts w:ascii="Arial" w:hAnsi="Arial" w:cs="Arial"/>
          <w:bCs/>
          <w:sz w:val="22"/>
          <w:szCs w:val="22"/>
          <w:lang w:val="es-PE"/>
        </w:rPr>
      </w:pPr>
      <w:r w:rsidRPr="00350651">
        <w:rPr>
          <w:rFonts w:ascii="Arial" w:hAnsi="Arial" w:cs="Arial"/>
          <w:bCs/>
          <w:sz w:val="22"/>
          <w:szCs w:val="22"/>
          <w:lang w:val="es-PE"/>
        </w:rPr>
        <w:t>Los resultados sustentan la necesidad de establecer un marco normativo específico para depósitos de relaves que consolide la regulación actualmente dispersa. La creación de un reglamento técnico exclusivo, similar a los implementados en Canadá y Australia, permitiría establecer protocolos específicos para diferentes tipos de depósitos y criterios técnicos adaptados a las diversas condiciones geográficas del territorio peruano.</w:t>
      </w:r>
    </w:p>
    <w:p w14:paraId="4606A21F" w14:textId="77777777" w:rsidR="00594823" w:rsidRPr="00350651" w:rsidRDefault="00594823" w:rsidP="00350651">
      <w:pPr>
        <w:jc w:val="both"/>
        <w:rPr>
          <w:rFonts w:ascii="Arial" w:hAnsi="Arial" w:cs="Arial"/>
          <w:bCs/>
          <w:sz w:val="22"/>
          <w:szCs w:val="22"/>
          <w:lang w:val="es-PE"/>
        </w:rPr>
      </w:pPr>
    </w:p>
    <w:p w14:paraId="24D74E1F" w14:textId="0C212B96" w:rsidR="00E87DE6" w:rsidRPr="00350651" w:rsidRDefault="00350651" w:rsidP="00350651">
      <w:pPr>
        <w:jc w:val="both"/>
        <w:rPr>
          <w:rFonts w:ascii="Arial" w:hAnsi="Arial" w:cs="Arial"/>
          <w:bCs/>
          <w:sz w:val="22"/>
          <w:szCs w:val="22"/>
          <w:lang w:val="es-PE"/>
        </w:rPr>
      </w:pPr>
      <w:r w:rsidRPr="00350651">
        <w:rPr>
          <w:rFonts w:ascii="Arial" w:hAnsi="Arial" w:cs="Arial"/>
          <w:bCs/>
          <w:sz w:val="22"/>
          <w:szCs w:val="22"/>
          <w:lang w:val="es-PE"/>
        </w:rPr>
        <w:t>La incorporación del principio de "cero fallas catastróficas" se fundamenta en la evidencia internacional sobre los impactos devastadores de fallas de depósitos de relaves. Este principio debe traducirse en requisitos concretos de gestión adaptativa, sistemas rigurosos de alerta temprana y mecanismos de comunicación transparente con comunidades potencialmente afectadas.</w:t>
      </w:r>
    </w:p>
    <w:p w14:paraId="1CCB596A" w14:textId="77777777" w:rsidR="00E87DE6" w:rsidRPr="00350651" w:rsidRDefault="00E87DE6" w:rsidP="002D1C36">
      <w:pPr>
        <w:jc w:val="both"/>
        <w:rPr>
          <w:rFonts w:ascii="Arial" w:hAnsi="Arial" w:cs="Arial"/>
          <w:bCs/>
          <w:sz w:val="22"/>
          <w:szCs w:val="22"/>
          <w:lang w:val="es-PE"/>
        </w:rPr>
      </w:pPr>
    </w:p>
    <w:p w14:paraId="47B334CA" w14:textId="36E5BE52" w:rsidR="00350651" w:rsidRPr="00350651" w:rsidRDefault="00350651" w:rsidP="00350651">
      <w:pPr>
        <w:jc w:val="both"/>
        <w:rPr>
          <w:rFonts w:ascii="Arial" w:hAnsi="Arial" w:cs="Arial"/>
          <w:bCs/>
          <w:sz w:val="22"/>
          <w:szCs w:val="22"/>
          <w:lang w:val="es-PE"/>
        </w:rPr>
      </w:pPr>
      <w:r w:rsidRPr="00350651">
        <w:rPr>
          <w:rFonts w:ascii="Arial" w:hAnsi="Arial" w:cs="Arial"/>
          <w:bCs/>
          <w:sz w:val="22"/>
          <w:szCs w:val="22"/>
          <w:u w:val="single"/>
          <w:lang w:val="es-PE"/>
        </w:rPr>
        <w:t>4.</w:t>
      </w:r>
      <w:r>
        <w:rPr>
          <w:rFonts w:ascii="Arial" w:hAnsi="Arial" w:cs="Arial"/>
          <w:bCs/>
          <w:sz w:val="22"/>
          <w:szCs w:val="22"/>
          <w:u w:val="single"/>
          <w:lang w:val="es-PE"/>
        </w:rPr>
        <w:t>4</w:t>
      </w:r>
      <w:r w:rsidRPr="00350651">
        <w:rPr>
          <w:rFonts w:ascii="Arial" w:hAnsi="Arial" w:cs="Arial"/>
          <w:bCs/>
          <w:sz w:val="22"/>
          <w:szCs w:val="22"/>
          <w:u w:val="single"/>
          <w:lang w:val="es-PE"/>
        </w:rPr>
        <w:t>.</w:t>
      </w:r>
      <w:r>
        <w:rPr>
          <w:rFonts w:ascii="Arial" w:hAnsi="Arial" w:cs="Arial"/>
          <w:bCs/>
          <w:sz w:val="22"/>
          <w:szCs w:val="22"/>
          <w:u w:val="single"/>
          <w:lang w:val="es-PE"/>
        </w:rPr>
        <w:t>2</w:t>
      </w:r>
      <w:r w:rsidRPr="00350651">
        <w:rPr>
          <w:rFonts w:ascii="Arial" w:hAnsi="Arial" w:cs="Arial"/>
          <w:bCs/>
          <w:sz w:val="22"/>
          <w:szCs w:val="22"/>
          <w:u w:val="single"/>
          <w:lang w:val="es-PE"/>
        </w:rPr>
        <w:t xml:space="preserve"> </w:t>
      </w:r>
      <w:r>
        <w:rPr>
          <w:rFonts w:ascii="Arial" w:hAnsi="Arial" w:cs="Arial"/>
          <w:bCs/>
          <w:sz w:val="22"/>
          <w:szCs w:val="22"/>
          <w:u w:val="single"/>
          <w:lang w:val="es-PE"/>
        </w:rPr>
        <w:t>Sistemas de clasificación y evaluación de riesgos</w:t>
      </w:r>
      <w:r w:rsidRPr="00350651">
        <w:rPr>
          <w:rFonts w:ascii="Arial" w:hAnsi="Arial" w:cs="Arial"/>
          <w:bCs/>
          <w:sz w:val="22"/>
          <w:szCs w:val="22"/>
          <w:u w:val="single"/>
          <w:lang w:val="es-PE"/>
        </w:rPr>
        <w:t xml:space="preserve"> </w:t>
      </w:r>
    </w:p>
    <w:p w14:paraId="566C9314" w14:textId="77777777" w:rsidR="00E87DE6" w:rsidRPr="00350651" w:rsidRDefault="00E87DE6" w:rsidP="002D1C36">
      <w:pPr>
        <w:jc w:val="both"/>
        <w:rPr>
          <w:rFonts w:ascii="Arial" w:hAnsi="Arial" w:cs="Arial"/>
          <w:bCs/>
          <w:sz w:val="22"/>
          <w:szCs w:val="22"/>
          <w:lang w:val="es-PE"/>
        </w:rPr>
      </w:pPr>
    </w:p>
    <w:p w14:paraId="5C5911C5" w14:textId="77777777" w:rsidR="00350651" w:rsidRDefault="00350651" w:rsidP="00350651">
      <w:pPr>
        <w:jc w:val="both"/>
        <w:rPr>
          <w:rFonts w:ascii="Arial" w:hAnsi="Arial" w:cs="Arial"/>
          <w:bCs/>
          <w:sz w:val="22"/>
          <w:szCs w:val="22"/>
          <w:lang w:val="es-PE"/>
        </w:rPr>
      </w:pPr>
      <w:r w:rsidRPr="00350651">
        <w:rPr>
          <w:rFonts w:ascii="Arial" w:hAnsi="Arial" w:cs="Arial"/>
          <w:bCs/>
          <w:sz w:val="22"/>
          <w:szCs w:val="22"/>
          <w:lang w:val="es-PE"/>
        </w:rPr>
        <w:t>La implementación de una clasificación obligatoria basada en potencial de consecuencias responde a las mejores prácticas internacionales identificadas. Esta tipología debe determinar requisitos diferenciados de diseño sísmico e hidráulico, frecuencia de inspecciones y nivel de revisión independiente, incorporando evaluaciones de impacto potencial bajo escenarios extremos de falla.</w:t>
      </w:r>
    </w:p>
    <w:p w14:paraId="46C79B1E" w14:textId="77777777" w:rsidR="00594823" w:rsidRPr="00350651" w:rsidRDefault="00594823" w:rsidP="00350651">
      <w:pPr>
        <w:jc w:val="both"/>
        <w:rPr>
          <w:rFonts w:ascii="Arial" w:hAnsi="Arial" w:cs="Arial"/>
          <w:bCs/>
          <w:sz w:val="22"/>
          <w:szCs w:val="22"/>
          <w:lang w:val="es-PE"/>
        </w:rPr>
      </w:pPr>
    </w:p>
    <w:p w14:paraId="7DF9B902" w14:textId="600B9B64" w:rsidR="00E87DE6" w:rsidRPr="00350651" w:rsidRDefault="00350651" w:rsidP="00350651">
      <w:pPr>
        <w:jc w:val="both"/>
        <w:rPr>
          <w:rFonts w:ascii="Arial" w:hAnsi="Arial" w:cs="Arial"/>
          <w:bCs/>
          <w:sz w:val="22"/>
          <w:szCs w:val="22"/>
          <w:lang w:val="es-PE"/>
        </w:rPr>
      </w:pPr>
      <w:r w:rsidRPr="00350651">
        <w:rPr>
          <w:rFonts w:ascii="Arial" w:hAnsi="Arial" w:cs="Arial"/>
          <w:bCs/>
          <w:sz w:val="22"/>
          <w:szCs w:val="22"/>
          <w:lang w:val="es-PE"/>
        </w:rPr>
        <w:t>La revisión periódica de factores de seguridad cada cinco años se fundamenta en la evolución continua del conocimiento técnico y las lecciones aprendidas de fallas recientes a nivel global. Estos factores deben diferenciarse según la categoría del depósito y considerar no solo la estabilidad estática, sino también escenarios dinámicos como licuación inducida por sismos y efectos de saturación por precipitaciones extremas.</w:t>
      </w:r>
    </w:p>
    <w:p w14:paraId="3433ED62" w14:textId="77777777" w:rsidR="00E87DE6" w:rsidRPr="00350651" w:rsidRDefault="00E87DE6" w:rsidP="002D1C36">
      <w:pPr>
        <w:jc w:val="both"/>
        <w:rPr>
          <w:rFonts w:ascii="Arial" w:hAnsi="Arial" w:cs="Arial"/>
          <w:bCs/>
          <w:sz w:val="22"/>
          <w:szCs w:val="22"/>
          <w:lang w:val="es-PE"/>
        </w:rPr>
      </w:pPr>
    </w:p>
    <w:p w14:paraId="5DE80967" w14:textId="361479CD" w:rsidR="00350651" w:rsidRPr="00350651" w:rsidRDefault="00350651" w:rsidP="00350651">
      <w:pPr>
        <w:jc w:val="both"/>
        <w:rPr>
          <w:rFonts w:ascii="Arial" w:hAnsi="Arial" w:cs="Arial"/>
          <w:bCs/>
          <w:sz w:val="22"/>
          <w:szCs w:val="22"/>
          <w:lang w:val="es-PE"/>
        </w:rPr>
      </w:pPr>
      <w:r w:rsidRPr="00350651">
        <w:rPr>
          <w:rFonts w:ascii="Arial" w:hAnsi="Arial" w:cs="Arial"/>
          <w:bCs/>
          <w:sz w:val="22"/>
          <w:szCs w:val="22"/>
          <w:u w:val="single"/>
          <w:lang w:val="es-PE"/>
        </w:rPr>
        <w:t>4.</w:t>
      </w:r>
      <w:r>
        <w:rPr>
          <w:rFonts w:ascii="Arial" w:hAnsi="Arial" w:cs="Arial"/>
          <w:bCs/>
          <w:sz w:val="22"/>
          <w:szCs w:val="22"/>
          <w:u w:val="single"/>
          <w:lang w:val="es-PE"/>
        </w:rPr>
        <w:t>4</w:t>
      </w:r>
      <w:r w:rsidRPr="00350651">
        <w:rPr>
          <w:rFonts w:ascii="Arial" w:hAnsi="Arial" w:cs="Arial"/>
          <w:bCs/>
          <w:sz w:val="22"/>
          <w:szCs w:val="22"/>
          <w:u w:val="single"/>
          <w:lang w:val="es-PE"/>
        </w:rPr>
        <w:t>.</w:t>
      </w:r>
      <w:r>
        <w:rPr>
          <w:rFonts w:ascii="Arial" w:hAnsi="Arial" w:cs="Arial"/>
          <w:bCs/>
          <w:sz w:val="22"/>
          <w:szCs w:val="22"/>
          <w:u w:val="single"/>
          <w:lang w:val="es-PE"/>
        </w:rPr>
        <w:t>3</w:t>
      </w:r>
      <w:r w:rsidRPr="00350651">
        <w:rPr>
          <w:rFonts w:ascii="Arial" w:hAnsi="Arial" w:cs="Arial"/>
          <w:bCs/>
          <w:sz w:val="22"/>
          <w:szCs w:val="22"/>
          <w:u w:val="single"/>
          <w:lang w:val="es-PE"/>
        </w:rPr>
        <w:t xml:space="preserve"> </w:t>
      </w:r>
      <w:r>
        <w:rPr>
          <w:rFonts w:ascii="Arial" w:hAnsi="Arial" w:cs="Arial"/>
          <w:bCs/>
          <w:sz w:val="22"/>
          <w:szCs w:val="22"/>
          <w:u w:val="single"/>
          <w:lang w:val="es-PE"/>
        </w:rPr>
        <w:t>Estrategias de fiscalización y supervisión</w:t>
      </w:r>
      <w:r w:rsidRPr="00350651">
        <w:rPr>
          <w:rFonts w:ascii="Arial" w:hAnsi="Arial" w:cs="Arial"/>
          <w:bCs/>
          <w:sz w:val="22"/>
          <w:szCs w:val="22"/>
          <w:u w:val="single"/>
          <w:lang w:val="es-PE"/>
        </w:rPr>
        <w:t xml:space="preserve"> </w:t>
      </w:r>
    </w:p>
    <w:p w14:paraId="29BD9693" w14:textId="77777777" w:rsidR="00350651" w:rsidRPr="00350651" w:rsidRDefault="00350651" w:rsidP="00350651">
      <w:pPr>
        <w:jc w:val="both"/>
        <w:rPr>
          <w:rFonts w:ascii="Arial" w:hAnsi="Arial" w:cs="Arial"/>
          <w:bCs/>
          <w:sz w:val="22"/>
          <w:szCs w:val="22"/>
          <w:lang w:val="es-PE"/>
        </w:rPr>
      </w:pPr>
    </w:p>
    <w:p w14:paraId="36A35EB2" w14:textId="77777777" w:rsidR="00350651" w:rsidRDefault="00350651" w:rsidP="00350651">
      <w:pPr>
        <w:jc w:val="both"/>
        <w:rPr>
          <w:rFonts w:ascii="Arial" w:hAnsi="Arial" w:cs="Arial"/>
          <w:bCs/>
          <w:sz w:val="22"/>
          <w:szCs w:val="22"/>
          <w:lang w:val="es-PE"/>
        </w:rPr>
      </w:pPr>
      <w:r w:rsidRPr="00350651">
        <w:rPr>
          <w:rFonts w:ascii="Arial" w:hAnsi="Arial" w:cs="Arial"/>
          <w:bCs/>
          <w:sz w:val="22"/>
          <w:szCs w:val="22"/>
          <w:lang w:val="es-PE"/>
        </w:rPr>
        <w:t>El análisis identifica la necesidad de implementar sistemas de monitoreo en tiempo real que integren sensores remotos, estaciones geotécnicas automáticas y monitoreo satelital. Estos sistemas permiten identificar desviaciones estructurales, filtraciones o desplazamientos que podrían indicar fallas incipientes, siguiendo el modelo exitoso implementado por SERNAGEOMIN en Chile.</w:t>
      </w:r>
    </w:p>
    <w:p w14:paraId="1B42F197" w14:textId="77777777" w:rsidR="00594823" w:rsidRPr="00350651" w:rsidRDefault="00594823" w:rsidP="00350651">
      <w:pPr>
        <w:jc w:val="both"/>
        <w:rPr>
          <w:rFonts w:ascii="Arial" w:hAnsi="Arial" w:cs="Arial"/>
          <w:bCs/>
          <w:sz w:val="22"/>
          <w:szCs w:val="22"/>
          <w:lang w:val="es-PE"/>
        </w:rPr>
      </w:pPr>
    </w:p>
    <w:p w14:paraId="34749D12" w14:textId="77777777" w:rsidR="00350651" w:rsidRDefault="00350651" w:rsidP="00350651">
      <w:pPr>
        <w:jc w:val="both"/>
        <w:rPr>
          <w:rFonts w:ascii="Arial" w:hAnsi="Arial" w:cs="Arial"/>
          <w:bCs/>
          <w:sz w:val="22"/>
          <w:szCs w:val="22"/>
          <w:lang w:val="es-PE"/>
        </w:rPr>
      </w:pPr>
      <w:r w:rsidRPr="00350651">
        <w:rPr>
          <w:rFonts w:ascii="Arial" w:hAnsi="Arial" w:cs="Arial"/>
          <w:bCs/>
          <w:sz w:val="22"/>
          <w:szCs w:val="22"/>
          <w:lang w:val="es-PE"/>
        </w:rPr>
        <w:t>La fiscalización diferenciada según nivel de riesgo optimiza la asignación de recursos regulatorios limitados, priorizando depósitos con mayor potencial de daño. Este enfoque debe estructurarse con frecuencias específicas de inspección y auditoría proporcionales al nivel de criticidad identificado.</w:t>
      </w:r>
    </w:p>
    <w:p w14:paraId="598138ED" w14:textId="77777777" w:rsidR="00594823" w:rsidRPr="00350651" w:rsidRDefault="00594823" w:rsidP="00350651">
      <w:pPr>
        <w:jc w:val="both"/>
        <w:rPr>
          <w:rFonts w:ascii="Arial" w:hAnsi="Arial" w:cs="Arial"/>
          <w:bCs/>
          <w:sz w:val="22"/>
          <w:szCs w:val="22"/>
          <w:lang w:val="es-PE"/>
        </w:rPr>
      </w:pPr>
    </w:p>
    <w:p w14:paraId="213E6883" w14:textId="78BA7D2C" w:rsidR="00E87DE6" w:rsidRPr="00350651" w:rsidRDefault="00350651" w:rsidP="00350651">
      <w:pPr>
        <w:jc w:val="both"/>
        <w:rPr>
          <w:rFonts w:ascii="Arial" w:hAnsi="Arial" w:cs="Arial"/>
          <w:bCs/>
          <w:sz w:val="22"/>
          <w:szCs w:val="22"/>
          <w:lang w:val="es-PE"/>
        </w:rPr>
      </w:pPr>
      <w:r w:rsidRPr="00350651">
        <w:rPr>
          <w:rFonts w:ascii="Arial" w:hAnsi="Arial" w:cs="Arial"/>
          <w:bCs/>
          <w:sz w:val="22"/>
          <w:szCs w:val="22"/>
          <w:lang w:val="es-PE"/>
        </w:rPr>
        <w:t>La creación de una base de datos nacional sobre relaves responde a principios de transparencia y rendición de cuentas, siguiendo modelos exitosos implementados en Canadá. Esta plataforma debe consolidar información técnica, resultados de inspecciones y alertas emitidas, permitiendo escrutinio público y mejorando la coordinación interinstitucional.</w:t>
      </w:r>
    </w:p>
    <w:p w14:paraId="06D7EAFD" w14:textId="77777777" w:rsidR="00E87DE6" w:rsidRPr="00350651" w:rsidRDefault="00E87DE6" w:rsidP="002D1C36">
      <w:pPr>
        <w:jc w:val="both"/>
        <w:rPr>
          <w:rFonts w:ascii="Arial" w:hAnsi="Arial" w:cs="Arial"/>
          <w:bCs/>
          <w:sz w:val="22"/>
          <w:szCs w:val="22"/>
          <w:lang w:val="es-PE"/>
        </w:rPr>
      </w:pPr>
    </w:p>
    <w:p w14:paraId="48B8F798" w14:textId="33D9A804" w:rsidR="00350651" w:rsidRPr="00350651" w:rsidRDefault="00350651" w:rsidP="00350651">
      <w:pPr>
        <w:jc w:val="both"/>
        <w:rPr>
          <w:rFonts w:ascii="Arial" w:hAnsi="Arial" w:cs="Arial"/>
          <w:bCs/>
          <w:sz w:val="22"/>
          <w:szCs w:val="22"/>
          <w:lang w:val="es-PE"/>
        </w:rPr>
      </w:pPr>
      <w:r w:rsidRPr="00350651">
        <w:rPr>
          <w:rFonts w:ascii="Arial" w:hAnsi="Arial" w:cs="Arial"/>
          <w:bCs/>
          <w:sz w:val="22"/>
          <w:szCs w:val="22"/>
          <w:u w:val="single"/>
          <w:lang w:val="es-PE"/>
        </w:rPr>
        <w:t>4.</w:t>
      </w:r>
      <w:r>
        <w:rPr>
          <w:rFonts w:ascii="Arial" w:hAnsi="Arial" w:cs="Arial"/>
          <w:bCs/>
          <w:sz w:val="22"/>
          <w:szCs w:val="22"/>
          <w:u w:val="single"/>
          <w:lang w:val="es-PE"/>
        </w:rPr>
        <w:t>4</w:t>
      </w:r>
      <w:r w:rsidRPr="00350651">
        <w:rPr>
          <w:rFonts w:ascii="Arial" w:hAnsi="Arial" w:cs="Arial"/>
          <w:bCs/>
          <w:sz w:val="22"/>
          <w:szCs w:val="22"/>
          <w:u w:val="single"/>
          <w:lang w:val="es-PE"/>
        </w:rPr>
        <w:t>.</w:t>
      </w:r>
      <w:r>
        <w:rPr>
          <w:rFonts w:ascii="Arial" w:hAnsi="Arial" w:cs="Arial"/>
          <w:bCs/>
          <w:sz w:val="22"/>
          <w:szCs w:val="22"/>
          <w:u w:val="single"/>
          <w:lang w:val="es-PE"/>
        </w:rPr>
        <w:t>4</w:t>
      </w:r>
      <w:r w:rsidRPr="00350651">
        <w:rPr>
          <w:rFonts w:ascii="Arial" w:hAnsi="Arial" w:cs="Arial"/>
          <w:bCs/>
          <w:sz w:val="22"/>
          <w:szCs w:val="22"/>
          <w:u w:val="single"/>
          <w:lang w:val="es-PE"/>
        </w:rPr>
        <w:t xml:space="preserve"> </w:t>
      </w:r>
      <w:r>
        <w:rPr>
          <w:rFonts w:ascii="Arial" w:hAnsi="Arial" w:cs="Arial"/>
          <w:bCs/>
          <w:sz w:val="22"/>
          <w:szCs w:val="22"/>
          <w:u w:val="single"/>
          <w:lang w:val="es-PE"/>
        </w:rPr>
        <w:t>Alineación con estándares internacionales</w:t>
      </w:r>
      <w:r w:rsidRPr="00350651">
        <w:rPr>
          <w:rFonts w:ascii="Arial" w:hAnsi="Arial" w:cs="Arial"/>
          <w:bCs/>
          <w:sz w:val="22"/>
          <w:szCs w:val="22"/>
          <w:u w:val="single"/>
          <w:lang w:val="es-PE"/>
        </w:rPr>
        <w:t xml:space="preserve"> </w:t>
      </w:r>
    </w:p>
    <w:p w14:paraId="7AFF614D" w14:textId="77777777" w:rsidR="00350651" w:rsidRPr="00350651" w:rsidRDefault="00350651" w:rsidP="00350651">
      <w:pPr>
        <w:jc w:val="both"/>
        <w:rPr>
          <w:rFonts w:ascii="Arial" w:hAnsi="Arial" w:cs="Arial"/>
          <w:bCs/>
          <w:sz w:val="22"/>
          <w:szCs w:val="22"/>
          <w:lang w:val="es-PE"/>
        </w:rPr>
      </w:pPr>
    </w:p>
    <w:p w14:paraId="41270CA5" w14:textId="77777777" w:rsidR="00350651" w:rsidRDefault="00350651" w:rsidP="00350651">
      <w:pPr>
        <w:jc w:val="both"/>
        <w:rPr>
          <w:rFonts w:ascii="Arial" w:hAnsi="Arial" w:cs="Arial"/>
          <w:bCs/>
          <w:sz w:val="22"/>
          <w:szCs w:val="22"/>
          <w:lang w:val="es-PE"/>
        </w:rPr>
      </w:pPr>
      <w:r w:rsidRPr="00350651">
        <w:rPr>
          <w:rFonts w:ascii="Arial" w:hAnsi="Arial" w:cs="Arial"/>
          <w:bCs/>
          <w:sz w:val="22"/>
          <w:szCs w:val="22"/>
          <w:lang w:val="es-PE"/>
        </w:rPr>
        <w:t>La adopción progresiva del GISTM como marco de referencia vinculante representa una oportunidad de convergencia con las mejores prácticas globales. Esta adopción debe implementarse de manera escalonada, iniciando con depósitos nuevos y estableciendo periodos de transición diferenciados para operaciones existentes según su clasificación de riesgo.</w:t>
      </w:r>
    </w:p>
    <w:p w14:paraId="215FE734" w14:textId="77777777" w:rsidR="00594823" w:rsidRPr="00350651" w:rsidRDefault="00594823" w:rsidP="00350651">
      <w:pPr>
        <w:jc w:val="both"/>
        <w:rPr>
          <w:rFonts w:ascii="Arial" w:hAnsi="Arial" w:cs="Arial"/>
          <w:bCs/>
          <w:sz w:val="22"/>
          <w:szCs w:val="22"/>
          <w:lang w:val="es-PE"/>
        </w:rPr>
      </w:pPr>
    </w:p>
    <w:p w14:paraId="121CE4EB" w14:textId="77777777" w:rsidR="00350651" w:rsidRDefault="00350651" w:rsidP="00350651">
      <w:pPr>
        <w:jc w:val="both"/>
        <w:rPr>
          <w:rFonts w:ascii="Arial" w:hAnsi="Arial" w:cs="Arial"/>
          <w:bCs/>
          <w:sz w:val="22"/>
          <w:szCs w:val="22"/>
          <w:lang w:val="es-PE"/>
        </w:rPr>
      </w:pPr>
      <w:r w:rsidRPr="00350651">
        <w:rPr>
          <w:rFonts w:ascii="Arial" w:hAnsi="Arial" w:cs="Arial"/>
          <w:bCs/>
          <w:sz w:val="22"/>
          <w:szCs w:val="22"/>
          <w:lang w:val="es-PE"/>
        </w:rPr>
        <w:t>Los acuerdos de cooperación internacional para transferencia de capacidades emergen como estrategia complementaria esencial. La experiencia de centros de excelencia en Canadá y Australia, así como los avances tecnológicos de Chile en monitoreo satelital, ofrecen oportunidades concretas para el fortalecimiento institucional peruano.</w:t>
      </w:r>
    </w:p>
    <w:p w14:paraId="583D3FA1" w14:textId="77777777" w:rsidR="00594823" w:rsidRPr="00350651" w:rsidRDefault="00594823" w:rsidP="00350651">
      <w:pPr>
        <w:jc w:val="both"/>
        <w:rPr>
          <w:rFonts w:ascii="Arial" w:hAnsi="Arial" w:cs="Arial"/>
          <w:bCs/>
          <w:sz w:val="22"/>
          <w:szCs w:val="22"/>
          <w:lang w:val="es-PE"/>
        </w:rPr>
      </w:pPr>
    </w:p>
    <w:p w14:paraId="762661E2" w14:textId="7986D014" w:rsidR="00350651" w:rsidRPr="00350651" w:rsidRDefault="00350651" w:rsidP="00350651">
      <w:pPr>
        <w:jc w:val="both"/>
        <w:rPr>
          <w:rFonts w:ascii="Arial" w:hAnsi="Arial" w:cs="Arial"/>
          <w:bCs/>
          <w:sz w:val="22"/>
          <w:szCs w:val="22"/>
          <w:lang w:val="es-PE"/>
        </w:rPr>
      </w:pPr>
      <w:r w:rsidRPr="00350651">
        <w:rPr>
          <w:rFonts w:ascii="Arial" w:hAnsi="Arial" w:cs="Arial"/>
          <w:bCs/>
          <w:sz w:val="22"/>
          <w:szCs w:val="22"/>
          <w:lang w:val="es-PE"/>
        </w:rPr>
        <w:lastRenderedPageBreak/>
        <w:t>El fomento a la investigación aplicada en gestión de relaves debe orientarse hacia innovaciones en técnicas de disposición segura, revalorización de minerales y estabilización química, siguiendo tendencias globales hacia la economía circular y la reducción de pasivos ambientales.</w:t>
      </w:r>
    </w:p>
    <w:p w14:paraId="69118E3C" w14:textId="77777777" w:rsidR="00350651" w:rsidRPr="00350651" w:rsidRDefault="00350651" w:rsidP="002D1C36">
      <w:pPr>
        <w:jc w:val="both"/>
        <w:rPr>
          <w:rFonts w:ascii="Arial" w:hAnsi="Arial" w:cs="Arial"/>
          <w:bCs/>
          <w:sz w:val="22"/>
          <w:szCs w:val="22"/>
          <w:lang w:val="es-PE"/>
        </w:rPr>
      </w:pPr>
    </w:p>
    <w:p w14:paraId="2240EBE1" w14:textId="5012FB14" w:rsidR="00350651" w:rsidRPr="00350651" w:rsidRDefault="00350651" w:rsidP="00350651">
      <w:pPr>
        <w:jc w:val="both"/>
        <w:rPr>
          <w:rFonts w:ascii="Arial" w:hAnsi="Arial" w:cs="Arial"/>
          <w:bCs/>
          <w:sz w:val="22"/>
          <w:szCs w:val="22"/>
          <w:lang w:val="es-PE"/>
        </w:rPr>
      </w:pPr>
      <w:r w:rsidRPr="00350651">
        <w:rPr>
          <w:rFonts w:ascii="Arial" w:hAnsi="Arial" w:cs="Arial"/>
          <w:bCs/>
          <w:sz w:val="22"/>
          <w:szCs w:val="22"/>
          <w:u w:val="single"/>
          <w:lang w:val="es-PE"/>
        </w:rPr>
        <w:t>4.</w:t>
      </w:r>
      <w:r>
        <w:rPr>
          <w:rFonts w:ascii="Arial" w:hAnsi="Arial" w:cs="Arial"/>
          <w:bCs/>
          <w:sz w:val="22"/>
          <w:szCs w:val="22"/>
          <w:u w:val="single"/>
          <w:lang w:val="es-PE"/>
        </w:rPr>
        <w:t>4</w:t>
      </w:r>
      <w:r w:rsidRPr="00350651">
        <w:rPr>
          <w:rFonts w:ascii="Arial" w:hAnsi="Arial" w:cs="Arial"/>
          <w:bCs/>
          <w:sz w:val="22"/>
          <w:szCs w:val="22"/>
          <w:u w:val="single"/>
          <w:lang w:val="es-PE"/>
        </w:rPr>
        <w:t>.</w:t>
      </w:r>
      <w:r>
        <w:rPr>
          <w:rFonts w:ascii="Arial" w:hAnsi="Arial" w:cs="Arial"/>
          <w:bCs/>
          <w:sz w:val="22"/>
          <w:szCs w:val="22"/>
          <w:u w:val="single"/>
          <w:lang w:val="es-PE"/>
        </w:rPr>
        <w:t>5</w:t>
      </w:r>
      <w:r w:rsidRPr="00350651">
        <w:rPr>
          <w:rFonts w:ascii="Arial" w:hAnsi="Arial" w:cs="Arial"/>
          <w:bCs/>
          <w:sz w:val="22"/>
          <w:szCs w:val="22"/>
          <w:u w:val="single"/>
          <w:lang w:val="es-PE"/>
        </w:rPr>
        <w:t xml:space="preserve"> </w:t>
      </w:r>
      <w:r>
        <w:rPr>
          <w:rFonts w:ascii="Arial" w:hAnsi="Arial" w:cs="Arial"/>
          <w:bCs/>
          <w:sz w:val="22"/>
          <w:szCs w:val="22"/>
          <w:u w:val="single"/>
          <w:lang w:val="es-PE"/>
        </w:rPr>
        <w:t>Implicaciones para la política publica</w:t>
      </w:r>
      <w:r w:rsidRPr="00350651">
        <w:rPr>
          <w:rFonts w:ascii="Arial" w:hAnsi="Arial" w:cs="Arial"/>
          <w:bCs/>
          <w:sz w:val="22"/>
          <w:szCs w:val="22"/>
          <w:u w:val="single"/>
          <w:lang w:val="es-PE"/>
        </w:rPr>
        <w:t xml:space="preserve"> </w:t>
      </w:r>
    </w:p>
    <w:p w14:paraId="2FA5DC20" w14:textId="77777777" w:rsidR="00350651" w:rsidRPr="00350651" w:rsidRDefault="00350651" w:rsidP="00350651">
      <w:pPr>
        <w:jc w:val="both"/>
        <w:rPr>
          <w:rFonts w:ascii="Arial" w:hAnsi="Arial" w:cs="Arial"/>
          <w:bCs/>
          <w:sz w:val="22"/>
          <w:szCs w:val="22"/>
          <w:lang w:val="es-PE"/>
        </w:rPr>
      </w:pPr>
    </w:p>
    <w:p w14:paraId="7B07F46C" w14:textId="77777777" w:rsidR="00350651" w:rsidRDefault="00350651" w:rsidP="00350651">
      <w:pPr>
        <w:jc w:val="both"/>
        <w:rPr>
          <w:rFonts w:ascii="Arial" w:hAnsi="Arial" w:cs="Arial"/>
          <w:bCs/>
          <w:sz w:val="22"/>
          <w:szCs w:val="22"/>
          <w:lang w:val="es-PE"/>
        </w:rPr>
      </w:pPr>
      <w:r w:rsidRPr="00350651">
        <w:rPr>
          <w:rFonts w:ascii="Arial" w:hAnsi="Arial" w:cs="Arial"/>
          <w:bCs/>
          <w:sz w:val="22"/>
          <w:szCs w:val="22"/>
          <w:lang w:val="es-PE"/>
        </w:rPr>
        <w:t>Los resultados evidencian la necesidad de una reforma integral del marco regulatorio que trascienda ajustes normativos puntuales. La implementación efectiva de las mejoras identificadas requiere fortalecimiento institucional, asignación presupuestaria específica y desarrollo de capacidades técnicas especializadas en las entidades fiscalizadoras.</w:t>
      </w:r>
    </w:p>
    <w:p w14:paraId="756BAF1E" w14:textId="77777777" w:rsidR="00594823" w:rsidRPr="00350651" w:rsidRDefault="00594823" w:rsidP="00350651">
      <w:pPr>
        <w:jc w:val="both"/>
        <w:rPr>
          <w:rFonts w:ascii="Arial" w:hAnsi="Arial" w:cs="Arial"/>
          <w:bCs/>
          <w:sz w:val="22"/>
          <w:szCs w:val="22"/>
          <w:lang w:val="es-PE"/>
        </w:rPr>
      </w:pPr>
    </w:p>
    <w:p w14:paraId="7B38C892" w14:textId="77777777" w:rsidR="00350651" w:rsidRPr="00350651" w:rsidRDefault="00350651" w:rsidP="00350651">
      <w:pPr>
        <w:jc w:val="both"/>
        <w:rPr>
          <w:rFonts w:ascii="Arial" w:hAnsi="Arial" w:cs="Arial"/>
          <w:bCs/>
          <w:sz w:val="22"/>
          <w:szCs w:val="22"/>
          <w:lang w:val="es-PE"/>
        </w:rPr>
      </w:pPr>
      <w:r w:rsidRPr="00350651">
        <w:rPr>
          <w:rFonts w:ascii="Arial" w:hAnsi="Arial" w:cs="Arial"/>
          <w:bCs/>
          <w:sz w:val="22"/>
          <w:szCs w:val="22"/>
          <w:lang w:val="es-PE"/>
        </w:rPr>
        <w:t>La dimensión temporal de la implementación es crítica. Las mejoras normativas deben acompañarse de estrategias de transición que consideren las limitaciones operativas y financieras de las empresas, estableciendo plazos realistas pero firmes para la adopción de nuevos estándares.</w:t>
      </w:r>
    </w:p>
    <w:p w14:paraId="4C737443" w14:textId="77777777" w:rsidR="00350651" w:rsidRDefault="00350651" w:rsidP="00350651">
      <w:pPr>
        <w:jc w:val="both"/>
        <w:rPr>
          <w:rFonts w:ascii="Arial" w:hAnsi="Arial" w:cs="Arial"/>
          <w:bCs/>
          <w:sz w:val="22"/>
          <w:szCs w:val="22"/>
          <w:lang w:val="es-PE"/>
        </w:rPr>
      </w:pPr>
      <w:r w:rsidRPr="00350651">
        <w:rPr>
          <w:rFonts w:ascii="Arial" w:hAnsi="Arial" w:cs="Arial"/>
          <w:bCs/>
          <w:sz w:val="22"/>
          <w:szCs w:val="22"/>
          <w:lang w:val="es-PE"/>
        </w:rPr>
        <w:t>La participación comunitaria emerge como elemento transversal que debe integrarse en todas las etapas del ciclo regulatorio. Los mecanismos formales de transparencia y participación no solo mejoran la legitimidad de las decisiones regulatorias, sino que también contribuyen a sistemas de vigilancia y alerta temprana más efectivos.</w:t>
      </w:r>
    </w:p>
    <w:p w14:paraId="47D2318F" w14:textId="77777777" w:rsidR="00594823" w:rsidRPr="00350651" w:rsidRDefault="00594823" w:rsidP="00350651">
      <w:pPr>
        <w:jc w:val="both"/>
        <w:rPr>
          <w:rFonts w:ascii="Arial" w:hAnsi="Arial" w:cs="Arial"/>
          <w:bCs/>
          <w:sz w:val="22"/>
          <w:szCs w:val="22"/>
          <w:lang w:val="es-PE"/>
        </w:rPr>
      </w:pPr>
    </w:p>
    <w:p w14:paraId="36FF1B87" w14:textId="0440057C" w:rsidR="00350651" w:rsidRPr="00350651" w:rsidRDefault="00350651" w:rsidP="00350651">
      <w:pPr>
        <w:jc w:val="both"/>
        <w:rPr>
          <w:rFonts w:ascii="Arial" w:hAnsi="Arial" w:cs="Arial"/>
          <w:bCs/>
          <w:sz w:val="22"/>
          <w:szCs w:val="22"/>
          <w:lang w:val="es-PE"/>
        </w:rPr>
      </w:pPr>
      <w:r w:rsidRPr="00350651">
        <w:rPr>
          <w:rFonts w:ascii="Arial" w:hAnsi="Arial" w:cs="Arial"/>
          <w:bCs/>
          <w:sz w:val="22"/>
          <w:szCs w:val="22"/>
          <w:lang w:val="es-PE"/>
        </w:rPr>
        <w:t>La coordinación interinstitucional representa un desafío particular en el contexto peruano, donde múltiples entidades comparten responsabilidades sobre diferentes aspectos de la gestión de relaves. El establecimiento de protocolos claros de coordinación y compartición de información es esencial para la efectividad del marco regulatorio fortalecido.</w:t>
      </w:r>
    </w:p>
    <w:p w14:paraId="002C7898" w14:textId="77777777" w:rsidR="00E77D13" w:rsidRPr="00350651" w:rsidRDefault="00E77D13" w:rsidP="00E77D13">
      <w:pPr>
        <w:ind w:firstLine="142"/>
        <w:jc w:val="both"/>
        <w:rPr>
          <w:rFonts w:ascii="Arial" w:hAnsi="Arial" w:cs="Arial"/>
          <w:bCs/>
          <w:sz w:val="22"/>
          <w:szCs w:val="22"/>
          <w:lang w:val="es-PE"/>
        </w:rPr>
      </w:pPr>
    </w:p>
    <w:p w14:paraId="451B031C" w14:textId="0EE3E4A0" w:rsidR="008C3927" w:rsidRPr="00350651" w:rsidRDefault="00F857C3" w:rsidP="008C3927">
      <w:pPr>
        <w:jc w:val="both"/>
        <w:rPr>
          <w:rFonts w:ascii="Arial" w:hAnsi="Arial" w:cs="Arial"/>
          <w:b/>
          <w:bCs/>
          <w:sz w:val="22"/>
          <w:szCs w:val="22"/>
          <w:lang w:val="es-PE"/>
        </w:rPr>
      </w:pPr>
      <w:r w:rsidRPr="00350651">
        <w:rPr>
          <w:rFonts w:ascii="Arial" w:hAnsi="Arial" w:cs="Arial"/>
          <w:b/>
          <w:bCs/>
          <w:sz w:val="22"/>
          <w:szCs w:val="22"/>
          <w:lang w:val="es-PE"/>
        </w:rPr>
        <w:t xml:space="preserve">5. </w:t>
      </w:r>
      <w:r w:rsidR="00EC5D28" w:rsidRPr="00350651">
        <w:rPr>
          <w:rFonts w:ascii="Arial" w:hAnsi="Arial" w:cs="Arial"/>
          <w:b/>
          <w:bCs/>
          <w:sz w:val="22"/>
          <w:szCs w:val="22"/>
          <w:lang w:val="es-PE"/>
        </w:rPr>
        <w:t>Conclusiones</w:t>
      </w:r>
    </w:p>
    <w:p w14:paraId="3853233D" w14:textId="77777777" w:rsidR="008C3927" w:rsidRPr="00350651" w:rsidRDefault="008C3927" w:rsidP="008C3927">
      <w:pPr>
        <w:jc w:val="both"/>
        <w:rPr>
          <w:rFonts w:ascii="Arial" w:hAnsi="Arial" w:cs="Arial"/>
          <w:b/>
          <w:bCs/>
          <w:sz w:val="22"/>
          <w:szCs w:val="22"/>
          <w:lang w:val="es-PE"/>
        </w:rPr>
      </w:pPr>
    </w:p>
    <w:p w14:paraId="2F778C5A" w14:textId="77777777" w:rsidR="00CD1CC1" w:rsidRPr="00CD1CC1" w:rsidRDefault="00CD1CC1" w:rsidP="00CD1CC1">
      <w:pPr>
        <w:jc w:val="both"/>
        <w:rPr>
          <w:rFonts w:ascii="Arial" w:hAnsi="Arial" w:cs="Arial"/>
          <w:bCs/>
          <w:sz w:val="22"/>
          <w:szCs w:val="22"/>
          <w:lang w:val="es-PE"/>
        </w:rPr>
      </w:pPr>
      <w:r w:rsidRPr="00CD1CC1">
        <w:rPr>
          <w:rFonts w:ascii="Arial" w:hAnsi="Arial" w:cs="Arial"/>
          <w:bCs/>
          <w:sz w:val="22"/>
          <w:szCs w:val="22"/>
          <w:lang w:val="es-PE"/>
        </w:rPr>
        <w:t>El análisis realizado permite concluir que la regulación sobre relaves en el Perú presenta un marco fragmentado y disperso entre diversas entidades gubernamentales, como el MINEM, el OEFA y el MINAM, lo que genera duplicidades y vacíos normativos que dificultan su aplicación eficaz. La falta de claridad en parámetros técnicos fundamentales, como los factores de seguridad mínimos exigibles, evidencia la necesidad de una regulación más precisa y coherente.</w:t>
      </w:r>
    </w:p>
    <w:p w14:paraId="18502054" w14:textId="77777777" w:rsidR="00CD1CC1" w:rsidRPr="00CD1CC1" w:rsidRDefault="00CD1CC1" w:rsidP="00CD1CC1">
      <w:pPr>
        <w:jc w:val="both"/>
        <w:rPr>
          <w:rFonts w:ascii="Arial" w:hAnsi="Arial" w:cs="Arial"/>
          <w:bCs/>
          <w:sz w:val="22"/>
          <w:szCs w:val="22"/>
          <w:lang w:val="es-PE"/>
        </w:rPr>
      </w:pPr>
    </w:p>
    <w:p w14:paraId="54F502DE" w14:textId="77777777" w:rsidR="00CD1CC1" w:rsidRPr="00CD1CC1" w:rsidRDefault="00CD1CC1" w:rsidP="00CD1CC1">
      <w:pPr>
        <w:jc w:val="both"/>
        <w:rPr>
          <w:rFonts w:ascii="Arial" w:hAnsi="Arial" w:cs="Arial"/>
          <w:bCs/>
          <w:sz w:val="22"/>
          <w:szCs w:val="22"/>
          <w:lang w:val="es-PE"/>
        </w:rPr>
      </w:pPr>
      <w:r w:rsidRPr="00CD1CC1">
        <w:rPr>
          <w:rFonts w:ascii="Arial" w:hAnsi="Arial" w:cs="Arial"/>
          <w:bCs/>
          <w:sz w:val="22"/>
          <w:szCs w:val="22"/>
          <w:lang w:val="es-PE"/>
        </w:rPr>
        <w:t xml:space="preserve">Asimismo, se identifican limitaciones significativas en los mecanismos de fiscalización y monitoreo, especialmente en contextos de pequeña y mediana </w:t>
      </w:r>
      <w:r w:rsidRPr="00CD1CC1">
        <w:rPr>
          <w:rFonts w:ascii="Arial" w:hAnsi="Arial" w:cs="Arial"/>
          <w:bCs/>
          <w:sz w:val="22"/>
          <w:szCs w:val="22"/>
          <w:lang w:val="es-PE"/>
        </w:rPr>
        <w:t xml:space="preserve">minería, donde la supervisión estatal es insuficiente. La ausencia de tecnologías avanzadas de monitoreo, como sensores </w:t>
      </w:r>
      <w:proofErr w:type="spellStart"/>
      <w:r w:rsidRPr="00CD1CC1">
        <w:rPr>
          <w:rFonts w:ascii="Arial" w:hAnsi="Arial" w:cs="Arial"/>
          <w:bCs/>
          <w:sz w:val="22"/>
          <w:szCs w:val="22"/>
          <w:lang w:val="es-PE"/>
        </w:rPr>
        <w:t>IoT</w:t>
      </w:r>
      <w:proofErr w:type="spellEnd"/>
      <w:r w:rsidRPr="00CD1CC1">
        <w:rPr>
          <w:rFonts w:ascii="Arial" w:hAnsi="Arial" w:cs="Arial"/>
          <w:bCs/>
          <w:sz w:val="22"/>
          <w:szCs w:val="22"/>
          <w:lang w:val="es-PE"/>
        </w:rPr>
        <w:t>, drones o imágenes satelitales, y su carácter no obligatorio, refleja una brecha tecnológica en la gestión del riesgo.</w:t>
      </w:r>
    </w:p>
    <w:p w14:paraId="567BDC02" w14:textId="77777777" w:rsidR="00CD1CC1" w:rsidRPr="00CD1CC1" w:rsidRDefault="00CD1CC1" w:rsidP="00CD1CC1">
      <w:pPr>
        <w:jc w:val="both"/>
        <w:rPr>
          <w:rFonts w:ascii="Arial" w:hAnsi="Arial" w:cs="Arial"/>
          <w:bCs/>
          <w:sz w:val="22"/>
          <w:szCs w:val="22"/>
          <w:lang w:val="es-PE"/>
        </w:rPr>
      </w:pPr>
    </w:p>
    <w:p w14:paraId="68B41F00" w14:textId="77777777" w:rsidR="00CD1CC1" w:rsidRPr="00CD1CC1" w:rsidRDefault="00CD1CC1" w:rsidP="00CD1CC1">
      <w:pPr>
        <w:jc w:val="both"/>
        <w:rPr>
          <w:rFonts w:ascii="Arial" w:hAnsi="Arial" w:cs="Arial"/>
          <w:bCs/>
          <w:sz w:val="22"/>
          <w:szCs w:val="22"/>
          <w:lang w:val="es-PE"/>
        </w:rPr>
      </w:pPr>
      <w:r w:rsidRPr="00CD1CC1">
        <w:rPr>
          <w:rFonts w:ascii="Arial" w:hAnsi="Arial" w:cs="Arial"/>
          <w:bCs/>
          <w:sz w:val="22"/>
          <w:szCs w:val="22"/>
          <w:lang w:val="es-PE"/>
        </w:rPr>
        <w:t>En comparación con estándares internacionales como el GISTM, la normativa peruana aún no contempla prácticas fundamentales como la auditoría técnica independiente, la clasificación de depósitos por nivel de riesgo, ni la implementación de planes de contingencia obligatorios. Esta situación incrementa el riesgo de fallas geotécnicas y daños ambientales severos, en un contexto donde los depósitos se ubican frecuentemente en zonas sísmicas y de alta sensibilidad ecosistémica.</w:t>
      </w:r>
    </w:p>
    <w:p w14:paraId="611640E1" w14:textId="77777777" w:rsidR="00CD1CC1" w:rsidRPr="00CD1CC1" w:rsidRDefault="00CD1CC1" w:rsidP="00CD1CC1">
      <w:pPr>
        <w:jc w:val="both"/>
        <w:rPr>
          <w:rFonts w:ascii="Arial" w:hAnsi="Arial" w:cs="Arial"/>
          <w:bCs/>
          <w:sz w:val="22"/>
          <w:szCs w:val="22"/>
          <w:lang w:val="es-PE"/>
        </w:rPr>
      </w:pPr>
    </w:p>
    <w:p w14:paraId="3CFBB2D6" w14:textId="2DC3D793" w:rsidR="00CD1CC1" w:rsidRDefault="00CD1CC1" w:rsidP="00CD1CC1">
      <w:pPr>
        <w:jc w:val="both"/>
        <w:rPr>
          <w:rFonts w:ascii="Arial" w:hAnsi="Arial" w:cs="Arial"/>
          <w:bCs/>
          <w:sz w:val="22"/>
          <w:szCs w:val="22"/>
          <w:lang w:val="es-PE"/>
        </w:rPr>
      </w:pPr>
      <w:r w:rsidRPr="00CD1CC1">
        <w:rPr>
          <w:rFonts w:ascii="Arial" w:hAnsi="Arial" w:cs="Arial"/>
          <w:bCs/>
          <w:sz w:val="22"/>
          <w:szCs w:val="22"/>
          <w:lang w:val="es-PE"/>
        </w:rPr>
        <w:t>Finalmente, se constata que el Perú requiere alinear su normativa con marcos de gobernanza internacional para asegurar una gestión sostenible de los relaves, incorporando principios de justicia ambiental, participación ciudadana y responsabilidad corporativa en todo el ciclo de vida del depósito</w:t>
      </w:r>
    </w:p>
    <w:p w14:paraId="265F7250" w14:textId="77777777" w:rsidR="00CD1CC1" w:rsidRDefault="00CD1CC1" w:rsidP="002D1C36">
      <w:pPr>
        <w:jc w:val="both"/>
        <w:rPr>
          <w:rFonts w:ascii="Arial" w:hAnsi="Arial" w:cs="Arial"/>
          <w:bCs/>
          <w:sz w:val="22"/>
          <w:szCs w:val="22"/>
          <w:lang w:val="es-PE"/>
        </w:rPr>
      </w:pPr>
    </w:p>
    <w:p w14:paraId="3548420C" w14:textId="19EA4116" w:rsidR="00CD1CC1" w:rsidRPr="00350651" w:rsidRDefault="00CD1CC1" w:rsidP="00CD1CC1">
      <w:pPr>
        <w:jc w:val="both"/>
        <w:rPr>
          <w:rFonts w:ascii="Arial" w:hAnsi="Arial" w:cs="Arial"/>
          <w:b/>
          <w:bCs/>
          <w:sz w:val="22"/>
          <w:szCs w:val="22"/>
          <w:lang w:val="es-PE"/>
        </w:rPr>
      </w:pPr>
      <w:r>
        <w:rPr>
          <w:rFonts w:ascii="Arial" w:hAnsi="Arial" w:cs="Arial"/>
          <w:b/>
          <w:bCs/>
          <w:sz w:val="22"/>
          <w:szCs w:val="22"/>
          <w:lang w:val="es-PE"/>
        </w:rPr>
        <w:t>6</w:t>
      </w:r>
      <w:r w:rsidRPr="00350651">
        <w:rPr>
          <w:rFonts w:ascii="Arial" w:hAnsi="Arial" w:cs="Arial"/>
          <w:b/>
          <w:bCs/>
          <w:sz w:val="22"/>
          <w:szCs w:val="22"/>
          <w:lang w:val="es-PE"/>
        </w:rPr>
        <w:t xml:space="preserve">. </w:t>
      </w:r>
      <w:r>
        <w:rPr>
          <w:rFonts w:ascii="Arial" w:hAnsi="Arial" w:cs="Arial"/>
          <w:b/>
          <w:bCs/>
          <w:sz w:val="22"/>
          <w:szCs w:val="22"/>
          <w:lang w:val="es-PE"/>
        </w:rPr>
        <w:t>Recomendaciones</w:t>
      </w:r>
    </w:p>
    <w:p w14:paraId="301A939D" w14:textId="77777777" w:rsidR="00CD1CC1" w:rsidRPr="00350651" w:rsidRDefault="00CD1CC1" w:rsidP="00CD1CC1">
      <w:pPr>
        <w:jc w:val="both"/>
        <w:rPr>
          <w:rFonts w:ascii="Arial" w:hAnsi="Arial" w:cs="Arial"/>
          <w:b/>
          <w:bCs/>
          <w:sz w:val="22"/>
          <w:szCs w:val="22"/>
          <w:lang w:val="es-PE"/>
        </w:rPr>
      </w:pPr>
    </w:p>
    <w:p w14:paraId="34C04A92" w14:textId="77777777" w:rsidR="00CD1CC1" w:rsidRPr="00CD1CC1" w:rsidRDefault="00CD1CC1" w:rsidP="00CD1CC1">
      <w:pPr>
        <w:jc w:val="both"/>
        <w:rPr>
          <w:rFonts w:ascii="Arial" w:hAnsi="Arial" w:cs="Arial"/>
          <w:bCs/>
          <w:sz w:val="22"/>
          <w:szCs w:val="22"/>
          <w:lang w:val="es-PE"/>
        </w:rPr>
      </w:pPr>
      <w:r w:rsidRPr="00CD1CC1">
        <w:rPr>
          <w:rFonts w:ascii="Arial" w:hAnsi="Arial" w:cs="Arial"/>
          <w:bCs/>
          <w:sz w:val="22"/>
          <w:szCs w:val="22"/>
          <w:lang w:val="es-PE"/>
        </w:rPr>
        <w:t>En función de los hallazgos obtenidos, se recomienda en primer lugar el fortalecimiento del marco normativo mediante la elaboración de una ley específica sobre gestión de relaves que incorpore requisitos técnicos, ambientales y sociales, orientados bajo un enfoque de ciclo de vida. Esta normativa debe alinearse con el GISTM e incluir disposiciones obligatorias sobre auditorías independientes, clasificación de riesgo y planes de contingencia. Además, se sugiere actualizar los factores de seguridad requeridos en el diseño estructural de los depósitos, estableciendo como mínimo un FS ≥ 1.5 en condiciones estáticas y mayores exigencias en zonas sísmicas.</w:t>
      </w:r>
    </w:p>
    <w:p w14:paraId="4FF98174" w14:textId="77777777" w:rsidR="00CD1CC1" w:rsidRPr="00CD1CC1" w:rsidRDefault="00CD1CC1" w:rsidP="00CD1CC1">
      <w:pPr>
        <w:jc w:val="both"/>
        <w:rPr>
          <w:rFonts w:ascii="Arial" w:hAnsi="Arial" w:cs="Arial"/>
          <w:bCs/>
          <w:sz w:val="22"/>
          <w:szCs w:val="22"/>
          <w:lang w:val="es-PE"/>
        </w:rPr>
      </w:pPr>
    </w:p>
    <w:p w14:paraId="31E824BF" w14:textId="77777777" w:rsidR="00CD1CC1" w:rsidRPr="00CD1CC1" w:rsidRDefault="00CD1CC1" w:rsidP="00CD1CC1">
      <w:pPr>
        <w:jc w:val="both"/>
        <w:rPr>
          <w:rFonts w:ascii="Arial" w:hAnsi="Arial" w:cs="Arial"/>
          <w:bCs/>
          <w:sz w:val="22"/>
          <w:szCs w:val="22"/>
          <w:lang w:val="es-PE"/>
        </w:rPr>
      </w:pPr>
      <w:r w:rsidRPr="00CD1CC1">
        <w:rPr>
          <w:rFonts w:ascii="Arial" w:hAnsi="Arial" w:cs="Arial"/>
          <w:bCs/>
          <w:sz w:val="22"/>
          <w:szCs w:val="22"/>
          <w:lang w:val="es-PE"/>
        </w:rPr>
        <w:t xml:space="preserve">En segundo lugar, se propone mejorar la fiscalización y supervisión mediante la implementación de sistemas de monitoreo en tiempo real, empleando sensores </w:t>
      </w:r>
      <w:proofErr w:type="spellStart"/>
      <w:r w:rsidRPr="00CD1CC1">
        <w:rPr>
          <w:rFonts w:ascii="Arial" w:hAnsi="Arial" w:cs="Arial"/>
          <w:bCs/>
          <w:sz w:val="22"/>
          <w:szCs w:val="22"/>
          <w:lang w:val="es-PE"/>
        </w:rPr>
        <w:t>IoT</w:t>
      </w:r>
      <w:proofErr w:type="spellEnd"/>
      <w:r w:rsidRPr="00CD1CC1">
        <w:rPr>
          <w:rFonts w:ascii="Arial" w:hAnsi="Arial" w:cs="Arial"/>
          <w:bCs/>
          <w:sz w:val="22"/>
          <w:szCs w:val="22"/>
          <w:lang w:val="es-PE"/>
        </w:rPr>
        <w:t xml:space="preserve">, imágenes satelitales y plataformas de acceso público que centralicen la información técnica. Asimismo, es fundamental fortalecer las capacidades institucionales del OEFA y el MINEM a través de la formación técnica continua de inspectores, la creación de unidades especializadas en relaves y el incremento del presupuesto destinado a fiscalización. Las sanciones por incumplimientos deben ser reformuladas para que actúen como mecanismos efectivos de disuasión, contemplando desde multas proporcionales al nivel de riesgo </w:t>
      </w:r>
      <w:r w:rsidRPr="00CD1CC1">
        <w:rPr>
          <w:rFonts w:ascii="Arial" w:hAnsi="Arial" w:cs="Arial"/>
          <w:bCs/>
          <w:sz w:val="22"/>
          <w:szCs w:val="22"/>
          <w:lang w:val="es-PE"/>
        </w:rPr>
        <w:lastRenderedPageBreak/>
        <w:t>hasta la suspensión de operaciones en casos críticos.</w:t>
      </w:r>
    </w:p>
    <w:p w14:paraId="31D6728D" w14:textId="77777777" w:rsidR="00CD1CC1" w:rsidRPr="00CD1CC1" w:rsidRDefault="00CD1CC1" w:rsidP="00CD1CC1">
      <w:pPr>
        <w:jc w:val="both"/>
        <w:rPr>
          <w:rFonts w:ascii="Arial" w:hAnsi="Arial" w:cs="Arial"/>
          <w:bCs/>
          <w:sz w:val="22"/>
          <w:szCs w:val="22"/>
          <w:lang w:val="es-PE"/>
        </w:rPr>
      </w:pPr>
    </w:p>
    <w:p w14:paraId="0AF569C9" w14:textId="77777777" w:rsidR="00CD1CC1" w:rsidRPr="00CD1CC1" w:rsidRDefault="00CD1CC1" w:rsidP="00CD1CC1">
      <w:pPr>
        <w:jc w:val="both"/>
        <w:rPr>
          <w:rFonts w:ascii="Arial" w:hAnsi="Arial" w:cs="Arial"/>
          <w:bCs/>
          <w:sz w:val="22"/>
          <w:szCs w:val="22"/>
          <w:lang w:val="es-PE"/>
        </w:rPr>
      </w:pPr>
      <w:r w:rsidRPr="00CD1CC1">
        <w:rPr>
          <w:rFonts w:ascii="Arial" w:hAnsi="Arial" w:cs="Arial"/>
          <w:bCs/>
          <w:sz w:val="22"/>
          <w:szCs w:val="22"/>
          <w:lang w:val="es-PE"/>
        </w:rPr>
        <w:t>En tercer lugar, se recomienda promover la adopción de buenas prácticas internacionales, tales como la revisión técnica por expertos independientes, la aplicación de tecnologías sostenibles como los relaves filtrados (</w:t>
      </w:r>
      <w:proofErr w:type="spellStart"/>
      <w:r w:rsidRPr="00CD1CC1">
        <w:rPr>
          <w:rFonts w:ascii="Arial" w:hAnsi="Arial" w:cs="Arial"/>
          <w:bCs/>
          <w:sz w:val="22"/>
          <w:szCs w:val="22"/>
          <w:lang w:val="es-PE"/>
        </w:rPr>
        <w:t>dry</w:t>
      </w:r>
      <w:proofErr w:type="spellEnd"/>
      <w:r w:rsidRPr="00CD1CC1">
        <w:rPr>
          <w:rFonts w:ascii="Arial" w:hAnsi="Arial" w:cs="Arial"/>
          <w:bCs/>
          <w:sz w:val="22"/>
          <w:szCs w:val="22"/>
          <w:lang w:val="es-PE"/>
        </w:rPr>
        <w:t xml:space="preserve"> </w:t>
      </w:r>
      <w:proofErr w:type="spellStart"/>
      <w:r w:rsidRPr="00CD1CC1">
        <w:rPr>
          <w:rFonts w:ascii="Arial" w:hAnsi="Arial" w:cs="Arial"/>
          <w:bCs/>
          <w:sz w:val="22"/>
          <w:szCs w:val="22"/>
          <w:lang w:val="es-PE"/>
        </w:rPr>
        <w:t>stacking</w:t>
      </w:r>
      <w:proofErr w:type="spellEnd"/>
      <w:r w:rsidRPr="00CD1CC1">
        <w:rPr>
          <w:rFonts w:ascii="Arial" w:hAnsi="Arial" w:cs="Arial"/>
          <w:bCs/>
          <w:sz w:val="22"/>
          <w:szCs w:val="22"/>
          <w:lang w:val="es-PE"/>
        </w:rPr>
        <w:t>), y la reutilización de relaves en construcción, siguiendo modelos implementados en países como Chile y Australia. La participación comunitaria debe integrarse como un eje transversal, a través de mecanismos de consulta previa, comités de vigilancia participativa y la transparencia de la información ambiental.</w:t>
      </w:r>
    </w:p>
    <w:p w14:paraId="03E80057" w14:textId="77777777" w:rsidR="00CD1CC1" w:rsidRPr="00CD1CC1" w:rsidRDefault="00CD1CC1" w:rsidP="00CD1CC1">
      <w:pPr>
        <w:jc w:val="both"/>
        <w:rPr>
          <w:rFonts w:ascii="Arial" w:hAnsi="Arial" w:cs="Arial"/>
          <w:bCs/>
          <w:sz w:val="22"/>
          <w:szCs w:val="22"/>
          <w:lang w:val="es-PE"/>
        </w:rPr>
      </w:pPr>
    </w:p>
    <w:p w14:paraId="3AE09946" w14:textId="7661C58C" w:rsidR="00CD1CC1" w:rsidRDefault="00CD1CC1" w:rsidP="00CD1CC1">
      <w:pPr>
        <w:jc w:val="both"/>
        <w:rPr>
          <w:rFonts w:ascii="Arial" w:hAnsi="Arial" w:cs="Arial"/>
          <w:bCs/>
          <w:sz w:val="22"/>
          <w:szCs w:val="22"/>
          <w:lang w:val="es-PE"/>
        </w:rPr>
      </w:pPr>
      <w:r w:rsidRPr="00CD1CC1">
        <w:rPr>
          <w:rFonts w:ascii="Arial" w:hAnsi="Arial" w:cs="Arial"/>
          <w:bCs/>
          <w:sz w:val="22"/>
          <w:szCs w:val="22"/>
          <w:lang w:val="es-PE"/>
        </w:rPr>
        <w:t>Por último, se sugiere fomentar la investigación científica y la cooperación técnica internacional. Para ello, se debe impulsar el financiamiento de proyectos de investigación aplicada sobre gestión de relaves en universidades y centros especializados, así como establecer acuerdos bilaterales con países líderes como Canadá y Australia, orientados a la transferencia de conocimientos, metodologías y tecnologías. Estas medidas permitirán avanzar hacia una gestión de relaves ética, resiliente y basada en evidencia científica</w:t>
      </w:r>
    </w:p>
    <w:p w14:paraId="1ADA4F7A" w14:textId="77777777" w:rsidR="00CD1CC1" w:rsidRDefault="00CD1CC1" w:rsidP="002D1C36">
      <w:pPr>
        <w:jc w:val="both"/>
        <w:rPr>
          <w:rFonts w:ascii="Arial" w:hAnsi="Arial" w:cs="Arial"/>
          <w:bCs/>
          <w:sz w:val="22"/>
          <w:szCs w:val="22"/>
          <w:lang w:val="es-PE"/>
        </w:rPr>
      </w:pPr>
    </w:p>
    <w:p w14:paraId="0346E950" w14:textId="756720CC" w:rsidR="006178C0" w:rsidRPr="00350651" w:rsidRDefault="00EC5D28" w:rsidP="006178C0">
      <w:pPr>
        <w:jc w:val="both"/>
        <w:rPr>
          <w:rFonts w:ascii="Arial" w:hAnsi="Arial" w:cs="Arial"/>
          <w:b/>
          <w:bCs/>
          <w:sz w:val="22"/>
          <w:szCs w:val="22"/>
          <w:lang w:val="es-PE"/>
        </w:rPr>
      </w:pPr>
      <w:r w:rsidRPr="00350651">
        <w:rPr>
          <w:rFonts w:ascii="Arial" w:hAnsi="Arial" w:cs="Arial"/>
          <w:b/>
          <w:bCs/>
          <w:sz w:val="22"/>
          <w:szCs w:val="22"/>
          <w:lang w:val="es-PE"/>
        </w:rPr>
        <w:t xml:space="preserve">7. </w:t>
      </w:r>
      <w:r w:rsidR="00180629" w:rsidRPr="00350651">
        <w:rPr>
          <w:rFonts w:ascii="Arial" w:hAnsi="Arial" w:cs="Arial"/>
          <w:b/>
          <w:bCs/>
          <w:sz w:val="22"/>
          <w:szCs w:val="22"/>
          <w:lang w:val="es-PE"/>
        </w:rPr>
        <w:t>Referencias bibliográficas</w:t>
      </w:r>
    </w:p>
    <w:p w14:paraId="52714C79" w14:textId="77777777" w:rsidR="006178C0" w:rsidRPr="00350651" w:rsidRDefault="006178C0" w:rsidP="006178C0">
      <w:pPr>
        <w:jc w:val="both"/>
        <w:rPr>
          <w:rFonts w:ascii="Arial" w:hAnsi="Arial" w:cs="Arial"/>
          <w:b/>
          <w:bCs/>
          <w:sz w:val="22"/>
          <w:szCs w:val="22"/>
          <w:lang w:val="es-PE"/>
        </w:rPr>
      </w:pPr>
    </w:p>
    <w:p w14:paraId="435C3653" w14:textId="77777777" w:rsidR="00CD1CC1" w:rsidRPr="00CD1CC1" w:rsidRDefault="00CD1CC1" w:rsidP="00CD1CC1">
      <w:pPr>
        <w:ind w:left="142" w:hanging="142"/>
        <w:jc w:val="both"/>
        <w:rPr>
          <w:rFonts w:ascii="Arial" w:hAnsi="Arial" w:cs="Arial"/>
          <w:sz w:val="22"/>
          <w:szCs w:val="22"/>
          <w:lang w:val="es-PE"/>
        </w:rPr>
      </w:pPr>
      <w:proofErr w:type="spellStart"/>
      <w:r w:rsidRPr="00CD1CC1">
        <w:rPr>
          <w:rFonts w:ascii="Arial" w:hAnsi="Arial" w:cs="Arial"/>
          <w:sz w:val="22"/>
          <w:szCs w:val="22"/>
          <w:lang w:val="es-PE"/>
        </w:rPr>
        <w:t>Agência</w:t>
      </w:r>
      <w:proofErr w:type="spellEnd"/>
      <w:r w:rsidRPr="00CD1CC1">
        <w:rPr>
          <w:rFonts w:ascii="Arial" w:hAnsi="Arial" w:cs="Arial"/>
          <w:sz w:val="22"/>
          <w:szCs w:val="22"/>
          <w:lang w:val="es-PE"/>
        </w:rPr>
        <w:t xml:space="preserve"> Nacional de </w:t>
      </w:r>
      <w:proofErr w:type="spellStart"/>
      <w:r w:rsidRPr="00CD1CC1">
        <w:rPr>
          <w:rFonts w:ascii="Arial" w:hAnsi="Arial" w:cs="Arial"/>
          <w:sz w:val="22"/>
          <w:szCs w:val="22"/>
          <w:lang w:val="es-PE"/>
        </w:rPr>
        <w:t>Mineração</w:t>
      </w:r>
      <w:proofErr w:type="spellEnd"/>
      <w:r w:rsidRPr="00CD1CC1">
        <w:rPr>
          <w:rFonts w:ascii="Arial" w:hAnsi="Arial" w:cs="Arial"/>
          <w:sz w:val="22"/>
          <w:szCs w:val="22"/>
          <w:lang w:val="es-PE"/>
        </w:rPr>
        <w:t xml:space="preserve"> (ANM). (2019). </w:t>
      </w:r>
      <w:proofErr w:type="spellStart"/>
      <w:r w:rsidRPr="00CD1CC1">
        <w:rPr>
          <w:rFonts w:ascii="Arial" w:hAnsi="Arial" w:cs="Arial"/>
          <w:sz w:val="22"/>
          <w:szCs w:val="22"/>
          <w:lang w:val="es-PE"/>
        </w:rPr>
        <w:t>Politica</w:t>
      </w:r>
      <w:proofErr w:type="spellEnd"/>
      <w:r w:rsidRPr="00CD1CC1">
        <w:rPr>
          <w:rFonts w:ascii="Arial" w:hAnsi="Arial" w:cs="Arial"/>
          <w:sz w:val="22"/>
          <w:szCs w:val="22"/>
          <w:lang w:val="es-PE"/>
        </w:rPr>
        <w:t xml:space="preserve"> Nacional de </w:t>
      </w:r>
      <w:proofErr w:type="spellStart"/>
      <w:r w:rsidRPr="00CD1CC1">
        <w:rPr>
          <w:rFonts w:ascii="Arial" w:hAnsi="Arial" w:cs="Arial"/>
          <w:sz w:val="22"/>
          <w:szCs w:val="22"/>
          <w:lang w:val="es-PE"/>
        </w:rPr>
        <w:t>Seguranca</w:t>
      </w:r>
      <w:proofErr w:type="spellEnd"/>
      <w:r w:rsidRPr="00CD1CC1">
        <w:rPr>
          <w:rFonts w:ascii="Arial" w:hAnsi="Arial" w:cs="Arial"/>
          <w:sz w:val="22"/>
          <w:szCs w:val="22"/>
          <w:lang w:val="es-PE"/>
        </w:rPr>
        <w:t xml:space="preserve"> de </w:t>
      </w:r>
      <w:proofErr w:type="spellStart"/>
      <w:r w:rsidRPr="00CD1CC1">
        <w:rPr>
          <w:rFonts w:ascii="Arial" w:hAnsi="Arial" w:cs="Arial"/>
          <w:sz w:val="22"/>
          <w:szCs w:val="22"/>
          <w:lang w:val="es-PE"/>
        </w:rPr>
        <w:t>Barragens</w:t>
      </w:r>
      <w:proofErr w:type="spellEnd"/>
      <w:r w:rsidRPr="00CD1CC1">
        <w:rPr>
          <w:rFonts w:ascii="Arial" w:hAnsi="Arial" w:cs="Arial"/>
          <w:sz w:val="22"/>
          <w:szCs w:val="22"/>
          <w:lang w:val="es-PE"/>
        </w:rPr>
        <w:t>.</w:t>
      </w:r>
    </w:p>
    <w:p w14:paraId="439CF46E" w14:textId="77777777" w:rsidR="00CD1CC1" w:rsidRPr="00CD1CC1" w:rsidRDefault="00CD1CC1" w:rsidP="00CD1CC1">
      <w:pPr>
        <w:ind w:left="142" w:hanging="142"/>
        <w:jc w:val="both"/>
        <w:rPr>
          <w:rFonts w:ascii="Arial" w:hAnsi="Arial" w:cs="Arial"/>
          <w:sz w:val="22"/>
          <w:szCs w:val="22"/>
          <w:lang w:val="es-PE"/>
        </w:rPr>
      </w:pPr>
      <w:r w:rsidRPr="00CD1CC1">
        <w:rPr>
          <w:rFonts w:ascii="Arial" w:hAnsi="Arial" w:cs="Arial"/>
          <w:sz w:val="22"/>
          <w:szCs w:val="22"/>
          <w:lang w:val="es-PE"/>
        </w:rPr>
        <w:t xml:space="preserve">ANCOLD. (2019). </w:t>
      </w:r>
      <w:proofErr w:type="spellStart"/>
      <w:r w:rsidRPr="00CD1CC1">
        <w:rPr>
          <w:rFonts w:ascii="Arial" w:hAnsi="Arial" w:cs="Arial"/>
          <w:sz w:val="22"/>
          <w:szCs w:val="22"/>
          <w:lang w:val="es-PE"/>
        </w:rPr>
        <w:t>Guidelines</w:t>
      </w:r>
      <w:proofErr w:type="spellEnd"/>
      <w:r w:rsidRPr="00CD1CC1">
        <w:rPr>
          <w:rFonts w:ascii="Arial" w:hAnsi="Arial" w:cs="Arial"/>
          <w:sz w:val="22"/>
          <w:szCs w:val="22"/>
          <w:lang w:val="es-PE"/>
        </w:rPr>
        <w:t xml:space="preserve"> </w:t>
      </w:r>
      <w:proofErr w:type="spellStart"/>
      <w:r w:rsidRPr="00CD1CC1">
        <w:rPr>
          <w:rFonts w:ascii="Arial" w:hAnsi="Arial" w:cs="Arial"/>
          <w:sz w:val="22"/>
          <w:szCs w:val="22"/>
          <w:lang w:val="es-PE"/>
        </w:rPr>
        <w:t>on</w:t>
      </w:r>
      <w:proofErr w:type="spellEnd"/>
      <w:r w:rsidRPr="00CD1CC1">
        <w:rPr>
          <w:rFonts w:ascii="Arial" w:hAnsi="Arial" w:cs="Arial"/>
          <w:sz w:val="22"/>
          <w:szCs w:val="22"/>
          <w:lang w:val="es-PE"/>
        </w:rPr>
        <w:t xml:space="preserve"> </w:t>
      </w:r>
      <w:proofErr w:type="spellStart"/>
      <w:r w:rsidRPr="00CD1CC1">
        <w:rPr>
          <w:rFonts w:ascii="Arial" w:hAnsi="Arial" w:cs="Arial"/>
          <w:sz w:val="22"/>
          <w:szCs w:val="22"/>
          <w:lang w:val="es-PE"/>
        </w:rPr>
        <w:t>Tailings</w:t>
      </w:r>
      <w:proofErr w:type="spellEnd"/>
      <w:r w:rsidRPr="00CD1CC1">
        <w:rPr>
          <w:rFonts w:ascii="Arial" w:hAnsi="Arial" w:cs="Arial"/>
          <w:sz w:val="22"/>
          <w:szCs w:val="22"/>
          <w:lang w:val="es-PE"/>
        </w:rPr>
        <w:t xml:space="preserve"> </w:t>
      </w:r>
      <w:proofErr w:type="spellStart"/>
      <w:r w:rsidRPr="00CD1CC1">
        <w:rPr>
          <w:rFonts w:ascii="Arial" w:hAnsi="Arial" w:cs="Arial"/>
          <w:sz w:val="22"/>
          <w:szCs w:val="22"/>
          <w:lang w:val="es-PE"/>
        </w:rPr>
        <w:t>Dams</w:t>
      </w:r>
      <w:proofErr w:type="spellEnd"/>
      <w:r w:rsidRPr="00CD1CC1">
        <w:rPr>
          <w:rFonts w:ascii="Arial" w:hAnsi="Arial" w:cs="Arial"/>
          <w:sz w:val="22"/>
          <w:szCs w:val="22"/>
          <w:lang w:val="es-PE"/>
        </w:rPr>
        <w:t>.</w:t>
      </w:r>
    </w:p>
    <w:p w14:paraId="7759F779" w14:textId="77777777" w:rsidR="00CD1CC1" w:rsidRPr="00CD1CC1" w:rsidRDefault="00CD1CC1" w:rsidP="00CD1CC1">
      <w:pPr>
        <w:ind w:left="142" w:hanging="142"/>
        <w:jc w:val="both"/>
        <w:rPr>
          <w:rFonts w:ascii="Arial" w:hAnsi="Arial" w:cs="Arial"/>
          <w:sz w:val="22"/>
          <w:szCs w:val="22"/>
          <w:lang w:val="es-PE"/>
        </w:rPr>
      </w:pPr>
      <w:r w:rsidRPr="00CD1CC1">
        <w:rPr>
          <w:rFonts w:ascii="Arial" w:hAnsi="Arial" w:cs="Arial"/>
          <w:sz w:val="22"/>
          <w:szCs w:val="22"/>
          <w:lang w:val="es-PE"/>
        </w:rPr>
        <w:t xml:space="preserve">Asencios, A. A. (2023). Planeamiento estratégico aplicado a la gestión integral de los depósitos de relaves para la sostenibilidad de las operaciones mineras en </w:t>
      </w:r>
      <w:proofErr w:type="spellStart"/>
      <w:r w:rsidRPr="00CD1CC1">
        <w:rPr>
          <w:rFonts w:ascii="Arial" w:hAnsi="Arial" w:cs="Arial"/>
          <w:sz w:val="22"/>
          <w:szCs w:val="22"/>
          <w:lang w:val="es-PE"/>
        </w:rPr>
        <w:t>Cia</w:t>
      </w:r>
      <w:proofErr w:type="spellEnd"/>
      <w:r w:rsidRPr="00CD1CC1">
        <w:rPr>
          <w:rFonts w:ascii="Arial" w:hAnsi="Arial" w:cs="Arial"/>
          <w:sz w:val="22"/>
          <w:szCs w:val="22"/>
          <w:lang w:val="es-PE"/>
        </w:rPr>
        <w:t xml:space="preserve"> Minera Poderosa,2023.</w:t>
      </w:r>
    </w:p>
    <w:p w14:paraId="5177E327" w14:textId="77777777" w:rsidR="00CD1CC1" w:rsidRPr="00CD1CC1" w:rsidRDefault="00CD1CC1" w:rsidP="00CD1CC1">
      <w:pPr>
        <w:ind w:left="142" w:hanging="142"/>
        <w:jc w:val="both"/>
        <w:rPr>
          <w:rFonts w:ascii="Arial" w:hAnsi="Arial" w:cs="Arial"/>
          <w:sz w:val="22"/>
          <w:szCs w:val="22"/>
          <w:lang w:val="es-PE"/>
        </w:rPr>
      </w:pPr>
      <w:proofErr w:type="spellStart"/>
      <w:r w:rsidRPr="00CD1CC1">
        <w:rPr>
          <w:rFonts w:ascii="Arial" w:hAnsi="Arial" w:cs="Arial"/>
          <w:sz w:val="22"/>
          <w:szCs w:val="22"/>
          <w:lang w:val="es-PE"/>
        </w:rPr>
        <w:t>Asesorias</w:t>
      </w:r>
      <w:proofErr w:type="spellEnd"/>
      <w:r w:rsidRPr="00CD1CC1">
        <w:rPr>
          <w:rFonts w:ascii="Arial" w:hAnsi="Arial" w:cs="Arial"/>
          <w:sz w:val="22"/>
          <w:szCs w:val="22"/>
          <w:lang w:val="es-PE"/>
        </w:rPr>
        <w:t xml:space="preserve"> técnicas geológicas - ATG LTDA. (2020). Propuesta de lineamientos técnicos de política de buenas prácticas para estandarizar los procesos de presas de relaves en minería. </w:t>
      </w:r>
      <w:proofErr w:type="spellStart"/>
      <w:r w:rsidRPr="00CD1CC1">
        <w:rPr>
          <w:rFonts w:ascii="Arial" w:hAnsi="Arial" w:cs="Arial"/>
          <w:sz w:val="22"/>
          <w:szCs w:val="22"/>
          <w:lang w:val="es-PE"/>
        </w:rPr>
        <w:t>Bogota</w:t>
      </w:r>
      <w:proofErr w:type="spellEnd"/>
      <w:r w:rsidRPr="00CD1CC1">
        <w:rPr>
          <w:rFonts w:ascii="Arial" w:hAnsi="Arial" w:cs="Arial"/>
          <w:sz w:val="22"/>
          <w:szCs w:val="22"/>
          <w:lang w:val="es-PE"/>
        </w:rPr>
        <w:t>.</w:t>
      </w:r>
    </w:p>
    <w:p w14:paraId="7F52354B" w14:textId="77777777" w:rsidR="00CD1CC1" w:rsidRPr="00CD1CC1" w:rsidRDefault="00CD1CC1" w:rsidP="00CD1CC1">
      <w:pPr>
        <w:ind w:left="142" w:hanging="142"/>
        <w:jc w:val="both"/>
        <w:rPr>
          <w:rFonts w:ascii="Arial" w:hAnsi="Arial" w:cs="Arial"/>
          <w:sz w:val="22"/>
          <w:szCs w:val="22"/>
          <w:lang w:val="es-PE"/>
        </w:rPr>
      </w:pPr>
      <w:r w:rsidRPr="00CD1CC1">
        <w:rPr>
          <w:rFonts w:ascii="Arial" w:hAnsi="Arial" w:cs="Arial"/>
          <w:sz w:val="22"/>
          <w:szCs w:val="22"/>
          <w:lang w:val="es-PE"/>
        </w:rPr>
        <w:t xml:space="preserve">Azam, S. &amp;. (2010). </w:t>
      </w:r>
      <w:proofErr w:type="spellStart"/>
      <w:r w:rsidRPr="00CD1CC1">
        <w:rPr>
          <w:rFonts w:ascii="Arial" w:hAnsi="Arial" w:cs="Arial"/>
          <w:sz w:val="22"/>
          <w:szCs w:val="22"/>
          <w:lang w:val="es-PE"/>
        </w:rPr>
        <w:t>Tailings</w:t>
      </w:r>
      <w:proofErr w:type="spellEnd"/>
      <w:r w:rsidRPr="00CD1CC1">
        <w:rPr>
          <w:rFonts w:ascii="Arial" w:hAnsi="Arial" w:cs="Arial"/>
          <w:sz w:val="22"/>
          <w:szCs w:val="22"/>
          <w:lang w:val="es-PE"/>
        </w:rPr>
        <w:t xml:space="preserve"> </w:t>
      </w:r>
      <w:proofErr w:type="spellStart"/>
      <w:r w:rsidRPr="00CD1CC1">
        <w:rPr>
          <w:rFonts w:ascii="Arial" w:hAnsi="Arial" w:cs="Arial"/>
          <w:sz w:val="22"/>
          <w:szCs w:val="22"/>
          <w:lang w:val="es-PE"/>
        </w:rPr>
        <w:t>dam</w:t>
      </w:r>
      <w:proofErr w:type="spellEnd"/>
      <w:r w:rsidRPr="00CD1CC1">
        <w:rPr>
          <w:rFonts w:ascii="Arial" w:hAnsi="Arial" w:cs="Arial"/>
          <w:sz w:val="22"/>
          <w:szCs w:val="22"/>
          <w:lang w:val="es-PE"/>
        </w:rPr>
        <w:t xml:space="preserve"> </w:t>
      </w:r>
      <w:proofErr w:type="spellStart"/>
      <w:r w:rsidRPr="00CD1CC1">
        <w:rPr>
          <w:rFonts w:ascii="Arial" w:hAnsi="Arial" w:cs="Arial"/>
          <w:sz w:val="22"/>
          <w:szCs w:val="22"/>
          <w:lang w:val="es-PE"/>
        </w:rPr>
        <w:t>failures</w:t>
      </w:r>
      <w:proofErr w:type="spellEnd"/>
      <w:r w:rsidRPr="00CD1CC1">
        <w:rPr>
          <w:rFonts w:ascii="Arial" w:hAnsi="Arial" w:cs="Arial"/>
          <w:sz w:val="22"/>
          <w:szCs w:val="22"/>
          <w:lang w:val="es-PE"/>
        </w:rPr>
        <w:t xml:space="preserve">: a </w:t>
      </w:r>
      <w:proofErr w:type="spellStart"/>
      <w:r w:rsidRPr="00CD1CC1">
        <w:rPr>
          <w:rFonts w:ascii="Arial" w:hAnsi="Arial" w:cs="Arial"/>
          <w:sz w:val="22"/>
          <w:szCs w:val="22"/>
          <w:lang w:val="es-PE"/>
        </w:rPr>
        <w:t>review</w:t>
      </w:r>
      <w:proofErr w:type="spellEnd"/>
      <w:r w:rsidRPr="00CD1CC1">
        <w:rPr>
          <w:rFonts w:ascii="Arial" w:hAnsi="Arial" w:cs="Arial"/>
          <w:sz w:val="22"/>
          <w:szCs w:val="22"/>
          <w:lang w:val="es-PE"/>
        </w:rPr>
        <w:t xml:space="preserve"> </w:t>
      </w:r>
      <w:proofErr w:type="spellStart"/>
      <w:r w:rsidRPr="00CD1CC1">
        <w:rPr>
          <w:rFonts w:ascii="Arial" w:hAnsi="Arial" w:cs="Arial"/>
          <w:sz w:val="22"/>
          <w:szCs w:val="22"/>
          <w:lang w:val="es-PE"/>
        </w:rPr>
        <w:t>of</w:t>
      </w:r>
      <w:proofErr w:type="spellEnd"/>
      <w:r w:rsidRPr="00CD1CC1">
        <w:rPr>
          <w:rFonts w:ascii="Arial" w:hAnsi="Arial" w:cs="Arial"/>
          <w:sz w:val="22"/>
          <w:szCs w:val="22"/>
          <w:lang w:val="es-PE"/>
        </w:rPr>
        <w:t xml:space="preserve"> </w:t>
      </w:r>
      <w:proofErr w:type="spellStart"/>
      <w:r w:rsidRPr="00CD1CC1">
        <w:rPr>
          <w:rFonts w:ascii="Arial" w:hAnsi="Arial" w:cs="Arial"/>
          <w:sz w:val="22"/>
          <w:szCs w:val="22"/>
          <w:lang w:val="es-PE"/>
        </w:rPr>
        <w:t>the</w:t>
      </w:r>
      <w:proofErr w:type="spellEnd"/>
      <w:r w:rsidRPr="00CD1CC1">
        <w:rPr>
          <w:rFonts w:ascii="Arial" w:hAnsi="Arial" w:cs="Arial"/>
          <w:sz w:val="22"/>
          <w:szCs w:val="22"/>
          <w:lang w:val="es-PE"/>
        </w:rPr>
        <w:t xml:space="preserve"> </w:t>
      </w:r>
      <w:proofErr w:type="spellStart"/>
      <w:r w:rsidRPr="00CD1CC1">
        <w:rPr>
          <w:rFonts w:ascii="Arial" w:hAnsi="Arial" w:cs="Arial"/>
          <w:sz w:val="22"/>
          <w:szCs w:val="22"/>
          <w:lang w:val="es-PE"/>
        </w:rPr>
        <w:t>last</w:t>
      </w:r>
      <w:proofErr w:type="spellEnd"/>
      <w:r w:rsidRPr="00CD1CC1">
        <w:rPr>
          <w:rFonts w:ascii="Arial" w:hAnsi="Arial" w:cs="Arial"/>
          <w:sz w:val="22"/>
          <w:szCs w:val="22"/>
          <w:lang w:val="es-PE"/>
        </w:rPr>
        <w:t xml:space="preserve"> </w:t>
      </w:r>
      <w:proofErr w:type="spellStart"/>
      <w:r w:rsidRPr="00CD1CC1">
        <w:rPr>
          <w:rFonts w:ascii="Arial" w:hAnsi="Arial" w:cs="Arial"/>
          <w:sz w:val="22"/>
          <w:szCs w:val="22"/>
          <w:lang w:val="es-PE"/>
        </w:rPr>
        <w:t>one</w:t>
      </w:r>
      <w:proofErr w:type="spellEnd"/>
      <w:r w:rsidRPr="00CD1CC1">
        <w:rPr>
          <w:rFonts w:ascii="Arial" w:hAnsi="Arial" w:cs="Arial"/>
          <w:sz w:val="22"/>
          <w:szCs w:val="22"/>
          <w:lang w:val="es-PE"/>
        </w:rPr>
        <w:t xml:space="preserve"> </w:t>
      </w:r>
      <w:proofErr w:type="spellStart"/>
      <w:r w:rsidRPr="00CD1CC1">
        <w:rPr>
          <w:rFonts w:ascii="Arial" w:hAnsi="Arial" w:cs="Arial"/>
          <w:sz w:val="22"/>
          <w:szCs w:val="22"/>
          <w:lang w:val="es-PE"/>
        </w:rPr>
        <w:t>hundred</w:t>
      </w:r>
      <w:proofErr w:type="spellEnd"/>
      <w:r w:rsidRPr="00CD1CC1">
        <w:rPr>
          <w:rFonts w:ascii="Arial" w:hAnsi="Arial" w:cs="Arial"/>
          <w:sz w:val="22"/>
          <w:szCs w:val="22"/>
          <w:lang w:val="es-PE"/>
        </w:rPr>
        <w:t xml:space="preserve"> </w:t>
      </w:r>
      <w:proofErr w:type="spellStart"/>
      <w:r w:rsidRPr="00CD1CC1">
        <w:rPr>
          <w:rFonts w:ascii="Arial" w:hAnsi="Arial" w:cs="Arial"/>
          <w:sz w:val="22"/>
          <w:szCs w:val="22"/>
          <w:lang w:val="es-PE"/>
        </w:rPr>
        <w:t>years</w:t>
      </w:r>
      <w:proofErr w:type="spellEnd"/>
      <w:r w:rsidRPr="00CD1CC1">
        <w:rPr>
          <w:rFonts w:ascii="Arial" w:hAnsi="Arial" w:cs="Arial"/>
          <w:sz w:val="22"/>
          <w:szCs w:val="22"/>
          <w:lang w:val="es-PE"/>
        </w:rPr>
        <w:t xml:space="preserve">. </w:t>
      </w:r>
      <w:proofErr w:type="spellStart"/>
      <w:r w:rsidRPr="00CD1CC1">
        <w:rPr>
          <w:rFonts w:ascii="Arial" w:hAnsi="Arial" w:cs="Arial"/>
          <w:sz w:val="22"/>
          <w:szCs w:val="22"/>
          <w:lang w:val="es-PE"/>
        </w:rPr>
        <w:t>Geotechnical</w:t>
      </w:r>
      <w:proofErr w:type="spellEnd"/>
      <w:r w:rsidRPr="00CD1CC1">
        <w:rPr>
          <w:rFonts w:ascii="Arial" w:hAnsi="Arial" w:cs="Arial"/>
          <w:sz w:val="22"/>
          <w:szCs w:val="22"/>
          <w:lang w:val="es-PE"/>
        </w:rPr>
        <w:t xml:space="preserve"> </w:t>
      </w:r>
      <w:proofErr w:type="spellStart"/>
      <w:r w:rsidRPr="00CD1CC1">
        <w:rPr>
          <w:rFonts w:ascii="Arial" w:hAnsi="Arial" w:cs="Arial"/>
          <w:sz w:val="22"/>
          <w:szCs w:val="22"/>
          <w:lang w:val="es-PE"/>
        </w:rPr>
        <w:t>news</w:t>
      </w:r>
      <w:proofErr w:type="spellEnd"/>
      <w:r w:rsidRPr="00CD1CC1">
        <w:rPr>
          <w:rFonts w:ascii="Arial" w:hAnsi="Arial" w:cs="Arial"/>
          <w:sz w:val="22"/>
          <w:szCs w:val="22"/>
          <w:lang w:val="es-PE"/>
        </w:rPr>
        <w:t>.</w:t>
      </w:r>
    </w:p>
    <w:p w14:paraId="0FD36E31" w14:textId="77777777" w:rsidR="00CD1CC1" w:rsidRPr="00CD1CC1" w:rsidRDefault="00CD1CC1" w:rsidP="00CD1CC1">
      <w:pPr>
        <w:ind w:left="142" w:hanging="142"/>
        <w:jc w:val="both"/>
        <w:rPr>
          <w:rFonts w:ascii="Arial" w:hAnsi="Arial" w:cs="Arial"/>
          <w:sz w:val="22"/>
          <w:szCs w:val="22"/>
          <w:lang w:val="es-PE"/>
        </w:rPr>
      </w:pPr>
      <w:proofErr w:type="spellStart"/>
      <w:r w:rsidRPr="00CD1CC1">
        <w:rPr>
          <w:rFonts w:ascii="Arial" w:hAnsi="Arial" w:cs="Arial"/>
          <w:sz w:val="22"/>
          <w:szCs w:val="22"/>
          <w:lang w:val="es-PE"/>
        </w:rPr>
        <w:t>Bascetin</w:t>
      </w:r>
      <w:proofErr w:type="spellEnd"/>
      <w:r w:rsidRPr="00CD1CC1">
        <w:rPr>
          <w:rFonts w:ascii="Arial" w:hAnsi="Arial" w:cs="Arial"/>
          <w:sz w:val="22"/>
          <w:szCs w:val="22"/>
          <w:lang w:val="es-PE"/>
        </w:rPr>
        <w:t xml:space="preserve">, A, </w:t>
      </w:r>
      <w:proofErr w:type="spellStart"/>
      <w:r w:rsidRPr="00CD1CC1">
        <w:rPr>
          <w:rFonts w:ascii="Arial" w:hAnsi="Arial" w:cs="Arial"/>
          <w:sz w:val="22"/>
          <w:szCs w:val="22"/>
          <w:lang w:val="es-PE"/>
        </w:rPr>
        <w:t>Tuylu</w:t>
      </w:r>
      <w:proofErr w:type="spellEnd"/>
      <w:r w:rsidRPr="00CD1CC1">
        <w:rPr>
          <w:rFonts w:ascii="Arial" w:hAnsi="Arial" w:cs="Arial"/>
          <w:sz w:val="22"/>
          <w:szCs w:val="22"/>
          <w:lang w:val="es-PE"/>
        </w:rPr>
        <w:t xml:space="preserve">, S, </w:t>
      </w:r>
      <w:proofErr w:type="spellStart"/>
      <w:r w:rsidRPr="00CD1CC1">
        <w:rPr>
          <w:rFonts w:ascii="Arial" w:hAnsi="Arial" w:cs="Arial"/>
          <w:sz w:val="22"/>
          <w:szCs w:val="22"/>
          <w:lang w:val="es-PE"/>
        </w:rPr>
        <w:t>Adıguzel</w:t>
      </w:r>
      <w:proofErr w:type="spellEnd"/>
      <w:r w:rsidRPr="00CD1CC1">
        <w:rPr>
          <w:rFonts w:ascii="Arial" w:hAnsi="Arial" w:cs="Arial"/>
          <w:sz w:val="22"/>
          <w:szCs w:val="22"/>
          <w:lang w:val="es-PE"/>
        </w:rPr>
        <w:t xml:space="preserve">, D., &amp; </w:t>
      </w:r>
      <w:proofErr w:type="spellStart"/>
      <w:r w:rsidRPr="00CD1CC1">
        <w:rPr>
          <w:rFonts w:ascii="Arial" w:hAnsi="Arial" w:cs="Arial"/>
          <w:sz w:val="22"/>
          <w:szCs w:val="22"/>
          <w:lang w:val="es-PE"/>
        </w:rPr>
        <w:t>Ozdemir</w:t>
      </w:r>
      <w:proofErr w:type="spellEnd"/>
      <w:r w:rsidRPr="00CD1CC1">
        <w:rPr>
          <w:rFonts w:ascii="Arial" w:hAnsi="Arial" w:cs="Arial"/>
          <w:sz w:val="22"/>
          <w:szCs w:val="22"/>
          <w:lang w:val="es-PE"/>
        </w:rPr>
        <w:t xml:space="preserve">, O. (2016). New </w:t>
      </w:r>
      <w:proofErr w:type="spellStart"/>
      <w:r w:rsidRPr="00CD1CC1">
        <w:rPr>
          <w:rFonts w:ascii="Arial" w:hAnsi="Arial" w:cs="Arial"/>
          <w:sz w:val="22"/>
          <w:szCs w:val="22"/>
          <w:lang w:val="es-PE"/>
        </w:rPr>
        <w:t>technologies</w:t>
      </w:r>
      <w:proofErr w:type="spellEnd"/>
      <w:r w:rsidRPr="00CD1CC1">
        <w:rPr>
          <w:rFonts w:ascii="Arial" w:hAnsi="Arial" w:cs="Arial"/>
          <w:sz w:val="22"/>
          <w:szCs w:val="22"/>
          <w:lang w:val="es-PE"/>
        </w:rPr>
        <w:t xml:space="preserve"> </w:t>
      </w:r>
      <w:proofErr w:type="spellStart"/>
      <w:r w:rsidRPr="00CD1CC1">
        <w:rPr>
          <w:rFonts w:ascii="Arial" w:hAnsi="Arial" w:cs="Arial"/>
          <w:sz w:val="22"/>
          <w:szCs w:val="22"/>
          <w:lang w:val="es-PE"/>
        </w:rPr>
        <w:t>on</w:t>
      </w:r>
      <w:proofErr w:type="spellEnd"/>
      <w:r w:rsidRPr="00CD1CC1">
        <w:rPr>
          <w:rFonts w:ascii="Arial" w:hAnsi="Arial" w:cs="Arial"/>
          <w:sz w:val="22"/>
          <w:szCs w:val="22"/>
          <w:lang w:val="es-PE"/>
        </w:rPr>
        <w:t xml:space="preserve"> mine </w:t>
      </w:r>
      <w:proofErr w:type="spellStart"/>
      <w:r w:rsidRPr="00CD1CC1">
        <w:rPr>
          <w:rFonts w:ascii="Arial" w:hAnsi="Arial" w:cs="Arial"/>
          <w:sz w:val="22"/>
          <w:szCs w:val="22"/>
          <w:lang w:val="es-PE"/>
        </w:rPr>
        <w:t>process</w:t>
      </w:r>
      <w:proofErr w:type="spellEnd"/>
      <w:r w:rsidRPr="00CD1CC1">
        <w:rPr>
          <w:rFonts w:ascii="Arial" w:hAnsi="Arial" w:cs="Arial"/>
          <w:sz w:val="22"/>
          <w:szCs w:val="22"/>
          <w:lang w:val="es-PE"/>
        </w:rPr>
        <w:t xml:space="preserve"> </w:t>
      </w:r>
      <w:proofErr w:type="spellStart"/>
      <w:r w:rsidRPr="00CD1CC1">
        <w:rPr>
          <w:rFonts w:ascii="Arial" w:hAnsi="Arial" w:cs="Arial"/>
          <w:sz w:val="22"/>
          <w:szCs w:val="22"/>
          <w:lang w:val="es-PE"/>
        </w:rPr>
        <w:t>tailing</w:t>
      </w:r>
      <w:proofErr w:type="spellEnd"/>
      <w:r w:rsidRPr="00CD1CC1">
        <w:rPr>
          <w:rFonts w:ascii="Arial" w:hAnsi="Arial" w:cs="Arial"/>
          <w:sz w:val="22"/>
          <w:szCs w:val="22"/>
          <w:lang w:val="es-PE"/>
        </w:rPr>
        <w:t xml:space="preserve"> </w:t>
      </w:r>
      <w:proofErr w:type="spellStart"/>
      <w:r w:rsidRPr="00CD1CC1">
        <w:rPr>
          <w:rFonts w:ascii="Arial" w:hAnsi="Arial" w:cs="Arial"/>
          <w:sz w:val="22"/>
          <w:szCs w:val="22"/>
          <w:lang w:val="es-PE"/>
        </w:rPr>
        <w:t>disposal</w:t>
      </w:r>
      <w:proofErr w:type="spellEnd"/>
      <w:r w:rsidRPr="00CD1CC1">
        <w:rPr>
          <w:rFonts w:ascii="Arial" w:hAnsi="Arial" w:cs="Arial"/>
          <w:sz w:val="22"/>
          <w:szCs w:val="22"/>
          <w:lang w:val="es-PE"/>
        </w:rPr>
        <w:t xml:space="preserve">. </w:t>
      </w:r>
      <w:proofErr w:type="spellStart"/>
      <w:r w:rsidRPr="00CD1CC1">
        <w:rPr>
          <w:rFonts w:ascii="Arial" w:hAnsi="Arial" w:cs="Arial"/>
          <w:sz w:val="22"/>
          <w:szCs w:val="22"/>
          <w:lang w:val="es-PE"/>
        </w:rPr>
        <w:t>Journal</w:t>
      </w:r>
      <w:proofErr w:type="spellEnd"/>
      <w:r w:rsidRPr="00CD1CC1">
        <w:rPr>
          <w:rFonts w:ascii="Arial" w:hAnsi="Arial" w:cs="Arial"/>
          <w:sz w:val="22"/>
          <w:szCs w:val="22"/>
          <w:lang w:val="es-PE"/>
        </w:rPr>
        <w:t xml:space="preserve"> </w:t>
      </w:r>
      <w:proofErr w:type="spellStart"/>
      <w:r w:rsidRPr="00CD1CC1">
        <w:rPr>
          <w:rFonts w:ascii="Arial" w:hAnsi="Arial" w:cs="Arial"/>
          <w:sz w:val="22"/>
          <w:szCs w:val="22"/>
          <w:lang w:val="es-PE"/>
        </w:rPr>
        <w:t>of</w:t>
      </w:r>
      <w:proofErr w:type="spellEnd"/>
      <w:r w:rsidRPr="00CD1CC1">
        <w:rPr>
          <w:rFonts w:ascii="Arial" w:hAnsi="Arial" w:cs="Arial"/>
          <w:sz w:val="22"/>
          <w:szCs w:val="22"/>
          <w:lang w:val="es-PE"/>
        </w:rPr>
        <w:t xml:space="preserve"> geological </w:t>
      </w:r>
      <w:proofErr w:type="spellStart"/>
      <w:r w:rsidRPr="00CD1CC1">
        <w:rPr>
          <w:rFonts w:ascii="Arial" w:hAnsi="Arial" w:cs="Arial"/>
          <w:sz w:val="22"/>
          <w:szCs w:val="22"/>
          <w:lang w:val="es-PE"/>
        </w:rPr>
        <w:t>resource</w:t>
      </w:r>
      <w:proofErr w:type="spellEnd"/>
      <w:r w:rsidRPr="00CD1CC1">
        <w:rPr>
          <w:rFonts w:ascii="Arial" w:hAnsi="Arial" w:cs="Arial"/>
          <w:sz w:val="22"/>
          <w:szCs w:val="22"/>
          <w:lang w:val="es-PE"/>
        </w:rPr>
        <w:t xml:space="preserve"> and </w:t>
      </w:r>
      <w:proofErr w:type="spellStart"/>
      <w:r w:rsidRPr="00CD1CC1">
        <w:rPr>
          <w:rFonts w:ascii="Arial" w:hAnsi="Arial" w:cs="Arial"/>
          <w:sz w:val="22"/>
          <w:szCs w:val="22"/>
          <w:lang w:val="es-PE"/>
        </w:rPr>
        <w:t>engineering</w:t>
      </w:r>
      <w:proofErr w:type="spellEnd"/>
      <w:r w:rsidRPr="00CD1CC1">
        <w:rPr>
          <w:rFonts w:ascii="Arial" w:hAnsi="Arial" w:cs="Arial"/>
          <w:sz w:val="22"/>
          <w:szCs w:val="22"/>
          <w:lang w:val="es-PE"/>
        </w:rPr>
        <w:t>.</w:t>
      </w:r>
    </w:p>
    <w:p w14:paraId="3D370FAA" w14:textId="77777777" w:rsidR="00CD1CC1" w:rsidRPr="00CD1CC1" w:rsidRDefault="00CD1CC1" w:rsidP="00CD1CC1">
      <w:pPr>
        <w:ind w:left="142" w:hanging="142"/>
        <w:jc w:val="both"/>
        <w:rPr>
          <w:rFonts w:ascii="Arial" w:hAnsi="Arial" w:cs="Arial"/>
          <w:sz w:val="22"/>
          <w:szCs w:val="22"/>
          <w:lang w:val="es-PE"/>
        </w:rPr>
      </w:pPr>
      <w:r w:rsidRPr="00CD1CC1">
        <w:rPr>
          <w:rFonts w:ascii="Arial" w:hAnsi="Arial" w:cs="Arial"/>
          <w:sz w:val="22"/>
          <w:szCs w:val="22"/>
          <w:lang w:val="es-PE"/>
        </w:rPr>
        <w:t xml:space="preserve">BC </w:t>
      </w:r>
      <w:proofErr w:type="spellStart"/>
      <w:r w:rsidRPr="00CD1CC1">
        <w:rPr>
          <w:rFonts w:ascii="Arial" w:hAnsi="Arial" w:cs="Arial"/>
          <w:sz w:val="22"/>
          <w:szCs w:val="22"/>
          <w:lang w:val="es-PE"/>
        </w:rPr>
        <w:t>Ministry</w:t>
      </w:r>
      <w:proofErr w:type="spellEnd"/>
      <w:r w:rsidRPr="00CD1CC1">
        <w:rPr>
          <w:rFonts w:ascii="Arial" w:hAnsi="Arial" w:cs="Arial"/>
          <w:sz w:val="22"/>
          <w:szCs w:val="22"/>
          <w:lang w:val="es-PE"/>
        </w:rPr>
        <w:t xml:space="preserve"> </w:t>
      </w:r>
      <w:proofErr w:type="spellStart"/>
      <w:r w:rsidRPr="00CD1CC1">
        <w:rPr>
          <w:rFonts w:ascii="Arial" w:hAnsi="Arial" w:cs="Arial"/>
          <w:sz w:val="22"/>
          <w:szCs w:val="22"/>
          <w:lang w:val="es-PE"/>
        </w:rPr>
        <w:t>of</w:t>
      </w:r>
      <w:proofErr w:type="spellEnd"/>
      <w:r w:rsidRPr="00CD1CC1">
        <w:rPr>
          <w:rFonts w:ascii="Arial" w:hAnsi="Arial" w:cs="Arial"/>
          <w:sz w:val="22"/>
          <w:szCs w:val="22"/>
          <w:lang w:val="es-PE"/>
        </w:rPr>
        <w:t xml:space="preserve"> Energy and Mines (BC MEM). (2016). </w:t>
      </w:r>
      <w:proofErr w:type="spellStart"/>
      <w:r w:rsidRPr="00CD1CC1">
        <w:rPr>
          <w:rFonts w:ascii="Arial" w:hAnsi="Arial" w:cs="Arial"/>
          <w:sz w:val="22"/>
          <w:szCs w:val="22"/>
          <w:lang w:val="es-PE"/>
        </w:rPr>
        <w:t>Health</w:t>
      </w:r>
      <w:proofErr w:type="spellEnd"/>
      <w:r w:rsidRPr="00CD1CC1">
        <w:rPr>
          <w:rFonts w:ascii="Arial" w:hAnsi="Arial" w:cs="Arial"/>
          <w:sz w:val="22"/>
          <w:szCs w:val="22"/>
          <w:lang w:val="es-PE"/>
        </w:rPr>
        <w:t xml:space="preserve">, Safety and </w:t>
      </w:r>
      <w:proofErr w:type="spellStart"/>
      <w:r w:rsidRPr="00CD1CC1">
        <w:rPr>
          <w:rFonts w:ascii="Arial" w:hAnsi="Arial" w:cs="Arial"/>
          <w:sz w:val="22"/>
          <w:szCs w:val="22"/>
          <w:lang w:val="es-PE"/>
        </w:rPr>
        <w:t>Reclamation</w:t>
      </w:r>
      <w:proofErr w:type="spellEnd"/>
      <w:r w:rsidRPr="00CD1CC1">
        <w:rPr>
          <w:rFonts w:ascii="Arial" w:hAnsi="Arial" w:cs="Arial"/>
          <w:sz w:val="22"/>
          <w:szCs w:val="22"/>
          <w:lang w:val="es-PE"/>
        </w:rPr>
        <w:t xml:space="preserve"> </w:t>
      </w:r>
      <w:proofErr w:type="spellStart"/>
      <w:r w:rsidRPr="00CD1CC1">
        <w:rPr>
          <w:rFonts w:ascii="Arial" w:hAnsi="Arial" w:cs="Arial"/>
          <w:sz w:val="22"/>
          <w:szCs w:val="22"/>
          <w:lang w:val="es-PE"/>
        </w:rPr>
        <w:t>Code</w:t>
      </w:r>
      <w:proofErr w:type="spellEnd"/>
      <w:r w:rsidRPr="00CD1CC1">
        <w:rPr>
          <w:rFonts w:ascii="Arial" w:hAnsi="Arial" w:cs="Arial"/>
          <w:sz w:val="22"/>
          <w:szCs w:val="22"/>
          <w:lang w:val="es-PE"/>
        </w:rPr>
        <w:t xml:space="preserve"> </w:t>
      </w:r>
      <w:proofErr w:type="spellStart"/>
      <w:r w:rsidRPr="00CD1CC1">
        <w:rPr>
          <w:rFonts w:ascii="Arial" w:hAnsi="Arial" w:cs="Arial"/>
          <w:sz w:val="22"/>
          <w:szCs w:val="22"/>
          <w:lang w:val="es-PE"/>
        </w:rPr>
        <w:t>for</w:t>
      </w:r>
      <w:proofErr w:type="spellEnd"/>
      <w:r w:rsidRPr="00CD1CC1">
        <w:rPr>
          <w:rFonts w:ascii="Arial" w:hAnsi="Arial" w:cs="Arial"/>
          <w:sz w:val="22"/>
          <w:szCs w:val="22"/>
          <w:lang w:val="es-PE"/>
        </w:rPr>
        <w:t xml:space="preserve"> Mines.</w:t>
      </w:r>
    </w:p>
    <w:p w14:paraId="0460B9A3" w14:textId="77777777" w:rsidR="00CD1CC1" w:rsidRPr="00CD1CC1" w:rsidRDefault="00CD1CC1" w:rsidP="00CD1CC1">
      <w:pPr>
        <w:ind w:left="142" w:hanging="142"/>
        <w:jc w:val="both"/>
        <w:rPr>
          <w:rFonts w:ascii="Arial" w:hAnsi="Arial" w:cs="Arial"/>
          <w:sz w:val="22"/>
          <w:szCs w:val="22"/>
          <w:lang w:val="es-PE"/>
        </w:rPr>
      </w:pPr>
      <w:r w:rsidRPr="00CD1CC1">
        <w:rPr>
          <w:rFonts w:ascii="Arial" w:hAnsi="Arial" w:cs="Arial"/>
          <w:sz w:val="22"/>
          <w:szCs w:val="22"/>
          <w:lang w:val="es-PE"/>
        </w:rPr>
        <w:t xml:space="preserve">BC </w:t>
      </w:r>
      <w:proofErr w:type="spellStart"/>
      <w:r w:rsidRPr="00CD1CC1">
        <w:rPr>
          <w:rFonts w:ascii="Arial" w:hAnsi="Arial" w:cs="Arial"/>
          <w:sz w:val="22"/>
          <w:szCs w:val="22"/>
          <w:lang w:val="es-PE"/>
        </w:rPr>
        <w:t>Ministry</w:t>
      </w:r>
      <w:proofErr w:type="spellEnd"/>
      <w:r w:rsidRPr="00CD1CC1">
        <w:rPr>
          <w:rFonts w:ascii="Arial" w:hAnsi="Arial" w:cs="Arial"/>
          <w:sz w:val="22"/>
          <w:szCs w:val="22"/>
          <w:lang w:val="es-PE"/>
        </w:rPr>
        <w:t xml:space="preserve"> </w:t>
      </w:r>
      <w:proofErr w:type="spellStart"/>
      <w:r w:rsidRPr="00CD1CC1">
        <w:rPr>
          <w:rFonts w:ascii="Arial" w:hAnsi="Arial" w:cs="Arial"/>
          <w:sz w:val="22"/>
          <w:szCs w:val="22"/>
          <w:lang w:val="es-PE"/>
        </w:rPr>
        <w:t>of</w:t>
      </w:r>
      <w:proofErr w:type="spellEnd"/>
      <w:r w:rsidRPr="00CD1CC1">
        <w:rPr>
          <w:rFonts w:ascii="Arial" w:hAnsi="Arial" w:cs="Arial"/>
          <w:sz w:val="22"/>
          <w:szCs w:val="22"/>
          <w:lang w:val="es-PE"/>
        </w:rPr>
        <w:t xml:space="preserve"> Energy and Mines (BC-MEM). (2015). MOUNT POLLEY MINE TAILINGS STORAGE FACILITY BREACH.</w:t>
      </w:r>
    </w:p>
    <w:p w14:paraId="0DBE63A1" w14:textId="77777777" w:rsidR="00CD1CC1" w:rsidRPr="00CD1CC1" w:rsidRDefault="00CD1CC1" w:rsidP="00CD1CC1">
      <w:pPr>
        <w:ind w:left="142" w:hanging="142"/>
        <w:jc w:val="both"/>
        <w:rPr>
          <w:rFonts w:ascii="Arial" w:hAnsi="Arial" w:cs="Arial"/>
          <w:sz w:val="22"/>
          <w:szCs w:val="22"/>
          <w:lang w:val="es-PE"/>
        </w:rPr>
      </w:pPr>
      <w:proofErr w:type="spellStart"/>
      <w:r w:rsidRPr="00CD1CC1">
        <w:rPr>
          <w:rFonts w:ascii="Arial" w:hAnsi="Arial" w:cs="Arial"/>
          <w:sz w:val="22"/>
          <w:szCs w:val="22"/>
          <w:lang w:val="es-PE"/>
        </w:rPr>
        <w:t>Blight</w:t>
      </w:r>
      <w:proofErr w:type="spellEnd"/>
      <w:r w:rsidRPr="00CD1CC1">
        <w:rPr>
          <w:rFonts w:ascii="Arial" w:hAnsi="Arial" w:cs="Arial"/>
          <w:sz w:val="22"/>
          <w:szCs w:val="22"/>
          <w:lang w:val="es-PE"/>
        </w:rPr>
        <w:t xml:space="preserve">, G. E. (2010). </w:t>
      </w:r>
      <w:proofErr w:type="spellStart"/>
      <w:r w:rsidRPr="00CD1CC1">
        <w:rPr>
          <w:rFonts w:ascii="Arial" w:hAnsi="Arial" w:cs="Arial"/>
          <w:sz w:val="22"/>
          <w:szCs w:val="22"/>
          <w:lang w:val="es-PE"/>
        </w:rPr>
        <w:t>Geotechnical</w:t>
      </w:r>
      <w:proofErr w:type="spellEnd"/>
      <w:r w:rsidRPr="00CD1CC1">
        <w:rPr>
          <w:rFonts w:ascii="Arial" w:hAnsi="Arial" w:cs="Arial"/>
          <w:sz w:val="22"/>
          <w:szCs w:val="22"/>
          <w:lang w:val="es-PE"/>
        </w:rPr>
        <w:t xml:space="preserve"> </w:t>
      </w:r>
      <w:proofErr w:type="spellStart"/>
      <w:r w:rsidRPr="00CD1CC1">
        <w:rPr>
          <w:rFonts w:ascii="Arial" w:hAnsi="Arial" w:cs="Arial"/>
          <w:sz w:val="22"/>
          <w:szCs w:val="22"/>
          <w:lang w:val="es-PE"/>
        </w:rPr>
        <w:t>Engineering</w:t>
      </w:r>
      <w:proofErr w:type="spellEnd"/>
      <w:r w:rsidRPr="00CD1CC1">
        <w:rPr>
          <w:rFonts w:ascii="Arial" w:hAnsi="Arial" w:cs="Arial"/>
          <w:sz w:val="22"/>
          <w:szCs w:val="22"/>
          <w:lang w:val="es-PE"/>
        </w:rPr>
        <w:t xml:space="preserve"> </w:t>
      </w:r>
      <w:proofErr w:type="spellStart"/>
      <w:r w:rsidRPr="00CD1CC1">
        <w:rPr>
          <w:rFonts w:ascii="Arial" w:hAnsi="Arial" w:cs="Arial"/>
          <w:sz w:val="22"/>
          <w:szCs w:val="22"/>
          <w:lang w:val="es-PE"/>
        </w:rPr>
        <w:t>for</w:t>
      </w:r>
      <w:proofErr w:type="spellEnd"/>
      <w:r w:rsidRPr="00CD1CC1">
        <w:rPr>
          <w:rFonts w:ascii="Arial" w:hAnsi="Arial" w:cs="Arial"/>
          <w:sz w:val="22"/>
          <w:szCs w:val="22"/>
          <w:lang w:val="es-PE"/>
        </w:rPr>
        <w:t xml:space="preserve"> Mine </w:t>
      </w:r>
      <w:proofErr w:type="spellStart"/>
      <w:r w:rsidRPr="00CD1CC1">
        <w:rPr>
          <w:rFonts w:ascii="Arial" w:hAnsi="Arial" w:cs="Arial"/>
          <w:sz w:val="22"/>
          <w:szCs w:val="22"/>
          <w:lang w:val="es-PE"/>
        </w:rPr>
        <w:t>Waste</w:t>
      </w:r>
      <w:proofErr w:type="spellEnd"/>
      <w:r w:rsidRPr="00CD1CC1">
        <w:rPr>
          <w:rFonts w:ascii="Arial" w:hAnsi="Arial" w:cs="Arial"/>
          <w:sz w:val="22"/>
          <w:szCs w:val="22"/>
          <w:lang w:val="es-PE"/>
        </w:rPr>
        <w:t xml:space="preserve"> Storage </w:t>
      </w:r>
      <w:proofErr w:type="spellStart"/>
      <w:r w:rsidRPr="00CD1CC1">
        <w:rPr>
          <w:rFonts w:ascii="Arial" w:hAnsi="Arial" w:cs="Arial"/>
          <w:sz w:val="22"/>
          <w:szCs w:val="22"/>
          <w:lang w:val="es-PE"/>
        </w:rPr>
        <w:t>Facilities</w:t>
      </w:r>
      <w:proofErr w:type="spellEnd"/>
      <w:r w:rsidRPr="00CD1CC1">
        <w:rPr>
          <w:rFonts w:ascii="Arial" w:hAnsi="Arial" w:cs="Arial"/>
          <w:sz w:val="22"/>
          <w:szCs w:val="22"/>
          <w:lang w:val="es-PE"/>
        </w:rPr>
        <w:t xml:space="preserve">. </w:t>
      </w:r>
    </w:p>
    <w:p w14:paraId="5C00E0EB" w14:textId="77777777" w:rsidR="00CD1CC1" w:rsidRPr="00CD1CC1" w:rsidRDefault="00CD1CC1" w:rsidP="00CD1CC1">
      <w:pPr>
        <w:ind w:left="142" w:hanging="142"/>
        <w:jc w:val="both"/>
        <w:rPr>
          <w:rFonts w:ascii="Arial" w:hAnsi="Arial" w:cs="Arial"/>
          <w:sz w:val="22"/>
          <w:szCs w:val="22"/>
          <w:lang w:val="es-PE"/>
        </w:rPr>
      </w:pPr>
      <w:proofErr w:type="spellStart"/>
      <w:r w:rsidRPr="00CD1CC1">
        <w:rPr>
          <w:rFonts w:ascii="Arial" w:hAnsi="Arial" w:cs="Arial"/>
          <w:sz w:val="22"/>
          <w:szCs w:val="22"/>
          <w:lang w:val="es-PE"/>
        </w:rPr>
        <w:t>Bowker</w:t>
      </w:r>
      <w:proofErr w:type="spellEnd"/>
      <w:r w:rsidRPr="00CD1CC1">
        <w:rPr>
          <w:rFonts w:ascii="Arial" w:hAnsi="Arial" w:cs="Arial"/>
          <w:sz w:val="22"/>
          <w:szCs w:val="22"/>
          <w:lang w:val="es-PE"/>
        </w:rPr>
        <w:t xml:space="preserve">, L. N. (2015). </w:t>
      </w:r>
      <w:proofErr w:type="spellStart"/>
      <w:r w:rsidRPr="00CD1CC1">
        <w:rPr>
          <w:rFonts w:ascii="Arial" w:hAnsi="Arial" w:cs="Arial"/>
          <w:sz w:val="22"/>
          <w:szCs w:val="22"/>
          <w:lang w:val="es-PE"/>
        </w:rPr>
        <w:t>The</w:t>
      </w:r>
      <w:proofErr w:type="spellEnd"/>
      <w:r w:rsidRPr="00CD1CC1">
        <w:rPr>
          <w:rFonts w:ascii="Arial" w:hAnsi="Arial" w:cs="Arial"/>
          <w:sz w:val="22"/>
          <w:szCs w:val="22"/>
          <w:lang w:val="es-PE"/>
        </w:rPr>
        <w:t xml:space="preserve"> </w:t>
      </w:r>
      <w:proofErr w:type="spellStart"/>
      <w:r w:rsidRPr="00CD1CC1">
        <w:rPr>
          <w:rFonts w:ascii="Arial" w:hAnsi="Arial" w:cs="Arial"/>
          <w:sz w:val="22"/>
          <w:szCs w:val="22"/>
          <w:lang w:val="es-PE"/>
        </w:rPr>
        <w:t>risk</w:t>
      </w:r>
      <w:proofErr w:type="spellEnd"/>
      <w:r w:rsidRPr="00CD1CC1">
        <w:rPr>
          <w:rFonts w:ascii="Arial" w:hAnsi="Arial" w:cs="Arial"/>
          <w:sz w:val="22"/>
          <w:szCs w:val="22"/>
          <w:lang w:val="es-PE"/>
        </w:rPr>
        <w:t xml:space="preserve">, </w:t>
      </w:r>
      <w:proofErr w:type="spellStart"/>
      <w:r w:rsidRPr="00CD1CC1">
        <w:rPr>
          <w:rFonts w:ascii="Arial" w:hAnsi="Arial" w:cs="Arial"/>
          <w:sz w:val="22"/>
          <w:szCs w:val="22"/>
          <w:lang w:val="es-PE"/>
        </w:rPr>
        <w:t>public</w:t>
      </w:r>
      <w:proofErr w:type="spellEnd"/>
      <w:r w:rsidRPr="00CD1CC1">
        <w:rPr>
          <w:rFonts w:ascii="Arial" w:hAnsi="Arial" w:cs="Arial"/>
          <w:sz w:val="22"/>
          <w:szCs w:val="22"/>
          <w:lang w:val="es-PE"/>
        </w:rPr>
        <w:t xml:space="preserve"> </w:t>
      </w:r>
      <w:proofErr w:type="spellStart"/>
      <w:r w:rsidRPr="00CD1CC1">
        <w:rPr>
          <w:rFonts w:ascii="Arial" w:hAnsi="Arial" w:cs="Arial"/>
          <w:sz w:val="22"/>
          <w:szCs w:val="22"/>
          <w:lang w:val="es-PE"/>
        </w:rPr>
        <w:t>liability</w:t>
      </w:r>
      <w:proofErr w:type="spellEnd"/>
      <w:r w:rsidRPr="00CD1CC1">
        <w:rPr>
          <w:rFonts w:ascii="Arial" w:hAnsi="Arial" w:cs="Arial"/>
          <w:sz w:val="22"/>
          <w:szCs w:val="22"/>
          <w:lang w:val="es-PE"/>
        </w:rPr>
        <w:t xml:space="preserve">, &amp; </w:t>
      </w:r>
      <w:proofErr w:type="spellStart"/>
      <w:r w:rsidRPr="00CD1CC1">
        <w:rPr>
          <w:rFonts w:ascii="Arial" w:hAnsi="Arial" w:cs="Arial"/>
          <w:sz w:val="22"/>
          <w:szCs w:val="22"/>
          <w:lang w:val="es-PE"/>
        </w:rPr>
        <w:t>economics</w:t>
      </w:r>
      <w:proofErr w:type="spellEnd"/>
      <w:r w:rsidRPr="00CD1CC1">
        <w:rPr>
          <w:rFonts w:ascii="Arial" w:hAnsi="Arial" w:cs="Arial"/>
          <w:sz w:val="22"/>
          <w:szCs w:val="22"/>
          <w:lang w:val="es-PE"/>
        </w:rPr>
        <w:t xml:space="preserve"> </w:t>
      </w:r>
      <w:proofErr w:type="spellStart"/>
      <w:r w:rsidRPr="00CD1CC1">
        <w:rPr>
          <w:rFonts w:ascii="Arial" w:hAnsi="Arial" w:cs="Arial"/>
          <w:sz w:val="22"/>
          <w:szCs w:val="22"/>
          <w:lang w:val="es-PE"/>
        </w:rPr>
        <w:t>of</w:t>
      </w:r>
      <w:proofErr w:type="spellEnd"/>
      <w:r w:rsidRPr="00CD1CC1">
        <w:rPr>
          <w:rFonts w:ascii="Arial" w:hAnsi="Arial" w:cs="Arial"/>
          <w:sz w:val="22"/>
          <w:szCs w:val="22"/>
          <w:lang w:val="es-PE"/>
        </w:rPr>
        <w:t xml:space="preserve"> </w:t>
      </w:r>
      <w:proofErr w:type="spellStart"/>
      <w:r w:rsidRPr="00CD1CC1">
        <w:rPr>
          <w:rFonts w:ascii="Arial" w:hAnsi="Arial" w:cs="Arial"/>
          <w:sz w:val="22"/>
          <w:szCs w:val="22"/>
          <w:lang w:val="es-PE"/>
        </w:rPr>
        <w:t>tailings</w:t>
      </w:r>
      <w:proofErr w:type="spellEnd"/>
      <w:r w:rsidRPr="00CD1CC1">
        <w:rPr>
          <w:rFonts w:ascii="Arial" w:hAnsi="Arial" w:cs="Arial"/>
          <w:sz w:val="22"/>
          <w:szCs w:val="22"/>
          <w:lang w:val="es-PE"/>
        </w:rPr>
        <w:t xml:space="preserve"> </w:t>
      </w:r>
      <w:proofErr w:type="spellStart"/>
      <w:r w:rsidRPr="00CD1CC1">
        <w:rPr>
          <w:rFonts w:ascii="Arial" w:hAnsi="Arial" w:cs="Arial"/>
          <w:sz w:val="22"/>
          <w:szCs w:val="22"/>
          <w:lang w:val="es-PE"/>
        </w:rPr>
        <w:t>storage</w:t>
      </w:r>
      <w:proofErr w:type="spellEnd"/>
      <w:r w:rsidRPr="00CD1CC1">
        <w:rPr>
          <w:rFonts w:ascii="Arial" w:hAnsi="Arial" w:cs="Arial"/>
          <w:sz w:val="22"/>
          <w:szCs w:val="22"/>
          <w:lang w:val="es-PE"/>
        </w:rPr>
        <w:t xml:space="preserve"> </w:t>
      </w:r>
      <w:proofErr w:type="spellStart"/>
      <w:r w:rsidRPr="00CD1CC1">
        <w:rPr>
          <w:rFonts w:ascii="Arial" w:hAnsi="Arial" w:cs="Arial"/>
          <w:sz w:val="22"/>
          <w:szCs w:val="22"/>
          <w:lang w:val="es-PE"/>
        </w:rPr>
        <w:t>facility</w:t>
      </w:r>
      <w:proofErr w:type="spellEnd"/>
      <w:r w:rsidRPr="00CD1CC1">
        <w:rPr>
          <w:rFonts w:ascii="Arial" w:hAnsi="Arial" w:cs="Arial"/>
          <w:sz w:val="22"/>
          <w:szCs w:val="22"/>
          <w:lang w:val="es-PE"/>
        </w:rPr>
        <w:t xml:space="preserve"> </w:t>
      </w:r>
      <w:proofErr w:type="spellStart"/>
      <w:r w:rsidRPr="00CD1CC1">
        <w:rPr>
          <w:rFonts w:ascii="Arial" w:hAnsi="Arial" w:cs="Arial"/>
          <w:sz w:val="22"/>
          <w:szCs w:val="22"/>
          <w:lang w:val="es-PE"/>
        </w:rPr>
        <w:t>failures</w:t>
      </w:r>
      <w:proofErr w:type="spellEnd"/>
      <w:r w:rsidRPr="00CD1CC1">
        <w:rPr>
          <w:rFonts w:ascii="Arial" w:hAnsi="Arial" w:cs="Arial"/>
          <w:sz w:val="22"/>
          <w:szCs w:val="22"/>
          <w:lang w:val="es-PE"/>
        </w:rPr>
        <w:t xml:space="preserve">. </w:t>
      </w:r>
      <w:proofErr w:type="spellStart"/>
      <w:r w:rsidRPr="00CD1CC1">
        <w:rPr>
          <w:rFonts w:ascii="Arial" w:hAnsi="Arial" w:cs="Arial"/>
          <w:sz w:val="22"/>
          <w:szCs w:val="22"/>
          <w:lang w:val="es-PE"/>
        </w:rPr>
        <w:t>Earthwork</w:t>
      </w:r>
      <w:proofErr w:type="spellEnd"/>
      <w:r w:rsidRPr="00CD1CC1">
        <w:rPr>
          <w:rFonts w:ascii="Arial" w:hAnsi="Arial" w:cs="Arial"/>
          <w:sz w:val="22"/>
          <w:szCs w:val="22"/>
          <w:lang w:val="es-PE"/>
        </w:rPr>
        <w:t xml:space="preserve"> </w:t>
      </w:r>
      <w:proofErr w:type="spellStart"/>
      <w:r w:rsidRPr="00CD1CC1">
        <w:rPr>
          <w:rFonts w:ascii="Arial" w:hAnsi="Arial" w:cs="Arial"/>
          <w:sz w:val="22"/>
          <w:szCs w:val="22"/>
          <w:lang w:val="es-PE"/>
        </w:rPr>
        <w:t>Act</w:t>
      </w:r>
      <w:proofErr w:type="spellEnd"/>
      <w:r w:rsidRPr="00CD1CC1">
        <w:rPr>
          <w:rFonts w:ascii="Arial" w:hAnsi="Arial" w:cs="Arial"/>
          <w:sz w:val="22"/>
          <w:szCs w:val="22"/>
          <w:lang w:val="es-PE"/>
        </w:rPr>
        <w:t>.</w:t>
      </w:r>
    </w:p>
    <w:p w14:paraId="28C17183" w14:textId="77777777" w:rsidR="00CD1CC1" w:rsidRPr="00CD1CC1" w:rsidRDefault="00CD1CC1" w:rsidP="00CD1CC1">
      <w:pPr>
        <w:ind w:left="142" w:hanging="142"/>
        <w:jc w:val="both"/>
        <w:rPr>
          <w:rFonts w:ascii="Arial" w:hAnsi="Arial" w:cs="Arial"/>
          <w:sz w:val="22"/>
          <w:szCs w:val="22"/>
          <w:lang w:val="es-PE"/>
        </w:rPr>
      </w:pPr>
      <w:r w:rsidRPr="00CD1CC1">
        <w:rPr>
          <w:rFonts w:ascii="Arial" w:hAnsi="Arial" w:cs="Arial"/>
          <w:sz w:val="22"/>
          <w:szCs w:val="22"/>
          <w:lang w:val="es-PE"/>
        </w:rPr>
        <w:t xml:space="preserve">British Columbia. (2003). </w:t>
      </w:r>
      <w:proofErr w:type="spellStart"/>
      <w:r w:rsidRPr="00CD1CC1">
        <w:rPr>
          <w:rFonts w:ascii="Arial" w:hAnsi="Arial" w:cs="Arial"/>
          <w:sz w:val="22"/>
          <w:szCs w:val="22"/>
          <w:lang w:val="es-PE"/>
        </w:rPr>
        <w:t>Health</w:t>
      </w:r>
      <w:proofErr w:type="spellEnd"/>
      <w:r w:rsidRPr="00CD1CC1">
        <w:rPr>
          <w:rFonts w:ascii="Arial" w:hAnsi="Arial" w:cs="Arial"/>
          <w:sz w:val="22"/>
          <w:szCs w:val="22"/>
          <w:lang w:val="es-PE"/>
        </w:rPr>
        <w:t xml:space="preserve">, Safety and </w:t>
      </w:r>
      <w:proofErr w:type="spellStart"/>
      <w:r w:rsidRPr="00CD1CC1">
        <w:rPr>
          <w:rFonts w:ascii="Arial" w:hAnsi="Arial" w:cs="Arial"/>
          <w:sz w:val="22"/>
          <w:szCs w:val="22"/>
          <w:lang w:val="es-PE"/>
        </w:rPr>
        <w:t>Reclamation</w:t>
      </w:r>
      <w:proofErr w:type="spellEnd"/>
      <w:r w:rsidRPr="00CD1CC1">
        <w:rPr>
          <w:rFonts w:ascii="Arial" w:hAnsi="Arial" w:cs="Arial"/>
          <w:sz w:val="22"/>
          <w:szCs w:val="22"/>
          <w:lang w:val="es-PE"/>
        </w:rPr>
        <w:t xml:space="preserve"> </w:t>
      </w:r>
      <w:proofErr w:type="spellStart"/>
      <w:r w:rsidRPr="00CD1CC1">
        <w:rPr>
          <w:rFonts w:ascii="Arial" w:hAnsi="Arial" w:cs="Arial"/>
          <w:sz w:val="22"/>
          <w:szCs w:val="22"/>
          <w:lang w:val="es-PE"/>
        </w:rPr>
        <w:t>Code</w:t>
      </w:r>
      <w:proofErr w:type="spellEnd"/>
      <w:r w:rsidRPr="00CD1CC1">
        <w:rPr>
          <w:rFonts w:ascii="Arial" w:hAnsi="Arial" w:cs="Arial"/>
          <w:sz w:val="22"/>
          <w:szCs w:val="22"/>
          <w:lang w:val="es-PE"/>
        </w:rPr>
        <w:t xml:space="preserve"> </w:t>
      </w:r>
      <w:proofErr w:type="spellStart"/>
      <w:r w:rsidRPr="00CD1CC1">
        <w:rPr>
          <w:rFonts w:ascii="Arial" w:hAnsi="Arial" w:cs="Arial"/>
          <w:sz w:val="22"/>
          <w:szCs w:val="22"/>
          <w:lang w:val="es-PE"/>
        </w:rPr>
        <w:t>for</w:t>
      </w:r>
      <w:proofErr w:type="spellEnd"/>
      <w:r w:rsidRPr="00CD1CC1">
        <w:rPr>
          <w:rFonts w:ascii="Arial" w:hAnsi="Arial" w:cs="Arial"/>
          <w:sz w:val="22"/>
          <w:szCs w:val="22"/>
          <w:lang w:val="es-PE"/>
        </w:rPr>
        <w:t xml:space="preserve"> Mines - RS </w:t>
      </w:r>
      <w:proofErr w:type="spellStart"/>
      <w:r w:rsidRPr="00CD1CC1">
        <w:rPr>
          <w:rFonts w:ascii="Arial" w:hAnsi="Arial" w:cs="Arial"/>
          <w:sz w:val="22"/>
          <w:szCs w:val="22"/>
          <w:lang w:val="es-PE"/>
        </w:rPr>
        <w:t>Chap</w:t>
      </w:r>
      <w:proofErr w:type="spellEnd"/>
      <w:r w:rsidRPr="00CD1CC1">
        <w:rPr>
          <w:rFonts w:ascii="Arial" w:hAnsi="Arial" w:cs="Arial"/>
          <w:sz w:val="22"/>
          <w:szCs w:val="22"/>
          <w:lang w:val="es-PE"/>
        </w:rPr>
        <w:t>. 296.</w:t>
      </w:r>
    </w:p>
    <w:p w14:paraId="202C75C6" w14:textId="77777777" w:rsidR="00CD1CC1" w:rsidRPr="00CD1CC1" w:rsidRDefault="00CD1CC1" w:rsidP="00CD1CC1">
      <w:pPr>
        <w:ind w:left="142" w:hanging="142"/>
        <w:jc w:val="both"/>
        <w:rPr>
          <w:rFonts w:ascii="Arial" w:hAnsi="Arial" w:cs="Arial"/>
          <w:sz w:val="22"/>
          <w:szCs w:val="22"/>
          <w:lang w:val="es-PE"/>
        </w:rPr>
      </w:pPr>
      <w:r w:rsidRPr="00CD1CC1">
        <w:rPr>
          <w:rFonts w:ascii="Arial" w:hAnsi="Arial" w:cs="Arial"/>
          <w:sz w:val="22"/>
          <w:szCs w:val="22"/>
          <w:lang w:val="es-PE"/>
        </w:rPr>
        <w:t xml:space="preserve">Canadian </w:t>
      </w:r>
      <w:proofErr w:type="spellStart"/>
      <w:r w:rsidRPr="00CD1CC1">
        <w:rPr>
          <w:rFonts w:ascii="Arial" w:hAnsi="Arial" w:cs="Arial"/>
          <w:sz w:val="22"/>
          <w:szCs w:val="22"/>
          <w:lang w:val="es-PE"/>
        </w:rPr>
        <w:t>Dam</w:t>
      </w:r>
      <w:proofErr w:type="spellEnd"/>
      <w:r w:rsidRPr="00CD1CC1">
        <w:rPr>
          <w:rFonts w:ascii="Arial" w:hAnsi="Arial" w:cs="Arial"/>
          <w:sz w:val="22"/>
          <w:szCs w:val="22"/>
          <w:lang w:val="es-PE"/>
        </w:rPr>
        <w:t xml:space="preserve"> </w:t>
      </w:r>
      <w:proofErr w:type="spellStart"/>
      <w:r w:rsidRPr="00CD1CC1">
        <w:rPr>
          <w:rFonts w:ascii="Arial" w:hAnsi="Arial" w:cs="Arial"/>
          <w:sz w:val="22"/>
          <w:szCs w:val="22"/>
          <w:lang w:val="es-PE"/>
        </w:rPr>
        <w:t>Association</w:t>
      </w:r>
      <w:proofErr w:type="spellEnd"/>
      <w:r w:rsidRPr="00CD1CC1">
        <w:rPr>
          <w:rFonts w:ascii="Arial" w:hAnsi="Arial" w:cs="Arial"/>
          <w:sz w:val="22"/>
          <w:szCs w:val="22"/>
          <w:lang w:val="es-PE"/>
        </w:rPr>
        <w:t xml:space="preserve"> (CDA). (2014). </w:t>
      </w:r>
      <w:proofErr w:type="spellStart"/>
      <w:r w:rsidRPr="00CD1CC1">
        <w:rPr>
          <w:rFonts w:ascii="Arial" w:hAnsi="Arial" w:cs="Arial"/>
          <w:sz w:val="22"/>
          <w:szCs w:val="22"/>
          <w:lang w:val="es-PE"/>
        </w:rPr>
        <w:t>Application</w:t>
      </w:r>
      <w:proofErr w:type="spellEnd"/>
      <w:r w:rsidRPr="00CD1CC1">
        <w:rPr>
          <w:rFonts w:ascii="Arial" w:hAnsi="Arial" w:cs="Arial"/>
          <w:sz w:val="22"/>
          <w:szCs w:val="22"/>
          <w:lang w:val="es-PE"/>
        </w:rPr>
        <w:t xml:space="preserve"> </w:t>
      </w:r>
      <w:proofErr w:type="spellStart"/>
      <w:r w:rsidRPr="00CD1CC1">
        <w:rPr>
          <w:rFonts w:ascii="Arial" w:hAnsi="Arial" w:cs="Arial"/>
          <w:sz w:val="22"/>
          <w:szCs w:val="22"/>
          <w:lang w:val="es-PE"/>
        </w:rPr>
        <w:t>of</w:t>
      </w:r>
      <w:proofErr w:type="spellEnd"/>
      <w:r w:rsidRPr="00CD1CC1">
        <w:rPr>
          <w:rFonts w:ascii="Arial" w:hAnsi="Arial" w:cs="Arial"/>
          <w:sz w:val="22"/>
          <w:szCs w:val="22"/>
          <w:lang w:val="es-PE"/>
        </w:rPr>
        <w:t xml:space="preserve"> </w:t>
      </w:r>
      <w:proofErr w:type="spellStart"/>
      <w:r w:rsidRPr="00CD1CC1">
        <w:rPr>
          <w:rFonts w:ascii="Arial" w:hAnsi="Arial" w:cs="Arial"/>
          <w:sz w:val="22"/>
          <w:szCs w:val="22"/>
          <w:lang w:val="es-PE"/>
        </w:rPr>
        <w:t>Dam</w:t>
      </w:r>
      <w:proofErr w:type="spellEnd"/>
      <w:r w:rsidRPr="00CD1CC1">
        <w:rPr>
          <w:rFonts w:ascii="Arial" w:hAnsi="Arial" w:cs="Arial"/>
          <w:sz w:val="22"/>
          <w:szCs w:val="22"/>
          <w:lang w:val="es-PE"/>
        </w:rPr>
        <w:t xml:space="preserve"> Safety </w:t>
      </w:r>
      <w:proofErr w:type="spellStart"/>
      <w:r w:rsidRPr="00CD1CC1">
        <w:rPr>
          <w:rFonts w:ascii="Arial" w:hAnsi="Arial" w:cs="Arial"/>
          <w:sz w:val="22"/>
          <w:szCs w:val="22"/>
          <w:lang w:val="es-PE"/>
        </w:rPr>
        <w:t>Guidelines</w:t>
      </w:r>
      <w:proofErr w:type="spellEnd"/>
      <w:r w:rsidRPr="00CD1CC1">
        <w:rPr>
          <w:rFonts w:ascii="Arial" w:hAnsi="Arial" w:cs="Arial"/>
          <w:sz w:val="22"/>
          <w:szCs w:val="22"/>
          <w:lang w:val="es-PE"/>
        </w:rPr>
        <w:t xml:space="preserve"> </w:t>
      </w:r>
      <w:proofErr w:type="spellStart"/>
      <w:r w:rsidRPr="00CD1CC1">
        <w:rPr>
          <w:rFonts w:ascii="Arial" w:hAnsi="Arial" w:cs="Arial"/>
          <w:sz w:val="22"/>
          <w:szCs w:val="22"/>
          <w:lang w:val="es-PE"/>
        </w:rPr>
        <w:t>to</w:t>
      </w:r>
      <w:proofErr w:type="spellEnd"/>
      <w:r w:rsidRPr="00CD1CC1">
        <w:rPr>
          <w:rFonts w:ascii="Arial" w:hAnsi="Arial" w:cs="Arial"/>
          <w:sz w:val="22"/>
          <w:szCs w:val="22"/>
          <w:lang w:val="es-PE"/>
        </w:rPr>
        <w:t xml:space="preserve"> </w:t>
      </w:r>
      <w:proofErr w:type="spellStart"/>
      <w:r w:rsidRPr="00CD1CC1">
        <w:rPr>
          <w:rFonts w:ascii="Arial" w:hAnsi="Arial" w:cs="Arial"/>
          <w:sz w:val="22"/>
          <w:szCs w:val="22"/>
          <w:lang w:val="es-PE"/>
        </w:rPr>
        <w:t>Minings</w:t>
      </w:r>
      <w:proofErr w:type="spellEnd"/>
      <w:r w:rsidRPr="00CD1CC1">
        <w:rPr>
          <w:rFonts w:ascii="Arial" w:hAnsi="Arial" w:cs="Arial"/>
          <w:sz w:val="22"/>
          <w:szCs w:val="22"/>
          <w:lang w:val="es-PE"/>
        </w:rPr>
        <w:t xml:space="preserve"> </w:t>
      </w:r>
      <w:proofErr w:type="spellStart"/>
      <w:r w:rsidRPr="00CD1CC1">
        <w:rPr>
          <w:rFonts w:ascii="Arial" w:hAnsi="Arial" w:cs="Arial"/>
          <w:sz w:val="22"/>
          <w:szCs w:val="22"/>
          <w:lang w:val="es-PE"/>
        </w:rPr>
        <w:t>Dams</w:t>
      </w:r>
      <w:proofErr w:type="spellEnd"/>
      <w:r w:rsidRPr="00CD1CC1">
        <w:rPr>
          <w:rFonts w:ascii="Arial" w:hAnsi="Arial" w:cs="Arial"/>
          <w:sz w:val="22"/>
          <w:szCs w:val="22"/>
          <w:lang w:val="es-PE"/>
        </w:rPr>
        <w:t>.</w:t>
      </w:r>
    </w:p>
    <w:p w14:paraId="64AEF5D5" w14:textId="77777777" w:rsidR="00CD1CC1" w:rsidRPr="00CD1CC1" w:rsidRDefault="00CD1CC1" w:rsidP="00CD1CC1">
      <w:pPr>
        <w:ind w:left="142" w:hanging="142"/>
        <w:jc w:val="both"/>
        <w:rPr>
          <w:rFonts w:ascii="Arial" w:hAnsi="Arial" w:cs="Arial"/>
          <w:sz w:val="22"/>
          <w:szCs w:val="22"/>
          <w:lang w:val="es-PE"/>
        </w:rPr>
      </w:pPr>
      <w:r w:rsidRPr="00CD1CC1">
        <w:rPr>
          <w:rFonts w:ascii="Arial" w:hAnsi="Arial" w:cs="Arial"/>
          <w:sz w:val="22"/>
          <w:szCs w:val="22"/>
          <w:lang w:val="es-PE"/>
        </w:rPr>
        <w:t xml:space="preserve">Clarkson, L. (2021). Comprehensive </w:t>
      </w:r>
      <w:proofErr w:type="spellStart"/>
      <w:r w:rsidRPr="00CD1CC1">
        <w:rPr>
          <w:rFonts w:ascii="Arial" w:hAnsi="Arial" w:cs="Arial"/>
          <w:sz w:val="22"/>
          <w:szCs w:val="22"/>
          <w:lang w:val="es-PE"/>
        </w:rPr>
        <w:t>monitoring</w:t>
      </w:r>
      <w:proofErr w:type="spellEnd"/>
      <w:r w:rsidRPr="00CD1CC1">
        <w:rPr>
          <w:rFonts w:ascii="Arial" w:hAnsi="Arial" w:cs="Arial"/>
          <w:sz w:val="22"/>
          <w:szCs w:val="22"/>
          <w:lang w:val="es-PE"/>
        </w:rPr>
        <w:t xml:space="preserve"> </w:t>
      </w:r>
      <w:proofErr w:type="spellStart"/>
      <w:r w:rsidRPr="00CD1CC1">
        <w:rPr>
          <w:rFonts w:ascii="Arial" w:hAnsi="Arial" w:cs="Arial"/>
          <w:sz w:val="22"/>
          <w:szCs w:val="22"/>
          <w:lang w:val="es-PE"/>
        </w:rPr>
        <w:t>strategy</w:t>
      </w:r>
      <w:proofErr w:type="spellEnd"/>
      <w:r w:rsidRPr="00CD1CC1">
        <w:rPr>
          <w:rFonts w:ascii="Arial" w:hAnsi="Arial" w:cs="Arial"/>
          <w:sz w:val="22"/>
          <w:szCs w:val="22"/>
          <w:lang w:val="es-PE"/>
        </w:rPr>
        <w:t xml:space="preserve"> </w:t>
      </w:r>
      <w:proofErr w:type="spellStart"/>
      <w:r w:rsidRPr="00CD1CC1">
        <w:rPr>
          <w:rFonts w:ascii="Arial" w:hAnsi="Arial" w:cs="Arial"/>
          <w:sz w:val="22"/>
          <w:szCs w:val="22"/>
          <w:lang w:val="es-PE"/>
        </w:rPr>
        <w:t>for</w:t>
      </w:r>
      <w:proofErr w:type="spellEnd"/>
      <w:r w:rsidRPr="00CD1CC1">
        <w:rPr>
          <w:rFonts w:ascii="Arial" w:hAnsi="Arial" w:cs="Arial"/>
          <w:sz w:val="22"/>
          <w:szCs w:val="22"/>
          <w:lang w:val="es-PE"/>
        </w:rPr>
        <w:t xml:space="preserve"> </w:t>
      </w:r>
      <w:proofErr w:type="spellStart"/>
      <w:r w:rsidRPr="00CD1CC1">
        <w:rPr>
          <w:rFonts w:ascii="Arial" w:hAnsi="Arial" w:cs="Arial"/>
          <w:sz w:val="22"/>
          <w:szCs w:val="22"/>
          <w:lang w:val="es-PE"/>
        </w:rPr>
        <w:t>tailings</w:t>
      </w:r>
      <w:proofErr w:type="spellEnd"/>
      <w:r w:rsidRPr="00CD1CC1">
        <w:rPr>
          <w:rFonts w:ascii="Arial" w:hAnsi="Arial" w:cs="Arial"/>
          <w:sz w:val="22"/>
          <w:szCs w:val="22"/>
          <w:lang w:val="es-PE"/>
        </w:rPr>
        <w:t xml:space="preserve"> </w:t>
      </w:r>
      <w:proofErr w:type="spellStart"/>
      <w:r w:rsidRPr="00CD1CC1">
        <w:rPr>
          <w:rFonts w:ascii="Arial" w:hAnsi="Arial" w:cs="Arial"/>
          <w:sz w:val="22"/>
          <w:szCs w:val="22"/>
          <w:lang w:val="es-PE"/>
        </w:rPr>
        <w:t>dams</w:t>
      </w:r>
      <w:proofErr w:type="spellEnd"/>
      <w:r w:rsidRPr="00CD1CC1">
        <w:rPr>
          <w:rFonts w:ascii="Arial" w:hAnsi="Arial" w:cs="Arial"/>
          <w:sz w:val="22"/>
          <w:szCs w:val="22"/>
          <w:lang w:val="es-PE"/>
        </w:rPr>
        <w:t>.</w:t>
      </w:r>
    </w:p>
    <w:p w14:paraId="2719E278" w14:textId="77777777" w:rsidR="00CD1CC1" w:rsidRPr="00CD1CC1" w:rsidRDefault="00CD1CC1" w:rsidP="00CD1CC1">
      <w:pPr>
        <w:ind w:left="142" w:hanging="142"/>
        <w:jc w:val="both"/>
        <w:rPr>
          <w:rFonts w:ascii="Arial" w:hAnsi="Arial" w:cs="Arial"/>
          <w:sz w:val="22"/>
          <w:szCs w:val="22"/>
          <w:lang w:val="es-PE"/>
        </w:rPr>
      </w:pPr>
      <w:r w:rsidRPr="00CD1CC1">
        <w:rPr>
          <w:rFonts w:ascii="Arial" w:hAnsi="Arial" w:cs="Arial"/>
          <w:sz w:val="22"/>
          <w:szCs w:val="22"/>
          <w:lang w:val="es-PE"/>
        </w:rPr>
        <w:t xml:space="preserve">Davies, M, &amp; Martin, </w:t>
      </w:r>
      <w:proofErr w:type="gramStart"/>
      <w:r w:rsidRPr="00CD1CC1">
        <w:rPr>
          <w:rFonts w:ascii="Arial" w:hAnsi="Arial" w:cs="Arial"/>
          <w:sz w:val="22"/>
          <w:szCs w:val="22"/>
          <w:lang w:val="es-PE"/>
        </w:rPr>
        <w:t>T. .</w:t>
      </w:r>
      <w:proofErr w:type="gramEnd"/>
      <w:r w:rsidRPr="00CD1CC1">
        <w:rPr>
          <w:rFonts w:ascii="Arial" w:hAnsi="Arial" w:cs="Arial"/>
          <w:sz w:val="22"/>
          <w:szCs w:val="22"/>
          <w:lang w:val="es-PE"/>
        </w:rPr>
        <w:t xml:space="preserve"> (2000). </w:t>
      </w:r>
      <w:proofErr w:type="spellStart"/>
      <w:r w:rsidRPr="00CD1CC1">
        <w:rPr>
          <w:rFonts w:ascii="Arial" w:hAnsi="Arial" w:cs="Arial"/>
          <w:sz w:val="22"/>
          <w:szCs w:val="22"/>
          <w:lang w:val="es-PE"/>
        </w:rPr>
        <w:t>Upstream</w:t>
      </w:r>
      <w:proofErr w:type="spellEnd"/>
      <w:r w:rsidRPr="00CD1CC1">
        <w:rPr>
          <w:rFonts w:ascii="Arial" w:hAnsi="Arial" w:cs="Arial"/>
          <w:sz w:val="22"/>
          <w:szCs w:val="22"/>
          <w:lang w:val="es-PE"/>
        </w:rPr>
        <w:t xml:space="preserve"> </w:t>
      </w:r>
      <w:proofErr w:type="spellStart"/>
      <w:r w:rsidRPr="00CD1CC1">
        <w:rPr>
          <w:rFonts w:ascii="Arial" w:hAnsi="Arial" w:cs="Arial"/>
          <w:sz w:val="22"/>
          <w:szCs w:val="22"/>
          <w:lang w:val="es-PE"/>
        </w:rPr>
        <w:t>constructed</w:t>
      </w:r>
      <w:proofErr w:type="spellEnd"/>
      <w:r w:rsidRPr="00CD1CC1">
        <w:rPr>
          <w:rFonts w:ascii="Arial" w:hAnsi="Arial" w:cs="Arial"/>
          <w:sz w:val="22"/>
          <w:szCs w:val="22"/>
          <w:lang w:val="es-PE"/>
        </w:rPr>
        <w:t xml:space="preserve"> </w:t>
      </w:r>
      <w:proofErr w:type="spellStart"/>
      <w:r w:rsidRPr="00CD1CC1">
        <w:rPr>
          <w:rFonts w:ascii="Arial" w:hAnsi="Arial" w:cs="Arial"/>
          <w:sz w:val="22"/>
          <w:szCs w:val="22"/>
          <w:lang w:val="es-PE"/>
        </w:rPr>
        <w:t>tailings</w:t>
      </w:r>
      <w:proofErr w:type="spellEnd"/>
      <w:r w:rsidRPr="00CD1CC1">
        <w:rPr>
          <w:rFonts w:ascii="Arial" w:hAnsi="Arial" w:cs="Arial"/>
          <w:sz w:val="22"/>
          <w:szCs w:val="22"/>
          <w:lang w:val="es-PE"/>
        </w:rPr>
        <w:t xml:space="preserve"> </w:t>
      </w:r>
      <w:proofErr w:type="spellStart"/>
      <w:r w:rsidRPr="00CD1CC1">
        <w:rPr>
          <w:rFonts w:ascii="Arial" w:hAnsi="Arial" w:cs="Arial"/>
          <w:sz w:val="22"/>
          <w:szCs w:val="22"/>
          <w:lang w:val="es-PE"/>
        </w:rPr>
        <w:t>dams</w:t>
      </w:r>
      <w:proofErr w:type="spellEnd"/>
      <w:r w:rsidRPr="00CD1CC1">
        <w:rPr>
          <w:rFonts w:ascii="Arial" w:hAnsi="Arial" w:cs="Arial"/>
          <w:sz w:val="22"/>
          <w:szCs w:val="22"/>
          <w:lang w:val="es-PE"/>
        </w:rPr>
        <w:t xml:space="preserve">—A </w:t>
      </w:r>
      <w:proofErr w:type="spellStart"/>
      <w:r w:rsidRPr="00CD1CC1">
        <w:rPr>
          <w:rFonts w:ascii="Arial" w:hAnsi="Arial" w:cs="Arial"/>
          <w:sz w:val="22"/>
          <w:szCs w:val="22"/>
          <w:lang w:val="es-PE"/>
        </w:rPr>
        <w:t>review</w:t>
      </w:r>
      <w:proofErr w:type="spellEnd"/>
      <w:r w:rsidRPr="00CD1CC1">
        <w:rPr>
          <w:rFonts w:ascii="Arial" w:hAnsi="Arial" w:cs="Arial"/>
          <w:sz w:val="22"/>
          <w:szCs w:val="22"/>
          <w:lang w:val="es-PE"/>
        </w:rPr>
        <w:t xml:space="preserve"> </w:t>
      </w:r>
      <w:proofErr w:type="spellStart"/>
      <w:r w:rsidRPr="00CD1CC1">
        <w:rPr>
          <w:rFonts w:ascii="Arial" w:hAnsi="Arial" w:cs="Arial"/>
          <w:sz w:val="22"/>
          <w:szCs w:val="22"/>
          <w:lang w:val="es-PE"/>
        </w:rPr>
        <w:t>of</w:t>
      </w:r>
      <w:proofErr w:type="spellEnd"/>
      <w:r w:rsidRPr="00CD1CC1">
        <w:rPr>
          <w:rFonts w:ascii="Arial" w:hAnsi="Arial" w:cs="Arial"/>
          <w:sz w:val="22"/>
          <w:szCs w:val="22"/>
          <w:lang w:val="es-PE"/>
        </w:rPr>
        <w:t xml:space="preserve"> </w:t>
      </w:r>
      <w:proofErr w:type="spellStart"/>
      <w:r w:rsidRPr="00CD1CC1">
        <w:rPr>
          <w:rFonts w:ascii="Arial" w:hAnsi="Arial" w:cs="Arial"/>
          <w:sz w:val="22"/>
          <w:szCs w:val="22"/>
          <w:lang w:val="es-PE"/>
        </w:rPr>
        <w:t>the</w:t>
      </w:r>
      <w:proofErr w:type="spellEnd"/>
      <w:r w:rsidRPr="00CD1CC1">
        <w:rPr>
          <w:rFonts w:ascii="Arial" w:hAnsi="Arial" w:cs="Arial"/>
          <w:sz w:val="22"/>
          <w:szCs w:val="22"/>
          <w:lang w:val="es-PE"/>
        </w:rPr>
        <w:t xml:space="preserve"> </w:t>
      </w:r>
      <w:proofErr w:type="spellStart"/>
      <w:r w:rsidRPr="00CD1CC1">
        <w:rPr>
          <w:rFonts w:ascii="Arial" w:hAnsi="Arial" w:cs="Arial"/>
          <w:sz w:val="22"/>
          <w:szCs w:val="22"/>
          <w:lang w:val="es-PE"/>
        </w:rPr>
        <w:t>basics</w:t>
      </w:r>
      <w:proofErr w:type="spellEnd"/>
      <w:r w:rsidRPr="00CD1CC1">
        <w:rPr>
          <w:rFonts w:ascii="Arial" w:hAnsi="Arial" w:cs="Arial"/>
          <w:sz w:val="22"/>
          <w:szCs w:val="22"/>
          <w:lang w:val="es-PE"/>
        </w:rPr>
        <w:t xml:space="preserve">. </w:t>
      </w:r>
      <w:proofErr w:type="spellStart"/>
      <w:r w:rsidRPr="00CD1CC1">
        <w:rPr>
          <w:rFonts w:ascii="Arial" w:hAnsi="Arial" w:cs="Arial"/>
          <w:sz w:val="22"/>
          <w:szCs w:val="22"/>
          <w:lang w:val="es-PE"/>
        </w:rPr>
        <w:t>Tailings</w:t>
      </w:r>
      <w:proofErr w:type="spellEnd"/>
      <w:r w:rsidRPr="00CD1CC1">
        <w:rPr>
          <w:rFonts w:ascii="Arial" w:hAnsi="Arial" w:cs="Arial"/>
          <w:sz w:val="22"/>
          <w:szCs w:val="22"/>
          <w:lang w:val="es-PE"/>
        </w:rPr>
        <w:t xml:space="preserve"> and Mine </w:t>
      </w:r>
      <w:proofErr w:type="spellStart"/>
      <w:r w:rsidRPr="00CD1CC1">
        <w:rPr>
          <w:rFonts w:ascii="Arial" w:hAnsi="Arial" w:cs="Arial"/>
          <w:sz w:val="22"/>
          <w:szCs w:val="22"/>
          <w:lang w:val="es-PE"/>
        </w:rPr>
        <w:t>Waste</w:t>
      </w:r>
      <w:proofErr w:type="spellEnd"/>
      <w:r w:rsidRPr="00CD1CC1">
        <w:rPr>
          <w:rFonts w:ascii="Arial" w:hAnsi="Arial" w:cs="Arial"/>
          <w:sz w:val="22"/>
          <w:szCs w:val="22"/>
          <w:lang w:val="es-PE"/>
        </w:rPr>
        <w:t xml:space="preserve">. </w:t>
      </w:r>
    </w:p>
    <w:p w14:paraId="2711D343" w14:textId="77777777" w:rsidR="00CD1CC1" w:rsidRPr="00CD1CC1" w:rsidRDefault="00CD1CC1" w:rsidP="00CD1CC1">
      <w:pPr>
        <w:ind w:left="142" w:hanging="142"/>
        <w:jc w:val="both"/>
        <w:rPr>
          <w:rFonts w:ascii="Arial" w:hAnsi="Arial" w:cs="Arial"/>
          <w:sz w:val="22"/>
          <w:szCs w:val="22"/>
          <w:lang w:val="es-PE"/>
        </w:rPr>
      </w:pPr>
      <w:proofErr w:type="spellStart"/>
      <w:r w:rsidRPr="00CD1CC1">
        <w:rPr>
          <w:rFonts w:ascii="Arial" w:hAnsi="Arial" w:cs="Arial"/>
          <w:sz w:val="22"/>
          <w:szCs w:val="22"/>
          <w:lang w:val="es-PE"/>
        </w:rPr>
        <w:t>Department</w:t>
      </w:r>
      <w:proofErr w:type="spellEnd"/>
      <w:r w:rsidRPr="00CD1CC1">
        <w:rPr>
          <w:rFonts w:ascii="Arial" w:hAnsi="Arial" w:cs="Arial"/>
          <w:sz w:val="22"/>
          <w:szCs w:val="22"/>
          <w:lang w:val="es-PE"/>
        </w:rPr>
        <w:t xml:space="preserve"> </w:t>
      </w:r>
      <w:proofErr w:type="spellStart"/>
      <w:r w:rsidRPr="00CD1CC1">
        <w:rPr>
          <w:rFonts w:ascii="Arial" w:hAnsi="Arial" w:cs="Arial"/>
          <w:sz w:val="22"/>
          <w:szCs w:val="22"/>
          <w:lang w:val="es-PE"/>
        </w:rPr>
        <w:t>of</w:t>
      </w:r>
      <w:proofErr w:type="spellEnd"/>
      <w:r w:rsidRPr="00CD1CC1">
        <w:rPr>
          <w:rFonts w:ascii="Arial" w:hAnsi="Arial" w:cs="Arial"/>
          <w:sz w:val="22"/>
          <w:szCs w:val="22"/>
          <w:lang w:val="es-PE"/>
        </w:rPr>
        <w:t xml:space="preserve"> </w:t>
      </w:r>
      <w:proofErr w:type="spellStart"/>
      <w:r w:rsidRPr="00CD1CC1">
        <w:rPr>
          <w:rFonts w:ascii="Arial" w:hAnsi="Arial" w:cs="Arial"/>
          <w:sz w:val="22"/>
          <w:szCs w:val="22"/>
          <w:lang w:val="es-PE"/>
        </w:rPr>
        <w:t>Industry</w:t>
      </w:r>
      <w:proofErr w:type="spellEnd"/>
      <w:r w:rsidRPr="00CD1CC1">
        <w:rPr>
          <w:rFonts w:ascii="Arial" w:hAnsi="Arial" w:cs="Arial"/>
          <w:sz w:val="22"/>
          <w:szCs w:val="22"/>
          <w:lang w:val="es-PE"/>
        </w:rPr>
        <w:t xml:space="preserve">, </w:t>
      </w:r>
      <w:proofErr w:type="spellStart"/>
      <w:r w:rsidRPr="00CD1CC1">
        <w:rPr>
          <w:rFonts w:ascii="Arial" w:hAnsi="Arial" w:cs="Arial"/>
          <w:sz w:val="22"/>
          <w:szCs w:val="22"/>
          <w:lang w:val="es-PE"/>
        </w:rPr>
        <w:t>Science</w:t>
      </w:r>
      <w:proofErr w:type="spellEnd"/>
      <w:r w:rsidRPr="00CD1CC1">
        <w:rPr>
          <w:rFonts w:ascii="Arial" w:hAnsi="Arial" w:cs="Arial"/>
          <w:sz w:val="22"/>
          <w:szCs w:val="22"/>
          <w:lang w:val="es-PE"/>
        </w:rPr>
        <w:t xml:space="preserve">, Energy and </w:t>
      </w:r>
      <w:proofErr w:type="spellStart"/>
      <w:r w:rsidRPr="00CD1CC1">
        <w:rPr>
          <w:rFonts w:ascii="Arial" w:hAnsi="Arial" w:cs="Arial"/>
          <w:sz w:val="22"/>
          <w:szCs w:val="22"/>
          <w:lang w:val="es-PE"/>
        </w:rPr>
        <w:t>Resources</w:t>
      </w:r>
      <w:proofErr w:type="spellEnd"/>
      <w:r w:rsidRPr="00CD1CC1">
        <w:rPr>
          <w:rFonts w:ascii="Arial" w:hAnsi="Arial" w:cs="Arial"/>
          <w:sz w:val="22"/>
          <w:szCs w:val="22"/>
          <w:lang w:val="es-PE"/>
        </w:rPr>
        <w:t xml:space="preserve"> (DISER). (2016). </w:t>
      </w:r>
      <w:proofErr w:type="spellStart"/>
      <w:r w:rsidRPr="00CD1CC1">
        <w:rPr>
          <w:rFonts w:ascii="Arial" w:hAnsi="Arial" w:cs="Arial"/>
          <w:sz w:val="22"/>
          <w:szCs w:val="22"/>
          <w:lang w:val="es-PE"/>
        </w:rPr>
        <w:t>Code</w:t>
      </w:r>
      <w:proofErr w:type="spellEnd"/>
      <w:r w:rsidRPr="00CD1CC1">
        <w:rPr>
          <w:rFonts w:ascii="Arial" w:hAnsi="Arial" w:cs="Arial"/>
          <w:sz w:val="22"/>
          <w:szCs w:val="22"/>
          <w:lang w:val="es-PE"/>
        </w:rPr>
        <w:t xml:space="preserve"> </w:t>
      </w:r>
      <w:proofErr w:type="spellStart"/>
      <w:r w:rsidRPr="00CD1CC1">
        <w:rPr>
          <w:rFonts w:ascii="Arial" w:hAnsi="Arial" w:cs="Arial"/>
          <w:sz w:val="22"/>
          <w:szCs w:val="22"/>
          <w:lang w:val="es-PE"/>
        </w:rPr>
        <w:t>of</w:t>
      </w:r>
      <w:proofErr w:type="spellEnd"/>
      <w:r w:rsidRPr="00CD1CC1">
        <w:rPr>
          <w:rFonts w:ascii="Arial" w:hAnsi="Arial" w:cs="Arial"/>
          <w:sz w:val="22"/>
          <w:szCs w:val="22"/>
          <w:lang w:val="es-PE"/>
        </w:rPr>
        <w:t xml:space="preserve"> </w:t>
      </w:r>
      <w:proofErr w:type="spellStart"/>
      <w:r w:rsidRPr="00CD1CC1">
        <w:rPr>
          <w:rFonts w:ascii="Arial" w:hAnsi="Arial" w:cs="Arial"/>
          <w:sz w:val="22"/>
          <w:szCs w:val="22"/>
          <w:lang w:val="es-PE"/>
        </w:rPr>
        <w:t>Practice</w:t>
      </w:r>
      <w:proofErr w:type="spellEnd"/>
      <w:r w:rsidRPr="00CD1CC1">
        <w:rPr>
          <w:rFonts w:ascii="Arial" w:hAnsi="Arial" w:cs="Arial"/>
          <w:sz w:val="22"/>
          <w:szCs w:val="22"/>
          <w:lang w:val="es-PE"/>
        </w:rPr>
        <w:t xml:space="preserve">: </w:t>
      </w:r>
      <w:proofErr w:type="spellStart"/>
      <w:r w:rsidRPr="00CD1CC1">
        <w:rPr>
          <w:rFonts w:ascii="Arial" w:hAnsi="Arial" w:cs="Arial"/>
          <w:sz w:val="22"/>
          <w:szCs w:val="22"/>
          <w:lang w:val="es-PE"/>
        </w:rPr>
        <w:t>Tailings</w:t>
      </w:r>
      <w:proofErr w:type="spellEnd"/>
      <w:r w:rsidRPr="00CD1CC1">
        <w:rPr>
          <w:rFonts w:ascii="Arial" w:hAnsi="Arial" w:cs="Arial"/>
          <w:sz w:val="22"/>
          <w:szCs w:val="22"/>
          <w:lang w:val="es-PE"/>
        </w:rPr>
        <w:t xml:space="preserve"> Storage </w:t>
      </w:r>
      <w:proofErr w:type="spellStart"/>
      <w:r w:rsidRPr="00CD1CC1">
        <w:rPr>
          <w:rFonts w:ascii="Arial" w:hAnsi="Arial" w:cs="Arial"/>
          <w:sz w:val="22"/>
          <w:szCs w:val="22"/>
          <w:lang w:val="es-PE"/>
        </w:rPr>
        <w:t>Facilities</w:t>
      </w:r>
      <w:proofErr w:type="spellEnd"/>
      <w:r w:rsidRPr="00CD1CC1">
        <w:rPr>
          <w:rFonts w:ascii="Arial" w:hAnsi="Arial" w:cs="Arial"/>
          <w:sz w:val="22"/>
          <w:szCs w:val="22"/>
          <w:lang w:val="es-PE"/>
        </w:rPr>
        <w:t>.</w:t>
      </w:r>
    </w:p>
    <w:p w14:paraId="71E2779F" w14:textId="77777777" w:rsidR="00CD1CC1" w:rsidRPr="00CD1CC1" w:rsidRDefault="00CD1CC1" w:rsidP="00CD1CC1">
      <w:pPr>
        <w:ind w:left="142" w:hanging="142"/>
        <w:jc w:val="both"/>
        <w:rPr>
          <w:rFonts w:ascii="Arial" w:hAnsi="Arial" w:cs="Arial"/>
          <w:sz w:val="22"/>
          <w:szCs w:val="22"/>
          <w:lang w:val="es-PE"/>
        </w:rPr>
      </w:pPr>
      <w:proofErr w:type="spellStart"/>
      <w:proofErr w:type="gramStart"/>
      <w:r w:rsidRPr="00CD1CC1">
        <w:rPr>
          <w:rFonts w:ascii="Arial" w:hAnsi="Arial" w:cs="Arial"/>
          <w:sz w:val="22"/>
          <w:szCs w:val="22"/>
          <w:lang w:val="es-PE"/>
        </w:rPr>
        <w:t>Duncan,J</w:t>
      </w:r>
      <w:proofErr w:type="spellEnd"/>
      <w:r w:rsidRPr="00CD1CC1">
        <w:rPr>
          <w:rFonts w:ascii="Arial" w:hAnsi="Arial" w:cs="Arial"/>
          <w:sz w:val="22"/>
          <w:szCs w:val="22"/>
          <w:lang w:val="es-PE"/>
        </w:rPr>
        <w:t>.</w:t>
      </w:r>
      <w:proofErr w:type="gramEnd"/>
      <w:r w:rsidRPr="00CD1CC1">
        <w:rPr>
          <w:rFonts w:ascii="Arial" w:hAnsi="Arial" w:cs="Arial"/>
          <w:sz w:val="22"/>
          <w:szCs w:val="22"/>
          <w:lang w:val="es-PE"/>
        </w:rPr>
        <w:t xml:space="preserve"> M, &amp; Wright, S.G. (2005). </w:t>
      </w:r>
      <w:proofErr w:type="spellStart"/>
      <w:r w:rsidRPr="00CD1CC1">
        <w:rPr>
          <w:rFonts w:ascii="Arial" w:hAnsi="Arial" w:cs="Arial"/>
          <w:sz w:val="22"/>
          <w:szCs w:val="22"/>
          <w:lang w:val="es-PE"/>
        </w:rPr>
        <w:t>Soil</w:t>
      </w:r>
      <w:proofErr w:type="spellEnd"/>
      <w:r w:rsidRPr="00CD1CC1">
        <w:rPr>
          <w:rFonts w:ascii="Arial" w:hAnsi="Arial" w:cs="Arial"/>
          <w:sz w:val="22"/>
          <w:szCs w:val="22"/>
          <w:lang w:val="es-PE"/>
        </w:rPr>
        <w:t xml:space="preserve"> </w:t>
      </w:r>
      <w:proofErr w:type="spellStart"/>
      <w:r w:rsidRPr="00CD1CC1">
        <w:rPr>
          <w:rFonts w:ascii="Arial" w:hAnsi="Arial" w:cs="Arial"/>
          <w:sz w:val="22"/>
          <w:szCs w:val="22"/>
          <w:lang w:val="es-PE"/>
        </w:rPr>
        <w:t>Strength</w:t>
      </w:r>
      <w:proofErr w:type="spellEnd"/>
      <w:r w:rsidRPr="00CD1CC1">
        <w:rPr>
          <w:rFonts w:ascii="Arial" w:hAnsi="Arial" w:cs="Arial"/>
          <w:sz w:val="22"/>
          <w:szCs w:val="22"/>
          <w:lang w:val="es-PE"/>
        </w:rPr>
        <w:t xml:space="preserve"> and </w:t>
      </w:r>
      <w:proofErr w:type="spellStart"/>
      <w:r w:rsidRPr="00CD1CC1">
        <w:rPr>
          <w:rFonts w:ascii="Arial" w:hAnsi="Arial" w:cs="Arial"/>
          <w:sz w:val="22"/>
          <w:szCs w:val="22"/>
          <w:lang w:val="es-PE"/>
        </w:rPr>
        <w:t>Slope</w:t>
      </w:r>
      <w:proofErr w:type="spellEnd"/>
      <w:r w:rsidRPr="00CD1CC1">
        <w:rPr>
          <w:rFonts w:ascii="Arial" w:hAnsi="Arial" w:cs="Arial"/>
          <w:sz w:val="22"/>
          <w:szCs w:val="22"/>
          <w:lang w:val="es-PE"/>
        </w:rPr>
        <w:t xml:space="preserve"> </w:t>
      </w:r>
      <w:proofErr w:type="spellStart"/>
      <w:r w:rsidRPr="00CD1CC1">
        <w:rPr>
          <w:rFonts w:ascii="Arial" w:hAnsi="Arial" w:cs="Arial"/>
          <w:sz w:val="22"/>
          <w:szCs w:val="22"/>
          <w:lang w:val="es-PE"/>
        </w:rPr>
        <w:t>Stability</w:t>
      </w:r>
      <w:proofErr w:type="spellEnd"/>
      <w:r w:rsidRPr="00CD1CC1">
        <w:rPr>
          <w:rFonts w:ascii="Arial" w:hAnsi="Arial" w:cs="Arial"/>
          <w:sz w:val="22"/>
          <w:szCs w:val="22"/>
          <w:lang w:val="es-PE"/>
        </w:rPr>
        <w:t>.</w:t>
      </w:r>
    </w:p>
    <w:p w14:paraId="1813F724" w14:textId="77777777" w:rsidR="00CD1CC1" w:rsidRPr="00CD1CC1" w:rsidRDefault="00CD1CC1" w:rsidP="00CD1CC1">
      <w:pPr>
        <w:ind w:left="142" w:hanging="142"/>
        <w:jc w:val="both"/>
        <w:rPr>
          <w:rFonts w:ascii="Arial" w:hAnsi="Arial" w:cs="Arial"/>
          <w:sz w:val="22"/>
          <w:szCs w:val="22"/>
          <w:lang w:val="es-PE"/>
        </w:rPr>
      </w:pPr>
      <w:proofErr w:type="spellStart"/>
      <w:r w:rsidRPr="00CD1CC1">
        <w:rPr>
          <w:rFonts w:ascii="Arial" w:hAnsi="Arial" w:cs="Arial"/>
          <w:sz w:val="22"/>
          <w:szCs w:val="22"/>
          <w:lang w:val="es-PE"/>
        </w:rPr>
        <w:t>Engles</w:t>
      </w:r>
      <w:proofErr w:type="spellEnd"/>
      <w:r w:rsidRPr="00CD1CC1">
        <w:rPr>
          <w:rFonts w:ascii="Arial" w:hAnsi="Arial" w:cs="Arial"/>
          <w:sz w:val="22"/>
          <w:szCs w:val="22"/>
          <w:lang w:val="es-PE"/>
        </w:rPr>
        <w:t xml:space="preserve">, J. (s.f.). </w:t>
      </w:r>
      <w:proofErr w:type="spellStart"/>
      <w:r w:rsidRPr="00CD1CC1">
        <w:rPr>
          <w:rFonts w:ascii="Arial" w:hAnsi="Arial" w:cs="Arial"/>
          <w:sz w:val="22"/>
          <w:szCs w:val="22"/>
          <w:lang w:val="es-PE"/>
        </w:rPr>
        <w:t>Enernews</w:t>
      </w:r>
      <w:proofErr w:type="spellEnd"/>
      <w:r w:rsidRPr="00CD1CC1">
        <w:rPr>
          <w:rFonts w:ascii="Arial" w:hAnsi="Arial" w:cs="Arial"/>
          <w:sz w:val="22"/>
          <w:szCs w:val="22"/>
          <w:lang w:val="es-PE"/>
        </w:rPr>
        <w:t>. Obtenido de https://enernews.com/296031/informe-wsj-los-relaves-de-las-mineras-crecen-en-tamano-y-en-riesgos</w:t>
      </w:r>
    </w:p>
    <w:p w14:paraId="50FCD49A" w14:textId="77777777" w:rsidR="00CD1CC1" w:rsidRPr="00CD1CC1" w:rsidRDefault="00CD1CC1" w:rsidP="00CD1CC1">
      <w:pPr>
        <w:ind w:left="142" w:hanging="142"/>
        <w:jc w:val="both"/>
        <w:rPr>
          <w:rFonts w:ascii="Arial" w:hAnsi="Arial" w:cs="Arial"/>
          <w:sz w:val="22"/>
          <w:szCs w:val="22"/>
          <w:lang w:val="es-PE"/>
        </w:rPr>
      </w:pPr>
      <w:proofErr w:type="spellStart"/>
      <w:r w:rsidRPr="00CD1CC1">
        <w:rPr>
          <w:rFonts w:ascii="Arial" w:hAnsi="Arial" w:cs="Arial"/>
          <w:sz w:val="22"/>
          <w:szCs w:val="22"/>
          <w:lang w:val="es-PE"/>
        </w:rPr>
        <w:t>Fourie</w:t>
      </w:r>
      <w:proofErr w:type="spellEnd"/>
      <w:r w:rsidRPr="00CD1CC1">
        <w:rPr>
          <w:rFonts w:ascii="Arial" w:hAnsi="Arial" w:cs="Arial"/>
          <w:sz w:val="22"/>
          <w:szCs w:val="22"/>
          <w:lang w:val="es-PE"/>
        </w:rPr>
        <w:t xml:space="preserve">, A. V.-C. (2022). </w:t>
      </w:r>
      <w:proofErr w:type="spellStart"/>
      <w:r w:rsidRPr="00CD1CC1">
        <w:rPr>
          <w:rFonts w:ascii="Arial" w:hAnsi="Arial" w:cs="Arial"/>
          <w:sz w:val="22"/>
          <w:szCs w:val="22"/>
          <w:lang w:val="es-PE"/>
        </w:rPr>
        <w:t>Geotechnics</w:t>
      </w:r>
      <w:proofErr w:type="spellEnd"/>
      <w:r w:rsidRPr="00CD1CC1">
        <w:rPr>
          <w:rFonts w:ascii="Arial" w:hAnsi="Arial" w:cs="Arial"/>
          <w:sz w:val="22"/>
          <w:szCs w:val="22"/>
          <w:lang w:val="es-PE"/>
        </w:rPr>
        <w:t xml:space="preserve"> </w:t>
      </w:r>
      <w:proofErr w:type="spellStart"/>
      <w:r w:rsidRPr="00CD1CC1">
        <w:rPr>
          <w:rFonts w:ascii="Arial" w:hAnsi="Arial" w:cs="Arial"/>
          <w:sz w:val="22"/>
          <w:szCs w:val="22"/>
          <w:lang w:val="es-PE"/>
        </w:rPr>
        <w:t>of</w:t>
      </w:r>
      <w:proofErr w:type="spellEnd"/>
      <w:r w:rsidRPr="00CD1CC1">
        <w:rPr>
          <w:rFonts w:ascii="Arial" w:hAnsi="Arial" w:cs="Arial"/>
          <w:sz w:val="22"/>
          <w:szCs w:val="22"/>
          <w:lang w:val="es-PE"/>
        </w:rPr>
        <w:t xml:space="preserve"> mine </w:t>
      </w:r>
      <w:proofErr w:type="spellStart"/>
      <w:r w:rsidRPr="00CD1CC1">
        <w:rPr>
          <w:rFonts w:ascii="Arial" w:hAnsi="Arial" w:cs="Arial"/>
          <w:sz w:val="22"/>
          <w:szCs w:val="22"/>
          <w:lang w:val="es-PE"/>
        </w:rPr>
        <w:t>tailings</w:t>
      </w:r>
      <w:proofErr w:type="spellEnd"/>
      <w:r w:rsidRPr="00CD1CC1">
        <w:rPr>
          <w:rFonts w:ascii="Arial" w:hAnsi="Arial" w:cs="Arial"/>
          <w:sz w:val="22"/>
          <w:szCs w:val="22"/>
          <w:lang w:val="es-PE"/>
        </w:rPr>
        <w:t xml:space="preserve">: a 2022 </w:t>
      </w:r>
      <w:proofErr w:type="spellStart"/>
      <w:r w:rsidRPr="00CD1CC1">
        <w:rPr>
          <w:rFonts w:ascii="Arial" w:hAnsi="Arial" w:cs="Arial"/>
          <w:sz w:val="22"/>
          <w:szCs w:val="22"/>
          <w:lang w:val="es-PE"/>
        </w:rPr>
        <w:t>state</w:t>
      </w:r>
      <w:proofErr w:type="spellEnd"/>
      <w:r w:rsidRPr="00CD1CC1">
        <w:rPr>
          <w:rFonts w:ascii="Arial" w:hAnsi="Arial" w:cs="Arial"/>
          <w:sz w:val="22"/>
          <w:szCs w:val="22"/>
          <w:lang w:val="es-PE"/>
        </w:rPr>
        <w:t xml:space="preserve"> </w:t>
      </w:r>
      <w:proofErr w:type="spellStart"/>
      <w:r w:rsidRPr="00CD1CC1">
        <w:rPr>
          <w:rFonts w:ascii="Arial" w:hAnsi="Arial" w:cs="Arial"/>
          <w:sz w:val="22"/>
          <w:szCs w:val="22"/>
          <w:lang w:val="es-PE"/>
        </w:rPr>
        <w:t>of</w:t>
      </w:r>
      <w:proofErr w:type="spellEnd"/>
      <w:r w:rsidRPr="00CD1CC1">
        <w:rPr>
          <w:rFonts w:ascii="Arial" w:hAnsi="Arial" w:cs="Arial"/>
          <w:sz w:val="22"/>
          <w:szCs w:val="22"/>
          <w:lang w:val="es-PE"/>
        </w:rPr>
        <w:t xml:space="preserve"> </w:t>
      </w:r>
      <w:proofErr w:type="spellStart"/>
      <w:r w:rsidRPr="00CD1CC1">
        <w:rPr>
          <w:rFonts w:ascii="Arial" w:hAnsi="Arial" w:cs="Arial"/>
          <w:sz w:val="22"/>
          <w:szCs w:val="22"/>
          <w:lang w:val="es-PE"/>
        </w:rPr>
        <w:t>the</w:t>
      </w:r>
      <w:proofErr w:type="spellEnd"/>
      <w:r w:rsidRPr="00CD1CC1">
        <w:rPr>
          <w:rFonts w:ascii="Arial" w:hAnsi="Arial" w:cs="Arial"/>
          <w:sz w:val="22"/>
          <w:szCs w:val="22"/>
          <w:lang w:val="es-PE"/>
        </w:rPr>
        <w:t xml:space="preserve"> art. 20th International </w:t>
      </w:r>
      <w:proofErr w:type="spellStart"/>
      <w:r w:rsidRPr="00CD1CC1">
        <w:rPr>
          <w:rFonts w:ascii="Arial" w:hAnsi="Arial" w:cs="Arial"/>
          <w:sz w:val="22"/>
          <w:szCs w:val="22"/>
          <w:lang w:val="es-PE"/>
        </w:rPr>
        <w:t>Conference</w:t>
      </w:r>
      <w:proofErr w:type="spellEnd"/>
      <w:r w:rsidRPr="00CD1CC1">
        <w:rPr>
          <w:rFonts w:ascii="Arial" w:hAnsi="Arial" w:cs="Arial"/>
          <w:sz w:val="22"/>
          <w:szCs w:val="22"/>
          <w:lang w:val="es-PE"/>
        </w:rPr>
        <w:t xml:space="preserve"> </w:t>
      </w:r>
      <w:proofErr w:type="spellStart"/>
      <w:r w:rsidRPr="00CD1CC1">
        <w:rPr>
          <w:rFonts w:ascii="Arial" w:hAnsi="Arial" w:cs="Arial"/>
          <w:sz w:val="22"/>
          <w:szCs w:val="22"/>
          <w:lang w:val="es-PE"/>
        </w:rPr>
        <w:t>on</w:t>
      </w:r>
      <w:proofErr w:type="spellEnd"/>
      <w:r w:rsidRPr="00CD1CC1">
        <w:rPr>
          <w:rFonts w:ascii="Arial" w:hAnsi="Arial" w:cs="Arial"/>
          <w:sz w:val="22"/>
          <w:szCs w:val="22"/>
          <w:lang w:val="es-PE"/>
        </w:rPr>
        <w:t xml:space="preserve"> </w:t>
      </w:r>
      <w:proofErr w:type="spellStart"/>
      <w:r w:rsidRPr="00CD1CC1">
        <w:rPr>
          <w:rFonts w:ascii="Arial" w:hAnsi="Arial" w:cs="Arial"/>
          <w:sz w:val="22"/>
          <w:szCs w:val="22"/>
          <w:lang w:val="es-PE"/>
        </w:rPr>
        <w:t>Soil</w:t>
      </w:r>
      <w:proofErr w:type="spellEnd"/>
      <w:r w:rsidRPr="00CD1CC1">
        <w:rPr>
          <w:rFonts w:ascii="Arial" w:hAnsi="Arial" w:cs="Arial"/>
          <w:sz w:val="22"/>
          <w:szCs w:val="22"/>
          <w:lang w:val="es-PE"/>
        </w:rPr>
        <w:t xml:space="preserve"> </w:t>
      </w:r>
      <w:proofErr w:type="spellStart"/>
      <w:r w:rsidRPr="00CD1CC1">
        <w:rPr>
          <w:rFonts w:ascii="Arial" w:hAnsi="Arial" w:cs="Arial"/>
          <w:sz w:val="22"/>
          <w:szCs w:val="22"/>
          <w:lang w:val="es-PE"/>
        </w:rPr>
        <w:t>Mechanics</w:t>
      </w:r>
      <w:proofErr w:type="spellEnd"/>
      <w:r w:rsidRPr="00CD1CC1">
        <w:rPr>
          <w:rFonts w:ascii="Arial" w:hAnsi="Arial" w:cs="Arial"/>
          <w:sz w:val="22"/>
          <w:szCs w:val="22"/>
          <w:lang w:val="es-PE"/>
        </w:rPr>
        <w:t xml:space="preserve"> and </w:t>
      </w:r>
      <w:proofErr w:type="spellStart"/>
      <w:r w:rsidRPr="00CD1CC1">
        <w:rPr>
          <w:rFonts w:ascii="Arial" w:hAnsi="Arial" w:cs="Arial"/>
          <w:sz w:val="22"/>
          <w:szCs w:val="22"/>
          <w:lang w:val="es-PE"/>
        </w:rPr>
        <w:t>Geotechnical</w:t>
      </w:r>
      <w:proofErr w:type="spellEnd"/>
      <w:r w:rsidRPr="00CD1CC1">
        <w:rPr>
          <w:rFonts w:ascii="Arial" w:hAnsi="Arial" w:cs="Arial"/>
          <w:sz w:val="22"/>
          <w:szCs w:val="22"/>
          <w:lang w:val="es-PE"/>
        </w:rPr>
        <w:t xml:space="preserve"> </w:t>
      </w:r>
      <w:proofErr w:type="spellStart"/>
      <w:r w:rsidRPr="00CD1CC1">
        <w:rPr>
          <w:rFonts w:ascii="Arial" w:hAnsi="Arial" w:cs="Arial"/>
          <w:sz w:val="22"/>
          <w:szCs w:val="22"/>
          <w:lang w:val="es-PE"/>
        </w:rPr>
        <w:t>Engineering</w:t>
      </w:r>
      <w:proofErr w:type="spellEnd"/>
      <w:r w:rsidRPr="00CD1CC1">
        <w:rPr>
          <w:rFonts w:ascii="Arial" w:hAnsi="Arial" w:cs="Arial"/>
          <w:sz w:val="22"/>
          <w:szCs w:val="22"/>
          <w:lang w:val="es-PE"/>
        </w:rPr>
        <w:t>.</w:t>
      </w:r>
    </w:p>
    <w:p w14:paraId="0E74FE73" w14:textId="77777777" w:rsidR="00CD1CC1" w:rsidRPr="00CD1CC1" w:rsidRDefault="00CD1CC1" w:rsidP="00CD1CC1">
      <w:pPr>
        <w:ind w:left="142" w:hanging="142"/>
        <w:jc w:val="both"/>
        <w:rPr>
          <w:rFonts w:ascii="Arial" w:hAnsi="Arial" w:cs="Arial"/>
          <w:sz w:val="22"/>
          <w:szCs w:val="22"/>
          <w:lang w:val="es-PE"/>
        </w:rPr>
      </w:pPr>
      <w:proofErr w:type="spellStart"/>
      <w:r w:rsidRPr="00CD1CC1">
        <w:rPr>
          <w:rFonts w:ascii="Arial" w:hAnsi="Arial" w:cs="Arial"/>
          <w:sz w:val="22"/>
          <w:szCs w:val="22"/>
          <w:lang w:val="es-PE"/>
        </w:rPr>
        <w:t>Fredlund</w:t>
      </w:r>
      <w:proofErr w:type="spellEnd"/>
      <w:r w:rsidRPr="00CD1CC1">
        <w:rPr>
          <w:rFonts w:ascii="Arial" w:hAnsi="Arial" w:cs="Arial"/>
          <w:sz w:val="22"/>
          <w:szCs w:val="22"/>
          <w:lang w:val="es-PE"/>
        </w:rPr>
        <w:t xml:space="preserve">, D. G. (1993). </w:t>
      </w:r>
      <w:proofErr w:type="spellStart"/>
      <w:r w:rsidRPr="00CD1CC1">
        <w:rPr>
          <w:rFonts w:ascii="Arial" w:hAnsi="Arial" w:cs="Arial"/>
          <w:sz w:val="22"/>
          <w:szCs w:val="22"/>
          <w:lang w:val="es-PE"/>
        </w:rPr>
        <w:t>An</w:t>
      </w:r>
      <w:proofErr w:type="spellEnd"/>
      <w:r w:rsidRPr="00CD1CC1">
        <w:rPr>
          <w:rFonts w:ascii="Arial" w:hAnsi="Arial" w:cs="Arial"/>
          <w:sz w:val="22"/>
          <w:szCs w:val="22"/>
          <w:lang w:val="es-PE"/>
        </w:rPr>
        <w:t xml:space="preserve"> </w:t>
      </w:r>
      <w:proofErr w:type="spellStart"/>
      <w:r w:rsidRPr="00CD1CC1">
        <w:rPr>
          <w:rFonts w:ascii="Arial" w:hAnsi="Arial" w:cs="Arial"/>
          <w:sz w:val="22"/>
          <w:szCs w:val="22"/>
          <w:lang w:val="es-PE"/>
        </w:rPr>
        <w:t>overview</w:t>
      </w:r>
      <w:proofErr w:type="spellEnd"/>
      <w:r w:rsidRPr="00CD1CC1">
        <w:rPr>
          <w:rFonts w:ascii="Arial" w:hAnsi="Arial" w:cs="Arial"/>
          <w:sz w:val="22"/>
          <w:szCs w:val="22"/>
          <w:lang w:val="es-PE"/>
        </w:rPr>
        <w:t xml:space="preserve"> </w:t>
      </w:r>
      <w:proofErr w:type="spellStart"/>
      <w:r w:rsidRPr="00CD1CC1">
        <w:rPr>
          <w:rFonts w:ascii="Arial" w:hAnsi="Arial" w:cs="Arial"/>
          <w:sz w:val="22"/>
          <w:szCs w:val="22"/>
          <w:lang w:val="es-PE"/>
        </w:rPr>
        <w:t>of</w:t>
      </w:r>
      <w:proofErr w:type="spellEnd"/>
      <w:r w:rsidRPr="00CD1CC1">
        <w:rPr>
          <w:rFonts w:ascii="Arial" w:hAnsi="Arial" w:cs="Arial"/>
          <w:sz w:val="22"/>
          <w:szCs w:val="22"/>
          <w:lang w:val="es-PE"/>
        </w:rPr>
        <w:t xml:space="preserve"> </w:t>
      </w:r>
      <w:proofErr w:type="spellStart"/>
      <w:r w:rsidRPr="00CD1CC1">
        <w:rPr>
          <w:rFonts w:ascii="Arial" w:hAnsi="Arial" w:cs="Arial"/>
          <w:sz w:val="22"/>
          <w:szCs w:val="22"/>
          <w:lang w:val="es-PE"/>
        </w:rPr>
        <w:t>unsaturated</w:t>
      </w:r>
      <w:proofErr w:type="spellEnd"/>
      <w:r w:rsidRPr="00CD1CC1">
        <w:rPr>
          <w:rFonts w:ascii="Arial" w:hAnsi="Arial" w:cs="Arial"/>
          <w:sz w:val="22"/>
          <w:szCs w:val="22"/>
          <w:lang w:val="es-PE"/>
        </w:rPr>
        <w:t xml:space="preserve"> </w:t>
      </w:r>
      <w:proofErr w:type="spellStart"/>
      <w:r w:rsidRPr="00CD1CC1">
        <w:rPr>
          <w:rFonts w:ascii="Arial" w:hAnsi="Arial" w:cs="Arial"/>
          <w:sz w:val="22"/>
          <w:szCs w:val="22"/>
          <w:lang w:val="es-PE"/>
        </w:rPr>
        <w:t>soil</w:t>
      </w:r>
      <w:proofErr w:type="spellEnd"/>
      <w:r w:rsidRPr="00CD1CC1">
        <w:rPr>
          <w:rFonts w:ascii="Arial" w:hAnsi="Arial" w:cs="Arial"/>
          <w:sz w:val="22"/>
          <w:szCs w:val="22"/>
          <w:lang w:val="es-PE"/>
        </w:rPr>
        <w:t xml:space="preserve"> </w:t>
      </w:r>
      <w:proofErr w:type="spellStart"/>
      <w:r w:rsidRPr="00CD1CC1">
        <w:rPr>
          <w:rFonts w:ascii="Arial" w:hAnsi="Arial" w:cs="Arial"/>
          <w:sz w:val="22"/>
          <w:szCs w:val="22"/>
          <w:lang w:val="es-PE"/>
        </w:rPr>
        <w:t>behaviour</w:t>
      </w:r>
      <w:proofErr w:type="spellEnd"/>
      <w:r w:rsidRPr="00CD1CC1">
        <w:rPr>
          <w:rFonts w:ascii="Arial" w:hAnsi="Arial" w:cs="Arial"/>
          <w:sz w:val="22"/>
          <w:szCs w:val="22"/>
          <w:lang w:val="es-PE"/>
        </w:rPr>
        <w:t xml:space="preserve">. </w:t>
      </w:r>
      <w:proofErr w:type="spellStart"/>
      <w:r w:rsidRPr="00CD1CC1">
        <w:rPr>
          <w:rFonts w:ascii="Arial" w:hAnsi="Arial" w:cs="Arial"/>
          <w:sz w:val="22"/>
          <w:szCs w:val="22"/>
          <w:lang w:val="es-PE"/>
        </w:rPr>
        <w:t>Geotechnical</w:t>
      </w:r>
      <w:proofErr w:type="spellEnd"/>
      <w:r w:rsidRPr="00CD1CC1">
        <w:rPr>
          <w:rFonts w:ascii="Arial" w:hAnsi="Arial" w:cs="Arial"/>
          <w:sz w:val="22"/>
          <w:szCs w:val="22"/>
          <w:lang w:val="es-PE"/>
        </w:rPr>
        <w:t xml:space="preserve"> </w:t>
      </w:r>
      <w:proofErr w:type="spellStart"/>
      <w:r w:rsidRPr="00CD1CC1">
        <w:rPr>
          <w:rFonts w:ascii="Arial" w:hAnsi="Arial" w:cs="Arial"/>
          <w:sz w:val="22"/>
          <w:szCs w:val="22"/>
          <w:lang w:val="es-PE"/>
        </w:rPr>
        <w:t>special</w:t>
      </w:r>
      <w:proofErr w:type="spellEnd"/>
      <w:r w:rsidRPr="00CD1CC1">
        <w:rPr>
          <w:rFonts w:ascii="Arial" w:hAnsi="Arial" w:cs="Arial"/>
          <w:sz w:val="22"/>
          <w:szCs w:val="22"/>
          <w:lang w:val="es-PE"/>
        </w:rPr>
        <w:t xml:space="preserve"> </w:t>
      </w:r>
      <w:proofErr w:type="spellStart"/>
      <w:r w:rsidRPr="00CD1CC1">
        <w:rPr>
          <w:rFonts w:ascii="Arial" w:hAnsi="Arial" w:cs="Arial"/>
          <w:sz w:val="22"/>
          <w:szCs w:val="22"/>
          <w:lang w:val="es-PE"/>
        </w:rPr>
        <w:t>publication</w:t>
      </w:r>
      <w:proofErr w:type="spellEnd"/>
      <w:r w:rsidRPr="00CD1CC1">
        <w:rPr>
          <w:rFonts w:ascii="Arial" w:hAnsi="Arial" w:cs="Arial"/>
          <w:sz w:val="22"/>
          <w:szCs w:val="22"/>
          <w:lang w:val="es-PE"/>
        </w:rPr>
        <w:t>.</w:t>
      </w:r>
    </w:p>
    <w:p w14:paraId="395247D6" w14:textId="77777777" w:rsidR="00CD1CC1" w:rsidRPr="00CD1CC1" w:rsidRDefault="00CD1CC1" w:rsidP="00CD1CC1">
      <w:pPr>
        <w:ind w:left="142" w:hanging="142"/>
        <w:jc w:val="both"/>
        <w:rPr>
          <w:rFonts w:ascii="Arial" w:hAnsi="Arial" w:cs="Arial"/>
          <w:sz w:val="22"/>
          <w:szCs w:val="22"/>
          <w:lang w:val="es-PE"/>
        </w:rPr>
      </w:pPr>
      <w:proofErr w:type="spellStart"/>
      <w:r w:rsidRPr="00CD1CC1">
        <w:rPr>
          <w:rFonts w:ascii="Arial" w:hAnsi="Arial" w:cs="Arial"/>
          <w:sz w:val="22"/>
          <w:szCs w:val="22"/>
          <w:lang w:val="es-PE"/>
        </w:rPr>
        <w:t>Fundão</w:t>
      </w:r>
      <w:proofErr w:type="spellEnd"/>
      <w:r w:rsidRPr="00CD1CC1">
        <w:rPr>
          <w:rFonts w:ascii="Arial" w:hAnsi="Arial" w:cs="Arial"/>
          <w:sz w:val="22"/>
          <w:szCs w:val="22"/>
          <w:lang w:val="es-PE"/>
        </w:rPr>
        <w:t xml:space="preserve"> </w:t>
      </w:r>
      <w:proofErr w:type="spellStart"/>
      <w:r w:rsidRPr="00CD1CC1">
        <w:rPr>
          <w:rFonts w:ascii="Arial" w:hAnsi="Arial" w:cs="Arial"/>
          <w:sz w:val="22"/>
          <w:szCs w:val="22"/>
          <w:lang w:val="es-PE"/>
        </w:rPr>
        <w:t>Tailings</w:t>
      </w:r>
      <w:proofErr w:type="spellEnd"/>
      <w:r w:rsidRPr="00CD1CC1">
        <w:rPr>
          <w:rFonts w:ascii="Arial" w:hAnsi="Arial" w:cs="Arial"/>
          <w:sz w:val="22"/>
          <w:szCs w:val="22"/>
          <w:lang w:val="es-PE"/>
        </w:rPr>
        <w:t xml:space="preserve"> </w:t>
      </w:r>
      <w:proofErr w:type="spellStart"/>
      <w:r w:rsidRPr="00CD1CC1">
        <w:rPr>
          <w:rFonts w:ascii="Arial" w:hAnsi="Arial" w:cs="Arial"/>
          <w:sz w:val="22"/>
          <w:szCs w:val="22"/>
          <w:lang w:val="es-PE"/>
        </w:rPr>
        <w:t>Dam</w:t>
      </w:r>
      <w:proofErr w:type="spellEnd"/>
      <w:r w:rsidRPr="00CD1CC1">
        <w:rPr>
          <w:rFonts w:ascii="Arial" w:hAnsi="Arial" w:cs="Arial"/>
          <w:sz w:val="22"/>
          <w:szCs w:val="22"/>
          <w:lang w:val="es-PE"/>
        </w:rPr>
        <w:t xml:space="preserve"> </w:t>
      </w:r>
      <w:proofErr w:type="spellStart"/>
      <w:r w:rsidRPr="00CD1CC1">
        <w:rPr>
          <w:rFonts w:ascii="Arial" w:hAnsi="Arial" w:cs="Arial"/>
          <w:sz w:val="22"/>
          <w:szCs w:val="22"/>
          <w:lang w:val="es-PE"/>
        </w:rPr>
        <w:t>Review</w:t>
      </w:r>
      <w:proofErr w:type="spellEnd"/>
      <w:r w:rsidRPr="00CD1CC1">
        <w:rPr>
          <w:rFonts w:ascii="Arial" w:hAnsi="Arial" w:cs="Arial"/>
          <w:sz w:val="22"/>
          <w:szCs w:val="22"/>
          <w:lang w:val="es-PE"/>
        </w:rPr>
        <w:t xml:space="preserve"> Panel </w:t>
      </w:r>
      <w:proofErr w:type="spellStart"/>
      <w:r w:rsidRPr="00CD1CC1">
        <w:rPr>
          <w:rFonts w:ascii="Arial" w:hAnsi="Arial" w:cs="Arial"/>
          <w:sz w:val="22"/>
          <w:szCs w:val="22"/>
          <w:lang w:val="es-PE"/>
        </w:rPr>
        <w:t>Report</w:t>
      </w:r>
      <w:proofErr w:type="spellEnd"/>
      <w:r w:rsidRPr="00CD1CC1">
        <w:rPr>
          <w:rFonts w:ascii="Arial" w:hAnsi="Arial" w:cs="Arial"/>
          <w:sz w:val="22"/>
          <w:szCs w:val="22"/>
          <w:lang w:val="es-PE"/>
        </w:rPr>
        <w:t xml:space="preserve"> </w:t>
      </w:r>
      <w:proofErr w:type="spellStart"/>
      <w:r w:rsidRPr="00CD1CC1">
        <w:rPr>
          <w:rFonts w:ascii="Arial" w:hAnsi="Arial" w:cs="Arial"/>
          <w:sz w:val="22"/>
          <w:szCs w:val="22"/>
          <w:lang w:val="es-PE"/>
        </w:rPr>
        <w:t>on</w:t>
      </w:r>
      <w:proofErr w:type="spellEnd"/>
      <w:r w:rsidRPr="00CD1CC1">
        <w:rPr>
          <w:rFonts w:ascii="Arial" w:hAnsi="Arial" w:cs="Arial"/>
          <w:sz w:val="22"/>
          <w:szCs w:val="22"/>
          <w:lang w:val="es-PE"/>
        </w:rPr>
        <w:t xml:space="preserve"> </w:t>
      </w:r>
      <w:proofErr w:type="spellStart"/>
      <w:r w:rsidRPr="00CD1CC1">
        <w:rPr>
          <w:rFonts w:ascii="Arial" w:hAnsi="Arial" w:cs="Arial"/>
          <w:sz w:val="22"/>
          <w:szCs w:val="22"/>
          <w:lang w:val="es-PE"/>
        </w:rPr>
        <w:t>the</w:t>
      </w:r>
      <w:proofErr w:type="spellEnd"/>
      <w:r w:rsidRPr="00CD1CC1">
        <w:rPr>
          <w:rFonts w:ascii="Arial" w:hAnsi="Arial" w:cs="Arial"/>
          <w:sz w:val="22"/>
          <w:szCs w:val="22"/>
          <w:lang w:val="es-PE"/>
        </w:rPr>
        <w:t xml:space="preserve"> </w:t>
      </w:r>
      <w:proofErr w:type="spellStart"/>
      <w:r w:rsidRPr="00CD1CC1">
        <w:rPr>
          <w:rFonts w:ascii="Arial" w:hAnsi="Arial" w:cs="Arial"/>
          <w:sz w:val="22"/>
          <w:szCs w:val="22"/>
          <w:lang w:val="es-PE"/>
        </w:rPr>
        <w:t>Immediate</w:t>
      </w:r>
      <w:proofErr w:type="spellEnd"/>
      <w:r w:rsidRPr="00CD1CC1">
        <w:rPr>
          <w:rFonts w:ascii="Arial" w:hAnsi="Arial" w:cs="Arial"/>
          <w:sz w:val="22"/>
          <w:szCs w:val="22"/>
          <w:lang w:val="es-PE"/>
        </w:rPr>
        <w:t xml:space="preserve"> Causes </w:t>
      </w:r>
      <w:proofErr w:type="spellStart"/>
      <w:r w:rsidRPr="00CD1CC1">
        <w:rPr>
          <w:rFonts w:ascii="Arial" w:hAnsi="Arial" w:cs="Arial"/>
          <w:sz w:val="22"/>
          <w:szCs w:val="22"/>
          <w:lang w:val="es-PE"/>
        </w:rPr>
        <w:t>of</w:t>
      </w:r>
      <w:proofErr w:type="spellEnd"/>
      <w:r w:rsidRPr="00CD1CC1">
        <w:rPr>
          <w:rFonts w:ascii="Arial" w:hAnsi="Arial" w:cs="Arial"/>
          <w:sz w:val="22"/>
          <w:szCs w:val="22"/>
          <w:lang w:val="es-PE"/>
        </w:rPr>
        <w:t xml:space="preserve"> </w:t>
      </w:r>
      <w:proofErr w:type="spellStart"/>
      <w:r w:rsidRPr="00CD1CC1">
        <w:rPr>
          <w:rFonts w:ascii="Arial" w:hAnsi="Arial" w:cs="Arial"/>
          <w:sz w:val="22"/>
          <w:szCs w:val="22"/>
          <w:lang w:val="es-PE"/>
        </w:rPr>
        <w:t>the</w:t>
      </w:r>
      <w:proofErr w:type="spellEnd"/>
      <w:r w:rsidRPr="00CD1CC1">
        <w:rPr>
          <w:rFonts w:ascii="Arial" w:hAnsi="Arial" w:cs="Arial"/>
          <w:sz w:val="22"/>
          <w:szCs w:val="22"/>
          <w:lang w:val="es-PE"/>
        </w:rPr>
        <w:t xml:space="preserve"> </w:t>
      </w:r>
      <w:proofErr w:type="spellStart"/>
      <w:r w:rsidRPr="00CD1CC1">
        <w:rPr>
          <w:rFonts w:ascii="Arial" w:hAnsi="Arial" w:cs="Arial"/>
          <w:sz w:val="22"/>
          <w:szCs w:val="22"/>
          <w:lang w:val="es-PE"/>
        </w:rPr>
        <w:t>Failure</w:t>
      </w:r>
      <w:proofErr w:type="spellEnd"/>
      <w:r w:rsidRPr="00CD1CC1">
        <w:rPr>
          <w:rFonts w:ascii="Arial" w:hAnsi="Arial" w:cs="Arial"/>
          <w:sz w:val="22"/>
          <w:szCs w:val="22"/>
          <w:lang w:val="es-PE"/>
        </w:rPr>
        <w:t xml:space="preserve"> </w:t>
      </w:r>
      <w:proofErr w:type="spellStart"/>
      <w:r w:rsidRPr="00CD1CC1">
        <w:rPr>
          <w:rFonts w:ascii="Arial" w:hAnsi="Arial" w:cs="Arial"/>
          <w:sz w:val="22"/>
          <w:szCs w:val="22"/>
          <w:lang w:val="es-PE"/>
        </w:rPr>
        <w:t>of</w:t>
      </w:r>
      <w:proofErr w:type="spellEnd"/>
      <w:r w:rsidRPr="00CD1CC1">
        <w:rPr>
          <w:rFonts w:ascii="Arial" w:hAnsi="Arial" w:cs="Arial"/>
          <w:sz w:val="22"/>
          <w:szCs w:val="22"/>
          <w:lang w:val="es-PE"/>
        </w:rPr>
        <w:t xml:space="preserve"> </w:t>
      </w:r>
      <w:proofErr w:type="spellStart"/>
      <w:r w:rsidRPr="00CD1CC1">
        <w:rPr>
          <w:rFonts w:ascii="Arial" w:hAnsi="Arial" w:cs="Arial"/>
          <w:sz w:val="22"/>
          <w:szCs w:val="22"/>
          <w:lang w:val="es-PE"/>
        </w:rPr>
        <w:t>the</w:t>
      </w:r>
      <w:proofErr w:type="spellEnd"/>
      <w:r w:rsidRPr="00CD1CC1">
        <w:rPr>
          <w:rFonts w:ascii="Arial" w:hAnsi="Arial" w:cs="Arial"/>
          <w:sz w:val="22"/>
          <w:szCs w:val="22"/>
          <w:lang w:val="es-PE"/>
        </w:rPr>
        <w:t xml:space="preserve"> </w:t>
      </w:r>
      <w:proofErr w:type="spellStart"/>
      <w:r w:rsidRPr="00CD1CC1">
        <w:rPr>
          <w:rFonts w:ascii="Arial" w:hAnsi="Arial" w:cs="Arial"/>
          <w:sz w:val="22"/>
          <w:szCs w:val="22"/>
          <w:lang w:val="es-PE"/>
        </w:rPr>
        <w:t>Fundão</w:t>
      </w:r>
      <w:proofErr w:type="spellEnd"/>
      <w:r w:rsidRPr="00CD1CC1">
        <w:rPr>
          <w:rFonts w:ascii="Arial" w:hAnsi="Arial" w:cs="Arial"/>
          <w:sz w:val="22"/>
          <w:szCs w:val="22"/>
          <w:lang w:val="es-PE"/>
        </w:rPr>
        <w:t xml:space="preserve"> </w:t>
      </w:r>
      <w:proofErr w:type="spellStart"/>
      <w:r w:rsidRPr="00CD1CC1">
        <w:rPr>
          <w:rFonts w:ascii="Arial" w:hAnsi="Arial" w:cs="Arial"/>
          <w:sz w:val="22"/>
          <w:szCs w:val="22"/>
          <w:lang w:val="es-PE"/>
        </w:rPr>
        <w:t>Dam</w:t>
      </w:r>
      <w:proofErr w:type="spellEnd"/>
      <w:r w:rsidRPr="00CD1CC1">
        <w:rPr>
          <w:rFonts w:ascii="Arial" w:hAnsi="Arial" w:cs="Arial"/>
          <w:sz w:val="22"/>
          <w:szCs w:val="22"/>
          <w:lang w:val="es-PE"/>
        </w:rPr>
        <w:t xml:space="preserve">. (s.f.). Obtenido de </w:t>
      </w:r>
      <w:proofErr w:type="spellStart"/>
      <w:r w:rsidRPr="00CD1CC1">
        <w:rPr>
          <w:rFonts w:ascii="Arial" w:hAnsi="Arial" w:cs="Arial"/>
          <w:sz w:val="22"/>
          <w:szCs w:val="22"/>
          <w:lang w:val="es-PE"/>
        </w:rPr>
        <w:t>fundaoinvestigation</w:t>
      </w:r>
      <w:proofErr w:type="spellEnd"/>
      <w:r w:rsidRPr="00CD1CC1">
        <w:rPr>
          <w:rFonts w:ascii="Arial" w:hAnsi="Arial" w:cs="Arial"/>
          <w:sz w:val="22"/>
          <w:szCs w:val="22"/>
          <w:lang w:val="es-PE"/>
        </w:rPr>
        <w:t>: http://fundaoinvestigation.com/wp-content/uploads/general/PR/en/FinalReport.pdf</w:t>
      </w:r>
    </w:p>
    <w:p w14:paraId="249AB037" w14:textId="77777777" w:rsidR="00CD1CC1" w:rsidRPr="00CD1CC1" w:rsidRDefault="00CD1CC1" w:rsidP="00CD1CC1">
      <w:pPr>
        <w:ind w:left="142" w:hanging="142"/>
        <w:jc w:val="both"/>
        <w:rPr>
          <w:rFonts w:ascii="Arial" w:hAnsi="Arial" w:cs="Arial"/>
          <w:sz w:val="22"/>
          <w:szCs w:val="22"/>
          <w:lang w:val="es-PE"/>
        </w:rPr>
      </w:pPr>
      <w:r w:rsidRPr="00CD1CC1">
        <w:rPr>
          <w:rFonts w:ascii="Arial" w:hAnsi="Arial" w:cs="Arial"/>
          <w:sz w:val="22"/>
          <w:szCs w:val="22"/>
          <w:lang w:val="es-PE"/>
        </w:rPr>
        <w:t xml:space="preserve">ICMM. (2020). Global </w:t>
      </w:r>
      <w:proofErr w:type="spellStart"/>
      <w:r w:rsidRPr="00CD1CC1">
        <w:rPr>
          <w:rFonts w:ascii="Arial" w:hAnsi="Arial" w:cs="Arial"/>
          <w:sz w:val="22"/>
          <w:szCs w:val="22"/>
          <w:lang w:val="es-PE"/>
        </w:rPr>
        <w:t>Industry</w:t>
      </w:r>
      <w:proofErr w:type="spellEnd"/>
      <w:r w:rsidRPr="00CD1CC1">
        <w:rPr>
          <w:rFonts w:ascii="Arial" w:hAnsi="Arial" w:cs="Arial"/>
          <w:sz w:val="22"/>
          <w:szCs w:val="22"/>
          <w:lang w:val="es-PE"/>
        </w:rPr>
        <w:t xml:space="preserve"> Standard </w:t>
      </w:r>
      <w:proofErr w:type="spellStart"/>
      <w:r w:rsidRPr="00CD1CC1">
        <w:rPr>
          <w:rFonts w:ascii="Arial" w:hAnsi="Arial" w:cs="Arial"/>
          <w:sz w:val="22"/>
          <w:szCs w:val="22"/>
          <w:lang w:val="es-PE"/>
        </w:rPr>
        <w:t>on</w:t>
      </w:r>
      <w:proofErr w:type="spellEnd"/>
      <w:r w:rsidRPr="00CD1CC1">
        <w:rPr>
          <w:rFonts w:ascii="Arial" w:hAnsi="Arial" w:cs="Arial"/>
          <w:sz w:val="22"/>
          <w:szCs w:val="22"/>
          <w:lang w:val="es-PE"/>
        </w:rPr>
        <w:t xml:space="preserve"> </w:t>
      </w:r>
      <w:proofErr w:type="spellStart"/>
      <w:r w:rsidRPr="00CD1CC1">
        <w:rPr>
          <w:rFonts w:ascii="Arial" w:hAnsi="Arial" w:cs="Arial"/>
          <w:sz w:val="22"/>
          <w:szCs w:val="22"/>
          <w:lang w:val="es-PE"/>
        </w:rPr>
        <w:t>Tailings</w:t>
      </w:r>
      <w:proofErr w:type="spellEnd"/>
      <w:r w:rsidRPr="00CD1CC1">
        <w:rPr>
          <w:rFonts w:ascii="Arial" w:hAnsi="Arial" w:cs="Arial"/>
          <w:sz w:val="22"/>
          <w:szCs w:val="22"/>
          <w:lang w:val="es-PE"/>
        </w:rPr>
        <w:t xml:space="preserve"> Management. </w:t>
      </w:r>
    </w:p>
    <w:p w14:paraId="5D66EECB" w14:textId="77777777" w:rsidR="00CD1CC1" w:rsidRPr="00CD1CC1" w:rsidRDefault="00CD1CC1" w:rsidP="00CD1CC1">
      <w:pPr>
        <w:ind w:left="142" w:hanging="142"/>
        <w:jc w:val="both"/>
        <w:rPr>
          <w:rFonts w:ascii="Arial" w:hAnsi="Arial" w:cs="Arial"/>
          <w:sz w:val="22"/>
          <w:szCs w:val="22"/>
          <w:lang w:val="es-PE"/>
        </w:rPr>
      </w:pPr>
      <w:r w:rsidRPr="00CD1CC1">
        <w:rPr>
          <w:rFonts w:ascii="Arial" w:hAnsi="Arial" w:cs="Arial"/>
          <w:sz w:val="22"/>
          <w:szCs w:val="22"/>
          <w:lang w:val="es-PE"/>
        </w:rPr>
        <w:t xml:space="preserve">ICOLD. (2001). </w:t>
      </w:r>
      <w:proofErr w:type="spellStart"/>
      <w:r w:rsidRPr="00CD1CC1">
        <w:rPr>
          <w:rFonts w:ascii="Arial" w:hAnsi="Arial" w:cs="Arial"/>
          <w:sz w:val="22"/>
          <w:szCs w:val="22"/>
          <w:lang w:val="es-PE"/>
        </w:rPr>
        <w:t>ailing</w:t>
      </w:r>
      <w:proofErr w:type="spellEnd"/>
      <w:r w:rsidRPr="00CD1CC1">
        <w:rPr>
          <w:rFonts w:ascii="Arial" w:hAnsi="Arial" w:cs="Arial"/>
          <w:sz w:val="22"/>
          <w:szCs w:val="22"/>
          <w:lang w:val="es-PE"/>
        </w:rPr>
        <w:t xml:space="preserve"> </w:t>
      </w:r>
      <w:proofErr w:type="spellStart"/>
      <w:r w:rsidRPr="00CD1CC1">
        <w:rPr>
          <w:rFonts w:ascii="Arial" w:hAnsi="Arial" w:cs="Arial"/>
          <w:sz w:val="22"/>
          <w:szCs w:val="22"/>
          <w:lang w:val="es-PE"/>
        </w:rPr>
        <w:t>dams</w:t>
      </w:r>
      <w:proofErr w:type="spellEnd"/>
      <w:r w:rsidRPr="00CD1CC1">
        <w:rPr>
          <w:rFonts w:ascii="Arial" w:hAnsi="Arial" w:cs="Arial"/>
          <w:sz w:val="22"/>
          <w:szCs w:val="22"/>
          <w:lang w:val="es-PE"/>
        </w:rPr>
        <w:t xml:space="preserve">. </w:t>
      </w:r>
      <w:proofErr w:type="spellStart"/>
      <w:r w:rsidRPr="00CD1CC1">
        <w:rPr>
          <w:rFonts w:ascii="Arial" w:hAnsi="Arial" w:cs="Arial"/>
          <w:sz w:val="22"/>
          <w:szCs w:val="22"/>
          <w:lang w:val="es-PE"/>
        </w:rPr>
        <w:t>Risk</w:t>
      </w:r>
      <w:proofErr w:type="spellEnd"/>
      <w:r w:rsidRPr="00CD1CC1">
        <w:rPr>
          <w:rFonts w:ascii="Arial" w:hAnsi="Arial" w:cs="Arial"/>
          <w:sz w:val="22"/>
          <w:szCs w:val="22"/>
          <w:lang w:val="es-PE"/>
        </w:rPr>
        <w:t xml:space="preserve"> </w:t>
      </w:r>
      <w:proofErr w:type="spellStart"/>
      <w:r w:rsidRPr="00CD1CC1">
        <w:rPr>
          <w:rFonts w:ascii="Arial" w:hAnsi="Arial" w:cs="Arial"/>
          <w:sz w:val="22"/>
          <w:szCs w:val="22"/>
          <w:lang w:val="es-PE"/>
        </w:rPr>
        <w:t>of</w:t>
      </w:r>
      <w:proofErr w:type="spellEnd"/>
      <w:r w:rsidRPr="00CD1CC1">
        <w:rPr>
          <w:rFonts w:ascii="Arial" w:hAnsi="Arial" w:cs="Arial"/>
          <w:sz w:val="22"/>
          <w:szCs w:val="22"/>
          <w:lang w:val="es-PE"/>
        </w:rPr>
        <w:t xml:space="preserve"> </w:t>
      </w:r>
      <w:proofErr w:type="spellStart"/>
      <w:r w:rsidRPr="00CD1CC1">
        <w:rPr>
          <w:rFonts w:ascii="Arial" w:hAnsi="Arial" w:cs="Arial"/>
          <w:sz w:val="22"/>
          <w:szCs w:val="22"/>
          <w:lang w:val="es-PE"/>
        </w:rPr>
        <w:t>dangerous</w:t>
      </w:r>
      <w:proofErr w:type="spellEnd"/>
      <w:r w:rsidRPr="00CD1CC1">
        <w:rPr>
          <w:rFonts w:ascii="Arial" w:hAnsi="Arial" w:cs="Arial"/>
          <w:sz w:val="22"/>
          <w:szCs w:val="22"/>
          <w:lang w:val="es-PE"/>
        </w:rPr>
        <w:t xml:space="preserve"> </w:t>
      </w:r>
      <w:proofErr w:type="spellStart"/>
      <w:r w:rsidRPr="00CD1CC1">
        <w:rPr>
          <w:rFonts w:ascii="Arial" w:hAnsi="Arial" w:cs="Arial"/>
          <w:sz w:val="22"/>
          <w:szCs w:val="22"/>
          <w:lang w:val="es-PE"/>
        </w:rPr>
        <w:t>occurrences</w:t>
      </w:r>
      <w:proofErr w:type="spellEnd"/>
      <w:r w:rsidRPr="00CD1CC1">
        <w:rPr>
          <w:rFonts w:ascii="Arial" w:hAnsi="Arial" w:cs="Arial"/>
          <w:sz w:val="22"/>
          <w:szCs w:val="22"/>
          <w:lang w:val="es-PE"/>
        </w:rPr>
        <w:t xml:space="preserve">. </w:t>
      </w:r>
      <w:proofErr w:type="spellStart"/>
      <w:r w:rsidRPr="00CD1CC1">
        <w:rPr>
          <w:rFonts w:ascii="Arial" w:hAnsi="Arial" w:cs="Arial"/>
          <w:sz w:val="22"/>
          <w:szCs w:val="22"/>
          <w:lang w:val="es-PE"/>
        </w:rPr>
        <w:t>Lessons</w:t>
      </w:r>
      <w:proofErr w:type="spellEnd"/>
      <w:r w:rsidRPr="00CD1CC1">
        <w:rPr>
          <w:rFonts w:ascii="Arial" w:hAnsi="Arial" w:cs="Arial"/>
          <w:sz w:val="22"/>
          <w:szCs w:val="22"/>
          <w:lang w:val="es-PE"/>
        </w:rPr>
        <w:t xml:space="preserve"> </w:t>
      </w:r>
      <w:proofErr w:type="spellStart"/>
      <w:r w:rsidRPr="00CD1CC1">
        <w:rPr>
          <w:rFonts w:ascii="Arial" w:hAnsi="Arial" w:cs="Arial"/>
          <w:sz w:val="22"/>
          <w:szCs w:val="22"/>
          <w:lang w:val="es-PE"/>
        </w:rPr>
        <w:t>learnt</w:t>
      </w:r>
      <w:proofErr w:type="spellEnd"/>
      <w:r w:rsidRPr="00CD1CC1">
        <w:rPr>
          <w:rFonts w:ascii="Arial" w:hAnsi="Arial" w:cs="Arial"/>
          <w:sz w:val="22"/>
          <w:szCs w:val="22"/>
          <w:lang w:val="es-PE"/>
        </w:rPr>
        <w:t xml:space="preserve"> </w:t>
      </w:r>
      <w:proofErr w:type="spellStart"/>
      <w:r w:rsidRPr="00CD1CC1">
        <w:rPr>
          <w:rFonts w:ascii="Arial" w:hAnsi="Arial" w:cs="Arial"/>
          <w:sz w:val="22"/>
          <w:szCs w:val="22"/>
          <w:lang w:val="es-PE"/>
        </w:rPr>
        <w:t>from</w:t>
      </w:r>
      <w:proofErr w:type="spellEnd"/>
      <w:r w:rsidRPr="00CD1CC1">
        <w:rPr>
          <w:rFonts w:ascii="Arial" w:hAnsi="Arial" w:cs="Arial"/>
          <w:sz w:val="22"/>
          <w:szCs w:val="22"/>
          <w:lang w:val="es-PE"/>
        </w:rPr>
        <w:t xml:space="preserve"> </w:t>
      </w:r>
      <w:proofErr w:type="spellStart"/>
      <w:r w:rsidRPr="00CD1CC1">
        <w:rPr>
          <w:rFonts w:ascii="Arial" w:hAnsi="Arial" w:cs="Arial"/>
          <w:sz w:val="22"/>
          <w:szCs w:val="22"/>
          <w:lang w:val="es-PE"/>
        </w:rPr>
        <w:t>practical</w:t>
      </w:r>
      <w:proofErr w:type="spellEnd"/>
      <w:r w:rsidRPr="00CD1CC1">
        <w:rPr>
          <w:rFonts w:ascii="Arial" w:hAnsi="Arial" w:cs="Arial"/>
          <w:sz w:val="22"/>
          <w:szCs w:val="22"/>
          <w:lang w:val="es-PE"/>
        </w:rPr>
        <w:t xml:space="preserve"> </w:t>
      </w:r>
      <w:proofErr w:type="spellStart"/>
      <w:r w:rsidRPr="00CD1CC1">
        <w:rPr>
          <w:rFonts w:ascii="Arial" w:hAnsi="Arial" w:cs="Arial"/>
          <w:sz w:val="22"/>
          <w:szCs w:val="22"/>
          <w:lang w:val="es-PE"/>
        </w:rPr>
        <w:t>experiences</w:t>
      </w:r>
      <w:proofErr w:type="spellEnd"/>
      <w:r w:rsidRPr="00CD1CC1">
        <w:rPr>
          <w:rFonts w:ascii="Arial" w:hAnsi="Arial" w:cs="Arial"/>
          <w:sz w:val="22"/>
          <w:szCs w:val="22"/>
          <w:lang w:val="es-PE"/>
        </w:rPr>
        <w:t xml:space="preserve">. </w:t>
      </w:r>
      <w:proofErr w:type="spellStart"/>
      <w:r w:rsidRPr="00CD1CC1">
        <w:rPr>
          <w:rFonts w:ascii="Arial" w:hAnsi="Arial" w:cs="Arial"/>
          <w:sz w:val="22"/>
          <w:szCs w:val="22"/>
          <w:lang w:val="es-PE"/>
        </w:rPr>
        <w:t>Bulletin</w:t>
      </w:r>
      <w:proofErr w:type="spellEnd"/>
      <w:r w:rsidRPr="00CD1CC1">
        <w:rPr>
          <w:rFonts w:ascii="Arial" w:hAnsi="Arial" w:cs="Arial"/>
          <w:sz w:val="22"/>
          <w:szCs w:val="22"/>
          <w:lang w:val="es-PE"/>
        </w:rPr>
        <w:t xml:space="preserve"> 121. </w:t>
      </w:r>
      <w:proofErr w:type="spellStart"/>
      <w:r w:rsidRPr="00CD1CC1">
        <w:rPr>
          <w:rFonts w:ascii="Arial" w:hAnsi="Arial" w:cs="Arial"/>
          <w:sz w:val="22"/>
          <w:szCs w:val="22"/>
          <w:lang w:val="es-PE"/>
        </w:rPr>
        <w:t>the</w:t>
      </w:r>
      <w:proofErr w:type="spellEnd"/>
      <w:r w:rsidRPr="00CD1CC1">
        <w:rPr>
          <w:rFonts w:ascii="Arial" w:hAnsi="Arial" w:cs="Arial"/>
          <w:sz w:val="22"/>
          <w:szCs w:val="22"/>
          <w:lang w:val="es-PE"/>
        </w:rPr>
        <w:t xml:space="preserve"> International </w:t>
      </w:r>
      <w:proofErr w:type="spellStart"/>
      <w:r w:rsidRPr="00CD1CC1">
        <w:rPr>
          <w:rFonts w:ascii="Arial" w:hAnsi="Arial" w:cs="Arial"/>
          <w:sz w:val="22"/>
          <w:szCs w:val="22"/>
          <w:lang w:val="es-PE"/>
        </w:rPr>
        <w:t>Commission</w:t>
      </w:r>
      <w:proofErr w:type="spellEnd"/>
      <w:r w:rsidRPr="00CD1CC1">
        <w:rPr>
          <w:rFonts w:ascii="Arial" w:hAnsi="Arial" w:cs="Arial"/>
          <w:sz w:val="22"/>
          <w:szCs w:val="22"/>
          <w:lang w:val="es-PE"/>
        </w:rPr>
        <w:t xml:space="preserve"> </w:t>
      </w:r>
      <w:proofErr w:type="spellStart"/>
      <w:r w:rsidRPr="00CD1CC1">
        <w:rPr>
          <w:rFonts w:ascii="Arial" w:hAnsi="Arial" w:cs="Arial"/>
          <w:sz w:val="22"/>
          <w:szCs w:val="22"/>
          <w:lang w:val="es-PE"/>
        </w:rPr>
        <w:t>on</w:t>
      </w:r>
      <w:proofErr w:type="spellEnd"/>
      <w:r w:rsidRPr="00CD1CC1">
        <w:rPr>
          <w:rFonts w:ascii="Arial" w:hAnsi="Arial" w:cs="Arial"/>
          <w:sz w:val="22"/>
          <w:szCs w:val="22"/>
          <w:lang w:val="es-PE"/>
        </w:rPr>
        <w:t xml:space="preserve"> </w:t>
      </w:r>
      <w:proofErr w:type="spellStart"/>
      <w:r w:rsidRPr="00CD1CC1">
        <w:rPr>
          <w:rFonts w:ascii="Arial" w:hAnsi="Arial" w:cs="Arial"/>
          <w:sz w:val="22"/>
          <w:szCs w:val="22"/>
          <w:lang w:val="es-PE"/>
        </w:rPr>
        <w:t>Large</w:t>
      </w:r>
      <w:proofErr w:type="spellEnd"/>
      <w:r w:rsidRPr="00CD1CC1">
        <w:rPr>
          <w:rFonts w:ascii="Arial" w:hAnsi="Arial" w:cs="Arial"/>
          <w:sz w:val="22"/>
          <w:szCs w:val="22"/>
          <w:lang w:val="es-PE"/>
        </w:rPr>
        <w:t xml:space="preserve"> </w:t>
      </w:r>
      <w:proofErr w:type="spellStart"/>
      <w:r w:rsidRPr="00CD1CC1">
        <w:rPr>
          <w:rFonts w:ascii="Arial" w:hAnsi="Arial" w:cs="Arial"/>
          <w:sz w:val="22"/>
          <w:szCs w:val="22"/>
          <w:lang w:val="es-PE"/>
        </w:rPr>
        <w:t>Dams</w:t>
      </w:r>
      <w:proofErr w:type="spellEnd"/>
      <w:r w:rsidRPr="00CD1CC1">
        <w:rPr>
          <w:rFonts w:ascii="Arial" w:hAnsi="Arial" w:cs="Arial"/>
          <w:sz w:val="22"/>
          <w:szCs w:val="22"/>
          <w:lang w:val="es-PE"/>
        </w:rPr>
        <w:t>.</w:t>
      </w:r>
    </w:p>
    <w:p w14:paraId="50E3C028" w14:textId="77777777" w:rsidR="00CD1CC1" w:rsidRPr="00CD1CC1" w:rsidRDefault="00CD1CC1" w:rsidP="00CD1CC1">
      <w:pPr>
        <w:ind w:left="142" w:hanging="142"/>
        <w:jc w:val="both"/>
        <w:rPr>
          <w:rFonts w:ascii="Arial" w:hAnsi="Arial" w:cs="Arial"/>
          <w:sz w:val="22"/>
          <w:szCs w:val="22"/>
          <w:lang w:val="es-PE"/>
        </w:rPr>
      </w:pPr>
      <w:r w:rsidRPr="00CD1CC1">
        <w:rPr>
          <w:rFonts w:ascii="Arial" w:hAnsi="Arial" w:cs="Arial"/>
          <w:sz w:val="22"/>
          <w:szCs w:val="22"/>
          <w:lang w:val="es-PE"/>
        </w:rPr>
        <w:t xml:space="preserve">ICOLD. (2011). </w:t>
      </w:r>
      <w:proofErr w:type="spellStart"/>
      <w:r w:rsidRPr="00CD1CC1">
        <w:rPr>
          <w:rFonts w:ascii="Arial" w:hAnsi="Arial" w:cs="Arial"/>
          <w:sz w:val="22"/>
          <w:szCs w:val="22"/>
          <w:lang w:val="es-PE"/>
        </w:rPr>
        <w:t>Bulletin</w:t>
      </w:r>
      <w:proofErr w:type="spellEnd"/>
      <w:r w:rsidRPr="00CD1CC1">
        <w:rPr>
          <w:rFonts w:ascii="Arial" w:hAnsi="Arial" w:cs="Arial"/>
          <w:sz w:val="22"/>
          <w:szCs w:val="22"/>
          <w:lang w:val="es-PE"/>
        </w:rPr>
        <w:t xml:space="preserve"> 139 </w:t>
      </w:r>
      <w:proofErr w:type="spellStart"/>
      <w:r w:rsidRPr="00CD1CC1">
        <w:rPr>
          <w:rFonts w:ascii="Arial" w:hAnsi="Arial" w:cs="Arial"/>
          <w:sz w:val="22"/>
          <w:szCs w:val="22"/>
          <w:lang w:val="es-PE"/>
        </w:rPr>
        <w:t>Critical</w:t>
      </w:r>
      <w:proofErr w:type="spellEnd"/>
      <w:r w:rsidRPr="00CD1CC1">
        <w:rPr>
          <w:rFonts w:ascii="Arial" w:hAnsi="Arial" w:cs="Arial"/>
          <w:sz w:val="22"/>
          <w:szCs w:val="22"/>
          <w:lang w:val="es-PE"/>
        </w:rPr>
        <w:t xml:space="preserve"> </w:t>
      </w:r>
      <w:proofErr w:type="spellStart"/>
      <w:r w:rsidRPr="00CD1CC1">
        <w:rPr>
          <w:rFonts w:ascii="Arial" w:hAnsi="Arial" w:cs="Arial"/>
          <w:sz w:val="22"/>
          <w:szCs w:val="22"/>
          <w:lang w:val="es-PE"/>
        </w:rPr>
        <w:t>aspects</w:t>
      </w:r>
      <w:proofErr w:type="spellEnd"/>
      <w:r w:rsidRPr="00CD1CC1">
        <w:rPr>
          <w:rFonts w:ascii="Arial" w:hAnsi="Arial" w:cs="Arial"/>
          <w:sz w:val="22"/>
          <w:szCs w:val="22"/>
          <w:lang w:val="es-PE"/>
        </w:rPr>
        <w:t xml:space="preserve"> </w:t>
      </w:r>
      <w:proofErr w:type="spellStart"/>
      <w:r w:rsidRPr="00CD1CC1">
        <w:rPr>
          <w:rFonts w:ascii="Arial" w:hAnsi="Arial" w:cs="Arial"/>
          <w:sz w:val="22"/>
          <w:szCs w:val="22"/>
          <w:lang w:val="es-PE"/>
        </w:rPr>
        <w:t>of</w:t>
      </w:r>
      <w:proofErr w:type="spellEnd"/>
      <w:r w:rsidRPr="00CD1CC1">
        <w:rPr>
          <w:rFonts w:ascii="Arial" w:hAnsi="Arial" w:cs="Arial"/>
          <w:sz w:val="22"/>
          <w:szCs w:val="22"/>
          <w:lang w:val="es-PE"/>
        </w:rPr>
        <w:t xml:space="preserve"> </w:t>
      </w:r>
      <w:proofErr w:type="spellStart"/>
      <w:r w:rsidRPr="00CD1CC1">
        <w:rPr>
          <w:rFonts w:ascii="Arial" w:hAnsi="Arial" w:cs="Arial"/>
          <w:sz w:val="22"/>
          <w:szCs w:val="22"/>
          <w:lang w:val="es-PE"/>
        </w:rPr>
        <w:t>management</w:t>
      </w:r>
      <w:proofErr w:type="spellEnd"/>
      <w:r w:rsidRPr="00CD1CC1">
        <w:rPr>
          <w:rFonts w:ascii="Arial" w:hAnsi="Arial" w:cs="Arial"/>
          <w:sz w:val="22"/>
          <w:szCs w:val="22"/>
          <w:lang w:val="es-PE"/>
        </w:rPr>
        <w:t xml:space="preserve">, </w:t>
      </w:r>
      <w:proofErr w:type="spellStart"/>
      <w:r w:rsidRPr="00CD1CC1">
        <w:rPr>
          <w:rFonts w:ascii="Arial" w:hAnsi="Arial" w:cs="Arial"/>
          <w:sz w:val="22"/>
          <w:szCs w:val="22"/>
          <w:lang w:val="es-PE"/>
        </w:rPr>
        <w:t>design</w:t>
      </w:r>
      <w:proofErr w:type="spellEnd"/>
      <w:r w:rsidRPr="00CD1CC1">
        <w:rPr>
          <w:rFonts w:ascii="Arial" w:hAnsi="Arial" w:cs="Arial"/>
          <w:sz w:val="22"/>
          <w:szCs w:val="22"/>
          <w:lang w:val="es-PE"/>
        </w:rPr>
        <w:t xml:space="preserve">, </w:t>
      </w:r>
      <w:proofErr w:type="spellStart"/>
      <w:r w:rsidRPr="00CD1CC1">
        <w:rPr>
          <w:rFonts w:ascii="Arial" w:hAnsi="Arial" w:cs="Arial"/>
          <w:sz w:val="22"/>
          <w:szCs w:val="22"/>
          <w:lang w:val="es-PE"/>
        </w:rPr>
        <w:t>operation</w:t>
      </w:r>
      <w:proofErr w:type="spellEnd"/>
      <w:r w:rsidRPr="00CD1CC1">
        <w:rPr>
          <w:rFonts w:ascii="Arial" w:hAnsi="Arial" w:cs="Arial"/>
          <w:sz w:val="22"/>
          <w:szCs w:val="22"/>
          <w:lang w:val="es-PE"/>
        </w:rPr>
        <w:t xml:space="preserve"> and </w:t>
      </w:r>
      <w:proofErr w:type="spellStart"/>
      <w:r w:rsidRPr="00CD1CC1">
        <w:rPr>
          <w:rFonts w:ascii="Arial" w:hAnsi="Arial" w:cs="Arial"/>
          <w:sz w:val="22"/>
          <w:szCs w:val="22"/>
          <w:lang w:val="es-PE"/>
        </w:rPr>
        <w:t>closure</w:t>
      </w:r>
      <w:proofErr w:type="spellEnd"/>
      <w:r w:rsidRPr="00CD1CC1">
        <w:rPr>
          <w:rFonts w:ascii="Arial" w:hAnsi="Arial" w:cs="Arial"/>
          <w:sz w:val="22"/>
          <w:szCs w:val="22"/>
          <w:lang w:val="es-PE"/>
        </w:rPr>
        <w:t xml:space="preserve"> </w:t>
      </w:r>
      <w:proofErr w:type="gramStart"/>
      <w:r w:rsidRPr="00CD1CC1">
        <w:rPr>
          <w:rFonts w:ascii="Arial" w:hAnsi="Arial" w:cs="Arial"/>
          <w:sz w:val="22"/>
          <w:szCs w:val="22"/>
          <w:lang w:val="es-PE"/>
        </w:rPr>
        <w:t>CIGB .</w:t>
      </w:r>
      <w:proofErr w:type="gramEnd"/>
      <w:r w:rsidRPr="00CD1CC1">
        <w:rPr>
          <w:rFonts w:ascii="Arial" w:hAnsi="Arial" w:cs="Arial"/>
          <w:sz w:val="22"/>
          <w:szCs w:val="22"/>
          <w:lang w:val="es-PE"/>
        </w:rPr>
        <w:t xml:space="preserve"> International </w:t>
      </w:r>
      <w:proofErr w:type="spellStart"/>
      <w:r w:rsidRPr="00CD1CC1">
        <w:rPr>
          <w:rFonts w:ascii="Arial" w:hAnsi="Arial" w:cs="Arial"/>
          <w:sz w:val="22"/>
          <w:szCs w:val="22"/>
          <w:lang w:val="es-PE"/>
        </w:rPr>
        <w:t>Commission</w:t>
      </w:r>
      <w:proofErr w:type="spellEnd"/>
      <w:r w:rsidRPr="00CD1CC1">
        <w:rPr>
          <w:rFonts w:ascii="Arial" w:hAnsi="Arial" w:cs="Arial"/>
          <w:sz w:val="22"/>
          <w:szCs w:val="22"/>
          <w:lang w:val="es-PE"/>
        </w:rPr>
        <w:t xml:space="preserve"> </w:t>
      </w:r>
      <w:proofErr w:type="spellStart"/>
      <w:r w:rsidRPr="00CD1CC1">
        <w:rPr>
          <w:rFonts w:ascii="Arial" w:hAnsi="Arial" w:cs="Arial"/>
          <w:sz w:val="22"/>
          <w:szCs w:val="22"/>
          <w:lang w:val="es-PE"/>
        </w:rPr>
        <w:t>on</w:t>
      </w:r>
      <w:proofErr w:type="spellEnd"/>
      <w:r w:rsidRPr="00CD1CC1">
        <w:rPr>
          <w:rFonts w:ascii="Arial" w:hAnsi="Arial" w:cs="Arial"/>
          <w:sz w:val="22"/>
          <w:szCs w:val="22"/>
          <w:lang w:val="es-PE"/>
        </w:rPr>
        <w:t xml:space="preserve"> </w:t>
      </w:r>
      <w:proofErr w:type="spellStart"/>
      <w:r w:rsidRPr="00CD1CC1">
        <w:rPr>
          <w:rFonts w:ascii="Arial" w:hAnsi="Arial" w:cs="Arial"/>
          <w:sz w:val="22"/>
          <w:szCs w:val="22"/>
          <w:lang w:val="es-PE"/>
        </w:rPr>
        <w:t>Large</w:t>
      </w:r>
      <w:proofErr w:type="spellEnd"/>
      <w:r w:rsidRPr="00CD1CC1">
        <w:rPr>
          <w:rFonts w:ascii="Arial" w:hAnsi="Arial" w:cs="Arial"/>
          <w:sz w:val="22"/>
          <w:szCs w:val="22"/>
          <w:lang w:val="es-PE"/>
        </w:rPr>
        <w:t xml:space="preserve"> </w:t>
      </w:r>
      <w:proofErr w:type="spellStart"/>
      <w:proofErr w:type="gramStart"/>
      <w:r w:rsidRPr="00CD1CC1">
        <w:rPr>
          <w:rFonts w:ascii="Arial" w:hAnsi="Arial" w:cs="Arial"/>
          <w:sz w:val="22"/>
          <w:szCs w:val="22"/>
          <w:lang w:val="es-PE"/>
        </w:rPr>
        <w:t>Dams</w:t>
      </w:r>
      <w:proofErr w:type="spellEnd"/>
      <w:r w:rsidRPr="00CD1CC1">
        <w:rPr>
          <w:rFonts w:ascii="Arial" w:hAnsi="Arial" w:cs="Arial"/>
          <w:sz w:val="22"/>
          <w:szCs w:val="22"/>
          <w:lang w:val="es-PE"/>
        </w:rPr>
        <w:t xml:space="preserve"> .</w:t>
      </w:r>
      <w:proofErr w:type="gramEnd"/>
    </w:p>
    <w:p w14:paraId="4C4F9346" w14:textId="77777777" w:rsidR="00CD1CC1" w:rsidRPr="00CD1CC1" w:rsidRDefault="00CD1CC1" w:rsidP="00CD1CC1">
      <w:pPr>
        <w:ind w:left="142" w:hanging="142"/>
        <w:jc w:val="both"/>
        <w:rPr>
          <w:rFonts w:ascii="Arial" w:hAnsi="Arial" w:cs="Arial"/>
          <w:sz w:val="22"/>
          <w:szCs w:val="22"/>
          <w:lang w:val="es-PE"/>
        </w:rPr>
      </w:pPr>
      <w:r w:rsidRPr="00CD1CC1">
        <w:rPr>
          <w:rFonts w:ascii="Arial" w:hAnsi="Arial" w:cs="Arial"/>
          <w:sz w:val="22"/>
          <w:szCs w:val="22"/>
          <w:lang w:val="es-PE"/>
        </w:rPr>
        <w:t xml:space="preserve">ICOLD. (2023). </w:t>
      </w:r>
      <w:proofErr w:type="spellStart"/>
      <w:r w:rsidRPr="00CD1CC1">
        <w:rPr>
          <w:rFonts w:ascii="Arial" w:hAnsi="Arial" w:cs="Arial"/>
          <w:sz w:val="22"/>
          <w:szCs w:val="22"/>
          <w:lang w:val="es-PE"/>
        </w:rPr>
        <w:t>Tailings</w:t>
      </w:r>
      <w:proofErr w:type="spellEnd"/>
      <w:r w:rsidRPr="00CD1CC1">
        <w:rPr>
          <w:rFonts w:ascii="Arial" w:hAnsi="Arial" w:cs="Arial"/>
          <w:sz w:val="22"/>
          <w:szCs w:val="22"/>
          <w:lang w:val="es-PE"/>
        </w:rPr>
        <w:t xml:space="preserve"> </w:t>
      </w:r>
      <w:proofErr w:type="spellStart"/>
      <w:r w:rsidRPr="00CD1CC1">
        <w:rPr>
          <w:rFonts w:ascii="Arial" w:hAnsi="Arial" w:cs="Arial"/>
          <w:sz w:val="22"/>
          <w:szCs w:val="22"/>
          <w:lang w:val="es-PE"/>
        </w:rPr>
        <w:t>dam</w:t>
      </w:r>
      <w:proofErr w:type="spellEnd"/>
      <w:r w:rsidRPr="00CD1CC1">
        <w:rPr>
          <w:rFonts w:ascii="Arial" w:hAnsi="Arial" w:cs="Arial"/>
          <w:sz w:val="22"/>
          <w:szCs w:val="22"/>
          <w:lang w:val="es-PE"/>
        </w:rPr>
        <w:t xml:space="preserve"> safety </w:t>
      </w:r>
      <w:proofErr w:type="spellStart"/>
      <w:r w:rsidRPr="00CD1CC1">
        <w:rPr>
          <w:rFonts w:ascii="Arial" w:hAnsi="Arial" w:cs="Arial"/>
          <w:sz w:val="22"/>
          <w:szCs w:val="22"/>
          <w:lang w:val="es-PE"/>
        </w:rPr>
        <w:t>bulletin</w:t>
      </w:r>
      <w:proofErr w:type="spellEnd"/>
      <w:r w:rsidRPr="00CD1CC1">
        <w:rPr>
          <w:rFonts w:ascii="Arial" w:hAnsi="Arial" w:cs="Arial"/>
          <w:sz w:val="22"/>
          <w:szCs w:val="22"/>
          <w:lang w:val="es-PE"/>
        </w:rPr>
        <w:t xml:space="preserve"> 194.</w:t>
      </w:r>
    </w:p>
    <w:p w14:paraId="23D1CEFB" w14:textId="77777777" w:rsidR="00CD1CC1" w:rsidRPr="00CD1CC1" w:rsidRDefault="00CD1CC1" w:rsidP="00CD1CC1">
      <w:pPr>
        <w:ind w:left="142" w:hanging="142"/>
        <w:jc w:val="both"/>
        <w:rPr>
          <w:rFonts w:ascii="Arial" w:hAnsi="Arial" w:cs="Arial"/>
          <w:sz w:val="22"/>
          <w:szCs w:val="22"/>
          <w:lang w:val="es-PE"/>
        </w:rPr>
      </w:pPr>
      <w:proofErr w:type="spellStart"/>
      <w:r w:rsidRPr="00CD1CC1">
        <w:rPr>
          <w:rFonts w:ascii="Arial" w:hAnsi="Arial" w:cs="Arial"/>
          <w:sz w:val="22"/>
          <w:szCs w:val="22"/>
          <w:lang w:val="es-PE"/>
        </w:rPr>
        <w:t>Innis</w:t>
      </w:r>
      <w:proofErr w:type="spellEnd"/>
      <w:r w:rsidRPr="00CD1CC1">
        <w:rPr>
          <w:rFonts w:ascii="Arial" w:hAnsi="Arial" w:cs="Arial"/>
          <w:sz w:val="22"/>
          <w:szCs w:val="22"/>
          <w:lang w:val="es-PE"/>
        </w:rPr>
        <w:t xml:space="preserve">, S. (2024). </w:t>
      </w:r>
      <w:proofErr w:type="spellStart"/>
      <w:r w:rsidRPr="00CD1CC1">
        <w:rPr>
          <w:rFonts w:ascii="Arial" w:hAnsi="Arial" w:cs="Arial"/>
          <w:sz w:val="22"/>
          <w:szCs w:val="22"/>
          <w:lang w:val="es-PE"/>
        </w:rPr>
        <w:t>Driving</w:t>
      </w:r>
      <w:proofErr w:type="spellEnd"/>
      <w:r w:rsidRPr="00CD1CC1">
        <w:rPr>
          <w:rFonts w:ascii="Arial" w:hAnsi="Arial" w:cs="Arial"/>
          <w:sz w:val="22"/>
          <w:szCs w:val="22"/>
          <w:lang w:val="es-PE"/>
        </w:rPr>
        <w:t xml:space="preserve"> </w:t>
      </w:r>
      <w:proofErr w:type="spellStart"/>
      <w:r w:rsidRPr="00CD1CC1">
        <w:rPr>
          <w:rFonts w:ascii="Arial" w:hAnsi="Arial" w:cs="Arial"/>
          <w:sz w:val="22"/>
          <w:szCs w:val="22"/>
          <w:lang w:val="es-PE"/>
        </w:rPr>
        <w:t>tailings</w:t>
      </w:r>
      <w:proofErr w:type="spellEnd"/>
      <w:r w:rsidRPr="00CD1CC1">
        <w:rPr>
          <w:rFonts w:ascii="Arial" w:hAnsi="Arial" w:cs="Arial"/>
          <w:sz w:val="22"/>
          <w:szCs w:val="22"/>
          <w:lang w:val="es-PE"/>
        </w:rPr>
        <w:t xml:space="preserve"> </w:t>
      </w:r>
      <w:proofErr w:type="spellStart"/>
      <w:r w:rsidRPr="00CD1CC1">
        <w:rPr>
          <w:rFonts w:ascii="Arial" w:hAnsi="Arial" w:cs="Arial"/>
          <w:sz w:val="22"/>
          <w:szCs w:val="22"/>
          <w:lang w:val="es-PE"/>
        </w:rPr>
        <w:t>management</w:t>
      </w:r>
      <w:proofErr w:type="spellEnd"/>
      <w:r w:rsidRPr="00CD1CC1">
        <w:rPr>
          <w:rFonts w:ascii="Arial" w:hAnsi="Arial" w:cs="Arial"/>
          <w:sz w:val="22"/>
          <w:szCs w:val="22"/>
          <w:lang w:val="es-PE"/>
        </w:rPr>
        <w:t xml:space="preserve"> </w:t>
      </w:r>
      <w:proofErr w:type="spellStart"/>
      <w:r w:rsidRPr="00CD1CC1">
        <w:rPr>
          <w:rFonts w:ascii="Arial" w:hAnsi="Arial" w:cs="Arial"/>
          <w:sz w:val="22"/>
          <w:szCs w:val="22"/>
          <w:lang w:val="es-PE"/>
        </w:rPr>
        <w:t>through</w:t>
      </w:r>
      <w:proofErr w:type="spellEnd"/>
      <w:r w:rsidRPr="00CD1CC1">
        <w:rPr>
          <w:rFonts w:ascii="Arial" w:hAnsi="Arial" w:cs="Arial"/>
          <w:sz w:val="22"/>
          <w:szCs w:val="22"/>
          <w:lang w:val="es-PE"/>
        </w:rPr>
        <w:t xml:space="preserve"> </w:t>
      </w:r>
      <w:proofErr w:type="spellStart"/>
      <w:r w:rsidRPr="00CD1CC1">
        <w:rPr>
          <w:rFonts w:ascii="Arial" w:hAnsi="Arial" w:cs="Arial"/>
          <w:sz w:val="22"/>
          <w:szCs w:val="22"/>
          <w:lang w:val="es-PE"/>
        </w:rPr>
        <w:t>interdisciplinary</w:t>
      </w:r>
      <w:proofErr w:type="spellEnd"/>
      <w:r w:rsidRPr="00CD1CC1">
        <w:rPr>
          <w:rFonts w:ascii="Arial" w:hAnsi="Arial" w:cs="Arial"/>
          <w:sz w:val="22"/>
          <w:szCs w:val="22"/>
          <w:lang w:val="es-PE"/>
        </w:rPr>
        <w:t xml:space="preserve"> </w:t>
      </w:r>
      <w:proofErr w:type="spellStart"/>
      <w:r w:rsidRPr="00CD1CC1">
        <w:rPr>
          <w:rFonts w:ascii="Arial" w:hAnsi="Arial" w:cs="Arial"/>
          <w:sz w:val="22"/>
          <w:szCs w:val="22"/>
          <w:lang w:val="es-PE"/>
        </w:rPr>
        <w:t>approaches</w:t>
      </w:r>
      <w:proofErr w:type="spellEnd"/>
      <w:r w:rsidRPr="00CD1CC1">
        <w:rPr>
          <w:rFonts w:ascii="Arial" w:hAnsi="Arial" w:cs="Arial"/>
          <w:sz w:val="22"/>
          <w:szCs w:val="22"/>
          <w:lang w:val="es-PE"/>
        </w:rPr>
        <w:t xml:space="preserve">: </w:t>
      </w:r>
      <w:proofErr w:type="spellStart"/>
      <w:r w:rsidRPr="00CD1CC1">
        <w:rPr>
          <w:rFonts w:ascii="Arial" w:hAnsi="Arial" w:cs="Arial"/>
          <w:sz w:val="22"/>
          <w:szCs w:val="22"/>
          <w:lang w:val="es-PE"/>
        </w:rPr>
        <w:t>high-level</w:t>
      </w:r>
      <w:proofErr w:type="spellEnd"/>
      <w:r w:rsidRPr="00CD1CC1">
        <w:rPr>
          <w:rFonts w:ascii="Arial" w:hAnsi="Arial" w:cs="Arial"/>
          <w:sz w:val="22"/>
          <w:szCs w:val="22"/>
          <w:lang w:val="es-PE"/>
        </w:rPr>
        <w:t xml:space="preserve"> </w:t>
      </w:r>
      <w:proofErr w:type="spellStart"/>
      <w:r w:rsidRPr="00CD1CC1">
        <w:rPr>
          <w:rFonts w:ascii="Arial" w:hAnsi="Arial" w:cs="Arial"/>
          <w:sz w:val="22"/>
          <w:szCs w:val="22"/>
          <w:lang w:val="es-PE"/>
        </w:rPr>
        <w:t>modelling</w:t>
      </w:r>
      <w:proofErr w:type="spellEnd"/>
      <w:r w:rsidRPr="00CD1CC1">
        <w:rPr>
          <w:rFonts w:ascii="Arial" w:hAnsi="Arial" w:cs="Arial"/>
          <w:sz w:val="22"/>
          <w:szCs w:val="22"/>
          <w:lang w:val="es-PE"/>
        </w:rPr>
        <w:t xml:space="preserve"> </w:t>
      </w:r>
      <w:proofErr w:type="spellStart"/>
      <w:r w:rsidRPr="00CD1CC1">
        <w:rPr>
          <w:rFonts w:ascii="Arial" w:hAnsi="Arial" w:cs="Arial"/>
          <w:sz w:val="22"/>
          <w:szCs w:val="22"/>
          <w:lang w:val="es-PE"/>
        </w:rPr>
        <w:t>to</w:t>
      </w:r>
      <w:proofErr w:type="spellEnd"/>
      <w:r w:rsidRPr="00CD1CC1">
        <w:rPr>
          <w:rFonts w:ascii="Arial" w:hAnsi="Arial" w:cs="Arial"/>
          <w:sz w:val="22"/>
          <w:szCs w:val="22"/>
          <w:lang w:val="es-PE"/>
        </w:rPr>
        <w:t xml:space="preserve"> bridge </w:t>
      </w:r>
      <w:proofErr w:type="spellStart"/>
      <w:r w:rsidRPr="00CD1CC1">
        <w:rPr>
          <w:rFonts w:ascii="Arial" w:hAnsi="Arial" w:cs="Arial"/>
          <w:sz w:val="22"/>
          <w:szCs w:val="22"/>
          <w:lang w:val="es-PE"/>
        </w:rPr>
        <w:t>stakeholder</w:t>
      </w:r>
      <w:proofErr w:type="spellEnd"/>
      <w:r w:rsidRPr="00CD1CC1">
        <w:rPr>
          <w:rFonts w:ascii="Arial" w:hAnsi="Arial" w:cs="Arial"/>
          <w:sz w:val="22"/>
          <w:szCs w:val="22"/>
          <w:lang w:val="es-PE"/>
        </w:rPr>
        <w:t xml:space="preserve"> </w:t>
      </w:r>
      <w:proofErr w:type="spellStart"/>
      <w:r w:rsidRPr="00CD1CC1">
        <w:rPr>
          <w:rFonts w:ascii="Arial" w:hAnsi="Arial" w:cs="Arial"/>
          <w:sz w:val="22"/>
          <w:szCs w:val="22"/>
          <w:lang w:val="es-PE"/>
        </w:rPr>
        <w:t>knowledge</w:t>
      </w:r>
      <w:proofErr w:type="spellEnd"/>
      <w:r w:rsidRPr="00CD1CC1">
        <w:rPr>
          <w:rFonts w:ascii="Arial" w:hAnsi="Arial" w:cs="Arial"/>
          <w:sz w:val="22"/>
          <w:szCs w:val="22"/>
          <w:lang w:val="es-PE"/>
        </w:rPr>
        <w:t xml:space="preserve"> gaps. Doctoral </w:t>
      </w:r>
      <w:proofErr w:type="spellStart"/>
      <w:r w:rsidRPr="00CD1CC1">
        <w:rPr>
          <w:rFonts w:ascii="Arial" w:hAnsi="Arial" w:cs="Arial"/>
          <w:sz w:val="22"/>
          <w:szCs w:val="22"/>
          <w:lang w:val="es-PE"/>
        </w:rPr>
        <w:t>dissertation</w:t>
      </w:r>
      <w:proofErr w:type="spellEnd"/>
      <w:r w:rsidRPr="00CD1CC1">
        <w:rPr>
          <w:rFonts w:ascii="Arial" w:hAnsi="Arial" w:cs="Arial"/>
          <w:sz w:val="22"/>
          <w:szCs w:val="22"/>
          <w:lang w:val="es-PE"/>
        </w:rPr>
        <w:t xml:space="preserve">, </w:t>
      </w:r>
      <w:proofErr w:type="spellStart"/>
      <w:r w:rsidRPr="00CD1CC1">
        <w:rPr>
          <w:rFonts w:ascii="Arial" w:hAnsi="Arial" w:cs="Arial"/>
          <w:sz w:val="22"/>
          <w:szCs w:val="22"/>
          <w:lang w:val="es-PE"/>
        </w:rPr>
        <w:t>University</w:t>
      </w:r>
      <w:proofErr w:type="spellEnd"/>
      <w:r w:rsidRPr="00CD1CC1">
        <w:rPr>
          <w:rFonts w:ascii="Arial" w:hAnsi="Arial" w:cs="Arial"/>
          <w:sz w:val="22"/>
          <w:szCs w:val="22"/>
          <w:lang w:val="es-PE"/>
        </w:rPr>
        <w:t xml:space="preserve"> </w:t>
      </w:r>
      <w:proofErr w:type="spellStart"/>
      <w:r w:rsidRPr="00CD1CC1">
        <w:rPr>
          <w:rFonts w:ascii="Arial" w:hAnsi="Arial" w:cs="Arial"/>
          <w:sz w:val="22"/>
          <w:szCs w:val="22"/>
          <w:lang w:val="es-PE"/>
        </w:rPr>
        <w:t>of</w:t>
      </w:r>
      <w:proofErr w:type="spellEnd"/>
      <w:r w:rsidRPr="00CD1CC1">
        <w:rPr>
          <w:rFonts w:ascii="Arial" w:hAnsi="Arial" w:cs="Arial"/>
          <w:sz w:val="22"/>
          <w:szCs w:val="22"/>
          <w:lang w:val="es-PE"/>
        </w:rPr>
        <w:t xml:space="preserve"> British Columbia.</w:t>
      </w:r>
    </w:p>
    <w:p w14:paraId="42FE31E6" w14:textId="77777777" w:rsidR="00CD1CC1" w:rsidRPr="00CD1CC1" w:rsidRDefault="00CD1CC1" w:rsidP="00CD1CC1">
      <w:pPr>
        <w:ind w:left="142" w:hanging="142"/>
        <w:jc w:val="both"/>
        <w:rPr>
          <w:rFonts w:ascii="Arial" w:hAnsi="Arial" w:cs="Arial"/>
          <w:sz w:val="22"/>
          <w:szCs w:val="22"/>
          <w:lang w:val="es-PE"/>
        </w:rPr>
      </w:pPr>
      <w:proofErr w:type="spellStart"/>
      <w:r w:rsidRPr="00CD1CC1">
        <w:rPr>
          <w:rFonts w:ascii="Arial" w:hAnsi="Arial" w:cs="Arial"/>
          <w:sz w:val="22"/>
          <w:szCs w:val="22"/>
          <w:lang w:val="es-PE"/>
        </w:rPr>
        <w:t>Kossoff</w:t>
      </w:r>
      <w:proofErr w:type="spellEnd"/>
      <w:r w:rsidRPr="00CD1CC1">
        <w:rPr>
          <w:rFonts w:ascii="Arial" w:hAnsi="Arial" w:cs="Arial"/>
          <w:sz w:val="22"/>
          <w:szCs w:val="22"/>
          <w:lang w:val="es-PE"/>
        </w:rPr>
        <w:t xml:space="preserve">, D, </w:t>
      </w:r>
      <w:proofErr w:type="spellStart"/>
      <w:r w:rsidRPr="00CD1CC1">
        <w:rPr>
          <w:rFonts w:ascii="Arial" w:hAnsi="Arial" w:cs="Arial"/>
          <w:sz w:val="22"/>
          <w:szCs w:val="22"/>
          <w:lang w:val="es-PE"/>
        </w:rPr>
        <w:t>Dubbin</w:t>
      </w:r>
      <w:proofErr w:type="spellEnd"/>
      <w:r w:rsidRPr="00CD1CC1">
        <w:rPr>
          <w:rFonts w:ascii="Arial" w:hAnsi="Arial" w:cs="Arial"/>
          <w:sz w:val="22"/>
          <w:szCs w:val="22"/>
          <w:lang w:val="es-PE"/>
        </w:rPr>
        <w:t xml:space="preserve">, W. E., </w:t>
      </w:r>
      <w:proofErr w:type="spellStart"/>
      <w:r w:rsidRPr="00CD1CC1">
        <w:rPr>
          <w:rFonts w:ascii="Arial" w:hAnsi="Arial" w:cs="Arial"/>
          <w:sz w:val="22"/>
          <w:szCs w:val="22"/>
          <w:lang w:val="es-PE"/>
        </w:rPr>
        <w:t>Alfredsson</w:t>
      </w:r>
      <w:proofErr w:type="spellEnd"/>
      <w:r w:rsidRPr="00CD1CC1">
        <w:rPr>
          <w:rFonts w:ascii="Arial" w:hAnsi="Arial" w:cs="Arial"/>
          <w:sz w:val="22"/>
          <w:szCs w:val="22"/>
          <w:lang w:val="es-PE"/>
        </w:rPr>
        <w:t xml:space="preserve">, M, Edwards, S. J, </w:t>
      </w:r>
      <w:proofErr w:type="spellStart"/>
      <w:r w:rsidRPr="00CD1CC1">
        <w:rPr>
          <w:rFonts w:ascii="Arial" w:hAnsi="Arial" w:cs="Arial"/>
          <w:sz w:val="22"/>
          <w:szCs w:val="22"/>
          <w:lang w:val="es-PE"/>
        </w:rPr>
        <w:t>Macklin</w:t>
      </w:r>
      <w:proofErr w:type="spellEnd"/>
      <w:r w:rsidRPr="00CD1CC1">
        <w:rPr>
          <w:rFonts w:ascii="Arial" w:hAnsi="Arial" w:cs="Arial"/>
          <w:sz w:val="22"/>
          <w:szCs w:val="22"/>
          <w:lang w:val="es-PE"/>
        </w:rPr>
        <w:t xml:space="preserve">, M. G, &amp; Hudson-Edwards, K. A. (2014). Mine </w:t>
      </w:r>
      <w:proofErr w:type="spellStart"/>
      <w:r w:rsidRPr="00CD1CC1">
        <w:rPr>
          <w:rFonts w:ascii="Arial" w:hAnsi="Arial" w:cs="Arial"/>
          <w:sz w:val="22"/>
          <w:szCs w:val="22"/>
          <w:lang w:val="es-PE"/>
        </w:rPr>
        <w:t>tailings</w:t>
      </w:r>
      <w:proofErr w:type="spellEnd"/>
      <w:r w:rsidRPr="00CD1CC1">
        <w:rPr>
          <w:rFonts w:ascii="Arial" w:hAnsi="Arial" w:cs="Arial"/>
          <w:sz w:val="22"/>
          <w:szCs w:val="22"/>
          <w:lang w:val="es-PE"/>
        </w:rPr>
        <w:t xml:space="preserve"> </w:t>
      </w:r>
      <w:proofErr w:type="spellStart"/>
      <w:r w:rsidRPr="00CD1CC1">
        <w:rPr>
          <w:rFonts w:ascii="Arial" w:hAnsi="Arial" w:cs="Arial"/>
          <w:sz w:val="22"/>
          <w:szCs w:val="22"/>
          <w:lang w:val="es-PE"/>
        </w:rPr>
        <w:t>dams</w:t>
      </w:r>
      <w:proofErr w:type="spellEnd"/>
      <w:r w:rsidRPr="00CD1CC1">
        <w:rPr>
          <w:rFonts w:ascii="Arial" w:hAnsi="Arial" w:cs="Arial"/>
          <w:sz w:val="22"/>
          <w:szCs w:val="22"/>
          <w:lang w:val="es-PE"/>
        </w:rPr>
        <w:t xml:space="preserve">: </w:t>
      </w:r>
      <w:proofErr w:type="spellStart"/>
      <w:r w:rsidRPr="00CD1CC1">
        <w:rPr>
          <w:rFonts w:ascii="Arial" w:hAnsi="Arial" w:cs="Arial"/>
          <w:sz w:val="22"/>
          <w:szCs w:val="22"/>
          <w:lang w:val="es-PE"/>
        </w:rPr>
        <w:t>Characteristics</w:t>
      </w:r>
      <w:proofErr w:type="spellEnd"/>
      <w:r w:rsidRPr="00CD1CC1">
        <w:rPr>
          <w:rFonts w:ascii="Arial" w:hAnsi="Arial" w:cs="Arial"/>
          <w:sz w:val="22"/>
          <w:szCs w:val="22"/>
          <w:lang w:val="es-PE"/>
        </w:rPr>
        <w:t xml:space="preserve">, </w:t>
      </w:r>
      <w:proofErr w:type="spellStart"/>
      <w:r w:rsidRPr="00CD1CC1">
        <w:rPr>
          <w:rFonts w:ascii="Arial" w:hAnsi="Arial" w:cs="Arial"/>
          <w:sz w:val="22"/>
          <w:szCs w:val="22"/>
          <w:lang w:val="es-PE"/>
        </w:rPr>
        <w:t>failure</w:t>
      </w:r>
      <w:proofErr w:type="spellEnd"/>
      <w:r w:rsidRPr="00CD1CC1">
        <w:rPr>
          <w:rFonts w:ascii="Arial" w:hAnsi="Arial" w:cs="Arial"/>
          <w:sz w:val="22"/>
          <w:szCs w:val="22"/>
          <w:lang w:val="es-PE"/>
        </w:rPr>
        <w:t xml:space="preserve">, </w:t>
      </w:r>
      <w:proofErr w:type="spellStart"/>
      <w:r w:rsidRPr="00CD1CC1">
        <w:rPr>
          <w:rFonts w:ascii="Arial" w:hAnsi="Arial" w:cs="Arial"/>
          <w:sz w:val="22"/>
          <w:szCs w:val="22"/>
          <w:lang w:val="es-PE"/>
        </w:rPr>
        <w:t>environmental</w:t>
      </w:r>
      <w:proofErr w:type="spellEnd"/>
      <w:r w:rsidRPr="00CD1CC1">
        <w:rPr>
          <w:rFonts w:ascii="Arial" w:hAnsi="Arial" w:cs="Arial"/>
          <w:sz w:val="22"/>
          <w:szCs w:val="22"/>
          <w:lang w:val="es-PE"/>
        </w:rPr>
        <w:t xml:space="preserve"> </w:t>
      </w:r>
      <w:proofErr w:type="spellStart"/>
      <w:r w:rsidRPr="00CD1CC1">
        <w:rPr>
          <w:rFonts w:ascii="Arial" w:hAnsi="Arial" w:cs="Arial"/>
          <w:sz w:val="22"/>
          <w:szCs w:val="22"/>
          <w:lang w:val="es-PE"/>
        </w:rPr>
        <w:t>impacts</w:t>
      </w:r>
      <w:proofErr w:type="spellEnd"/>
      <w:r w:rsidRPr="00CD1CC1">
        <w:rPr>
          <w:rFonts w:ascii="Arial" w:hAnsi="Arial" w:cs="Arial"/>
          <w:sz w:val="22"/>
          <w:szCs w:val="22"/>
          <w:lang w:val="es-PE"/>
        </w:rPr>
        <w:t xml:space="preserve">, and </w:t>
      </w:r>
      <w:proofErr w:type="spellStart"/>
      <w:r w:rsidRPr="00CD1CC1">
        <w:rPr>
          <w:rFonts w:ascii="Arial" w:hAnsi="Arial" w:cs="Arial"/>
          <w:sz w:val="22"/>
          <w:szCs w:val="22"/>
          <w:lang w:val="es-PE"/>
        </w:rPr>
        <w:t>remediation</w:t>
      </w:r>
      <w:proofErr w:type="spellEnd"/>
      <w:r w:rsidRPr="00CD1CC1">
        <w:rPr>
          <w:rFonts w:ascii="Arial" w:hAnsi="Arial" w:cs="Arial"/>
          <w:sz w:val="22"/>
          <w:szCs w:val="22"/>
          <w:lang w:val="es-PE"/>
        </w:rPr>
        <w:t xml:space="preserve">. </w:t>
      </w:r>
      <w:proofErr w:type="spellStart"/>
      <w:r w:rsidRPr="00CD1CC1">
        <w:rPr>
          <w:rFonts w:ascii="Arial" w:hAnsi="Arial" w:cs="Arial"/>
          <w:sz w:val="22"/>
          <w:szCs w:val="22"/>
          <w:lang w:val="es-PE"/>
        </w:rPr>
        <w:t>Applied</w:t>
      </w:r>
      <w:proofErr w:type="spellEnd"/>
      <w:r w:rsidRPr="00CD1CC1">
        <w:rPr>
          <w:rFonts w:ascii="Arial" w:hAnsi="Arial" w:cs="Arial"/>
          <w:sz w:val="22"/>
          <w:szCs w:val="22"/>
          <w:lang w:val="es-PE"/>
        </w:rPr>
        <w:t xml:space="preserve"> </w:t>
      </w:r>
      <w:proofErr w:type="spellStart"/>
      <w:r w:rsidRPr="00CD1CC1">
        <w:rPr>
          <w:rFonts w:ascii="Arial" w:hAnsi="Arial" w:cs="Arial"/>
          <w:sz w:val="22"/>
          <w:szCs w:val="22"/>
          <w:lang w:val="es-PE"/>
        </w:rPr>
        <w:t>geochemistry</w:t>
      </w:r>
      <w:proofErr w:type="spellEnd"/>
      <w:r w:rsidRPr="00CD1CC1">
        <w:rPr>
          <w:rFonts w:ascii="Arial" w:hAnsi="Arial" w:cs="Arial"/>
          <w:sz w:val="22"/>
          <w:szCs w:val="22"/>
          <w:lang w:val="es-PE"/>
        </w:rPr>
        <w:t>.</w:t>
      </w:r>
    </w:p>
    <w:p w14:paraId="2CCD1FAB" w14:textId="77777777" w:rsidR="00CD1CC1" w:rsidRPr="00CD1CC1" w:rsidRDefault="00CD1CC1" w:rsidP="00CD1CC1">
      <w:pPr>
        <w:ind w:left="142" w:hanging="142"/>
        <w:jc w:val="both"/>
        <w:rPr>
          <w:rFonts w:ascii="Arial" w:hAnsi="Arial" w:cs="Arial"/>
          <w:sz w:val="22"/>
          <w:szCs w:val="22"/>
          <w:lang w:val="es-PE"/>
        </w:rPr>
      </w:pPr>
      <w:r w:rsidRPr="00CD1CC1">
        <w:rPr>
          <w:rFonts w:ascii="Arial" w:hAnsi="Arial" w:cs="Arial"/>
          <w:sz w:val="22"/>
          <w:szCs w:val="22"/>
          <w:lang w:val="es-PE"/>
        </w:rPr>
        <w:t xml:space="preserve">MINAM. (s.f.). DS N°019-2009-MINAM-Reglamento de la ley del sistema nacional de evaluación del impacto ambiental. </w:t>
      </w:r>
    </w:p>
    <w:p w14:paraId="5444B82A" w14:textId="77777777" w:rsidR="00CD1CC1" w:rsidRPr="00CD1CC1" w:rsidRDefault="00CD1CC1" w:rsidP="00CD1CC1">
      <w:pPr>
        <w:ind w:left="142" w:hanging="142"/>
        <w:jc w:val="both"/>
        <w:rPr>
          <w:rFonts w:ascii="Arial" w:hAnsi="Arial" w:cs="Arial"/>
          <w:sz w:val="22"/>
          <w:szCs w:val="22"/>
          <w:lang w:val="es-PE"/>
        </w:rPr>
      </w:pPr>
      <w:r w:rsidRPr="00CD1CC1">
        <w:rPr>
          <w:rFonts w:ascii="Arial" w:hAnsi="Arial" w:cs="Arial"/>
          <w:sz w:val="22"/>
          <w:szCs w:val="22"/>
          <w:lang w:val="es-PE"/>
        </w:rPr>
        <w:lastRenderedPageBreak/>
        <w:t xml:space="preserve">MINAM. (s.f.). Ley N°27446-Ley del sistema nacional de evaluación de impacto ambiental y modificaciones. </w:t>
      </w:r>
    </w:p>
    <w:p w14:paraId="6B5A0350" w14:textId="77777777" w:rsidR="00CD1CC1" w:rsidRPr="00CD1CC1" w:rsidRDefault="00CD1CC1" w:rsidP="00CD1CC1">
      <w:pPr>
        <w:ind w:left="142" w:hanging="142"/>
        <w:jc w:val="both"/>
        <w:rPr>
          <w:rFonts w:ascii="Arial" w:hAnsi="Arial" w:cs="Arial"/>
          <w:sz w:val="22"/>
          <w:szCs w:val="22"/>
          <w:lang w:val="es-PE"/>
        </w:rPr>
      </w:pPr>
      <w:r w:rsidRPr="00CD1CC1">
        <w:rPr>
          <w:rFonts w:ascii="Arial" w:hAnsi="Arial" w:cs="Arial"/>
          <w:sz w:val="22"/>
          <w:szCs w:val="22"/>
          <w:lang w:val="es-PE"/>
        </w:rPr>
        <w:t xml:space="preserve">MINEM. (s.f.). DS 014-92-EM-Reglamento de la ley de </w:t>
      </w:r>
      <w:proofErr w:type="spellStart"/>
      <w:r w:rsidRPr="00CD1CC1">
        <w:rPr>
          <w:rFonts w:ascii="Arial" w:hAnsi="Arial" w:cs="Arial"/>
          <w:sz w:val="22"/>
          <w:szCs w:val="22"/>
          <w:lang w:val="es-PE"/>
        </w:rPr>
        <w:t>mineria</w:t>
      </w:r>
      <w:proofErr w:type="spellEnd"/>
      <w:r w:rsidRPr="00CD1CC1">
        <w:rPr>
          <w:rFonts w:ascii="Arial" w:hAnsi="Arial" w:cs="Arial"/>
          <w:sz w:val="22"/>
          <w:szCs w:val="22"/>
          <w:lang w:val="es-PE"/>
        </w:rPr>
        <w:t xml:space="preserve"> </w:t>
      </w:r>
      <w:proofErr w:type="gramStart"/>
      <w:r w:rsidRPr="00CD1CC1">
        <w:rPr>
          <w:rFonts w:ascii="Arial" w:hAnsi="Arial" w:cs="Arial"/>
          <w:sz w:val="22"/>
          <w:szCs w:val="22"/>
          <w:lang w:val="es-PE"/>
        </w:rPr>
        <w:t>- .</w:t>
      </w:r>
      <w:proofErr w:type="gramEnd"/>
      <w:r w:rsidRPr="00CD1CC1">
        <w:rPr>
          <w:rFonts w:ascii="Arial" w:hAnsi="Arial" w:cs="Arial"/>
          <w:sz w:val="22"/>
          <w:szCs w:val="22"/>
          <w:lang w:val="es-PE"/>
        </w:rPr>
        <w:t xml:space="preserve"> </w:t>
      </w:r>
    </w:p>
    <w:p w14:paraId="773E0F04" w14:textId="77777777" w:rsidR="00CD1CC1" w:rsidRPr="00CD1CC1" w:rsidRDefault="00CD1CC1" w:rsidP="00CD1CC1">
      <w:pPr>
        <w:ind w:left="142" w:hanging="142"/>
        <w:jc w:val="both"/>
        <w:rPr>
          <w:rFonts w:ascii="Arial" w:hAnsi="Arial" w:cs="Arial"/>
          <w:sz w:val="22"/>
          <w:szCs w:val="22"/>
          <w:lang w:val="es-PE"/>
        </w:rPr>
      </w:pPr>
      <w:r w:rsidRPr="00CD1CC1">
        <w:rPr>
          <w:rFonts w:ascii="Arial" w:hAnsi="Arial" w:cs="Arial"/>
          <w:sz w:val="22"/>
          <w:szCs w:val="22"/>
          <w:lang w:val="es-PE"/>
        </w:rPr>
        <w:t xml:space="preserve">MINEM. (s.f.). DS N°040-2014-EM-Reglamento de Protección y Gestión Ambiental para las Actividades de Explotación Beneficio, Labor General, Transportes y Almacenamiento Minero. </w:t>
      </w:r>
    </w:p>
    <w:p w14:paraId="22D30F81" w14:textId="77777777" w:rsidR="00CD1CC1" w:rsidRPr="00CD1CC1" w:rsidRDefault="00CD1CC1" w:rsidP="00CD1CC1">
      <w:pPr>
        <w:ind w:left="142" w:hanging="142"/>
        <w:jc w:val="both"/>
        <w:rPr>
          <w:rFonts w:ascii="Arial" w:hAnsi="Arial" w:cs="Arial"/>
          <w:sz w:val="22"/>
          <w:szCs w:val="22"/>
          <w:lang w:val="es-PE"/>
        </w:rPr>
      </w:pPr>
      <w:r w:rsidRPr="00CD1CC1">
        <w:rPr>
          <w:rFonts w:ascii="Arial" w:hAnsi="Arial" w:cs="Arial"/>
          <w:sz w:val="22"/>
          <w:szCs w:val="22"/>
          <w:lang w:val="es-PE"/>
        </w:rPr>
        <w:t xml:space="preserve">MINEM. (s.f.). Guía ambiental para el manejo de drenaje acido en minas. </w:t>
      </w:r>
    </w:p>
    <w:p w14:paraId="160695DE" w14:textId="77777777" w:rsidR="00CD1CC1" w:rsidRPr="00CD1CC1" w:rsidRDefault="00CD1CC1" w:rsidP="00CD1CC1">
      <w:pPr>
        <w:ind w:left="142" w:hanging="142"/>
        <w:jc w:val="both"/>
        <w:rPr>
          <w:rFonts w:ascii="Arial" w:hAnsi="Arial" w:cs="Arial"/>
          <w:sz w:val="22"/>
          <w:szCs w:val="22"/>
          <w:lang w:val="es-PE"/>
        </w:rPr>
      </w:pPr>
      <w:r w:rsidRPr="00CD1CC1">
        <w:rPr>
          <w:rFonts w:ascii="Arial" w:hAnsi="Arial" w:cs="Arial"/>
          <w:sz w:val="22"/>
          <w:szCs w:val="22"/>
          <w:lang w:val="es-PE"/>
        </w:rPr>
        <w:t xml:space="preserve">MINEM. (s.f.). Guía ambiental para la estabilidad de taludes de residuos sólidos provenientes de actividades mineras. </w:t>
      </w:r>
    </w:p>
    <w:p w14:paraId="15B01C80" w14:textId="77777777" w:rsidR="00CD1CC1" w:rsidRPr="00CD1CC1" w:rsidRDefault="00CD1CC1" w:rsidP="00CD1CC1">
      <w:pPr>
        <w:ind w:left="142" w:hanging="142"/>
        <w:jc w:val="both"/>
        <w:rPr>
          <w:rFonts w:ascii="Arial" w:hAnsi="Arial" w:cs="Arial"/>
          <w:sz w:val="22"/>
          <w:szCs w:val="22"/>
          <w:lang w:val="es-PE"/>
        </w:rPr>
      </w:pPr>
      <w:r w:rsidRPr="00CD1CC1">
        <w:rPr>
          <w:rFonts w:ascii="Arial" w:hAnsi="Arial" w:cs="Arial"/>
          <w:sz w:val="22"/>
          <w:szCs w:val="22"/>
          <w:lang w:val="es-PE"/>
        </w:rPr>
        <w:t xml:space="preserve">MINEM. (s.f.). Guía ambiental para la vegetación de áreas disturbadas por la industria minera metalúrgica. </w:t>
      </w:r>
    </w:p>
    <w:p w14:paraId="20420C7B" w14:textId="77777777" w:rsidR="00CD1CC1" w:rsidRPr="00CD1CC1" w:rsidRDefault="00CD1CC1" w:rsidP="00CD1CC1">
      <w:pPr>
        <w:ind w:left="142" w:hanging="142"/>
        <w:jc w:val="both"/>
        <w:rPr>
          <w:rFonts w:ascii="Arial" w:hAnsi="Arial" w:cs="Arial"/>
          <w:sz w:val="22"/>
          <w:szCs w:val="22"/>
          <w:lang w:val="es-PE"/>
        </w:rPr>
      </w:pPr>
      <w:r w:rsidRPr="00CD1CC1">
        <w:rPr>
          <w:rFonts w:ascii="Arial" w:hAnsi="Arial" w:cs="Arial"/>
          <w:sz w:val="22"/>
          <w:szCs w:val="22"/>
          <w:lang w:val="es-PE"/>
        </w:rPr>
        <w:t xml:space="preserve">MINEM. (s.f.). Guía para el diseño de coberturas de depósitos de residuos mineros. </w:t>
      </w:r>
    </w:p>
    <w:p w14:paraId="20E58415" w14:textId="77777777" w:rsidR="00CD1CC1" w:rsidRPr="00CD1CC1" w:rsidRDefault="00CD1CC1" w:rsidP="00CD1CC1">
      <w:pPr>
        <w:ind w:left="142" w:hanging="142"/>
        <w:jc w:val="both"/>
        <w:rPr>
          <w:rFonts w:ascii="Arial" w:hAnsi="Arial" w:cs="Arial"/>
          <w:sz w:val="22"/>
          <w:szCs w:val="22"/>
          <w:lang w:val="es-PE"/>
        </w:rPr>
      </w:pPr>
      <w:r w:rsidRPr="00CD1CC1">
        <w:rPr>
          <w:rFonts w:ascii="Arial" w:hAnsi="Arial" w:cs="Arial"/>
          <w:sz w:val="22"/>
          <w:szCs w:val="22"/>
          <w:lang w:val="es-PE"/>
        </w:rPr>
        <w:t xml:space="preserve">MINEM. (s.f.). Guía para la elaboración de Planes de Cierre de Pasivos Ambientales Mineros. </w:t>
      </w:r>
    </w:p>
    <w:p w14:paraId="2008D25A" w14:textId="77777777" w:rsidR="00CD1CC1" w:rsidRPr="00CD1CC1" w:rsidRDefault="00CD1CC1" w:rsidP="00CD1CC1">
      <w:pPr>
        <w:ind w:left="142" w:hanging="142"/>
        <w:jc w:val="both"/>
        <w:rPr>
          <w:rFonts w:ascii="Arial" w:hAnsi="Arial" w:cs="Arial"/>
          <w:sz w:val="22"/>
          <w:szCs w:val="22"/>
          <w:lang w:val="es-PE"/>
        </w:rPr>
      </w:pPr>
      <w:r w:rsidRPr="00CD1CC1">
        <w:rPr>
          <w:rFonts w:ascii="Arial" w:hAnsi="Arial" w:cs="Arial"/>
          <w:sz w:val="22"/>
          <w:szCs w:val="22"/>
          <w:lang w:val="es-PE"/>
        </w:rPr>
        <w:t xml:space="preserve">MINEM. (s.f.). Ley 28090 - Ley que regula el cierre de minas. </w:t>
      </w:r>
    </w:p>
    <w:p w14:paraId="0D7A8D6E" w14:textId="77777777" w:rsidR="00CD1CC1" w:rsidRPr="00CD1CC1" w:rsidRDefault="00CD1CC1" w:rsidP="00CD1CC1">
      <w:pPr>
        <w:ind w:left="142" w:hanging="142"/>
        <w:jc w:val="both"/>
        <w:rPr>
          <w:rFonts w:ascii="Arial" w:hAnsi="Arial" w:cs="Arial"/>
          <w:sz w:val="22"/>
          <w:szCs w:val="22"/>
          <w:lang w:val="es-PE"/>
        </w:rPr>
      </w:pPr>
      <w:r w:rsidRPr="00CD1CC1">
        <w:rPr>
          <w:rFonts w:ascii="Arial" w:hAnsi="Arial" w:cs="Arial"/>
          <w:sz w:val="22"/>
          <w:szCs w:val="22"/>
          <w:lang w:val="es-PE"/>
        </w:rPr>
        <w:t xml:space="preserve">MINEM. (s.f.). Reglamento de Seguridad y Salud Ocupacional en minería. </w:t>
      </w:r>
    </w:p>
    <w:p w14:paraId="31907A6C" w14:textId="77777777" w:rsidR="00CD1CC1" w:rsidRPr="00CD1CC1" w:rsidRDefault="00CD1CC1" w:rsidP="00CD1CC1">
      <w:pPr>
        <w:ind w:left="142" w:hanging="142"/>
        <w:jc w:val="both"/>
        <w:rPr>
          <w:rFonts w:ascii="Arial" w:hAnsi="Arial" w:cs="Arial"/>
          <w:sz w:val="22"/>
          <w:szCs w:val="22"/>
          <w:lang w:val="es-PE"/>
        </w:rPr>
      </w:pPr>
      <w:r w:rsidRPr="00CD1CC1">
        <w:rPr>
          <w:rFonts w:ascii="Arial" w:hAnsi="Arial" w:cs="Arial"/>
          <w:sz w:val="22"/>
          <w:szCs w:val="22"/>
          <w:lang w:val="es-PE"/>
        </w:rPr>
        <w:t xml:space="preserve">Morgenstern, N. v. (2015). </w:t>
      </w:r>
      <w:proofErr w:type="spellStart"/>
      <w:r w:rsidRPr="00CD1CC1">
        <w:rPr>
          <w:rFonts w:ascii="Arial" w:hAnsi="Arial" w:cs="Arial"/>
          <w:sz w:val="22"/>
          <w:szCs w:val="22"/>
          <w:lang w:val="es-PE"/>
        </w:rPr>
        <w:t>Independent</w:t>
      </w:r>
      <w:proofErr w:type="spellEnd"/>
      <w:r w:rsidRPr="00CD1CC1">
        <w:rPr>
          <w:rFonts w:ascii="Arial" w:hAnsi="Arial" w:cs="Arial"/>
          <w:sz w:val="22"/>
          <w:szCs w:val="22"/>
          <w:lang w:val="es-PE"/>
        </w:rPr>
        <w:t xml:space="preserve"> Expert </w:t>
      </w:r>
      <w:proofErr w:type="spellStart"/>
      <w:r w:rsidRPr="00CD1CC1">
        <w:rPr>
          <w:rFonts w:ascii="Arial" w:hAnsi="Arial" w:cs="Arial"/>
          <w:sz w:val="22"/>
          <w:szCs w:val="22"/>
          <w:lang w:val="es-PE"/>
        </w:rPr>
        <w:t>Engineering</w:t>
      </w:r>
      <w:proofErr w:type="spellEnd"/>
      <w:r w:rsidRPr="00CD1CC1">
        <w:rPr>
          <w:rFonts w:ascii="Arial" w:hAnsi="Arial" w:cs="Arial"/>
          <w:sz w:val="22"/>
          <w:szCs w:val="22"/>
          <w:lang w:val="es-PE"/>
        </w:rPr>
        <w:t xml:space="preserve"> </w:t>
      </w:r>
      <w:proofErr w:type="spellStart"/>
      <w:r w:rsidRPr="00CD1CC1">
        <w:rPr>
          <w:rFonts w:ascii="Arial" w:hAnsi="Arial" w:cs="Arial"/>
          <w:sz w:val="22"/>
          <w:szCs w:val="22"/>
          <w:lang w:val="es-PE"/>
        </w:rPr>
        <w:t>Investigation</w:t>
      </w:r>
      <w:proofErr w:type="spellEnd"/>
      <w:r w:rsidRPr="00CD1CC1">
        <w:rPr>
          <w:rFonts w:ascii="Arial" w:hAnsi="Arial" w:cs="Arial"/>
          <w:sz w:val="22"/>
          <w:szCs w:val="22"/>
          <w:lang w:val="es-PE"/>
        </w:rPr>
        <w:t xml:space="preserve"> and </w:t>
      </w:r>
      <w:proofErr w:type="spellStart"/>
      <w:r w:rsidRPr="00CD1CC1">
        <w:rPr>
          <w:rFonts w:ascii="Arial" w:hAnsi="Arial" w:cs="Arial"/>
          <w:sz w:val="22"/>
          <w:szCs w:val="22"/>
          <w:lang w:val="es-PE"/>
        </w:rPr>
        <w:t>Review</w:t>
      </w:r>
      <w:proofErr w:type="spellEnd"/>
      <w:r w:rsidRPr="00CD1CC1">
        <w:rPr>
          <w:rFonts w:ascii="Arial" w:hAnsi="Arial" w:cs="Arial"/>
          <w:sz w:val="22"/>
          <w:szCs w:val="22"/>
          <w:lang w:val="es-PE"/>
        </w:rPr>
        <w:t xml:space="preserve"> Panel Mount </w:t>
      </w:r>
      <w:proofErr w:type="spellStart"/>
      <w:r w:rsidRPr="00CD1CC1">
        <w:rPr>
          <w:rFonts w:ascii="Arial" w:hAnsi="Arial" w:cs="Arial"/>
          <w:sz w:val="22"/>
          <w:szCs w:val="22"/>
          <w:lang w:val="es-PE"/>
        </w:rPr>
        <w:t>Polley</w:t>
      </w:r>
      <w:proofErr w:type="spellEnd"/>
      <w:r w:rsidRPr="00CD1CC1">
        <w:rPr>
          <w:rFonts w:ascii="Arial" w:hAnsi="Arial" w:cs="Arial"/>
          <w:sz w:val="22"/>
          <w:szCs w:val="22"/>
          <w:lang w:val="es-PE"/>
        </w:rPr>
        <w:t xml:space="preserve"> </w:t>
      </w:r>
      <w:proofErr w:type="spellStart"/>
      <w:r w:rsidRPr="00CD1CC1">
        <w:rPr>
          <w:rFonts w:ascii="Arial" w:hAnsi="Arial" w:cs="Arial"/>
          <w:sz w:val="22"/>
          <w:szCs w:val="22"/>
          <w:lang w:val="es-PE"/>
        </w:rPr>
        <w:t>Tailings</w:t>
      </w:r>
      <w:proofErr w:type="spellEnd"/>
      <w:r w:rsidRPr="00CD1CC1">
        <w:rPr>
          <w:rFonts w:ascii="Arial" w:hAnsi="Arial" w:cs="Arial"/>
          <w:sz w:val="22"/>
          <w:szCs w:val="22"/>
          <w:lang w:val="es-PE"/>
        </w:rPr>
        <w:t xml:space="preserve"> Storage </w:t>
      </w:r>
      <w:proofErr w:type="spellStart"/>
      <w:r w:rsidRPr="00CD1CC1">
        <w:rPr>
          <w:rFonts w:ascii="Arial" w:hAnsi="Arial" w:cs="Arial"/>
          <w:sz w:val="22"/>
          <w:szCs w:val="22"/>
          <w:lang w:val="es-PE"/>
        </w:rPr>
        <w:t>Facility</w:t>
      </w:r>
      <w:proofErr w:type="spellEnd"/>
      <w:r w:rsidRPr="00CD1CC1">
        <w:rPr>
          <w:rFonts w:ascii="Arial" w:hAnsi="Arial" w:cs="Arial"/>
          <w:sz w:val="22"/>
          <w:szCs w:val="22"/>
          <w:lang w:val="es-PE"/>
        </w:rPr>
        <w:t xml:space="preserve"> </w:t>
      </w:r>
      <w:proofErr w:type="spellStart"/>
      <w:r w:rsidRPr="00CD1CC1">
        <w:rPr>
          <w:rFonts w:ascii="Arial" w:hAnsi="Arial" w:cs="Arial"/>
          <w:sz w:val="22"/>
          <w:szCs w:val="22"/>
          <w:lang w:val="es-PE"/>
        </w:rPr>
        <w:t>Breach</w:t>
      </w:r>
      <w:proofErr w:type="spellEnd"/>
      <w:r w:rsidRPr="00CD1CC1">
        <w:rPr>
          <w:rFonts w:ascii="Arial" w:hAnsi="Arial" w:cs="Arial"/>
          <w:sz w:val="22"/>
          <w:szCs w:val="22"/>
          <w:lang w:val="es-PE"/>
        </w:rPr>
        <w:t>.</w:t>
      </w:r>
    </w:p>
    <w:p w14:paraId="0EB54353" w14:textId="77777777" w:rsidR="00CD1CC1" w:rsidRPr="00CD1CC1" w:rsidRDefault="00CD1CC1" w:rsidP="00CD1CC1">
      <w:pPr>
        <w:ind w:left="142" w:hanging="142"/>
        <w:jc w:val="both"/>
        <w:rPr>
          <w:rFonts w:ascii="Arial" w:hAnsi="Arial" w:cs="Arial"/>
          <w:sz w:val="22"/>
          <w:szCs w:val="22"/>
          <w:lang w:val="es-PE"/>
        </w:rPr>
      </w:pPr>
      <w:r w:rsidRPr="00CD1CC1">
        <w:rPr>
          <w:rFonts w:ascii="Arial" w:hAnsi="Arial" w:cs="Arial"/>
          <w:sz w:val="22"/>
          <w:szCs w:val="22"/>
          <w:lang w:val="es-PE"/>
        </w:rPr>
        <w:t xml:space="preserve">Morrison, K. F. (2022). </w:t>
      </w:r>
      <w:proofErr w:type="spellStart"/>
      <w:r w:rsidRPr="00CD1CC1">
        <w:rPr>
          <w:rFonts w:ascii="Arial" w:hAnsi="Arial" w:cs="Arial"/>
          <w:sz w:val="22"/>
          <w:szCs w:val="22"/>
          <w:lang w:val="es-PE"/>
        </w:rPr>
        <w:t>Tailings</w:t>
      </w:r>
      <w:proofErr w:type="spellEnd"/>
      <w:r w:rsidRPr="00CD1CC1">
        <w:rPr>
          <w:rFonts w:ascii="Arial" w:hAnsi="Arial" w:cs="Arial"/>
          <w:sz w:val="22"/>
          <w:szCs w:val="22"/>
          <w:lang w:val="es-PE"/>
        </w:rPr>
        <w:t xml:space="preserve"> </w:t>
      </w:r>
      <w:proofErr w:type="spellStart"/>
      <w:r w:rsidRPr="00CD1CC1">
        <w:rPr>
          <w:rFonts w:ascii="Arial" w:hAnsi="Arial" w:cs="Arial"/>
          <w:sz w:val="22"/>
          <w:szCs w:val="22"/>
          <w:lang w:val="es-PE"/>
        </w:rPr>
        <w:t>management</w:t>
      </w:r>
      <w:proofErr w:type="spellEnd"/>
      <w:r w:rsidRPr="00CD1CC1">
        <w:rPr>
          <w:rFonts w:ascii="Arial" w:hAnsi="Arial" w:cs="Arial"/>
          <w:sz w:val="22"/>
          <w:szCs w:val="22"/>
          <w:lang w:val="es-PE"/>
        </w:rPr>
        <w:t xml:space="preserve"> </w:t>
      </w:r>
      <w:proofErr w:type="spellStart"/>
      <w:r w:rsidRPr="00CD1CC1">
        <w:rPr>
          <w:rFonts w:ascii="Arial" w:hAnsi="Arial" w:cs="Arial"/>
          <w:sz w:val="22"/>
          <w:szCs w:val="22"/>
          <w:lang w:val="es-PE"/>
        </w:rPr>
        <w:t>handbook</w:t>
      </w:r>
      <w:proofErr w:type="spellEnd"/>
      <w:r w:rsidRPr="00CD1CC1">
        <w:rPr>
          <w:rFonts w:ascii="Arial" w:hAnsi="Arial" w:cs="Arial"/>
          <w:sz w:val="22"/>
          <w:szCs w:val="22"/>
          <w:lang w:val="es-PE"/>
        </w:rPr>
        <w:t xml:space="preserve">: a </w:t>
      </w:r>
      <w:proofErr w:type="spellStart"/>
      <w:r w:rsidRPr="00CD1CC1">
        <w:rPr>
          <w:rFonts w:ascii="Arial" w:hAnsi="Arial" w:cs="Arial"/>
          <w:sz w:val="22"/>
          <w:szCs w:val="22"/>
          <w:lang w:val="es-PE"/>
        </w:rPr>
        <w:t>lifecycle</w:t>
      </w:r>
      <w:proofErr w:type="spellEnd"/>
      <w:r w:rsidRPr="00CD1CC1">
        <w:rPr>
          <w:rFonts w:ascii="Arial" w:hAnsi="Arial" w:cs="Arial"/>
          <w:sz w:val="22"/>
          <w:szCs w:val="22"/>
          <w:lang w:val="es-PE"/>
        </w:rPr>
        <w:t xml:space="preserve"> </w:t>
      </w:r>
      <w:proofErr w:type="spellStart"/>
      <w:r w:rsidRPr="00CD1CC1">
        <w:rPr>
          <w:rFonts w:ascii="Arial" w:hAnsi="Arial" w:cs="Arial"/>
          <w:sz w:val="22"/>
          <w:szCs w:val="22"/>
          <w:lang w:val="es-PE"/>
        </w:rPr>
        <w:t>approach</w:t>
      </w:r>
      <w:proofErr w:type="spellEnd"/>
      <w:r w:rsidRPr="00CD1CC1">
        <w:rPr>
          <w:rFonts w:ascii="Arial" w:hAnsi="Arial" w:cs="Arial"/>
          <w:sz w:val="22"/>
          <w:szCs w:val="22"/>
          <w:lang w:val="es-PE"/>
        </w:rPr>
        <w:t xml:space="preserve">. </w:t>
      </w:r>
      <w:proofErr w:type="spellStart"/>
      <w:r w:rsidRPr="00CD1CC1">
        <w:rPr>
          <w:rFonts w:ascii="Arial" w:hAnsi="Arial" w:cs="Arial"/>
          <w:sz w:val="22"/>
          <w:szCs w:val="22"/>
          <w:lang w:val="es-PE"/>
        </w:rPr>
        <w:t>Society</w:t>
      </w:r>
      <w:proofErr w:type="spellEnd"/>
      <w:r w:rsidRPr="00CD1CC1">
        <w:rPr>
          <w:rFonts w:ascii="Arial" w:hAnsi="Arial" w:cs="Arial"/>
          <w:sz w:val="22"/>
          <w:szCs w:val="22"/>
          <w:lang w:val="es-PE"/>
        </w:rPr>
        <w:t xml:space="preserve"> </w:t>
      </w:r>
      <w:proofErr w:type="spellStart"/>
      <w:r w:rsidRPr="00CD1CC1">
        <w:rPr>
          <w:rFonts w:ascii="Arial" w:hAnsi="Arial" w:cs="Arial"/>
          <w:sz w:val="22"/>
          <w:szCs w:val="22"/>
          <w:lang w:val="es-PE"/>
        </w:rPr>
        <w:t>for</w:t>
      </w:r>
      <w:proofErr w:type="spellEnd"/>
      <w:r w:rsidRPr="00CD1CC1">
        <w:rPr>
          <w:rFonts w:ascii="Arial" w:hAnsi="Arial" w:cs="Arial"/>
          <w:sz w:val="22"/>
          <w:szCs w:val="22"/>
          <w:lang w:val="es-PE"/>
        </w:rPr>
        <w:t xml:space="preserve"> </w:t>
      </w:r>
      <w:proofErr w:type="spellStart"/>
      <w:r w:rsidRPr="00CD1CC1">
        <w:rPr>
          <w:rFonts w:ascii="Arial" w:hAnsi="Arial" w:cs="Arial"/>
          <w:sz w:val="22"/>
          <w:szCs w:val="22"/>
          <w:lang w:val="es-PE"/>
        </w:rPr>
        <w:t>Mining</w:t>
      </w:r>
      <w:proofErr w:type="spellEnd"/>
      <w:r w:rsidRPr="00CD1CC1">
        <w:rPr>
          <w:rFonts w:ascii="Arial" w:hAnsi="Arial" w:cs="Arial"/>
          <w:sz w:val="22"/>
          <w:szCs w:val="22"/>
          <w:lang w:val="es-PE"/>
        </w:rPr>
        <w:t xml:space="preserve">, </w:t>
      </w:r>
      <w:proofErr w:type="spellStart"/>
      <w:r w:rsidRPr="00CD1CC1">
        <w:rPr>
          <w:rFonts w:ascii="Arial" w:hAnsi="Arial" w:cs="Arial"/>
          <w:sz w:val="22"/>
          <w:szCs w:val="22"/>
          <w:lang w:val="es-PE"/>
        </w:rPr>
        <w:t>Metallurgy</w:t>
      </w:r>
      <w:proofErr w:type="spellEnd"/>
      <w:r w:rsidRPr="00CD1CC1">
        <w:rPr>
          <w:rFonts w:ascii="Arial" w:hAnsi="Arial" w:cs="Arial"/>
          <w:sz w:val="22"/>
          <w:szCs w:val="22"/>
          <w:lang w:val="es-PE"/>
        </w:rPr>
        <w:t xml:space="preserve"> &amp; </w:t>
      </w:r>
      <w:proofErr w:type="spellStart"/>
      <w:r w:rsidRPr="00CD1CC1">
        <w:rPr>
          <w:rFonts w:ascii="Arial" w:hAnsi="Arial" w:cs="Arial"/>
          <w:sz w:val="22"/>
          <w:szCs w:val="22"/>
          <w:lang w:val="es-PE"/>
        </w:rPr>
        <w:t>Exploration</w:t>
      </w:r>
      <w:proofErr w:type="spellEnd"/>
      <w:r w:rsidRPr="00CD1CC1">
        <w:rPr>
          <w:rFonts w:ascii="Arial" w:hAnsi="Arial" w:cs="Arial"/>
          <w:sz w:val="22"/>
          <w:szCs w:val="22"/>
          <w:lang w:val="es-PE"/>
        </w:rPr>
        <w:t>.</w:t>
      </w:r>
    </w:p>
    <w:p w14:paraId="5AE48292" w14:textId="77777777" w:rsidR="00CD1CC1" w:rsidRPr="00CD1CC1" w:rsidRDefault="00CD1CC1" w:rsidP="00CD1CC1">
      <w:pPr>
        <w:ind w:left="142" w:hanging="142"/>
        <w:jc w:val="both"/>
        <w:rPr>
          <w:rFonts w:ascii="Arial" w:hAnsi="Arial" w:cs="Arial"/>
          <w:sz w:val="22"/>
          <w:szCs w:val="22"/>
          <w:lang w:val="es-PE"/>
        </w:rPr>
      </w:pPr>
      <w:proofErr w:type="spellStart"/>
      <w:r w:rsidRPr="00CD1CC1">
        <w:rPr>
          <w:rFonts w:ascii="Arial" w:hAnsi="Arial" w:cs="Arial"/>
          <w:sz w:val="22"/>
          <w:szCs w:val="22"/>
          <w:lang w:val="es-PE"/>
        </w:rPr>
        <w:t>Oboni</w:t>
      </w:r>
      <w:proofErr w:type="spellEnd"/>
      <w:r w:rsidRPr="00CD1CC1">
        <w:rPr>
          <w:rFonts w:ascii="Arial" w:hAnsi="Arial" w:cs="Arial"/>
          <w:sz w:val="22"/>
          <w:szCs w:val="22"/>
          <w:lang w:val="es-PE"/>
        </w:rPr>
        <w:t xml:space="preserve">, F. &amp;. (2020). </w:t>
      </w:r>
      <w:proofErr w:type="spellStart"/>
      <w:r w:rsidRPr="00CD1CC1">
        <w:rPr>
          <w:rFonts w:ascii="Arial" w:hAnsi="Arial" w:cs="Arial"/>
          <w:sz w:val="22"/>
          <w:szCs w:val="22"/>
          <w:lang w:val="es-PE"/>
        </w:rPr>
        <w:t>Tailings</w:t>
      </w:r>
      <w:proofErr w:type="spellEnd"/>
      <w:r w:rsidRPr="00CD1CC1">
        <w:rPr>
          <w:rFonts w:ascii="Arial" w:hAnsi="Arial" w:cs="Arial"/>
          <w:sz w:val="22"/>
          <w:szCs w:val="22"/>
          <w:lang w:val="es-PE"/>
        </w:rPr>
        <w:t xml:space="preserve"> </w:t>
      </w:r>
      <w:proofErr w:type="spellStart"/>
      <w:r w:rsidRPr="00CD1CC1">
        <w:rPr>
          <w:rFonts w:ascii="Arial" w:hAnsi="Arial" w:cs="Arial"/>
          <w:sz w:val="22"/>
          <w:szCs w:val="22"/>
          <w:lang w:val="es-PE"/>
        </w:rPr>
        <w:t>dam</w:t>
      </w:r>
      <w:proofErr w:type="spellEnd"/>
      <w:r w:rsidRPr="00CD1CC1">
        <w:rPr>
          <w:rFonts w:ascii="Arial" w:hAnsi="Arial" w:cs="Arial"/>
          <w:sz w:val="22"/>
          <w:szCs w:val="22"/>
          <w:lang w:val="es-PE"/>
        </w:rPr>
        <w:t xml:space="preserve"> </w:t>
      </w:r>
      <w:proofErr w:type="spellStart"/>
      <w:r w:rsidRPr="00CD1CC1">
        <w:rPr>
          <w:rFonts w:ascii="Arial" w:hAnsi="Arial" w:cs="Arial"/>
          <w:sz w:val="22"/>
          <w:szCs w:val="22"/>
          <w:lang w:val="es-PE"/>
        </w:rPr>
        <w:t>management</w:t>
      </w:r>
      <w:proofErr w:type="spellEnd"/>
      <w:r w:rsidRPr="00CD1CC1">
        <w:rPr>
          <w:rFonts w:ascii="Arial" w:hAnsi="Arial" w:cs="Arial"/>
          <w:sz w:val="22"/>
          <w:szCs w:val="22"/>
          <w:lang w:val="es-PE"/>
        </w:rPr>
        <w:t xml:space="preserve"> </w:t>
      </w:r>
      <w:proofErr w:type="spellStart"/>
      <w:r w:rsidRPr="00CD1CC1">
        <w:rPr>
          <w:rFonts w:ascii="Arial" w:hAnsi="Arial" w:cs="Arial"/>
          <w:sz w:val="22"/>
          <w:szCs w:val="22"/>
          <w:lang w:val="es-PE"/>
        </w:rPr>
        <w:t>for</w:t>
      </w:r>
      <w:proofErr w:type="spellEnd"/>
      <w:r w:rsidRPr="00CD1CC1">
        <w:rPr>
          <w:rFonts w:ascii="Arial" w:hAnsi="Arial" w:cs="Arial"/>
          <w:sz w:val="22"/>
          <w:szCs w:val="22"/>
          <w:lang w:val="es-PE"/>
        </w:rPr>
        <w:t xml:space="preserve"> </w:t>
      </w:r>
      <w:proofErr w:type="spellStart"/>
      <w:r w:rsidRPr="00CD1CC1">
        <w:rPr>
          <w:rFonts w:ascii="Arial" w:hAnsi="Arial" w:cs="Arial"/>
          <w:sz w:val="22"/>
          <w:szCs w:val="22"/>
          <w:lang w:val="es-PE"/>
        </w:rPr>
        <w:t>the</w:t>
      </w:r>
      <w:proofErr w:type="spellEnd"/>
      <w:r w:rsidRPr="00CD1CC1">
        <w:rPr>
          <w:rFonts w:ascii="Arial" w:hAnsi="Arial" w:cs="Arial"/>
          <w:sz w:val="22"/>
          <w:szCs w:val="22"/>
          <w:lang w:val="es-PE"/>
        </w:rPr>
        <w:t xml:space="preserve"> </w:t>
      </w:r>
      <w:proofErr w:type="spellStart"/>
      <w:r w:rsidRPr="00CD1CC1">
        <w:rPr>
          <w:rFonts w:ascii="Arial" w:hAnsi="Arial" w:cs="Arial"/>
          <w:sz w:val="22"/>
          <w:szCs w:val="22"/>
          <w:lang w:val="es-PE"/>
        </w:rPr>
        <w:t>twenty-first</w:t>
      </w:r>
      <w:proofErr w:type="spellEnd"/>
      <w:r w:rsidRPr="00CD1CC1">
        <w:rPr>
          <w:rFonts w:ascii="Arial" w:hAnsi="Arial" w:cs="Arial"/>
          <w:sz w:val="22"/>
          <w:szCs w:val="22"/>
          <w:lang w:val="es-PE"/>
        </w:rPr>
        <w:t xml:space="preserve"> </w:t>
      </w:r>
      <w:proofErr w:type="spellStart"/>
      <w:r w:rsidRPr="00CD1CC1">
        <w:rPr>
          <w:rFonts w:ascii="Arial" w:hAnsi="Arial" w:cs="Arial"/>
          <w:sz w:val="22"/>
          <w:szCs w:val="22"/>
          <w:lang w:val="es-PE"/>
        </w:rPr>
        <w:t>century</w:t>
      </w:r>
      <w:proofErr w:type="spellEnd"/>
      <w:r w:rsidRPr="00CD1CC1">
        <w:rPr>
          <w:rFonts w:ascii="Arial" w:hAnsi="Arial" w:cs="Arial"/>
          <w:sz w:val="22"/>
          <w:szCs w:val="22"/>
          <w:lang w:val="es-PE"/>
        </w:rPr>
        <w:t xml:space="preserve">. Springer International Publishing. </w:t>
      </w:r>
    </w:p>
    <w:p w14:paraId="0B71F675" w14:textId="77777777" w:rsidR="00CD1CC1" w:rsidRPr="00CD1CC1" w:rsidRDefault="00CD1CC1" w:rsidP="00CD1CC1">
      <w:pPr>
        <w:ind w:left="142" w:hanging="142"/>
        <w:jc w:val="both"/>
        <w:rPr>
          <w:rFonts w:ascii="Arial" w:hAnsi="Arial" w:cs="Arial"/>
          <w:sz w:val="22"/>
          <w:szCs w:val="22"/>
          <w:lang w:val="es-PE"/>
        </w:rPr>
      </w:pPr>
      <w:proofErr w:type="spellStart"/>
      <w:r w:rsidRPr="00CD1CC1">
        <w:rPr>
          <w:rFonts w:ascii="Arial" w:hAnsi="Arial" w:cs="Arial"/>
          <w:sz w:val="22"/>
          <w:szCs w:val="22"/>
          <w:lang w:val="es-PE"/>
        </w:rPr>
        <w:t>Organisation</w:t>
      </w:r>
      <w:proofErr w:type="spellEnd"/>
      <w:r w:rsidRPr="00CD1CC1">
        <w:rPr>
          <w:rFonts w:ascii="Arial" w:hAnsi="Arial" w:cs="Arial"/>
          <w:sz w:val="22"/>
          <w:szCs w:val="22"/>
          <w:lang w:val="es-PE"/>
        </w:rPr>
        <w:t xml:space="preserve"> </w:t>
      </w:r>
      <w:proofErr w:type="spellStart"/>
      <w:r w:rsidRPr="00CD1CC1">
        <w:rPr>
          <w:rFonts w:ascii="Arial" w:hAnsi="Arial" w:cs="Arial"/>
          <w:sz w:val="22"/>
          <w:szCs w:val="22"/>
          <w:lang w:val="es-PE"/>
        </w:rPr>
        <w:t>for</w:t>
      </w:r>
      <w:proofErr w:type="spellEnd"/>
      <w:r w:rsidRPr="00CD1CC1">
        <w:rPr>
          <w:rFonts w:ascii="Arial" w:hAnsi="Arial" w:cs="Arial"/>
          <w:sz w:val="22"/>
          <w:szCs w:val="22"/>
          <w:lang w:val="es-PE"/>
        </w:rPr>
        <w:t xml:space="preserve"> </w:t>
      </w:r>
      <w:proofErr w:type="spellStart"/>
      <w:r w:rsidRPr="00CD1CC1">
        <w:rPr>
          <w:rFonts w:ascii="Arial" w:hAnsi="Arial" w:cs="Arial"/>
          <w:sz w:val="22"/>
          <w:szCs w:val="22"/>
          <w:lang w:val="es-PE"/>
        </w:rPr>
        <w:t>Economic</w:t>
      </w:r>
      <w:proofErr w:type="spellEnd"/>
      <w:r w:rsidRPr="00CD1CC1">
        <w:rPr>
          <w:rFonts w:ascii="Arial" w:hAnsi="Arial" w:cs="Arial"/>
          <w:sz w:val="22"/>
          <w:szCs w:val="22"/>
          <w:lang w:val="es-PE"/>
        </w:rPr>
        <w:t xml:space="preserve"> </w:t>
      </w:r>
      <w:proofErr w:type="spellStart"/>
      <w:r w:rsidRPr="00CD1CC1">
        <w:rPr>
          <w:rFonts w:ascii="Arial" w:hAnsi="Arial" w:cs="Arial"/>
          <w:sz w:val="22"/>
          <w:szCs w:val="22"/>
          <w:lang w:val="es-PE"/>
        </w:rPr>
        <w:t>Co-operation</w:t>
      </w:r>
      <w:proofErr w:type="spellEnd"/>
      <w:r w:rsidRPr="00CD1CC1">
        <w:rPr>
          <w:rFonts w:ascii="Arial" w:hAnsi="Arial" w:cs="Arial"/>
          <w:sz w:val="22"/>
          <w:szCs w:val="22"/>
          <w:lang w:val="es-PE"/>
        </w:rPr>
        <w:t xml:space="preserve"> and </w:t>
      </w:r>
      <w:proofErr w:type="spellStart"/>
      <w:r w:rsidRPr="00CD1CC1">
        <w:rPr>
          <w:rFonts w:ascii="Arial" w:hAnsi="Arial" w:cs="Arial"/>
          <w:sz w:val="22"/>
          <w:szCs w:val="22"/>
          <w:lang w:val="es-PE"/>
        </w:rPr>
        <w:t>Development</w:t>
      </w:r>
      <w:proofErr w:type="spellEnd"/>
      <w:r w:rsidRPr="00CD1CC1">
        <w:rPr>
          <w:rFonts w:ascii="Arial" w:hAnsi="Arial" w:cs="Arial"/>
          <w:sz w:val="22"/>
          <w:szCs w:val="22"/>
          <w:lang w:val="es-PE"/>
        </w:rPr>
        <w:t xml:space="preserve">. (2017). OECD </w:t>
      </w:r>
      <w:proofErr w:type="spellStart"/>
      <w:r w:rsidRPr="00CD1CC1">
        <w:rPr>
          <w:rFonts w:ascii="Arial" w:hAnsi="Arial" w:cs="Arial"/>
          <w:sz w:val="22"/>
          <w:szCs w:val="22"/>
          <w:lang w:val="es-PE"/>
        </w:rPr>
        <w:t>Due</w:t>
      </w:r>
      <w:proofErr w:type="spellEnd"/>
      <w:r w:rsidRPr="00CD1CC1">
        <w:rPr>
          <w:rFonts w:ascii="Arial" w:hAnsi="Arial" w:cs="Arial"/>
          <w:sz w:val="22"/>
          <w:szCs w:val="22"/>
          <w:lang w:val="es-PE"/>
        </w:rPr>
        <w:t xml:space="preserve"> </w:t>
      </w:r>
      <w:proofErr w:type="spellStart"/>
      <w:r w:rsidRPr="00CD1CC1">
        <w:rPr>
          <w:rFonts w:ascii="Arial" w:hAnsi="Arial" w:cs="Arial"/>
          <w:sz w:val="22"/>
          <w:szCs w:val="22"/>
          <w:lang w:val="es-PE"/>
        </w:rPr>
        <w:t>Diligence</w:t>
      </w:r>
      <w:proofErr w:type="spellEnd"/>
      <w:r w:rsidRPr="00CD1CC1">
        <w:rPr>
          <w:rFonts w:ascii="Arial" w:hAnsi="Arial" w:cs="Arial"/>
          <w:sz w:val="22"/>
          <w:szCs w:val="22"/>
          <w:lang w:val="es-PE"/>
        </w:rPr>
        <w:t xml:space="preserve"> </w:t>
      </w:r>
      <w:proofErr w:type="spellStart"/>
      <w:r w:rsidRPr="00CD1CC1">
        <w:rPr>
          <w:rFonts w:ascii="Arial" w:hAnsi="Arial" w:cs="Arial"/>
          <w:sz w:val="22"/>
          <w:szCs w:val="22"/>
          <w:lang w:val="es-PE"/>
        </w:rPr>
        <w:t>Guidance</w:t>
      </w:r>
      <w:proofErr w:type="spellEnd"/>
      <w:r w:rsidRPr="00CD1CC1">
        <w:rPr>
          <w:rFonts w:ascii="Arial" w:hAnsi="Arial" w:cs="Arial"/>
          <w:sz w:val="22"/>
          <w:szCs w:val="22"/>
          <w:lang w:val="es-PE"/>
        </w:rPr>
        <w:t xml:space="preserve"> </w:t>
      </w:r>
      <w:proofErr w:type="spellStart"/>
      <w:r w:rsidRPr="00CD1CC1">
        <w:rPr>
          <w:rFonts w:ascii="Arial" w:hAnsi="Arial" w:cs="Arial"/>
          <w:sz w:val="22"/>
          <w:szCs w:val="22"/>
          <w:lang w:val="es-PE"/>
        </w:rPr>
        <w:t>for</w:t>
      </w:r>
      <w:proofErr w:type="spellEnd"/>
      <w:r w:rsidRPr="00CD1CC1">
        <w:rPr>
          <w:rFonts w:ascii="Arial" w:hAnsi="Arial" w:cs="Arial"/>
          <w:sz w:val="22"/>
          <w:szCs w:val="22"/>
          <w:lang w:val="es-PE"/>
        </w:rPr>
        <w:t xml:space="preserve"> </w:t>
      </w:r>
      <w:proofErr w:type="spellStart"/>
      <w:r w:rsidRPr="00CD1CC1">
        <w:rPr>
          <w:rFonts w:ascii="Arial" w:hAnsi="Arial" w:cs="Arial"/>
          <w:sz w:val="22"/>
          <w:szCs w:val="22"/>
          <w:lang w:val="es-PE"/>
        </w:rPr>
        <w:t>Meaningful</w:t>
      </w:r>
      <w:proofErr w:type="spellEnd"/>
      <w:r w:rsidRPr="00CD1CC1">
        <w:rPr>
          <w:rFonts w:ascii="Arial" w:hAnsi="Arial" w:cs="Arial"/>
          <w:sz w:val="22"/>
          <w:szCs w:val="22"/>
          <w:lang w:val="es-PE"/>
        </w:rPr>
        <w:t xml:space="preserve"> </w:t>
      </w:r>
      <w:proofErr w:type="spellStart"/>
      <w:r w:rsidRPr="00CD1CC1">
        <w:rPr>
          <w:rFonts w:ascii="Arial" w:hAnsi="Arial" w:cs="Arial"/>
          <w:sz w:val="22"/>
          <w:szCs w:val="22"/>
          <w:lang w:val="es-PE"/>
        </w:rPr>
        <w:t>Stakeholder</w:t>
      </w:r>
      <w:proofErr w:type="spellEnd"/>
      <w:r w:rsidRPr="00CD1CC1">
        <w:rPr>
          <w:rFonts w:ascii="Arial" w:hAnsi="Arial" w:cs="Arial"/>
          <w:sz w:val="22"/>
          <w:szCs w:val="22"/>
          <w:lang w:val="es-PE"/>
        </w:rPr>
        <w:t xml:space="preserve"> </w:t>
      </w:r>
      <w:proofErr w:type="spellStart"/>
      <w:r w:rsidRPr="00CD1CC1">
        <w:rPr>
          <w:rFonts w:ascii="Arial" w:hAnsi="Arial" w:cs="Arial"/>
          <w:sz w:val="22"/>
          <w:szCs w:val="22"/>
          <w:lang w:val="es-PE"/>
        </w:rPr>
        <w:t>Engagement</w:t>
      </w:r>
      <w:proofErr w:type="spellEnd"/>
      <w:r w:rsidRPr="00CD1CC1">
        <w:rPr>
          <w:rFonts w:ascii="Arial" w:hAnsi="Arial" w:cs="Arial"/>
          <w:sz w:val="22"/>
          <w:szCs w:val="22"/>
          <w:lang w:val="es-PE"/>
        </w:rPr>
        <w:t xml:space="preserve"> in </w:t>
      </w:r>
      <w:proofErr w:type="spellStart"/>
      <w:r w:rsidRPr="00CD1CC1">
        <w:rPr>
          <w:rFonts w:ascii="Arial" w:hAnsi="Arial" w:cs="Arial"/>
          <w:sz w:val="22"/>
          <w:szCs w:val="22"/>
          <w:lang w:val="es-PE"/>
        </w:rPr>
        <w:t>the</w:t>
      </w:r>
      <w:proofErr w:type="spellEnd"/>
      <w:r w:rsidRPr="00CD1CC1">
        <w:rPr>
          <w:rFonts w:ascii="Arial" w:hAnsi="Arial" w:cs="Arial"/>
          <w:sz w:val="22"/>
          <w:szCs w:val="22"/>
          <w:lang w:val="es-PE"/>
        </w:rPr>
        <w:t xml:space="preserve"> Extractive Sector. OECD.</w:t>
      </w:r>
    </w:p>
    <w:p w14:paraId="2E088AB2" w14:textId="77777777" w:rsidR="00CD1CC1" w:rsidRPr="00CD1CC1" w:rsidRDefault="00CD1CC1" w:rsidP="00CD1CC1">
      <w:pPr>
        <w:ind w:left="142" w:hanging="142"/>
        <w:jc w:val="both"/>
        <w:rPr>
          <w:rFonts w:ascii="Arial" w:hAnsi="Arial" w:cs="Arial"/>
          <w:sz w:val="22"/>
          <w:szCs w:val="22"/>
          <w:lang w:val="es-PE"/>
        </w:rPr>
      </w:pPr>
      <w:r w:rsidRPr="00CD1CC1">
        <w:rPr>
          <w:rFonts w:ascii="Arial" w:hAnsi="Arial" w:cs="Arial"/>
          <w:sz w:val="22"/>
          <w:szCs w:val="22"/>
          <w:lang w:val="es-PE"/>
        </w:rPr>
        <w:t>Quiroz, E. (2023). Nuevo enfoque en gestión y gobernanza de relaves en minera Las Bambas. Colegio de Ingenieros del Perú.</w:t>
      </w:r>
    </w:p>
    <w:p w14:paraId="18BD9E3E" w14:textId="77777777" w:rsidR="00CD1CC1" w:rsidRPr="00CD1CC1" w:rsidRDefault="00CD1CC1" w:rsidP="00CD1CC1">
      <w:pPr>
        <w:ind w:left="142" w:hanging="142"/>
        <w:jc w:val="both"/>
        <w:rPr>
          <w:rFonts w:ascii="Arial" w:hAnsi="Arial" w:cs="Arial"/>
          <w:sz w:val="22"/>
          <w:szCs w:val="22"/>
          <w:lang w:val="es-PE"/>
        </w:rPr>
      </w:pPr>
      <w:r w:rsidRPr="00CD1CC1">
        <w:rPr>
          <w:rFonts w:ascii="Arial" w:hAnsi="Arial" w:cs="Arial"/>
          <w:sz w:val="22"/>
          <w:szCs w:val="22"/>
          <w:lang w:val="es-PE"/>
        </w:rPr>
        <w:t xml:space="preserve">Rico, M. B.-H. (2008). </w:t>
      </w:r>
      <w:proofErr w:type="spellStart"/>
      <w:r w:rsidRPr="00CD1CC1">
        <w:rPr>
          <w:rFonts w:ascii="Arial" w:hAnsi="Arial" w:cs="Arial"/>
          <w:sz w:val="22"/>
          <w:szCs w:val="22"/>
          <w:lang w:val="es-PE"/>
        </w:rPr>
        <w:t>Reported</w:t>
      </w:r>
      <w:proofErr w:type="spellEnd"/>
      <w:r w:rsidRPr="00CD1CC1">
        <w:rPr>
          <w:rFonts w:ascii="Arial" w:hAnsi="Arial" w:cs="Arial"/>
          <w:sz w:val="22"/>
          <w:szCs w:val="22"/>
          <w:lang w:val="es-PE"/>
        </w:rPr>
        <w:t xml:space="preserve"> </w:t>
      </w:r>
      <w:proofErr w:type="spellStart"/>
      <w:r w:rsidRPr="00CD1CC1">
        <w:rPr>
          <w:rFonts w:ascii="Arial" w:hAnsi="Arial" w:cs="Arial"/>
          <w:sz w:val="22"/>
          <w:szCs w:val="22"/>
          <w:lang w:val="es-PE"/>
        </w:rPr>
        <w:t>tailings</w:t>
      </w:r>
      <w:proofErr w:type="spellEnd"/>
      <w:r w:rsidRPr="00CD1CC1">
        <w:rPr>
          <w:rFonts w:ascii="Arial" w:hAnsi="Arial" w:cs="Arial"/>
          <w:sz w:val="22"/>
          <w:szCs w:val="22"/>
          <w:lang w:val="es-PE"/>
        </w:rPr>
        <w:t xml:space="preserve"> </w:t>
      </w:r>
      <w:proofErr w:type="spellStart"/>
      <w:r w:rsidRPr="00CD1CC1">
        <w:rPr>
          <w:rFonts w:ascii="Arial" w:hAnsi="Arial" w:cs="Arial"/>
          <w:sz w:val="22"/>
          <w:szCs w:val="22"/>
          <w:lang w:val="es-PE"/>
        </w:rPr>
        <w:t>dam</w:t>
      </w:r>
      <w:proofErr w:type="spellEnd"/>
      <w:r w:rsidRPr="00CD1CC1">
        <w:rPr>
          <w:rFonts w:ascii="Arial" w:hAnsi="Arial" w:cs="Arial"/>
          <w:sz w:val="22"/>
          <w:szCs w:val="22"/>
          <w:lang w:val="es-PE"/>
        </w:rPr>
        <w:t xml:space="preserve"> </w:t>
      </w:r>
      <w:proofErr w:type="spellStart"/>
      <w:r w:rsidRPr="00CD1CC1">
        <w:rPr>
          <w:rFonts w:ascii="Arial" w:hAnsi="Arial" w:cs="Arial"/>
          <w:sz w:val="22"/>
          <w:szCs w:val="22"/>
          <w:lang w:val="es-PE"/>
        </w:rPr>
        <w:t>failures</w:t>
      </w:r>
      <w:proofErr w:type="spellEnd"/>
      <w:r w:rsidRPr="00CD1CC1">
        <w:rPr>
          <w:rFonts w:ascii="Arial" w:hAnsi="Arial" w:cs="Arial"/>
          <w:sz w:val="22"/>
          <w:szCs w:val="22"/>
          <w:lang w:val="es-PE"/>
        </w:rPr>
        <w:t xml:space="preserve">: a </w:t>
      </w:r>
      <w:proofErr w:type="spellStart"/>
      <w:r w:rsidRPr="00CD1CC1">
        <w:rPr>
          <w:rFonts w:ascii="Arial" w:hAnsi="Arial" w:cs="Arial"/>
          <w:sz w:val="22"/>
          <w:szCs w:val="22"/>
          <w:lang w:val="es-PE"/>
        </w:rPr>
        <w:t>review</w:t>
      </w:r>
      <w:proofErr w:type="spellEnd"/>
      <w:r w:rsidRPr="00CD1CC1">
        <w:rPr>
          <w:rFonts w:ascii="Arial" w:hAnsi="Arial" w:cs="Arial"/>
          <w:sz w:val="22"/>
          <w:szCs w:val="22"/>
          <w:lang w:val="es-PE"/>
        </w:rPr>
        <w:t xml:space="preserve"> </w:t>
      </w:r>
      <w:proofErr w:type="spellStart"/>
      <w:r w:rsidRPr="00CD1CC1">
        <w:rPr>
          <w:rFonts w:ascii="Arial" w:hAnsi="Arial" w:cs="Arial"/>
          <w:sz w:val="22"/>
          <w:szCs w:val="22"/>
          <w:lang w:val="es-PE"/>
        </w:rPr>
        <w:t>of</w:t>
      </w:r>
      <w:proofErr w:type="spellEnd"/>
      <w:r w:rsidRPr="00CD1CC1">
        <w:rPr>
          <w:rFonts w:ascii="Arial" w:hAnsi="Arial" w:cs="Arial"/>
          <w:sz w:val="22"/>
          <w:szCs w:val="22"/>
          <w:lang w:val="es-PE"/>
        </w:rPr>
        <w:t xml:space="preserve"> </w:t>
      </w:r>
      <w:proofErr w:type="spellStart"/>
      <w:r w:rsidRPr="00CD1CC1">
        <w:rPr>
          <w:rFonts w:ascii="Arial" w:hAnsi="Arial" w:cs="Arial"/>
          <w:sz w:val="22"/>
          <w:szCs w:val="22"/>
          <w:lang w:val="es-PE"/>
        </w:rPr>
        <w:t>the</w:t>
      </w:r>
      <w:proofErr w:type="spellEnd"/>
      <w:r w:rsidRPr="00CD1CC1">
        <w:rPr>
          <w:rFonts w:ascii="Arial" w:hAnsi="Arial" w:cs="Arial"/>
          <w:sz w:val="22"/>
          <w:szCs w:val="22"/>
          <w:lang w:val="es-PE"/>
        </w:rPr>
        <w:t xml:space="preserve"> </w:t>
      </w:r>
      <w:proofErr w:type="spellStart"/>
      <w:r w:rsidRPr="00CD1CC1">
        <w:rPr>
          <w:rFonts w:ascii="Arial" w:hAnsi="Arial" w:cs="Arial"/>
          <w:sz w:val="22"/>
          <w:szCs w:val="22"/>
          <w:lang w:val="es-PE"/>
        </w:rPr>
        <w:t>European</w:t>
      </w:r>
      <w:proofErr w:type="spellEnd"/>
      <w:r w:rsidRPr="00CD1CC1">
        <w:rPr>
          <w:rFonts w:ascii="Arial" w:hAnsi="Arial" w:cs="Arial"/>
          <w:sz w:val="22"/>
          <w:szCs w:val="22"/>
          <w:lang w:val="es-PE"/>
        </w:rPr>
        <w:t xml:space="preserve"> </w:t>
      </w:r>
      <w:proofErr w:type="spellStart"/>
      <w:r w:rsidRPr="00CD1CC1">
        <w:rPr>
          <w:rFonts w:ascii="Arial" w:hAnsi="Arial" w:cs="Arial"/>
          <w:sz w:val="22"/>
          <w:szCs w:val="22"/>
          <w:lang w:val="es-PE"/>
        </w:rPr>
        <w:t>incidents</w:t>
      </w:r>
      <w:proofErr w:type="spellEnd"/>
      <w:r w:rsidRPr="00CD1CC1">
        <w:rPr>
          <w:rFonts w:ascii="Arial" w:hAnsi="Arial" w:cs="Arial"/>
          <w:sz w:val="22"/>
          <w:szCs w:val="22"/>
          <w:lang w:val="es-PE"/>
        </w:rPr>
        <w:t xml:space="preserve"> in </w:t>
      </w:r>
      <w:proofErr w:type="spellStart"/>
      <w:r w:rsidRPr="00CD1CC1">
        <w:rPr>
          <w:rFonts w:ascii="Arial" w:hAnsi="Arial" w:cs="Arial"/>
          <w:sz w:val="22"/>
          <w:szCs w:val="22"/>
          <w:lang w:val="es-PE"/>
        </w:rPr>
        <w:t>the</w:t>
      </w:r>
      <w:proofErr w:type="spellEnd"/>
      <w:r w:rsidRPr="00CD1CC1">
        <w:rPr>
          <w:rFonts w:ascii="Arial" w:hAnsi="Arial" w:cs="Arial"/>
          <w:sz w:val="22"/>
          <w:szCs w:val="22"/>
          <w:lang w:val="es-PE"/>
        </w:rPr>
        <w:t xml:space="preserve"> </w:t>
      </w:r>
      <w:proofErr w:type="spellStart"/>
      <w:r w:rsidRPr="00CD1CC1">
        <w:rPr>
          <w:rFonts w:ascii="Arial" w:hAnsi="Arial" w:cs="Arial"/>
          <w:sz w:val="22"/>
          <w:szCs w:val="22"/>
          <w:lang w:val="es-PE"/>
        </w:rPr>
        <w:t>worldwide</w:t>
      </w:r>
      <w:proofErr w:type="spellEnd"/>
      <w:r w:rsidRPr="00CD1CC1">
        <w:rPr>
          <w:rFonts w:ascii="Arial" w:hAnsi="Arial" w:cs="Arial"/>
          <w:sz w:val="22"/>
          <w:szCs w:val="22"/>
          <w:lang w:val="es-PE"/>
        </w:rPr>
        <w:t xml:space="preserve"> </w:t>
      </w:r>
      <w:proofErr w:type="spellStart"/>
      <w:r w:rsidRPr="00CD1CC1">
        <w:rPr>
          <w:rFonts w:ascii="Arial" w:hAnsi="Arial" w:cs="Arial"/>
          <w:sz w:val="22"/>
          <w:szCs w:val="22"/>
          <w:lang w:val="es-PE"/>
        </w:rPr>
        <w:t>context</w:t>
      </w:r>
      <w:proofErr w:type="spellEnd"/>
      <w:r w:rsidRPr="00CD1CC1">
        <w:rPr>
          <w:rFonts w:ascii="Arial" w:hAnsi="Arial" w:cs="Arial"/>
          <w:sz w:val="22"/>
          <w:szCs w:val="22"/>
          <w:lang w:val="es-PE"/>
        </w:rPr>
        <w:t xml:space="preserve">. </w:t>
      </w:r>
      <w:proofErr w:type="spellStart"/>
      <w:r w:rsidRPr="00CD1CC1">
        <w:rPr>
          <w:rFonts w:ascii="Arial" w:hAnsi="Arial" w:cs="Arial"/>
          <w:sz w:val="22"/>
          <w:szCs w:val="22"/>
          <w:lang w:val="es-PE"/>
        </w:rPr>
        <w:t>Journal</w:t>
      </w:r>
      <w:proofErr w:type="spellEnd"/>
      <w:r w:rsidRPr="00CD1CC1">
        <w:rPr>
          <w:rFonts w:ascii="Arial" w:hAnsi="Arial" w:cs="Arial"/>
          <w:sz w:val="22"/>
          <w:szCs w:val="22"/>
          <w:lang w:val="es-PE"/>
        </w:rPr>
        <w:t xml:space="preserve"> </w:t>
      </w:r>
      <w:proofErr w:type="spellStart"/>
      <w:r w:rsidRPr="00CD1CC1">
        <w:rPr>
          <w:rFonts w:ascii="Arial" w:hAnsi="Arial" w:cs="Arial"/>
          <w:sz w:val="22"/>
          <w:szCs w:val="22"/>
          <w:lang w:val="es-PE"/>
        </w:rPr>
        <w:t>of</w:t>
      </w:r>
      <w:proofErr w:type="spellEnd"/>
      <w:r w:rsidRPr="00CD1CC1">
        <w:rPr>
          <w:rFonts w:ascii="Arial" w:hAnsi="Arial" w:cs="Arial"/>
          <w:sz w:val="22"/>
          <w:szCs w:val="22"/>
          <w:lang w:val="es-PE"/>
        </w:rPr>
        <w:t xml:space="preserve"> </w:t>
      </w:r>
      <w:proofErr w:type="spellStart"/>
      <w:r w:rsidRPr="00CD1CC1">
        <w:rPr>
          <w:rFonts w:ascii="Arial" w:hAnsi="Arial" w:cs="Arial"/>
          <w:sz w:val="22"/>
          <w:szCs w:val="22"/>
          <w:lang w:val="es-PE"/>
        </w:rPr>
        <w:t>hazardous</w:t>
      </w:r>
      <w:proofErr w:type="spellEnd"/>
      <w:r w:rsidRPr="00CD1CC1">
        <w:rPr>
          <w:rFonts w:ascii="Arial" w:hAnsi="Arial" w:cs="Arial"/>
          <w:sz w:val="22"/>
          <w:szCs w:val="22"/>
          <w:lang w:val="es-PE"/>
        </w:rPr>
        <w:t xml:space="preserve"> </w:t>
      </w:r>
      <w:proofErr w:type="spellStart"/>
      <w:r w:rsidRPr="00CD1CC1">
        <w:rPr>
          <w:rFonts w:ascii="Arial" w:hAnsi="Arial" w:cs="Arial"/>
          <w:sz w:val="22"/>
          <w:szCs w:val="22"/>
          <w:lang w:val="es-PE"/>
        </w:rPr>
        <w:t>materials</w:t>
      </w:r>
      <w:proofErr w:type="spellEnd"/>
      <w:r w:rsidRPr="00CD1CC1">
        <w:rPr>
          <w:rFonts w:ascii="Arial" w:hAnsi="Arial" w:cs="Arial"/>
          <w:sz w:val="22"/>
          <w:szCs w:val="22"/>
          <w:lang w:val="es-PE"/>
        </w:rPr>
        <w:t>.</w:t>
      </w:r>
    </w:p>
    <w:p w14:paraId="3D6C6041" w14:textId="77777777" w:rsidR="00CD1CC1" w:rsidRPr="00CD1CC1" w:rsidRDefault="00CD1CC1" w:rsidP="00CD1CC1">
      <w:pPr>
        <w:ind w:left="142" w:hanging="142"/>
        <w:jc w:val="both"/>
        <w:rPr>
          <w:rFonts w:ascii="Arial" w:hAnsi="Arial" w:cs="Arial"/>
          <w:sz w:val="22"/>
          <w:szCs w:val="22"/>
          <w:lang w:val="es-PE"/>
        </w:rPr>
      </w:pPr>
      <w:r w:rsidRPr="00CD1CC1">
        <w:rPr>
          <w:rFonts w:ascii="Arial" w:hAnsi="Arial" w:cs="Arial"/>
          <w:sz w:val="22"/>
          <w:szCs w:val="22"/>
          <w:lang w:val="es-PE"/>
        </w:rPr>
        <w:t xml:space="preserve">Rico, M., Benito, G., Salgueiro, A. R., &amp; Díez-Herrero. (2008). </w:t>
      </w:r>
      <w:proofErr w:type="spellStart"/>
      <w:r w:rsidRPr="00CD1CC1">
        <w:rPr>
          <w:rFonts w:ascii="Arial" w:hAnsi="Arial" w:cs="Arial"/>
          <w:sz w:val="22"/>
          <w:szCs w:val="22"/>
          <w:lang w:val="es-PE"/>
        </w:rPr>
        <w:t>Reported</w:t>
      </w:r>
      <w:proofErr w:type="spellEnd"/>
      <w:r w:rsidRPr="00CD1CC1">
        <w:rPr>
          <w:rFonts w:ascii="Arial" w:hAnsi="Arial" w:cs="Arial"/>
          <w:sz w:val="22"/>
          <w:szCs w:val="22"/>
          <w:lang w:val="es-PE"/>
        </w:rPr>
        <w:t xml:space="preserve"> </w:t>
      </w:r>
      <w:proofErr w:type="spellStart"/>
      <w:r w:rsidRPr="00CD1CC1">
        <w:rPr>
          <w:rFonts w:ascii="Arial" w:hAnsi="Arial" w:cs="Arial"/>
          <w:sz w:val="22"/>
          <w:szCs w:val="22"/>
          <w:lang w:val="es-PE"/>
        </w:rPr>
        <w:t>tailings</w:t>
      </w:r>
      <w:proofErr w:type="spellEnd"/>
      <w:r w:rsidRPr="00CD1CC1">
        <w:rPr>
          <w:rFonts w:ascii="Arial" w:hAnsi="Arial" w:cs="Arial"/>
          <w:sz w:val="22"/>
          <w:szCs w:val="22"/>
          <w:lang w:val="es-PE"/>
        </w:rPr>
        <w:t xml:space="preserve"> </w:t>
      </w:r>
      <w:proofErr w:type="spellStart"/>
      <w:r w:rsidRPr="00CD1CC1">
        <w:rPr>
          <w:rFonts w:ascii="Arial" w:hAnsi="Arial" w:cs="Arial"/>
          <w:sz w:val="22"/>
          <w:szCs w:val="22"/>
          <w:lang w:val="es-PE"/>
        </w:rPr>
        <w:t>dam</w:t>
      </w:r>
      <w:proofErr w:type="spellEnd"/>
      <w:r w:rsidRPr="00CD1CC1">
        <w:rPr>
          <w:rFonts w:ascii="Arial" w:hAnsi="Arial" w:cs="Arial"/>
          <w:sz w:val="22"/>
          <w:szCs w:val="22"/>
          <w:lang w:val="es-PE"/>
        </w:rPr>
        <w:t xml:space="preserve"> </w:t>
      </w:r>
      <w:proofErr w:type="spellStart"/>
      <w:r w:rsidRPr="00CD1CC1">
        <w:rPr>
          <w:rFonts w:ascii="Arial" w:hAnsi="Arial" w:cs="Arial"/>
          <w:sz w:val="22"/>
          <w:szCs w:val="22"/>
          <w:lang w:val="es-PE"/>
        </w:rPr>
        <w:t>failures</w:t>
      </w:r>
      <w:proofErr w:type="spellEnd"/>
      <w:r w:rsidRPr="00CD1CC1">
        <w:rPr>
          <w:rFonts w:ascii="Arial" w:hAnsi="Arial" w:cs="Arial"/>
          <w:sz w:val="22"/>
          <w:szCs w:val="22"/>
          <w:lang w:val="es-PE"/>
        </w:rPr>
        <w:t xml:space="preserve">: A </w:t>
      </w:r>
      <w:proofErr w:type="spellStart"/>
      <w:r w:rsidRPr="00CD1CC1">
        <w:rPr>
          <w:rFonts w:ascii="Arial" w:hAnsi="Arial" w:cs="Arial"/>
          <w:sz w:val="22"/>
          <w:szCs w:val="22"/>
          <w:lang w:val="es-PE"/>
        </w:rPr>
        <w:t>review</w:t>
      </w:r>
      <w:proofErr w:type="spellEnd"/>
      <w:r w:rsidRPr="00CD1CC1">
        <w:rPr>
          <w:rFonts w:ascii="Arial" w:hAnsi="Arial" w:cs="Arial"/>
          <w:sz w:val="22"/>
          <w:szCs w:val="22"/>
          <w:lang w:val="es-PE"/>
        </w:rPr>
        <w:t xml:space="preserve"> </w:t>
      </w:r>
      <w:proofErr w:type="spellStart"/>
      <w:r w:rsidRPr="00CD1CC1">
        <w:rPr>
          <w:rFonts w:ascii="Arial" w:hAnsi="Arial" w:cs="Arial"/>
          <w:sz w:val="22"/>
          <w:szCs w:val="22"/>
          <w:lang w:val="es-PE"/>
        </w:rPr>
        <w:t>of</w:t>
      </w:r>
      <w:proofErr w:type="spellEnd"/>
      <w:r w:rsidRPr="00CD1CC1">
        <w:rPr>
          <w:rFonts w:ascii="Arial" w:hAnsi="Arial" w:cs="Arial"/>
          <w:sz w:val="22"/>
          <w:szCs w:val="22"/>
          <w:lang w:val="es-PE"/>
        </w:rPr>
        <w:t xml:space="preserve"> </w:t>
      </w:r>
      <w:proofErr w:type="spellStart"/>
      <w:r w:rsidRPr="00CD1CC1">
        <w:rPr>
          <w:rFonts w:ascii="Arial" w:hAnsi="Arial" w:cs="Arial"/>
          <w:sz w:val="22"/>
          <w:szCs w:val="22"/>
          <w:lang w:val="es-PE"/>
        </w:rPr>
        <w:t>the</w:t>
      </w:r>
      <w:proofErr w:type="spellEnd"/>
      <w:r w:rsidRPr="00CD1CC1">
        <w:rPr>
          <w:rFonts w:ascii="Arial" w:hAnsi="Arial" w:cs="Arial"/>
          <w:sz w:val="22"/>
          <w:szCs w:val="22"/>
          <w:lang w:val="es-PE"/>
        </w:rPr>
        <w:t xml:space="preserve"> </w:t>
      </w:r>
      <w:proofErr w:type="spellStart"/>
      <w:r w:rsidRPr="00CD1CC1">
        <w:rPr>
          <w:rFonts w:ascii="Arial" w:hAnsi="Arial" w:cs="Arial"/>
          <w:sz w:val="22"/>
          <w:szCs w:val="22"/>
          <w:lang w:val="es-PE"/>
        </w:rPr>
        <w:t>European</w:t>
      </w:r>
      <w:proofErr w:type="spellEnd"/>
      <w:r w:rsidRPr="00CD1CC1">
        <w:rPr>
          <w:rFonts w:ascii="Arial" w:hAnsi="Arial" w:cs="Arial"/>
          <w:sz w:val="22"/>
          <w:szCs w:val="22"/>
          <w:lang w:val="es-PE"/>
        </w:rPr>
        <w:t xml:space="preserve"> </w:t>
      </w:r>
      <w:proofErr w:type="spellStart"/>
      <w:r w:rsidRPr="00CD1CC1">
        <w:rPr>
          <w:rFonts w:ascii="Arial" w:hAnsi="Arial" w:cs="Arial"/>
          <w:sz w:val="22"/>
          <w:szCs w:val="22"/>
          <w:lang w:val="es-PE"/>
        </w:rPr>
        <w:t>incidents</w:t>
      </w:r>
      <w:proofErr w:type="spellEnd"/>
      <w:r w:rsidRPr="00CD1CC1">
        <w:rPr>
          <w:rFonts w:ascii="Arial" w:hAnsi="Arial" w:cs="Arial"/>
          <w:sz w:val="22"/>
          <w:szCs w:val="22"/>
          <w:lang w:val="es-PE"/>
        </w:rPr>
        <w:t xml:space="preserve"> in </w:t>
      </w:r>
      <w:proofErr w:type="spellStart"/>
      <w:r w:rsidRPr="00CD1CC1">
        <w:rPr>
          <w:rFonts w:ascii="Arial" w:hAnsi="Arial" w:cs="Arial"/>
          <w:sz w:val="22"/>
          <w:szCs w:val="22"/>
          <w:lang w:val="es-PE"/>
        </w:rPr>
        <w:t>the</w:t>
      </w:r>
      <w:proofErr w:type="spellEnd"/>
      <w:r w:rsidRPr="00CD1CC1">
        <w:rPr>
          <w:rFonts w:ascii="Arial" w:hAnsi="Arial" w:cs="Arial"/>
          <w:sz w:val="22"/>
          <w:szCs w:val="22"/>
          <w:lang w:val="es-PE"/>
        </w:rPr>
        <w:t xml:space="preserve"> </w:t>
      </w:r>
      <w:proofErr w:type="spellStart"/>
      <w:r w:rsidRPr="00CD1CC1">
        <w:rPr>
          <w:rFonts w:ascii="Arial" w:hAnsi="Arial" w:cs="Arial"/>
          <w:sz w:val="22"/>
          <w:szCs w:val="22"/>
          <w:lang w:val="es-PE"/>
        </w:rPr>
        <w:t>worldwide</w:t>
      </w:r>
      <w:proofErr w:type="spellEnd"/>
      <w:r w:rsidRPr="00CD1CC1">
        <w:rPr>
          <w:rFonts w:ascii="Arial" w:hAnsi="Arial" w:cs="Arial"/>
          <w:sz w:val="22"/>
          <w:szCs w:val="22"/>
          <w:lang w:val="es-PE"/>
        </w:rPr>
        <w:t xml:space="preserve"> </w:t>
      </w:r>
      <w:proofErr w:type="spellStart"/>
      <w:r w:rsidRPr="00CD1CC1">
        <w:rPr>
          <w:rFonts w:ascii="Arial" w:hAnsi="Arial" w:cs="Arial"/>
          <w:sz w:val="22"/>
          <w:szCs w:val="22"/>
          <w:lang w:val="es-PE"/>
        </w:rPr>
        <w:t>context</w:t>
      </w:r>
      <w:proofErr w:type="spellEnd"/>
      <w:r w:rsidRPr="00CD1CC1">
        <w:rPr>
          <w:rFonts w:ascii="Arial" w:hAnsi="Arial" w:cs="Arial"/>
          <w:sz w:val="22"/>
          <w:szCs w:val="22"/>
          <w:lang w:val="es-PE"/>
        </w:rPr>
        <w:t xml:space="preserve">. </w:t>
      </w:r>
      <w:proofErr w:type="spellStart"/>
      <w:r w:rsidRPr="00CD1CC1">
        <w:rPr>
          <w:rFonts w:ascii="Arial" w:hAnsi="Arial" w:cs="Arial"/>
          <w:sz w:val="22"/>
          <w:szCs w:val="22"/>
          <w:lang w:val="es-PE"/>
        </w:rPr>
        <w:t>Journal</w:t>
      </w:r>
      <w:proofErr w:type="spellEnd"/>
      <w:r w:rsidRPr="00CD1CC1">
        <w:rPr>
          <w:rFonts w:ascii="Arial" w:hAnsi="Arial" w:cs="Arial"/>
          <w:sz w:val="22"/>
          <w:szCs w:val="22"/>
          <w:lang w:val="es-PE"/>
        </w:rPr>
        <w:t xml:space="preserve"> </w:t>
      </w:r>
      <w:proofErr w:type="spellStart"/>
      <w:r w:rsidRPr="00CD1CC1">
        <w:rPr>
          <w:rFonts w:ascii="Arial" w:hAnsi="Arial" w:cs="Arial"/>
          <w:sz w:val="22"/>
          <w:szCs w:val="22"/>
          <w:lang w:val="es-PE"/>
        </w:rPr>
        <w:t>of</w:t>
      </w:r>
      <w:proofErr w:type="spellEnd"/>
      <w:r w:rsidRPr="00CD1CC1">
        <w:rPr>
          <w:rFonts w:ascii="Arial" w:hAnsi="Arial" w:cs="Arial"/>
          <w:sz w:val="22"/>
          <w:szCs w:val="22"/>
          <w:lang w:val="es-PE"/>
        </w:rPr>
        <w:t xml:space="preserve"> </w:t>
      </w:r>
      <w:proofErr w:type="spellStart"/>
      <w:r w:rsidRPr="00CD1CC1">
        <w:rPr>
          <w:rFonts w:ascii="Arial" w:hAnsi="Arial" w:cs="Arial"/>
          <w:sz w:val="22"/>
          <w:szCs w:val="22"/>
          <w:lang w:val="es-PE"/>
        </w:rPr>
        <w:t>Hazardous</w:t>
      </w:r>
      <w:proofErr w:type="spellEnd"/>
      <w:r w:rsidRPr="00CD1CC1">
        <w:rPr>
          <w:rFonts w:ascii="Arial" w:hAnsi="Arial" w:cs="Arial"/>
          <w:sz w:val="22"/>
          <w:szCs w:val="22"/>
          <w:lang w:val="es-PE"/>
        </w:rPr>
        <w:t xml:space="preserve"> </w:t>
      </w:r>
      <w:proofErr w:type="spellStart"/>
      <w:r w:rsidRPr="00CD1CC1">
        <w:rPr>
          <w:rFonts w:ascii="Arial" w:hAnsi="Arial" w:cs="Arial"/>
          <w:sz w:val="22"/>
          <w:szCs w:val="22"/>
          <w:lang w:val="es-PE"/>
        </w:rPr>
        <w:t>Materials</w:t>
      </w:r>
      <w:proofErr w:type="spellEnd"/>
      <w:r w:rsidRPr="00CD1CC1">
        <w:rPr>
          <w:rFonts w:ascii="Arial" w:hAnsi="Arial" w:cs="Arial"/>
          <w:sz w:val="22"/>
          <w:szCs w:val="22"/>
          <w:lang w:val="es-PE"/>
        </w:rPr>
        <w:t xml:space="preserve">. </w:t>
      </w:r>
    </w:p>
    <w:p w14:paraId="01B56C24" w14:textId="77777777" w:rsidR="00CD1CC1" w:rsidRPr="00CD1CC1" w:rsidRDefault="00CD1CC1" w:rsidP="00CD1CC1">
      <w:pPr>
        <w:ind w:left="142" w:hanging="142"/>
        <w:jc w:val="both"/>
        <w:rPr>
          <w:rFonts w:ascii="Arial" w:hAnsi="Arial" w:cs="Arial"/>
          <w:sz w:val="22"/>
          <w:szCs w:val="22"/>
          <w:lang w:val="es-PE"/>
        </w:rPr>
      </w:pPr>
      <w:r w:rsidRPr="00CD1CC1">
        <w:rPr>
          <w:rFonts w:ascii="Arial" w:hAnsi="Arial" w:cs="Arial"/>
          <w:sz w:val="22"/>
          <w:szCs w:val="22"/>
          <w:lang w:val="es-PE"/>
        </w:rPr>
        <w:t xml:space="preserve">Robertson, P. K. (1998). </w:t>
      </w:r>
      <w:proofErr w:type="spellStart"/>
      <w:r w:rsidRPr="00CD1CC1">
        <w:rPr>
          <w:rFonts w:ascii="Arial" w:hAnsi="Arial" w:cs="Arial"/>
          <w:sz w:val="22"/>
          <w:szCs w:val="22"/>
          <w:lang w:val="es-PE"/>
        </w:rPr>
        <w:t>Evaluating</w:t>
      </w:r>
      <w:proofErr w:type="spellEnd"/>
      <w:r w:rsidRPr="00CD1CC1">
        <w:rPr>
          <w:rFonts w:ascii="Arial" w:hAnsi="Arial" w:cs="Arial"/>
          <w:sz w:val="22"/>
          <w:szCs w:val="22"/>
          <w:lang w:val="es-PE"/>
        </w:rPr>
        <w:t xml:space="preserve"> </w:t>
      </w:r>
      <w:proofErr w:type="spellStart"/>
      <w:r w:rsidRPr="00CD1CC1">
        <w:rPr>
          <w:rFonts w:ascii="Arial" w:hAnsi="Arial" w:cs="Arial"/>
          <w:sz w:val="22"/>
          <w:szCs w:val="22"/>
          <w:lang w:val="es-PE"/>
        </w:rPr>
        <w:t>Cyclic</w:t>
      </w:r>
      <w:proofErr w:type="spellEnd"/>
      <w:r w:rsidRPr="00CD1CC1">
        <w:rPr>
          <w:rFonts w:ascii="Arial" w:hAnsi="Arial" w:cs="Arial"/>
          <w:sz w:val="22"/>
          <w:szCs w:val="22"/>
          <w:lang w:val="es-PE"/>
        </w:rPr>
        <w:t xml:space="preserve"> </w:t>
      </w:r>
      <w:proofErr w:type="spellStart"/>
      <w:r w:rsidRPr="00CD1CC1">
        <w:rPr>
          <w:rFonts w:ascii="Arial" w:hAnsi="Arial" w:cs="Arial"/>
          <w:sz w:val="22"/>
          <w:szCs w:val="22"/>
          <w:lang w:val="es-PE"/>
        </w:rPr>
        <w:t>Liquefaction</w:t>
      </w:r>
      <w:proofErr w:type="spellEnd"/>
      <w:r w:rsidRPr="00CD1CC1">
        <w:rPr>
          <w:rFonts w:ascii="Arial" w:hAnsi="Arial" w:cs="Arial"/>
          <w:sz w:val="22"/>
          <w:szCs w:val="22"/>
          <w:lang w:val="es-PE"/>
        </w:rPr>
        <w:t xml:space="preserve"> </w:t>
      </w:r>
      <w:proofErr w:type="spellStart"/>
      <w:r w:rsidRPr="00CD1CC1">
        <w:rPr>
          <w:rFonts w:ascii="Arial" w:hAnsi="Arial" w:cs="Arial"/>
          <w:sz w:val="22"/>
          <w:szCs w:val="22"/>
          <w:lang w:val="es-PE"/>
        </w:rPr>
        <w:t>Potential</w:t>
      </w:r>
      <w:proofErr w:type="spellEnd"/>
      <w:r w:rsidRPr="00CD1CC1">
        <w:rPr>
          <w:rFonts w:ascii="Arial" w:hAnsi="Arial" w:cs="Arial"/>
          <w:sz w:val="22"/>
          <w:szCs w:val="22"/>
          <w:lang w:val="es-PE"/>
        </w:rPr>
        <w:t xml:space="preserve"> </w:t>
      </w:r>
      <w:proofErr w:type="spellStart"/>
      <w:r w:rsidRPr="00CD1CC1">
        <w:rPr>
          <w:rFonts w:ascii="Arial" w:hAnsi="Arial" w:cs="Arial"/>
          <w:sz w:val="22"/>
          <w:szCs w:val="22"/>
          <w:lang w:val="es-PE"/>
        </w:rPr>
        <w:t>Using</w:t>
      </w:r>
      <w:proofErr w:type="spellEnd"/>
      <w:r w:rsidRPr="00CD1CC1">
        <w:rPr>
          <w:rFonts w:ascii="Arial" w:hAnsi="Arial" w:cs="Arial"/>
          <w:sz w:val="22"/>
          <w:szCs w:val="22"/>
          <w:lang w:val="es-PE"/>
        </w:rPr>
        <w:t xml:space="preserve"> </w:t>
      </w:r>
      <w:proofErr w:type="spellStart"/>
      <w:r w:rsidRPr="00CD1CC1">
        <w:rPr>
          <w:rFonts w:ascii="Arial" w:hAnsi="Arial" w:cs="Arial"/>
          <w:sz w:val="22"/>
          <w:szCs w:val="22"/>
          <w:lang w:val="es-PE"/>
        </w:rPr>
        <w:t>the</w:t>
      </w:r>
      <w:proofErr w:type="spellEnd"/>
      <w:r w:rsidRPr="00CD1CC1">
        <w:rPr>
          <w:rFonts w:ascii="Arial" w:hAnsi="Arial" w:cs="Arial"/>
          <w:sz w:val="22"/>
          <w:szCs w:val="22"/>
          <w:lang w:val="es-PE"/>
        </w:rPr>
        <w:t xml:space="preserve"> </w:t>
      </w:r>
      <w:proofErr w:type="spellStart"/>
      <w:r w:rsidRPr="00CD1CC1">
        <w:rPr>
          <w:rFonts w:ascii="Arial" w:hAnsi="Arial" w:cs="Arial"/>
          <w:sz w:val="22"/>
          <w:szCs w:val="22"/>
          <w:lang w:val="es-PE"/>
        </w:rPr>
        <w:t>Cone</w:t>
      </w:r>
      <w:proofErr w:type="spellEnd"/>
      <w:r w:rsidRPr="00CD1CC1">
        <w:rPr>
          <w:rFonts w:ascii="Arial" w:hAnsi="Arial" w:cs="Arial"/>
          <w:sz w:val="22"/>
          <w:szCs w:val="22"/>
          <w:lang w:val="es-PE"/>
        </w:rPr>
        <w:t xml:space="preserve"> </w:t>
      </w:r>
      <w:proofErr w:type="spellStart"/>
      <w:r w:rsidRPr="00CD1CC1">
        <w:rPr>
          <w:rFonts w:ascii="Arial" w:hAnsi="Arial" w:cs="Arial"/>
          <w:sz w:val="22"/>
          <w:szCs w:val="22"/>
          <w:lang w:val="es-PE"/>
        </w:rPr>
        <w:t>Penetration</w:t>
      </w:r>
      <w:proofErr w:type="spellEnd"/>
      <w:r w:rsidRPr="00CD1CC1">
        <w:rPr>
          <w:rFonts w:ascii="Arial" w:hAnsi="Arial" w:cs="Arial"/>
          <w:sz w:val="22"/>
          <w:szCs w:val="22"/>
          <w:lang w:val="es-PE"/>
        </w:rPr>
        <w:t xml:space="preserve"> </w:t>
      </w:r>
      <w:proofErr w:type="gramStart"/>
      <w:r w:rsidRPr="00CD1CC1">
        <w:rPr>
          <w:rFonts w:ascii="Arial" w:hAnsi="Arial" w:cs="Arial"/>
          <w:sz w:val="22"/>
          <w:szCs w:val="22"/>
          <w:lang w:val="es-PE"/>
        </w:rPr>
        <w:t>Test .</w:t>
      </w:r>
      <w:proofErr w:type="gramEnd"/>
      <w:r w:rsidRPr="00CD1CC1">
        <w:rPr>
          <w:rFonts w:ascii="Arial" w:hAnsi="Arial" w:cs="Arial"/>
          <w:sz w:val="22"/>
          <w:szCs w:val="22"/>
          <w:lang w:val="es-PE"/>
        </w:rPr>
        <w:t xml:space="preserve"> Canadian </w:t>
      </w:r>
      <w:proofErr w:type="spellStart"/>
      <w:r w:rsidRPr="00CD1CC1">
        <w:rPr>
          <w:rFonts w:ascii="Arial" w:hAnsi="Arial" w:cs="Arial"/>
          <w:sz w:val="22"/>
          <w:szCs w:val="22"/>
          <w:lang w:val="es-PE"/>
        </w:rPr>
        <w:t>Geotechnical</w:t>
      </w:r>
      <w:proofErr w:type="spellEnd"/>
      <w:r w:rsidRPr="00CD1CC1">
        <w:rPr>
          <w:rFonts w:ascii="Arial" w:hAnsi="Arial" w:cs="Arial"/>
          <w:sz w:val="22"/>
          <w:szCs w:val="22"/>
          <w:lang w:val="es-PE"/>
        </w:rPr>
        <w:t xml:space="preserve"> </w:t>
      </w:r>
      <w:proofErr w:type="spellStart"/>
      <w:proofErr w:type="gramStart"/>
      <w:r w:rsidRPr="00CD1CC1">
        <w:rPr>
          <w:rFonts w:ascii="Arial" w:hAnsi="Arial" w:cs="Arial"/>
          <w:sz w:val="22"/>
          <w:szCs w:val="22"/>
          <w:lang w:val="es-PE"/>
        </w:rPr>
        <w:t>Journal</w:t>
      </w:r>
      <w:proofErr w:type="spellEnd"/>
      <w:r w:rsidRPr="00CD1CC1">
        <w:rPr>
          <w:rFonts w:ascii="Arial" w:hAnsi="Arial" w:cs="Arial"/>
          <w:sz w:val="22"/>
          <w:szCs w:val="22"/>
          <w:lang w:val="es-PE"/>
        </w:rPr>
        <w:t xml:space="preserve"> .</w:t>
      </w:r>
      <w:proofErr w:type="gramEnd"/>
    </w:p>
    <w:p w14:paraId="28026258" w14:textId="77777777" w:rsidR="00CD1CC1" w:rsidRPr="00CD1CC1" w:rsidRDefault="00CD1CC1" w:rsidP="00CD1CC1">
      <w:pPr>
        <w:ind w:left="142" w:hanging="142"/>
        <w:jc w:val="both"/>
        <w:rPr>
          <w:rFonts w:ascii="Arial" w:hAnsi="Arial" w:cs="Arial"/>
          <w:sz w:val="22"/>
          <w:szCs w:val="22"/>
          <w:lang w:val="es-PE"/>
        </w:rPr>
      </w:pPr>
      <w:r w:rsidRPr="00CD1CC1">
        <w:rPr>
          <w:rFonts w:ascii="Arial" w:hAnsi="Arial" w:cs="Arial"/>
          <w:sz w:val="22"/>
          <w:szCs w:val="22"/>
          <w:lang w:val="es-PE"/>
        </w:rPr>
        <w:t xml:space="preserve">Rocha, J., &amp; Bristow, J. (2009). Mine </w:t>
      </w:r>
      <w:proofErr w:type="spellStart"/>
      <w:r w:rsidRPr="00CD1CC1">
        <w:rPr>
          <w:rFonts w:ascii="Arial" w:hAnsi="Arial" w:cs="Arial"/>
          <w:sz w:val="22"/>
          <w:szCs w:val="22"/>
          <w:lang w:val="es-PE"/>
        </w:rPr>
        <w:t>downscaling</w:t>
      </w:r>
      <w:proofErr w:type="spellEnd"/>
      <w:r w:rsidRPr="00CD1CC1">
        <w:rPr>
          <w:rFonts w:ascii="Arial" w:hAnsi="Arial" w:cs="Arial"/>
          <w:sz w:val="22"/>
          <w:szCs w:val="22"/>
          <w:lang w:val="es-PE"/>
        </w:rPr>
        <w:t xml:space="preserve"> and </w:t>
      </w:r>
      <w:proofErr w:type="spellStart"/>
      <w:r w:rsidRPr="00CD1CC1">
        <w:rPr>
          <w:rFonts w:ascii="Arial" w:hAnsi="Arial" w:cs="Arial"/>
          <w:sz w:val="22"/>
          <w:szCs w:val="22"/>
          <w:lang w:val="es-PE"/>
        </w:rPr>
        <w:t>closure</w:t>
      </w:r>
      <w:proofErr w:type="spellEnd"/>
      <w:r w:rsidRPr="00CD1CC1">
        <w:rPr>
          <w:rFonts w:ascii="Arial" w:hAnsi="Arial" w:cs="Arial"/>
          <w:sz w:val="22"/>
          <w:szCs w:val="22"/>
          <w:lang w:val="es-PE"/>
        </w:rPr>
        <w:t xml:space="preserve">: </w:t>
      </w:r>
      <w:proofErr w:type="spellStart"/>
      <w:r w:rsidRPr="00CD1CC1">
        <w:rPr>
          <w:rFonts w:ascii="Arial" w:hAnsi="Arial" w:cs="Arial"/>
          <w:sz w:val="22"/>
          <w:szCs w:val="22"/>
          <w:lang w:val="es-PE"/>
        </w:rPr>
        <w:t>An</w:t>
      </w:r>
      <w:proofErr w:type="spellEnd"/>
      <w:r w:rsidRPr="00CD1CC1">
        <w:rPr>
          <w:rFonts w:ascii="Arial" w:hAnsi="Arial" w:cs="Arial"/>
          <w:sz w:val="22"/>
          <w:szCs w:val="22"/>
          <w:lang w:val="es-PE"/>
        </w:rPr>
        <w:t xml:space="preserve"> integral </w:t>
      </w:r>
      <w:proofErr w:type="spellStart"/>
      <w:r w:rsidRPr="00CD1CC1">
        <w:rPr>
          <w:rFonts w:ascii="Arial" w:hAnsi="Arial" w:cs="Arial"/>
          <w:sz w:val="22"/>
          <w:szCs w:val="22"/>
          <w:lang w:val="es-PE"/>
        </w:rPr>
        <w:t>part</w:t>
      </w:r>
      <w:proofErr w:type="spellEnd"/>
      <w:r w:rsidRPr="00CD1CC1">
        <w:rPr>
          <w:rFonts w:ascii="Arial" w:hAnsi="Arial" w:cs="Arial"/>
          <w:sz w:val="22"/>
          <w:szCs w:val="22"/>
          <w:lang w:val="es-PE"/>
        </w:rPr>
        <w:t xml:space="preserve"> </w:t>
      </w:r>
      <w:proofErr w:type="spellStart"/>
      <w:r w:rsidRPr="00CD1CC1">
        <w:rPr>
          <w:rFonts w:ascii="Arial" w:hAnsi="Arial" w:cs="Arial"/>
          <w:sz w:val="22"/>
          <w:szCs w:val="22"/>
          <w:lang w:val="es-PE"/>
        </w:rPr>
        <w:t>of</w:t>
      </w:r>
      <w:proofErr w:type="spellEnd"/>
      <w:r w:rsidRPr="00CD1CC1">
        <w:rPr>
          <w:rFonts w:ascii="Arial" w:hAnsi="Arial" w:cs="Arial"/>
          <w:sz w:val="22"/>
          <w:szCs w:val="22"/>
          <w:lang w:val="es-PE"/>
        </w:rPr>
        <w:t xml:space="preserve"> </w:t>
      </w:r>
      <w:proofErr w:type="spellStart"/>
      <w:r w:rsidRPr="00CD1CC1">
        <w:rPr>
          <w:rFonts w:ascii="Arial" w:hAnsi="Arial" w:cs="Arial"/>
          <w:sz w:val="22"/>
          <w:szCs w:val="22"/>
          <w:lang w:val="es-PE"/>
        </w:rPr>
        <w:t>sustainable</w:t>
      </w:r>
      <w:proofErr w:type="spellEnd"/>
      <w:r w:rsidRPr="00CD1CC1">
        <w:rPr>
          <w:rFonts w:ascii="Arial" w:hAnsi="Arial" w:cs="Arial"/>
          <w:sz w:val="22"/>
          <w:szCs w:val="22"/>
          <w:lang w:val="es-PE"/>
        </w:rPr>
        <w:t xml:space="preserve"> </w:t>
      </w:r>
      <w:proofErr w:type="spellStart"/>
      <w:r w:rsidRPr="00CD1CC1">
        <w:rPr>
          <w:rFonts w:ascii="Arial" w:hAnsi="Arial" w:cs="Arial"/>
          <w:sz w:val="22"/>
          <w:szCs w:val="22"/>
          <w:lang w:val="es-PE"/>
        </w:rPr>
        <w:t>development</w:t>
      </w:r>
      <w:proofErr w:type="spellEnd"/>
      <w:r w:rsidRPr="00CD1CC1">
        <w:rPr>
          <w:rFonts w:ascii="Arial" w:hAnsi="Arial" w:cs="Arial"/>
          <w:sz w:val="22"/>
          <w:szCs w:val="22"/>
          <w:lang w:val="es-PE"/>
        </w:rPr>
        <w:t xml:space="preserve">. </w:t>
      </w:r>
      <w:proofErr w:type="spellStart"/>
      <w:r w:rsidRPr="00CD1CC1">
        <w:rPr>
          <w:rFonts w:ascii="Arial" w:hAnsi="Arial" w:cs="Arial"/>
          <w:sz w:val="22"/>
          <w:szCs w:val="22"/>
          <w:lang w:val="es-PE"/>
        </w:rPr>
        <w:t>Minerals</w:t>
      </w:r>
      <w:proofErr w:type="spellEnd"/>
      <w:r w:rsidRPr="00CD1CC1">
        <w:rPr>
          <w:rFonts w:ascii="Arial" w:hAnsi="Arial" w:cs="Arial"/>
          <w:sz w:val="22"/>
          <w:szCs w:val="22"/>
          <w:lang w:val="es-PE"/>
        </w:rPr>
        <w:t xml:space="preserve"> &amp; Energy - Raw </w:t>
      </w:r>
      <w:proofErr w:type="spellStart"/>
      <w:r w:rsidRPr="00CD1CC1">
        <w:rPr>
          <w:rFonts w:ascii="Arial" w:hAnsi="Arial" w:cs="Arial"/>
          <w:sz w:val="22"/>
          <w:szCs w:val="22"/>
          <w:lang w:val="es-PE"/>
        </w:rPr>
        <w:t>Materials</w:t>
      </w:r>
      <w:proofErr w:type="spellEnd"/>
      <w:r w:rsidRPr="00CD1CC1">
        <w:rPr>
          <w:rFonts w:ascii="Arial" w:hAnsi="Arial" w:cs="Arial"/>
          <w:sz w:val="22"/>
          <w:szCs w:val="22"/>
          <w:lang w:val="es-PE"/>
        </w:rPr>
        <w:t xml:space="preserve"> </w:t>
      </w:r>
      <w:proofErr w:type="spellStart"/>
      <w:r w:rsidRPr="00CD1CC1">
        <w:rPr>
          <w:rFonts w:ascii="Arial" w:hAnsi="Arial" w:cs="Arial"/>
          <w:sz w:val="22"/>
          <w:szCs w:val="22"/>
          <w:lang w:val="es-PE"/>
        </w:rPr>
        <w:t>Report</w:t>
      </w:r>
      <w:proofErr w:type="spellEnd"/>
      <w:r w:rsidRPr="00CD1CC1">
        <w:rPr>
          <w:rFonts w:ascii="Arial" w:hAnsi="Arial" w:cs="Arial"/>
          <w:sz w:val="22"/>
          <w:szCs w:val="22"/>
          <w:lang w:val="es-PE"/>
        </w:rPr>
        <w:t>.</w:t>
      </w:r>
    </w:p>
    <w:p w14:paraId="7E838576" w14:textId="77777777" w:rsidR="00CD1CC1" w:rsidRPr="00CD1CC1" w:rsidRDefault="00CD1CC1" w:rsidP="00CD1CC1">
      <w:pPr>
        <w:ind w:left="142" w:hanging="142"/>
        <w:jc w:val="both"/>
        <w:rPr>
          <w:rFonts w:ascii="Arial" w:hAnsi="Arial" w:cs="Arial"/>
          <w:sz w:val="22"/>
          <w:szCs w:val="22"/>
          <w:lang w:val="es-PE"/>
        </w:rPr>
      </w:pPr>
      <w:r w:rsidRPr="00CD1CC1">
        <w:rPr>
          <w:rFonts w:ascii="Arial" w:hAnsi="Arial" w:cs="Arial"/>
          <w:sz w:val="22"/>
          <w:szCs w:val="22"/>
          <w:lang w:val="es-PE"/>
        </w:rPr>
        <w:t xml:space="preserve">SERNAGEOMIN. (2020). Manual de buenas </w:t>
      </w:r>
      <w:proofErr w:type="spellStart"/>
      <w:r w:rsidRPr="00CD1CC1">
        <w:rPr>
          <w:rFonts w:ascii="Arial" w:hAnsi="Arial" w:cs="Arial"/>
          <w:sz w:val="22"/>
          <w:szCs w:val="22"/>
          <w:lang w:val="es-PE"/>
        </w:rPr>
        <w:t>practicas</w:t>
      </w:r>
      <w:proofErr w:type="spellEnd"/>
      <w:r w:rsidRPr="00CD1CC1">
        <w:rPr>
          <w:rFonts w:ascii="Arial" w:hAnsi="Arial" w:cs="Arial"/>
          <w:sz w:val="22"/>
          <w:szCs w:val="22"/>
          <w:lang w:val="es-PE"/>
        </w:rPr>
        <w:t xml:space="preserve"> en la </w:t>
      </w:r>
      <w:proofErr w:type="spellStart"/>
      <w:r w:rsidRPr="00CD1CC1">
        <w:rPr>
          <w:rFonts w:ascii="Arial" w:hAnsi="Arial" w:cs="Arial"/>
          <w:sz w:val="22"/>
          <w:szCs w:val="22"/>
          <w:lang w:val="es-PE"/>
        </w:rPr>
        <w:t>gesión</w:t>
      </w:r>
      <w:proofErr w:type="spellEnd"/>
      <w:r w:rsidRPr="00CD1CC1">
        <w:rPr>
          <w:rFonts w:ascii="Arial" w:hAnsi="Arial" w:cs="Arial"/>
          <w:sz w:val="22"/>
          <w:szCs w:val="22"/>
          <w:lang w:val="es-PE"/>
        </w:rPr>
        <w:t xml:space="preserve"> de relaves mineros.</w:t>
      </w:r>
    </w:p>
    <w:p w14:paraId="16A3F941" w14:textId="77777777" w:rsidR="00CD1CC1" w:rsidRPr="00CD1CC1" w:rsidRDefault="00CD1CC1" w:rsidP="00CD1CC1">
      <w:pPr>
        <w:ind w:left="142" w:hanging="142"/>
        <w:jc w:val="both"/>
        <w:rPr>
          <w:rFonts w:ascii="Arial" w:hAnsi="Arial" w:cs="Arial"/>
          <w:sz w:val="22"/>
          <w:szCs w:val="22"/>
          <w:lang w:val="es-PE"/>
        </w:rPr>
      </w:pPr>
      <w:r w:rsidRPr="00CD1CC1">
        <w:rPr>
          <w:rFonts w:ascii="Arial" w:hAnsi="Arial" w:cs="Arial"/>
          <w:sz w:val="22"/>
          <w:szCs w:val="22"/>
          <w:lang w:val="es-PE"/>
        </w:rPr>
        <w:t xml:space="preserve">Servicio Nacional de </w:t>
      </w:r>
      <w:proofErr w:type="spellStart"/>
      <w:r w:rsidRPr="00CD1CC1">
        <w:rPr>
          <w:rFonts w:ascii="Arial" w:hAnsi="Arial" w:cs="Arial"/>
          <w:sz w:val="22"/>
          <w:szCs w:val="22"/>
          <w:lang w:val="es-PE"/>
        </w:rPr>
        <w:t>Geologia</w:t>
      </w:r>
      <w:proofErr w:type="spellEnd"/>
      <w:r w:rsidRPr="00CD1CC1">
        <w:rPr>
          <w:rFonts w:ascii="Arial" w:hAnsi="Arial" w:cs="Arial"/>
          <w:sz w:val="22"/>
          <w:szCs w:val="22"/>
          <w:lang w:val="es-PE"/>
        </w:rPr>
        <w:t xml:space="preserve"> y </w:t>
      </w:r>
      <w:proofErr w:type="spellStart"/>
      <w:r w:rsidRPr="00CD1CC1">
        <w:rPr>
          <w:rFonts w:ascii="Arial" w:hAnsi="Arial" w:cs="Arial"/>
          <w:sz w:val="22"/>
          <w:szCs w:val="22"/>
          <w:lang w:val="es-PE"/>
        </w:rPr>
        <w:t>Mineria</w:t>
      </w:r>
      <w:proofErr w:type="spellEnd"/>
      <w:r w:rsidRPr="00CD1CC1">
        <w:rPr>
          <w:rFonts w:ascii="Arial" w:hAnsi="Arial" w:cs="Arial"/>
          <w:sz w:val="22"/>
          <w:szCs w:val="22"/>
          <w:lang w:val="es-PE"/>
        </w:rPr>
        <w:t xml:space="preserve"> (SERNAGEOMIN). (2007). Reglamento para la aprobación de proyectos de diseño, construcción, operación y cierre de depósitos de relaves.</w:t>
      </w:r>
    </w:p>
    <w:p w14:paraId="2B9DEFFB" w14:textId="77777777" w:rsidR="00CD1CC1" w:rsidRPr="00CD1CC1" w:rsidRDefault="00CD1CC1" w:rsidP="00CD1CC1">
      <w:pPr>
        <w:ind w:left="142" w:hanging="142"/>
        <w:jc w:val="both"/>
        <w:rPr>
          <w:rFonts w:ascii="Arial" w:hAnsi="Arial" w:cs="Arial"/>
          <w:sz w:val="22"/>
          <w:szCs w:val="22"/>
          <w:lang w:val="es-PE"/>
        </w:rPr>
      </w:pPr>
      <w:r w:rsidRPr="00CD1CC1">
        <w:rPr>
          <w:rFonts w:ascii="Arial" w:hAnsi="Arial" w:cs="Arial"/>
          <w:sz w:val="22"/>
          <w:szCs w:val="22"/>
          <w:lang w:val="es-PE"/>
        </w:rPr>
        <w:t xml:space="preserve">Servicio Nacional de </w:t>
      </w:r>
      <w:proofErr w:type="spellStart"/>
      <w:r w:rsidRPr="00CD1CC1">
        <w:rPr>
          <w:rFonts w:ascii="Arial" w:hAnsi="Arial" w:cs="Arial"/>
          <w:sz w:val="22"/>
          <w:szCs w:val="22"/>
          <w:lang w:val="es-PE"/>
        </w:rPr>
        <w:t>Geologia</w:t>
      </w:r>
      <w:proofErr w:type="spellEnd"/>
      <w:r w:rsidRPr="00CD1CC1">
        <w:rPr>
          <w:rFonts w:ascii="Arial" w:hAnsi="Arial" w:cs="Arial"/>
          <w:sz w:val="22"/>
          <w:szCs w:val="22"/>
          <w:lang w:val="es-PE"/>
        </w:rPr>
        <w:t xml:space="preserve"> y </w:t>
      </w:r>
      <w:proofErr w:type="spellStart"/>
      <w:r w:rsidRPr="00CD1CC1">
        <w:rPr>
          <w:rFonts w:ascii="Arial" w:hAnsi="Arial" w:cs="Arial"/>
          <w:sz w:val="22"/>
          <w:szCs w:val="22"/>
          <w:lang w:val="es-PE"/>
        </w:rPr>
        <w:t>Mineria</w:t>
      </w:r>
      <w:proofErr w:type="spellEnd"/>
      <w:r w:rsidRPr="00CD1CC1">
        <w:rPr>
          <w:rFonts w:ascii="Arial" w:hAnsi="Arial" w:cs="Arial"/>
          <w:sz w:val="22"/>
          <w:szCs w:val="22"/>
          <w:lang w:val="es-PE"/>
        </w:rPr>
        <w:t xml:space="preserve"> (SERNAGEOMIN). (s.f.). SERNAGEOMIN. Obtenido de Depósito de Relaves: https://www.sernageomin.cl/preguntas-frecuentes-sobre-relaves/#d7a783a4374effd42</w:t>
      </w:r>
    </w:p>
    <w:p w14:paraId="650C40F4" w14:textId="77777777" w:rsidR="00CD1CC1" w:rsidRPr="00CD1CC1" w:rsidRDefault="00CD1CC1" w:rsidP="00CD1CC1">
      <w:pPr>
        <w:ind w:left="142" w:hanging="142"/>
        <w:jc w:val="both"/>
        <w:rPr>
          <w:rFonts w:ascii="Arial" w:hAnsi="Arial" w:cs="Arial"/>
          <w:sz w:val="22"/>
          <w:szCs w:val="22"/>
          <w:lang w:val="es-PE"/>
        </w:rPr>
      </w:pPr>
      <w:r w:rsidRPr="00CD1CC1">
        <w:rPr>
          <w:rFonts w:ascii="Arial" w:hAnsi="Arial" w:cs="Arial"/>
          <w:sz w:val="22"/>
          <w:szCs w:val="22"/>
          <w:lang w:val="es-PE"/>
        </w:rPr>
        <w:t xml:space="preserve">SME. (2022). </w:t>
      </w:r>
      <w:proofErr w:type="spellStart"/>
      <w:r w:rsidRPr="00CD1CC1">
        <w:rPr>
          <w:rFonts w:ascii="Arial" w:hAnsi="Arial" w:cs="Arial"/>
          <w:sz w:val="22"/>
          <w:szCs w:val="22"/>
          <w:lang w:val="es-PE"/>
        </w:rPr>
        <w:t>Tailings</w:t>
      </w:r>
      <w:proofErr w:type="spellEnd"/>
      <w:r w:rsidRPr="00CD1CC1">
        <w:rPr>
          <w:rFonts w:ascii="Arial" w:hAnsi="Arial" w:cs="Arial"/>
          <w:sz w:val="22"/>
          <w:szCs w:val="22"/>
          <w:lang w:val="es-PE"/>
        </w:rPr>
        <w:t xml:space="preserve"> Management </w:t>
      </w:r>
      <w:proofErr w:type="spellStart"/>
      <w:r w:rsidRPr="00CD1CC1">
        <w:rPr>
          <w:rFonts w:ascii="Arial" w:hAnsi="Arial" w:cs="Arial"/>
          <w:sz w:val="22"/>
          <w:szCs w:val="22"/>
          <w:lang w:val="es-PE"/>
        </w:rPr>
        <w:t>Handbook</w:t>
      </w:r>
      <w:proofErr w:type="spellEnd"/>
      <w:r w:rsidRPr="00CD1CC1">
        <w:rPr>
          <w:rFonts w:ascii="Arial" w:hAnsi="Arial" w:cs="Arial"/>
          <w:sz w:val="22"/>
          <w:szCs w:val="22"/>
          <w:lang w:val="es-PE"/>
        </w:rPr>
        <w:t xml:space="preserve">- A </w:t>
      </w:r>
      <w:proofErr w:type="spellStart"/>
      <w:r w:rsidRPr="00CD1CC1">
        <w:rPr>
          <w:rFonts w:ascii="Arial" w:hAnsi="Arial" w:cs="Arial"/>
          <w:sz w:val="22"/>
          <w:szCs w:val="22"/>
          <w:lang w:val="es-PE"/>
        </w:rPr>
        <w:t>Life</w:t>
      </w:r>
      <w:proofErr w:type="spellEnd"/>
      <w:r w:rsidRPr="00CD1CC1">
        <w:rPr>
          <w:rFonts w:ascii="Arial" w:hAnsi="Arial" w:cs="Arial"/>
          <w:sz w:val="22"/>
          <w:szCs w:val="22"/>
          <w:lang w:val="es-PE"/>
        </w:rPr>
        <w:t xml:space="preserve"> </w:t>
      </w:r>
      <w:proofErr w:type="spellStart"/>
      <w:r w:rsidRPr="00CD1CC1">
        <w:rPr>
          <w:rFonts w:ascii="Arial" w:hAnsi="Arial" w:cs="Arial"/>
          <w:sz w:val="22"/>
          <w:szCs w:val="22"/>
          <w:lang w:val="es-PE"/>
        </w:rPr>
        <w:t>Cycle</w:t>
      </w:r>
      <w:proofErr w:type="spellEnd"/>
      <w:r w:rsidRPr="00CD1CC1">
        <w:rPr>
          <w:rFonts w:ascii="Arial" w:hAnsi="Arial" w:cs="Arial"/>
          <w:sz w:val="22"/>
          <w:szCs w:val="22"/>
          <w:lang w:val="es-PE"/>
        </w:rPr>
        <w:t xml:space="preserve"> </w:t>
      </w:r>
      <w:proofErr w:type="spellStart"/>
      <w:r w:rsidRPr="00CD1CC1">
        <w:rPr>
          <w:rFonts w:ascii="Arial" w:hAnsi="Arial" w:cs="Arial"/>
          <w:sz w:val="22"/>
          <w:szCs w:val="22"/>
          <w:lang w:val="es-PE"/>
        </w:rPr>
        <w:t>Approach</w:t>
      </w:r>
      <w:proofErr w:type="spellEnd"/>
      <w:r w:rsidRPr="00CD1CC1">
        <w:rPr>
          <w:rFonts w:ascii="Arial" w:hAnsi="Arial" w:cs="Arial"/>
          <w:sz w:val="22"/>
          <w:szCs w:val="22"/>
          <w:lang w:val="es-PE"/>
        </w:rPr>
        <w:t>. Estados Unidos.</w:t>
      </w:r>
    </w:p>
    <w:p w14:paraId="2224C981" w14:textId="77777777" w:rsidR="00CD1CC1" w:rsidRPr="00CD1CC1" w:rsidRDefault="00CD1CC1" w:rsidP="00CD1CC1">
      <w:pPr>
        <w:ind w:left="142" w:hanging="142"/>
        <w:jc w:val="both"/>
        <w:rPr>
          <w:rFonts w:ascii="Arial" w:hAnsi="Arial" w:cs="Arial"/>
          <w:sz w:val="22"/>
          <w:szCs w:val="22"/>
          <w:lang w:val="es-PE"/>
        </w:rPr>
      </w:pPr>
      <w:proofErr w:type="spellStart"/>
      <w:r w:rsidRPr="00CD1CC1">
        <w:rPr>
          <w:rFonts w:ascii="Arial" w:hAnsi="Arial" w:cs="Arial"/>
          <w:sz w:val="22"/>
          <w:szCs w:val="22"/>
          <w:lang w:val="es-PE"/>
        </w:rPr>
        <w:t>The</w:t>
      </w:r>
      <w:proofErr w:type="spellEnd"/>
      <w:r w:rsidRPr="00CD1CC1">
        <w:rPr>
          <w:rFonts w:ascii="Arial" w:hAnsi="Arial" w:cs="Arial"/>
          <w:sz w:val="22"/>
          <w:szCs w:val="22"/>
          <w:lang w:val="es-PE"/>
        </w:rPr>
        <w:t xml:space="preserve"> </w:t>
      </w:r>
      <w:proofErr w:type="spellStart"/>
      <w:r w:rsidRPr="00CD1CC1">
        <w:rPr>
          <w:rFonts w:ascii="Arial" w:hAnsi="Arial" w:cs="Arial"/>
          <w:sz w:val="22"/>
          <w:szCs w:val="22"/>
          <w:lang w:val="es-PE"/>
        </w:rPr>
        <w:t>Mining</w:t>
      </w:r>
      <w:proofErr w:type="spellEnd"/>
      <w:r w:rsidRPr="00CD1CC1">
        <w:rPr>
          <w:rFonts w:ascii="Arial" w:hAnsi="Arial" w:cs="Arial"/>
          <w:sz w:val="22"/>
          <w:szCs w:val="22"/>
          <w:lang w:val="es-PE"/>
        </w:rPr>
        <w:t xml:space="preserve"> </w:t>
      </w:r>
      <w:proofErr w:type="spellStart"/>
      <w:r w:rsidRPr="00CD1CC1">
        <w:rPr>
          <w:rFonts w:ascii="Arial" w:hAnsi="Arial" w:cs="Arial"/>
          <w:sz w:val="22"/>
          <w:szCs w:val="22"/>
          <w:lang w:val="es-PE"/>
        </w:rPr>
        <w:t>Association</w:t>
      </w:r>
      <w:proofErr w:type="spellEnd"/>
      <w:r w:rsidRPr="00CD1CC1">
        <w:rPr>
          <w:rFonts w:ascii="Arial" w:hAnsi="Arial" w:cs="Arial"/>
          <w:sz w:val="22"/>
          <w:szCs w:val="22"/>
          <w:lang w:val="es-PE"/>
        </w:rPr>
        <w:t xml:space="preserve"> </w:t>
      </w:r>
      <w:proofErr w:type="spellStart"/>
      <w:r w:rsidRPr="00CD1CC1">
        <w:rPr>
          <w:rFonts w:ascii="Arial" w:hAnsi="Arial" w:cs="Arial"/>
          <w:sz w:val="22"/>
          <w:szCs w:val="22"/>
          <w:lang w:val="es-PE"/>
        </w:rPr>
        <w:t>of</w:t>
      </w:r>
      <w:proofErr w:type="spellEnd"/>
      <w:r w:rsidRPr="00CD1CC1">
        <w:rPr>
          <w:rFonts w:ascii="Arial" w:hAnsi="Arial" w:cs="Arial"/>
          <w:sz w:val="22"/>
          <w:szCs w:val="22"/>
          <w:lang w:val="es-PE"/>
        </w:rPr>
        <w:t xml:space="preserve"> </w:t>
      </w:r>
      <w:proofErr w:type="spellStart"/>
      <w:r w:rsidRPr="00CD1CC1">
        <w:rPr>
          <w:rFonts w:ascii="Arial" w:hAnsi="Arial" w:cs="Arial"/>
          <w:sz w:val="22"/>
          <w:szCs w:val="22"/>
          <w:lang w:val="es-PE"/>
        </w:rPr>
        <w:t>Canada</w:t>
      </w:r>
      <w:proofErr w:type="spellEnd"/>
      <w:r w:rsidRPr="00CD1CC1">
        <w:rPr>
          <w:rFonts w:ascii="Arial" w:hAnsi="Arial" w:cs="Arial"/>
          <w:sz w:val="22"/>
          <w:szCs w:val="22"/>
          <w:lang w:val="es-PE"/>
        </w:rPr>
        <w:t xml:space="preserve">. (2019). Guía para el manejo de depósitos de relaves. </w:t>
      </w:r>
    </w:p>
    <w:p w14:paraId="78530CD0" w14:textId="77777777" w:rsidR="00CD1CC1" w:rsidRPr="00CD1CC1" w:rsidRDefault="00CD1CC1" w:rsidP="00CD1CC1">
      <w:pPr>
        <w:ind w:left="142" w:hanging="142"/>
        <w:jc w:val="both"/>
        <w:rPr>
          <w:rFonts w:ascii="Arial" w:hAnsi="Arial" w:cs="Arial"/>
          <w:sz w:val="22"/>
          <w:szCs w:val="22"/>
          <w:lang w:val="es-PE"/>
        </w:rPr>
      </w:pPr>
      <w:r w:rsidRPr="00CD1CC1">
        <w:rPr>
          <w:rFonts w:ascii="Arial" w:hAnsi="Arial" w:cs="Arial"/>
          <w:sz w:val="22"/>
          <w:szCs w:val="22"/>
          <w:lang w:val="es-PE"/>
        </w:rPr>
        <w:t xml:space="preserve">UNEP. (2021). </w:t>
      </w:r>
      <w:proofErr w:type="spellStart"/>
      <w:r w:rsidRPr="00CD1CC1">
        <w:rPr>
          <w:rFonts w:ascii="Arial" w:hAnsi="Arial" w:cs="Arial"/>
          <w:sz w:val="22"/>
          <w:szCs w:val="22"/>
          <w:lang w:val="es-PE"/>
        </w:rPr>
        <w:t>Environmental</w:t>
      </w:r>
      <w:proofErr w:type="spellEnd"/>
      <w:r w:rsidRPr="00CD1CC1">
        <w:rPr>
          <w:rFonts w:ascii="Arial" w:hAnsi="Arial" w:cs="Arial"/>
          <w:sz w:val="22"/>
          <w:szCs w:val="22"/>
          <w:lang w:val="es-PE"/>
        </w:rPr>
        <w:t xml:space="preserve"> Rule </w:t>
      </w:r>
      <w:proofErr w:type="spellStart"/>
      <w:r w:rsidRPr="00CD1CC1">
        <w:rPr>
          <w:rFonts w:ascii="Arial" w:hAnsi="Arial" w:cs="Arial"/>
          <w:sz w:val="22"/>
          <w:szCs w:val="22"/>
          <w:lang w:val="es-PE"/>
        </w:rPr>
        <w:t>of</w:t>
      </w:r>
      <w:proofErr w:type="spellEnd"/>
      <w:r w:rsidRPr="00CD1CC1">
        <w:rPr>
          <w:rFonts w:ascii="Arial" w:hAnsi="Arial" w:cs="Arial"/>
          <w:sz w:val="22"/>
          <w:szCs w:val="22"/>
          <w:lang w:val="es-PE"/>
        </w:rPr>
        <w:t xml:space="preserve"> </w:t>
      </w:r>
      <w:proofErr w:type="spellStart"/>
      <w:r w:rsidRPr="00CD1CC1">
        <w:rPr>
          <w:rFonts w:ascii="Arial" w:hAnsi="Arial" w:cs="Arial"/>
          <w:sz w:val="22"/>
          <w:szCs w:val="22"/>
          <w:lang w:val="es-PE"/>
        </w:rPr>
        <w:t>Law</w:t>
      </w:r>
      <w:proofErr w:type="spellEnd"/>
      <w:r w:rsidRPr="00CD1CC1">
        <w:rPr>
          <w:rFonts w:ascii="Arial" w:hAnsi="Arial" w:cs="Arial"/>
          <w:sz w:val="22"/>
          <w:szCs w:val="22"/>
          <w:lang w:val="es-PE"/>
        </w:rPr>
        <w:t>.</w:t>
      </w:r>
    </w:p>
    <w:p w14:paraId="251F752F" w14:textId="77777777" w:rsidR="00CD1CC1" w:rsidRPr="00CD1CC1" w:rsidRDefault="00CD1CC1" w:rsidP="00CD1CC1">
      <w:pPr>
        <w:ind w:left="142" w:hanging="142"/>
        <w:jc w:val="both"/>
        <w:rPr>
          <w:rFonts w:ascii="Arial" w:hAnsi="Arial" w:cs="Arial"/>
          <w:sz w:val="22"/>
          <w:szCs w:val="22"/>
          <w:lang w:val="es-PE"/>
        </w:rPr>
      </w:pPr>
      <w:r w:rsidRPr="00CD1CC1">
        <w:rPr>
          <w:rFonts w:ascii="Arial" w:hAnsi="Arial" w:cs="Arial"/>
          <w:sz w:val="22"/>
          <w:szCs w:val="22"/>
          <w:lang w:val="es-PE"/>
        </w:rPr>
        <w:t xml:space="preserve">USCOLD. (1994). </w:t>
      </w:r>
      <w:proofErr w:type="spellStart"/>
      <w:r w:rsidRPr="00CD1CC1">
        <w:rPr>
          <w:rFonts w:ascii="Arial" w:hAnsi="Arial" w:cs="Arial"/>
          <w:sz w:val="22"/>
          <w:szCs w:val="22"/>
          <w:lang w:val="es-PE"/>
        </w:rPr>
        <w:t>Tailings</w:t>
      </w:r>
      <w:proofErr w:type="spellEnd"/>
      <w:r w:rsidRPr="00CD1CC1">
        <w:rPr>
          <w:rFonts w:ascii="Arial" w:hAnsi="Arial" w:cs="Arial"/>
          <w:sz w:val="22"/>
          <w:szCs w:val="22"/>
          <w:lang w:val="es-PE"/>
        </w:rPr>
        <w:t xml:space="preserve"> </w:t>
      </w:r>
      <w:proofErr w:type="spellStart"/>
      <w:r w:rsidRPr="00CD1CC1">
        <w:rPr>
          <w:rFonts w:ascii="Arial" w:hAnsi="Arial" w:cs="Arial"/>
          <w:sz w:val="22"/>
          <w:szCs w:val="22"/>
          <w:lang w:val="es-PE"/>
        </w:rPr>
        <w:t>dam</w:t>
      </w:r>
      <w:proofErr w:type="spellEnd"/>
      <w:r w:rsidRPr="00CD1CC1">
        <w:rPr>
          <w:rFonts w:ascii="Arial" w:hAnsi="Arial" w:cs="Arial"/>
          <w:sz w:val="22"/>
          <w:szCs w:val="22"/>
          <w:lang w:val="es-PE"/>
        </w:rPr>
        <w:t xml:space="preserve"> </w:t>
      </w:r>
      <w:proofErr w:type="spellStart"/>
      <w:r w:rsidRPr="00CD1CC1">
        <w:rPr>
          <w:rFonts w:ascii="Arial" w:hAnsi="Arial" w:cs="Arial"/>
          <w:sz w:val="22"/>
          <w:szCs w:val="22"/>
          <w:lang w:val="es-PE"/>
        </w:rPr>
        <w:t>incidents</w:t>
      </w:r>
      <w:proofErr w:type="spellEnd"/>
      <w:r w:rsidRPr="00CD1CC1">
        <w:rPr>
          <w:rFonts w:ascii="Arial" w:hAnsi="Arial" w:cs="Arial"/>
          <w:sz w:val="22"/>
          <w:szCs w:val="22"/>
          <w:lang w:val="es-PE"/>
        </w:rPr>
        <w:t xml:space="preserve">. U.S. </w:t>
      </w:r>
      <w:proofErr w:type="spellStart"/>
      <w:r w:rsidRPr="00CD1CC1">
        <w:rPr>
          <w:rFonts w:ascii="Arial" w:hAnsi="Arial" w:cs="Arial"/>
          <w:sz w:val="22"/>
          <w:szCs w:val="22"/>
          <w:lang w:val="es-PE"/>
        </w:rPr>
        <w:t>Committee</w:t>
      </w:r>
      <w:proofErr w:type="spellEnd"/>
      <w:r w:rsidRPr="00CD1CC1">
        <w:rPr>
          <w:rFonts w:ascii="Arial" w:hAnsi="Arial" w:cs="Arial"/>
          <w:sz w:val="22"/>
          <w:szCs w:val="22"/>
          <w:lang w:val="es-PE"/>
        </w:rPr>
        <w:t xml:space="preserve"> </w:t>
      </w:r>
      <w:proofErr w:type="spellStart"/>
      <w:r w:rsidRPr="00CD1CC1">
        <w:rPr>
          <w:rFonts w:ascii="Arial" w:hAnsi="Arial" w:cs="Arial"/>
          <w:sz w:val="22"/>
          <w:szCs w:val="22"/>
          <w:lang w:val="es-PE"/>
        </w:rPr>
        <w:t>on</w:t>
      </w:r>
      <w:proofErr w:type="spellEnd"/>
      <w:r w:rsidRPr="00CD1CC1">
        <w:rPr>
          <w:rFonts w:ascii="Arial" w:hAnsi="Arial" w:cs="Arial"/>
          <w:sz w:val="22"/>
          <w:szCs w:val="22"/>
          <w:lang w:val="es-PE"/>
        </w:rPr>
        <w:t xml:space="preserve"> </w:t>
      </w:r>
      <w:proofErr w:type="spellStart"/>
      <w:r w:rsidRPr="00CD1CC1">
        <w:rPr>
          <w:rFonts w:ascii="Arial" w:hAnsi="Arial" w:cs="Arial"/>
          <w:sz w:val="22"/>
          <w:szCs w:val="22"/>
          <w:lang w:val="es-PE"/>
        </w:rPr>
        <w:t>Large</w:t>
      </w:r>
      <w:proofErr w:type="spellEnd"/>
      <w:r w:rsidRPr="00CD1CC1">
        <w:rPr>
          <w:rFonts w:ascii="Arial" w:hAnsi="Arial" w:cs="Arial"/>
          <w:sz w:val="22"/>
          <w:szCs w:val="22"/>
          <w:lang w:val="es-PE"/>
        </w:rPr>
        <w:t xml:space="preserve"> </w:t>
      </w:r>
      <w:proofErr w:type="spellStart"/>
      <w:r w:rsidRPr="00CD1CC1">
        <w:rPr>
          <w:rFonts w:ascii="Arial" w:hAnsi="Arial" w:cs="Arial"/>
          <w:sz w:val="22"/>
          <w:szCs w:val="22"/>
          <w:lang w:val="es-PE"/>
        </w:rPr>
        <w:t>Dams</w:t>
      </w:r>
      <w:proofErr w:type="spellEnd"/>
      <w:r w:rsidRPr="00CD1CC1">
        <w:rPr>
          <w:rFonts w:ascii="Arial" w:hAnsi="Arial" w:cs="Arial"/>
          <w:sz w:val="22"/>
          <w:szCs w:val="22"/>
          <w:lang w:val="es-PE"/>
        </w:rPr>
        <w:t>, Denver, CO.</w:t>
      </w:r>
    </w:p>
    <w:p w14:paraId="42DF5C06" w14:textId="77777777" w:rsidR="00CD1CC1" w:rsidRPr="00CD1CC1" w:rsidRDefault="00CD1CC1" w:rsidP="00CD1CC1">
      <w:pPr>
        <w:ind w:left="142" w:hanging="142"/>
        <w:jc w:val="both"/>
        <w:rPr>
          <w:rFonts w:ascii="Arial" w:hAnsi="Arial" w:cs="Arial"/>
          <w:sz w:val="22"/>
          <w:szCs w:val="22"/>
          <w:lang w:val="es-PE"/>
        </w:rPr>
      </w:pPr>
      <w:proofErr w:type="spellStart"/>
      <w:r w:rsidRPr="00CD1CC1">
        <w:rPr>
          <w:rFonts w:ascii="Arial" w:hAnsi="Arial" w:cs="Arial"/>
          <w:sz w:val="22"/>
          <w:szCs w:val="22"/>
          <w:lang w:val="es-PE"/>
        </w:rPr>
        <w:t>Vick</w:t>
      </w:r>
      <w:proofErr w:type="spellEnd"/>
      <w:r w:rsidRPr="00CD1CC1">
        <w:rPr>
          <w:rFonts w:ascii="Arial" w:hAnsi="Arial" w:cs="Arial"/>
          <w:sz w:val="22"/>
          <w:szCs w:val="22"/>
          <w:lang w:val="es-PE"/>
        </w:rPr>
        <w:t xml:space="preserve">, S. G. (1990). </w:t>
      </w:r>
      <w:proofErr w:type="spellStart"/>
      <w:r w:rsidRPr="00CD1CC1">
        <w:rPr>
          <w:rFonts w:ascii="Arial" w:hAnsi="Arial" w:cs="Arial"/>
          <w:sz w:val="22"/>
          <w:szCs w:val="22"/>
          <w:lang w:val="es-PE"/>
        </w:rPr>
        <w:t>Planning</w:t>
      </w:r>
      <w:proofErr w:type="spellEnd"/>
      <w:r w:rsidRPr="00CD1CC1">
        <w:rPr>
          <w:rFonts w:ascii="Arial" w:hAnsi="Arial" w:cs="Arial"/>
          <w:sz w:val="22"/>
          <w:szCs w:val="22"/>
          <w:lang w:val="es-PE"/>
        </w:rPr>
        <w:t xml:space="preserve">, </w:t>
      </w:r>
      <w:proofErr w:type="spellStart"/>
      <w:r w:rsidRPr="00CD1CC1">
        <w:rPr>
          <w:rFonts w:ascii="Arial" w:hAnsi="Arial" w:cs="Arial"/>
          <w:sz w:val="22"/>
          <w:szCs w:val="22"/>
          <w:lang w:val="es-PE"/>
        </w:rPr>
        <w:t>Design</w:t>
      </w:r>
      <w:proofErr w:type="spellEnd"/>
      <w:r w:rsidRPr="00CD1CC1">
        <w:rPr>
          <w:rFonts w:ascii="Arial" w:hAnsi="Arial" w:cs="Arial"/>
          <w:sz w:val="22"/>
          <w:szCs w:val="22"/>
          <w:lang w:val="es-PE"/>
        </w:rPr>
        <w:t xml:space="preserve">, and </w:t>
      </w:r>
      <w:proofErr w:type="spellStart"/>
      <w:r w:rsidRPr="00CD1CC1">
        <w:rPr>
          <w:rFonts w:ascii="Arial" w:hAnsi="Arial" w:cs="Arial"/>
          <w:sz w:val="22"/>
          <w:szCs w:val="22"/>
          <w:lang w:val="es-PE"/>
        </w:rPr>
        <w:t>Analysis</w:t>
      </w:r>
      <w:proofErr w:type="spellEnd"/>
      <w:r w:rsidRPr="00CD1CC1">
        <w:rPr>
          <w:rFonts w:ascii="Arial" w:hAnsi="Arial" w:cs="Arial"/>
          <w:sz w:val="22"/>
          <w:szCs w:val="22"/>
          <w:lang w:val="es-PE"/>
        </w:rPr>
        <w:t xml:space="preserve"> </w:t>
      </w:r>
      <w:proofErr w:type="spellStart"/>
      <w:r w:rsidRPr="00CD1CC1">
        <w:rPr>
          <w:rFonts w:ascii="Arial" w:hAnsi="Arial" w:cs="Arial"/>
          <w:sz w:val="22"/>
          <w:szCs w:val="22"/>
          <w:lang w:val="es-PE"/>
        </w:rPr>
        <w:t>of</w:t>
      </w:r>
      <w:proofErr w:type="spellEnd"/>
      <w:r w:rsidRPr="00CD1CC1">
        <w:rPr>
          <w:rFonts w:ascii="Arial" w:hAnsi="Arial" w:cs="Arial"/>
          <w:sz w:val="22"/>
          <w:szCs w:val="22"/>
          <w:lang w:val="es-PE"/>
        </w:rPr>
        <w:t xml:space="preserve"> </w:t>
      </w:r>
      <w:proofErr w:type="spellStart"/>
      <w:r w:rsidRPr="00CD1CC1">
        <w:rPr>
          <w:rFonts w:ascii="Arial" w:hAnsi="Arial" w:cs="Arial"/>
          <w:sz w:val="22"/>
          <w:szCs w:val="22"/>
          <w:lang w:val="es-PE"/>
        </w:rPr>
        <w:t>Tailings</w:t>
      </w:r>
      <w:proofErr w:type="spellEnd"/>
      <w:r w:rsidRPr="00CD1CC1">
        <w:rPr>
          <w:rFonts w:ascii="Arial" w:hAnsi="Arial" w:cs="Arial"/>
          <w:sz w:val="22"/>
          <w:szCs w:val="22"/>
          <w:lang w:val="es-PE"/>
        </w:rPr>
        <w:t xml:space="preserve"> </w:t>
      </w:r>
      <w:proofErr w:type="spellStart"/>
      <w:r w:rsidRPr="00CD1CC1">
        <w:rPr>
          <w:rFonts w:ascii="Arial" w:hAnsi="Arial" w:cs="Arial"/>
          <w:sz w:val="22"/>
          <w:szCs w:val="22"/>
          <w:lang w:val="es-PE"/>
        </w:rPr>
        <w:t>Dams</w:t>
      </w:r>
      <w:proofErr w:type="spellEnd"/>
      <w:r w:rsidRPr="00CD1CC1">
        <w:rPr>
          <w:rFonts w:ascii="Arial" w:hAnsi="Arial" w:cs="Arial"/>
          <w:sz w:val="22"/>
          <w:szCs w:val="22"/>
          <w:lang w:val="es-PE"/>
        </w:rPr>
        <w:t xml:space="preserve">. </w:t>
      </w:r>
    </w:p>
    <w:p w14:paraId="0DDA24C1" w14:textId="77777777" w:rsidR="00CD1CC1" w:rsidRPr="00CD1CC1" w:rsidRDefault="00CD1CC1" w:rsidP="00CD1CC1">
      <w:pPr>
        <w:ind w:left="142" w:hanging="142"/>
        <w:jc w:val="both"/>
        <w:rPr>
          <w:rFonts w:ascii="Arial" w:hAnsi="Arial" w:cs="Arial"/>
          <w:sz w:val="22"/>
          <w:szCs w:val="22"/>
          <w:lang w:val="es-PE"/>
        </w:rPr>
      </w:pPr>
      <w:r w:rsidRPr="00CD1CC1">
        <w:rPr>
          <w:rFonts w:ascii="Arial" w:hAnsi="Arial" w:cs="Arial"/>
          <w:sz w:val="22"/>
          <w:szCs w:val="22"/>
          <w:lang w:val="es-PE"/>
        </w:rPr>
        <w:t xml:space="preserve">Williams, D. J. (2021). </w:t>
      </w:r>
      <w:proofErr w:type="spellStart"/>
      <w:r w:rsidRPr="00CD1CC1">
        <w:rPr>
          <w:rFonts w:ascii="Arial" w:hAnsi="Arial" w:cs="Arial"/>
          <w:sz w:val="22"/>
          <w:szCs w:val="22"/>
          <w:lang w:val="es-PE"/>
        </w:rPr>
        <w:t>Lessons</w:t>
      </w:r>
      <w:proofErr w:type="spellEnd"/>
      <w:r w:rsidRPr="00CD1CC1">
        <w:rPr>
          <w:rFonts w:ascii="Arial" w:hAnsi="Arial" w:cs="Arial"/>
          <w:sz w:val="22"/>
          <w:szCs w:val="22"/>
          <w:lang w:val="es-PE"/>
        </w:rPr>
        <w:t xml:space="preserve"> </w:t>
      </w:r>
      <w:proofErr w:type="spellStart"/>
      <w:r w:rsidRPr="00CD1CC1">
        <w:rPr>
          <w:rFonts w:ascii="Arial" w:hAnsi="Arial" w:cs="Arial"/>
          <w:sz w:val="22"/>
          <w:szCs w:val="22"/>
          <w:lang w:val="es-PE"/>
        </w:rPr>
        <w:t>from</w:t>
      </w:r>
      <w:proofErr w:type="spellEnd"/>
      <w:r w:rsidRPr="00CD1CC1">
        <w:rPr>
          <w:rFonts w:ascii="Arial" w:hAnsi="Arial" w:cs="Arial"/>
          <w:sz w:val="22"/>
          <w:szCs w:val="22"/>
          <w:lang w:val="es-PE"/>
        </w:rPr>
        <w:t xml:space="preserve"> </w:t>
      </w:r>
      <w:proofErr w:type="spellStart"/>
      <w:r w:rsidRPr="00CD1CC1">
        <w:rPr>
          <w:rFonts w:ascii="Arial" w:hAnsi="Arial" w:cs="Arial"/>
          <w:sz w:val="22"/>
          <w:szCs w:val="22"/>
          <w:lang w:val="es-PE"/>
        </w:rPr>
        <w:t>tailings</w:t>
      </w:r>
      <w:proofErr w:type="spellEnd"/>
      <w:r w:rsidRPr="00CD1CC1">
        <w:rPr>
          <w:rFonts w:ascii="Arial" w:hAnsi="Arial" w:cs="Arial"/>
          <w:sz w:val="22"/>
          <w:szCs w:val="22"/>
          <w:lang w:val="es-PE"/>
        </w:rPr>
        <w:t xml:space="preserve"> </w:t>
      </w:r>
      <w:proofErr w:type="spellStart"/>
      <w:r w:rsidRPr="00CD1CC1">
        <w:rPr>
          <w:rFonts w:ascii="Arial" w:hAnsi="Arial" w:cs="Arial"/>
          <w:sz w:val="22"/>
          <w:szCs w:val="22"/>
          <w:lang w:val="es-PE"/>
        </w:rPr>
        <w:t>dam</w:t>
      </w:r>
      <w:proofErr w:type="spellEnd"/>
      <w:r w:rsidRPr="00CD1CC1">
        <w:rPr>
          <w:rFonts w:ascii="Arial" w:hAnsi="Arial" w:cs="Arial"/>
          <w:sz w:val="22"/>
          <w:szCs w:val="22"/>
          <w:lang w:val="es-PE"/>
        </w:rPr>
        <w:t xml:space="preserve"> </w:t>
      </w:r>
      <w:proofErr w:type="spellStart"/>
      <w:r w:rsidRPr="00CD1CC1">
        <w:rPr>
          <w:rFonts w:ascii="Arial" w:hAnsi="Arial" w:cs="Arial"/>
          <w:sz w:val="22"/>
          <w:szCs w:val="22"/>
          <w:lang w:val="es-PE"/>
        </w:rPr>
        <w:t>failures</w:t>
      </w:r>
      <w:proofErr w:type="spellEnd"/>
      <w:r w:rsidRPr="00CD1CC1">
        <w:rPr>
          <w:rFonts w:ascii="Arial" w:hAnsi="Arial" w:cs="Arial"/>
          <w:sz w:val="22"/>
          <w:szCs w:val="22"/>
          <w:lang w:val="es-PE"/>
        </w:rPr>
        <w:t>—</w:t>
      </w:r>
      <w:proofErr w:type="spellStart"/>
      <w:r w:rsidRPr="00CD1CC1">
        <w:rPr>
          <w:rFonts w:ascii="Arial" w:hAnsi="Arial" w:cs="Arial"/>
          <w:sz w:val="22"/>
          <w:szCs w:val="22"/>
          <w:lang w:val="es-PE"/>
        </w:rPr>
        <w:t>where</w:t>
      </w:r>
      <w:proofErr w:type="spellEnd"/>
      <w:r w:rsidRPr="00CD1CC1">
        <w:rPr>
          <w:rFonts w:ascii="Arial" w:hAnsi="Arial" w:cs="Arial"/>
          <w:sz w:val="22"/>
          <w:szCs w:val="22"/>
          <w:lang w:val="es-PE"/>
        </w:rPr>
        <w:t xml:space="preserve"> </w:t>
      </w:r>
      <w:proofErr w:type="spellStart"/>
      <w:r w:rsidRPr="00CD1CC1">
        <w:rPr>
          <w:rFonts w:ascii="Arial" w:hAnsi="Arial" w:cs="Arial"/>
          <w:sz w:val="22"/>
          <w:szCs w:val="22"/>
          <w:lang w:val="es-PE"/>
        </w:rPr>
        <w:t>to</w:t>
      </w:r>
      <w:proofErr w:type="spellEnd"/>
      <w:r w:rsidRPr="00CD1CC1">
        <w:rPr>
          <w:rFonts w:ascii="Arial" w:hAnsi="Arial" w:cs="Arial"/>
          <w:sz w:val="22"/>
          <w:szCs w:val="22"/>
          <w:lang w:val="es-PE"/>
        </w:rPr>
        <w:t xml:space="preserve"> </w:t>
      </w:r>
      <w:proofErr w:type="spellStart"/>
      <w:r w:rsidRPr="00CD1CC1">
        <w:rPr>
          <w:rFonts w:ascii="Arial" w:hAnsi="Arial" w:cs="Arial"/>
          <w:sz w:val="22"/>
          <w:szCs w:val="22"/>
          <w:lang w:val="es-PE"/>
        </w:rPr>
        <w:t>go</w:t>
      </w:r>
      <w:proofErr w:type="spellEnd"/>
      <w:r w:rsidRPr="00CD1CC1">
        <w:rPr>
          <w:rFonts w:ascii="Arial" w:hAnsi="Arial" w:cs="Arial"/>
          <w:sz w:val="22"/>
          <w:szCs w:val="22"/>
          <w:lang w:val="es-PE"/>
        </w:rPr>
        <w:t xml:space="preserve"> </w:t>
      </w:r>
      <w:proofErr w:type="spellStart"/>
      <w:r w:rsidRPr="00CD1CC1">
        <w:rPr>
          <w:rFonts w:ascii="Arial" w:hAnsi="Arial" w:cs="Arial"/>
          <w:sz w:val="22"/>
          <w:szCs w:val="22"/>
          <w:lang w:val="es-PE"/>
        </w:rPr>
        <w:t>from</w:t>
      </w:r>
      <w:proofErr w:type="spellEnd"/>
      <w:r w:rsidRPr="00CD1CC1">
        <w:rPr>
          <w:rFonts w:ascii="Arial" w:hAnsi="Arial" w:cs="Arial"/>
          <w:sz w:val="22"/>
          <w:szCs w:val="22"/>
          <w:lang w:val="es-PE"/>
        </w:rPr>
        <w:t xml:space="preserve"> </w:t>
      </w:r>
      <w:proofErr w:type="spellStart"/>
      <w:r w:rsidRPr="00CD1CC1">
        <w:rPr>
          <w:rFonts w:ascii="Arial" w:hAnsi="Arial" w:cs="Arial"/>
          <w:sz w:val="22"/>
          <w:szCs w:val="22"/>
          <w:lang w:val="es-PE"/>
        </w:rPr>
        <w:t>here</w:t>
      </w:r>
      <w:proofErr w:type="spellEnd"/>
      <w:r w:rsidRPr="00CD1CC1">
        <w:rPr>
          <w:rFonts w:ascii="Arial" w:hAnsi="Arial" w:cs="Arial"/>
          <w:sz w:val="22"/>
          <w:szCs w:val="22"/>
          <w:lang w:val="es-PE"/>
        </w:rPr>
        <w:t xml:space="preserve">? </w:t>
      </w:r>
      <w:proofErr w:type="spellStart"/>
      <w:r w:rsidRPr="00CD1CC1">
        <w:rPr>
          <w:rFonts w:ascii="Arial" w:hAnsi="Arial" w:cs="Arial"/>
          <w:sz w:val="22"/>
          <w:szCs w:val="22"/>
          <w:lang w:val="es-PE"/>
        </w:rPr>
        <w:t>Minerals</w:t>
      </w:r>
      <w:proofErr w:type="spellEnd"/>
      <w:r w:rsidRPr="00CD1CC1">
        <w:rPr>
          <w:rFonts w:ascii="Arial" w:hAnsi="Arial" w:cs="Arial"/>
          <w:sz w:val="22"/>
          <w:szCs w:val="22"/>
          <w:lang w:val="es-PE"/>
        </w:rPr>
        <w:t>.</w:t>
      </w:r>
    </w:p>
    <w:p w14:paraId="04C0BA09" w14:textId="77777777" w:rsidR="00CD1CC1" w:rsidRPr="00CD1CC1" w:rsidRDefault="00CD1CC1" w:rsidP="00CD1CC1">
      <w:pPr>
        <w:ind w:left="142" w:hanging="142"/>
        <w:jc w:val="both"/>
        <w:rPr>
          <w:rFonts w:ascii="Arial" w:hAnsi="Arial" w:cs="Arial"/>
          <w:sz w:val="22"/>
          <w:szCs w:val="22"/>
          <w:lang w:val="es-PE"/>
        </w:rPr>
      </w:pPr>
      <w:proofErr w:type="spellStart"/>
      <w:r w:rsidRPr="00CD1CC1">
        <w:rPr>
          <w:rFonts w:ascii="Arial" w:hAnsi="Arial" w:cs="Arial"/>
          <w:sz w:val="22"/>
          <w:szCs w:val="22"/>
          <w:lang w:val="es-PE"/>
        </w:rPr>
        <w:t>World</w:t>
      </w:r>
      <w:proofErr w:type="spellEnd"/>
      <w:r w:rsidRPr="00CD1CC1">
        <w:rPr>
          <w:rFonts w:ascii="Arial" w:hAnsi="Arial" w:cs="Arial"/>
          <w:sz w:val="22"/>
          <w:szCs w:val="22"/>
          <w:lang w:val="es-PE"/>
        </w:rPr>
        <w:t xml:space="preserve"> Bank. (2019). Diagnóstico del Sector Minero del Perú.</w:t>
      </w:r>
    </w:p>
    <w:p w14:paraId="0E9D7108" w14:textId="70ADAE67" w:rsidR="008B48C8" w:rsidRPr="00CD1CC1" w:rsidRDefault="00CD1CC1" w:rsidP="00CD1CC1">
      <w:pPr>
        <w:ind w:left="142" w:hanging="142"/>
        <w:jc w:val="both"/>
        <w:rPr>
          <w:rFonts w:ascii="Arial" w:hAnsi="Arial" w:cs="Arial"/>
          <w:sz w:val="22"/>
          <w:szCs w:val="22"/>
          <w:lang w:val="es-PE"/>
        </w:rPr>
      </w:pPr>
      <w:proofErr w:type="spellStart"/>
      <w:r w:rsidRPr="00CD1CC1">
        <w:rPr>
          <w:rFonts w:ascii="Arial" w:hAnsi="Arial" w:cs="Arial"/>
          <w:sz w:val="22"/>
          <w:szCs w:val="22"/>
          <w:lang w:val="es-PE"/>
        </w:rPr>
        <w:t>Younger</w:t>
      </w:r>
      <w:proofErr w:type="spellEnd"/>
      <w:r w:rsidRPr="00CD1CC1">
        <w:rPr>
          <w:rFonts w:ascii="Arial" w:hAnsi="Arial" w:cs="Arial"/>
          <w:sz w:val="22"/>
          <w:szCs w:val="22"/>
          <w:lang w:val="es-PE"/>
        </w:rPr>
        <w:t xml:space="preserve">, P. L., </w:t>
      </w:r>
      <w:proofErr w:type="spellStart"/>
      <w:r w:rsidRPr="00CD1CC1">
        <w:rPr>
          <w:rFonts w:ascii="Arial" w:hAnsi="Arial" w:cs="Arial"/>
          <w:sz w:val="22"/>
          <w:szCs w:val="22"/>
          <w:lang w:val="es-PE"/>
        </w:rPr>
        <w:t>Banwart</w:t>
      </w:r>
      <w:proofErr w:type="spellEnd"/>
      <w:r w:rsidRPr="00CD1CC1">
        <w:rPr>
          <w:rFonts w:ascii="Arial" w:hAnsi="Arial" w:cs="Arial"/>
          <w:sz w:val="22"/>
          <w:szCs w:val="22"/>
          <w:lang w:val="es-PE"/>
        </w:rPr>
        <w:t xml:space="preserve">, S. A., &amp; </w:t>
      </w:r>
      <w:proofErr w:type="spellStart"/>
      <w:r w:rsidRPr="00CD1CC1">
        <w:rPr>
          <w:rFonts w:ascii="Arial" w:hAnsi="Arial" w:cs="Arial"/>
          <w:sz w:val="22"/>
          <w:szCs w:val="22"/>
          <w:lang w:val="es-PE"/>
        </w:rPr>
        <w:t>Hedin</w:t>
      </w:r>
      <w:proofErr w:type="spellEnd"/>
      <w:r w:rsidRPr="00CD1CC1">
        <w:rPr>
          <w:rFonts w:ascii="Arial" w:hAnsi="Arial" w:cs="Arial"/>
          <w:sz w:val="22"/>
          <w:szCs w:val="22"/>
          <w:lang w:val="es-PE"/>
        </w:rPr>
        <w:t xml:space="preserve">, R. </w:t>
      </w:r>
      <w:proofErr w:type="gramStart"/>
      <w:r w:rsidRPr="00CD1CC1">
        <w:rPr>
          <w:rFonts w:ascii="Arial" w:hAnsi="Arial" w:cs="Arial"/>
          <w:sz w:val="22"/>
          <w:szCs w:val="22"/>
          <w:lang w:val="es-PE"/>
        </w:rPr>
        <w:t>S. .</w:t>
      </w:r>
      <w:proofErr w:type="gramEnd"/>
      <w:r w:rsidRPr="00CD1CC1">
        <w:rPr>
          <w:rFonts w:ascii="Arial" w:hAnsi="Arial" w:cs="Arial"/>
          <w:sz w:val="22"/>
          <w:szCs w:val="22"/>
          <w:lang w:val="es-PE"/>
        </w:rPr>
        <w:t xml:space="preserve"> (2002). Mine </w:t>
      </w:r>
      <w:proofErr w:type="spellStart"/>
      <w:r w:rsidRPr="00CD1CC1">
        <w:rPr>
          <w:rFonts w:ascii="Arial" w:hAnsi="Arial" w:cs="Arial"/>
          <w:sz w:val="22"/>
          <w:szCs w:val="22"/>
          <w:lang w:val="es-PE"/>
        </w:rPr>
        <w:t>Water</w:t>
      </w:r>
      <w:proofErr w:type="spellEnd"/>
      <w:r w:rsidRPr="00CD1CC1">
        <w:rPr>
          <w:rFonts w:ascii="Arial" w:hAnsi="Arial" w:cs="Arial"/>
          <w:sz w:val="22"/>
          <w:szCs w:val="22"/>
          <w:lang w:val="es-PE"/>
        </w:rPr>
        <w:t xml:space="preserve">: </w:t>
      </w:r>
      <w:proofErr w:type="spellStart"/>
      <w:r w:rsidRPr="00CD1CC1">
        <w:rPr>
          <w:rFonts w:ascii="Arial" w:hAnsi="Arial" w:cs="Arial"/>
          <w:sz w:val="22"/>
          <w:szCs w:val="22"/>
          <w:lang w:val="es-PE"/>
        </w:rPr>
        <w:t>Hydrology</w:t>
      </w:r>
      <w:proofErr w:type="spellEnd"/>
      <w:r w:rsidRPr="00CD1CC1">
        <w:rPr>
          <w:rFonts w:ascii="Arial" w:hAnsi="Arial" w:cs="Arial"/>
          <w:sz w:val="22"/>
          <w:szCs w:val="22"/>
          <w:lang w:val="es-PE"/>
        </w:rPr>
        <w:t xml:space="preserve">, </w:t>
      </w:r>
      <w:proofErr w:type="spellStart"/>
      <w:r w:rsidRPr="00CD1CC1">
        <w:rPr>
          <w:rFonts w:ascii="Arial" w:hAnsi="Arial" w:cs="Arial"/>
          <w:sz w:val="22"/>
          <w:szCs w:val="22"/>
          <w:lang w:val="es-PE"/>
        </w:rPr>
        <w:t>Pollution</w:t>
      </w:r>
      <w:proofErr w:type="spellEnd"/>
      <w:r w:rsidRPr="00CD1CC1">
        <w:rPr>
          <w:rFonts w:ascii="Arial" w:hAnsi="Arial" w:cs="Arial"/>
          <w:sz w:val="22"/>
          <w:szCs w:val="22"/>
          <w:lang w:val="es-PE"/>
        </w:rPr>
        <w:t xml:space="preserve">, </w:t>
      </w:r>
      <w:proofErr w:type="spellStart"/>
      <w:r w:rsidRPr="00CD1CC1">
        <w:rPr>
          <w:rFonts w:ascii="Arial" w:hAnsi="Arial" w:cs="Arial"/>
          <w:sz w:val="22"/>
          <w:szCs w:val="22"/>
          <w:lang w:val="es-PE"/>
        </w:rPr>
        <w:t>Remediation</w:t>
      </w:r>
      <w:proofErr w:type="spellEnd"/>
      <w:r w:rsidRPr="00CD1CC1">
        <w:rPr>
          <w:rFonts w:ascii="Arial" w:hAnsi="Arial" w:cs="Arial"/>
          <w:sz w:val="22"/>
          <w:szCs w:val="22"/>
          <w:lang w:val="es-PE"/>
        </w:rPr>
        <w:t>.</w:t>
      </w:r>
    </w:p>
    <w:p w14:paraId="07499664" w14:textId="77777777" w:rsidR="00CD1CC1" w:rsidRDefault="00CD1CC1" w:rsidP="00837CF7">
      <w:pPr>
        <w:ind w:left="142" w:hanging="142"/>
        <w:jc w:val="both"/>
        <w:rPr>
          <w:rFonts w:ascii="Arial" w:hAnsi="Arial" w:cs="Arial"/>
          <w:b/>
          <w:bCs/>
          <w:sz w:val="22"/>
          <w:szCs w:val="22"/>
          <w:lang w:val="es-PE"/>
        </w:rPr>
      </w:pPr>
    </w:p>
    <w:p w14:paraId="0A0000D5" w14:textId="77777777" w:rsidR="00F762CF" w:rsidRDefault="00F762CF" w:rsidP="00837CF7">
      <w:pPr>
        <w:ind w:left="142" w:hanging="142"/>
        <w:jc w:val="both"/>
        <w:rPr>
          <w:rFonts w:ascii="Arial" w:hAnsi="Arial" w:cs="Arial"/>
          <w:b/>
          <w:bCs/>
          <w:sz w:val="22"/>
          <w:szCs w:val="22"/>
          <w:lang w:val="es-PE"/>
        </w:rPr>
      </w:pPr>
    </w:p>
    <w:p w14:paraId="1A2FD6ED" w14:textId="05BDAAA9" w:rsidR="00180629" w:rsidRPr="00F762CF" w:rsidRDefault="00F762CF" w:rsidP="00975533">
      <w:pPr>
        <w:widowControl w:val="0"/>
        <w:autoSpaceDE w:val="0"/>
        <w:autoSpaceDN w:val="0"/>
        <w:adjustRightInd w:val="0"/>
        <w:rPr>
          <w:rFonts w:ascii="Arial" w:hAnsi="Arial" w:cs="Arial"/>
          <w:b/>
          <w:sz w:val="22"/>
          <w:szCs w:val="22"/>
          <w:lang w:val="es-PE"/>
        </w:rPr>
      </w:pPr>
      <w:r w:rsidRPr="00F762CF">
        <w:rPr>
          <w:rFonts w:ascii="Arial" w:hAnsi="Arial" w:cs="Arial"/>
          <w:b/>
          <w:sz w:val="22"/>
          <w:szCs w:val="22"/>
          <w:lang w:val="es-PE"/>
        </w:rPr>
        <w:t xml:space="preserve">Antony Aguedo Asencios </w:t>
      </w:r>
    </w:p>
    <w:p w14:paraId="18AC9D8F" w14:textId="2C0B6405" w:rsidR="00904E24" w:rsidRPr="00350651" w:rsidRDefault="00F762CF" w:rsidP="00975533">
      <w:pPr>
        <w:ind w:left="142" w:hanging="142"/>
        <w:jc w:val="both"/>
        <w:rPr>
          <w:rFonts w:ascii="Arial" w:hAnsi="Arial" w:cs="Arial"/>
          <w:bCs/>
          <w:sz w:val="22"/>
          <w:szCs w:val="22"/>
          <w:lang w:val="es-PE"/>
        </w:rPr>
      </w:pPr>
      <w:r w:rsidRPr="00F762CF">
        <w:rPr>
          <w:rFonts w:ascii="Arial" w:hAnsi="Arial" w:cs="Arial"/>
          <w:bCs/>
          <w:sz w:val="22"/>
          <w:szCs w:val="22"/>
          <w:lang w:val="es-PE"/>
        </w:rPr>
        <w:t xml:space="preserve">Ingeniero de Minas con Maestría en Regulación, Gestión y Economía Minera y especialización en Ingeniería Geotécnica. Cuento con sólida experiencia en la gestión de relaves y </w:t>
      </w:r>
      <w:proofErr w:type="spellStart"/>
      <w:r w:rsidRPr="00F762CF">
        <w:rPr>
          <w:rFonts w:ascii="Arial" w:hAnsi="Arial" w:cs="Arial"/>
          <w:bCs/>
          <w:sz w:val="22"/>
          <w:szCs w:val="22"/>
          <w:lang w:val="es-PE"/>
        </w:rPr>
        <w:t>desmonteras</w:t>
      </w:r>
      <w:proofErr w:type="spellEnd"/>
      <w:r w:rsidRPr="00F762CF">
        <w:rPr>
          <w:rFonts w:ascii="Arial" w:hAnsi="Arial" w:cs="Arial"/>
          <w:bCs/>
          <w:sz w:val="22"/>
          <w:szCs w:val="22"/>
          <w:lang w:val="es-PE"/>
        </w:rPr>
        <w:t xml:space="preserve">, implementación de estándares internacionales como el GISTM, y liderazgo de proyectos en el sector minero. He trabajado tanto en consultoría geotécnica como en operaciones mineras, colaborando en el diseño, monitoreo y supervisión de componentes críticos. Capacitado por la Canadian </w:t>
      </w:r>
      <w:proofErr w:type="spellStart"/>
      <w:r w:rsidRPr="00F762CF">
        <w:rPr>
          <w:rFonts w:ascii="Arial" w:hAnsi="Arial" w:cs="Arial"/>
          <w:bCs/>
          <w:sz w:val="22"/>
          <w:szCs w:val="22"/>
          <w:lang w:val="es-PE"/>
        </w:rPr>
        <w:t>Dam</w:t>
      </w:r>
      <w:proofErr w:type="spellEnd"/>
      <w:r w:rsidRPr="00F762CF">
        <w:rPr>
          <w:rFonts w:ascii="Arial" w:hAnsi="Arial" w:cs="Arial"/>
          <w:bCs/>
          <w:sz w:val="22"/>
          <w:szCs w:val="22"/>
          <w:lang w:val="es-PE"/>
        </w:rPr>
        <w:t xml:space="preserve"> </w:t>
      </w:r>
      <w:proofErr w:type="spellStart"/>
      <w:r w:rsidRPr="00F762CF">
        <w:rPr>
          <w:rFonts w:ascii="Arial" w:hAnsi="Arial" w:cs="Arial"/>
          <w:bCs/>
          <w:sz w:val="22"/>
          <w:szCs w:val="22"/>
          <w:lang w:val="es-PE"/>
        </w:rPr>
        <w:t>Association</w:t>
      </w:r>
      <w:proofErr w:type="spellEnd"/>
      <w:r w:rsidRPr="00F762CF">
        <w:rPr>
          <w:rFonts w:ascii="Arial" w:hAnsi="Arial" w:cs="Arial"/>
          <w:bCs/>
          <w:sz w:val="22"/>
          <w:szCs w:val="22"/>
          <w:lang w:val="es-PE"/>
        </w:rPr>
        <w:t xml:space="preserve"> (CDA) y con publicaciones técnicas sobre relaves.</w:t>
      </w:r>
    </w:p>
    <w:p w14:paraId="1215344E" w14:textId="77777777" w:rsidR="00904E24" w:rsidRPr="00350651" w:rsidRDefault="00904E24" w:rsidP="00975533">
      <w:pPr>
        <w:ind w:left="142" w:hanging="142"/>
        <w:jc w:val="both"/>
        <w:rPr>
          <w:rFonts w:ascii="Arial" w:hAnsi="Arial" w:cs="Arial"/>
          <w:bCs/>
          <w:sz w:val="22"/>
          <w:szCs w:val="22"/>
          <w:lang w:val="es-PE"/>
        </w:rPr>
        <w:sectPr w:rsidR="00904E24" w:rsidRPr="00350651" w:rsidSect="00D34811">
          <w:type w:val="continuous"/>
          <w:pgSz w:w="11900" w:h="16840"/>
          <w:pgMar w:top="1134" w:right="680" w:bottom="964" w:left="851" w:header="680" w:footer="567" w:gutter="0"/>
          <w:cols w:num="2" w:space="397"/>
          <w:docGrid w:linePitch="360"/>
        </w:sectPr>
      </w:pPr>
    </w:p>
    <w:p w14:paraId="6CF39CF3" w14:textId="77777777" w:rsidR="000A177C" w:rsidRPr="00350651" w:rsidRDefault="000A177C" w:rsidP="003D3A4A">
      <w:pPr>
        <w:ind w:left="142" w:hanging="142"/>
        <w:jc w:val="center"/>
        <w:rPr>
          <w:rFonts w:ascii="Arial" w:hAnsi="Arial" w:cs="Arial"/>
          <w:b/>
          <w:sz w:val="22"/>
          <w:szCs w:val="22"/>
          <w:lang w:val="es-PE"/>
        </w:rPr>
      </w:pPr>
    </w:p>
    <w:p w14:paraId="427FBA4C" w14:textId="77777777" w:rsidR="001F29ED" w:rsidRPr="00350651" w:rsidRDefault="001F29ED" w:rsidP="003D3A4A">
      <w:pPr>
        <w:ind w:left="142" w:hanging="142"/>
        <w:jc w:val="center"/>
        <w:rPr>
          <w:rFonts w:ascii="Arial" w:hAnsi="Arial" w:cs="Arial"/>
          <w:b/>
          <w:sz w:val="22"/>
          <w:szCs w:val="22"/>
          <w:lang w:val="es-PE"/>
        </w:rPr>
      </w:pPr>
    </w:p>
    <w:sectPr w:rsidR="001F29ED" w:rsidRPr="00350651" w:rsidSect="00904E24">
      <w:type w:val="continuous"/>
      <w:pgSz w:w="11900" w:h="16840"/>
      <w:pgMar w:top="1134" w:right="680" w:bottom="964" w:left="851" w:header="680" w:footer="567" w:gutter="0"/>
      <w:cols w:space="39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57B9FB" w14:textId="77777777" w:rsidR="003B26B5" w:rsidRDefault="003B26B5" w:rsidP="004D469A">
      <w:r>
        <w:separator/>
      </w:r>
    </w:p>
  </w:endnote>
  <w:endnote w:type="continuationSeparator" w:id="0">
    <w:p w14:paraId="4B87F398" w14:textId="77777777" w:rsidR="003B26B5" w:rsidRDefault="003B26B5" w:rsidP="004D46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9E7F4" w14:textId="77777777" w:rsidR="00E915D1" w:rsidRDefault="000D0B73" w:rsidP="00AA73E2">
    <w:pPr>
      <w:pStyle w:val="Piedepgina"/>
      <w:framePr w:wrap="around" w:vAnchor="text" w:hAnchor="margin" w:xAlign="center" w:y="1"/>
      <w:rPr>
        <w:rStyle w:val="Nmerodepgina"/>
      </w:rPr>
    </w:pPr>
    <w:r>
      <w:rPr>
        <w:rStyle w:val="Nmerodepgina"/>
      </w:rPr>
      <w:fldChar w:fldCharType="begin"/>
    </w:r>
    <w:r w:rsidR="00E915D1">
      <w:rPr>
        <w:rStyle w:val="Nmerodepgina"/>
      </w:rPr>
      <w:instrText xml:space="preserve">PAGE  </w:instrText>
    </w:r>
    <w:r>
      <w:rPr>
        <w:rStyle w:val="Nmerodepgina"/>
      </w:rPr>
      <w:fldChar w:fldCharType="end"/>
    </w:r>
  </w:p>
  <w:p w14:paraId="02E443E0" w14:textId="77777777" w:rsidR="00E915D1" w:rsidRDefault="00E915D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88EC03" w14:textId="77777777" w:rsidR="003B26B5" w:rsidRDefault="003B26B5" w:rsidP="004D469A">
      <w:r>
        <w:separator/>
      </w:r>
    </w:p>
  </w:footnote>
  <w:footnote w:type="continuationSeparator" w:id="0">
    <w:p w14:paraId="2E60F746" w14:textId="77777777" w:rsidR="003B26B5" w:rsidRDefault="003B26B5" w:rsidP="004D46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B35E6" w14:textId="77777777" w:rsidR="00E915D1" w:rsidRDefault="000D0B73" w:rsidP="00631DC1">
    <w:pPr>
      <w:pStyle w:val="Encabezado"/>
      <w:framePr w:wrap="around" w:vAnchor="text" w:hAnchor="margin" w:xAlign="outside" w:y="1"/>
      <w:rPr>
        <w:rStyle w:val="Nmerodepgina"/>
      </w:rPr>
    </w:pPr>
    <w:r>
      <w:rPr>
        <w:rStyle w:val="Nmerodepgina"/>
      </w:rPr>
      <w:fldChar w:fldCharType="begin"/>
    </w:r>
    <w:r w:rsidR="00E915D1">
      <w:rPr>
        <w:rStyle w:val="Nmerodepgina"/>
      </w:rPr>
      <w:instrText xml:space="preserve">PAGE  </w:instrText>
    </w:r>
    <w:r>
      <w:rPr>
        <w:rStyle w:val="Nmerodepgina"/>
      </w:rPr>
      <w:fldChar w:fldCharType="end"/>
    </w:r>
  </w:p>
  <w:p w14:paraId="70CFA293" w14:textId="77777777" w:rsidR="00E915D1" w:rsidRDefault="00E915D1" w:rsidP="00631DC1">
    <w:pPr>
      <w:pStyle w:val="Encabezado"/>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A4780" w14:textId="77777777" w:rsidR="00E915D1" w:rsidRPr="001165BD" w:rsidRDefault="00E915D1" w:rsidP="00B53F71">
    <w:pPr>
      <w:pStyle w:val="Encabezado"/>
      <w:ind w:right="360" w:firstLine="360"/>
      <w:jc w:val="center"/>
      <w:rPr>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94526" w14:textId="77777777" w:rsidR="00E915D1" w:rsidRPr="001165BD" w:rsidRDefault="00B53F71" w:rsidP="004D0689">
    <w:pPr>
      <w:pStyle w:val="Encabezado"/>
      <w:ind w:right="360" w:firstLine="360"/>
      <w:jc w:val="center"/>
      <w:rPr>
        <w:sz w:val="18"/>
      </w:rPr>
    </w:pPr>
    <w:r>
      <w:rPr>
        <w:sz w:val="18"/>
      </w:rPr>
      <w:t xml:space="preserve">XVIII </w:t>
    </w:r>
    <w:proofErr w:type="spellStart"/>
    <w:r>
      <w:rPr>
        <w:sz w:val="18"/>
      </w:rPr>
      <w:t>Congreso</w:t>
    </w:r>
    <w:proofErr w:type="spellEnd"/>
    <w:r>
      <w:rPr>
        <w:sz w:val="18"/>
      </w:rPr>
      <w:t xml:space="preserve"> </w:t>
    </w:r>
    <w:proofErr w:type="spellStart"/>
    <w:r>
      <w:rPr>
        <w:sz w:val="18"/>
      </w:rPr>
      <w:t>Peruano</w:t>
    </w:r>
    <w:proofErr w:type="spellEnd"/>
    <w:r>
      <w:rPr>
        <w:sz w:val="18"/>
      </w:rPr>
      <w:t xml:space="preserve"> de </w:t>
    </w:r>
    <w:proofErr w:type="spellStart"/>
    <w:r>
      <w:rPr>
        <w:sz w:val="18"/>
      </w:rPr>
      <w:t>Geología</w:t>
    </w:r>
    <w:proofErr w:type="spellEnd"/>
    <w:r w:rsidR="00FE6F07">
      <w:rPr>
        <w:sz w:val="18"/>
      </w:rPr>
      <w:t>, p. xxx-xxx (201</w:t>
    </w:r>
    <w:r>
      <w:rPr>
        <w:sz w:val="18"/>
      </w:rPr>
      <w:t>6</w:t>
    </w:r>
    <w:r w:rsidR="00E915D1" w:rsidRPr="001165BD">
      <w:rPr>
        <w:sz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2875BF"/>
    <w:multiLevelType w:val="hybridMultilevel"/>
    <w:tmpl w:val="D1C07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EA447C6"/>
    <w:multiLevelType w:val="hybridMultilevel"/>
    <w:tmpl w:val="E0220AF0"/>
    <w:lvl w:ilvl="0" w:tplc="5358E4F4">
      <w:start w:val="1"/>
      <w:numFmt w:val="bullet"/>
      <w:lvlText w:val="-"/>
      <w:lvlJc w:val="left"/>
      <w:pPr>
        <w:ind w:left="720" w:hanging="360"/>
      </w:pPr>
      <w:rPr>
        <w:rFonts w:ascii="Arial" w:eastAsia="MS Mincho"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2045447244">
    <w:abstractNumId w:val="0"/>
  </w:num>
  <w:num w:numId="2" w16cid:durableId="20986722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D3A"/>
    <w:rsid w:val="0001128C"/>
    <w:rsid w:val="00025DD9"/>
    <w:rsid w:val="000270E6"/>
    <w:rsid w:val="00047A63"/>
    <w:rsid w:val="00057373"/>
    <w:rsid w:val="000703C0"/>
    <w:rsid w:val="0009392A"/>
    <w:rsid w:val="000A177C"/>
    <w:rsid w:val="000A599E"/>
    <w:rsid w:val="000B39B6"/>
    <w:rsid w:val="000B54FF"/>
    <w:rsid w:val="000B788F"/>
    <w:rsid w:val="000D0B73"/>
    <w:rsid w:val="000D0D3A"/>
    <w:rsid w:val="000E010F"/>
    <w:rsid w:val="000F3514"/>
    <w:rsid w:val="001165BD"/>
    <w:rsid w:val="00122588"/>
    <w:rsid w:val="00134BD0"/>
    <w:rsid w:val="00140898"/>
    <w:rsid w:val="00156239"/>
    <w:rsid w:val="00180629"/>
    <w:rsid w:val="0018131B"/>
    <w:rsid w:val="00191841"/>
    <w:rsid w:val="001928B8"/>
    <w:rsid w:val="001A607C"/>
    <w:rsid w:val="001B2427"/>
    <w:rsid w:val="001B3D61"/>
    <w:rsid w:val="001D0826"/>
    <w:rsid w:val="001D5AA2"/>
    <w:rsid w:val="001E12B2"/>
    <w:rsid w:val="001F29ED"/>
    <w:rsid w:val="001F63C4"/>
    <w:rsid w:val="001F7167"/>
    <w:rsid w:val="00205A18"/>
    <w:rsid w:val="002201FE"/>
    <w:rsid w:val="00232224"/>
    <w:rsid w:val="00235E5A"/>
    <w:rsid w:val="002419CB"/>
    <w:rsid w:val="002525E1"/>
    <w:rsid w:val="002641B3"/>
    <w:rsid w:val="002946D4"/>
    <w:rsid w:val="002A29DF"/>
    <w:rsid w:val="002A5DFE"/>
    <w:rsid w:val="002A766D"/>
    <w:rsid w:val="002B26C7"/>
    <w:rsid w:val="002B5475"/>
    <w:rsid w:val="002C3EBB"/>
    <w:rsid w:val="002D1C36"/>
    <w:rsid w:val="002D240B"/>
    <w:rsid w:val="00307578"/>
    <w:rsid w:val="00314F9E"/>
    <w:rsid w:val="00324786"/>
    <w:rsid w:val="003255E5"/>
    <w:rsid w:val="00337295"/>
    <w:rsid w:val="00344C46"/>
    <w:rsid w:val="00350651"/>
    <w:rsid w:val="003608C3"/>
    <w:rsid w:val="00363841"/>
    <w:rsid w:val="0036489F"/>
    <w:rsid w:val="00381D7F"/>
    <w:rsid w:val="003B26B5"/>
    <w:rsid w:val="003B66C8"/>
    <w:rsid w:val="003B6E44"/>
    <w:rsid w:val="003C6D44"/>
    <w:rsid w:val="003D271C"/>
    <w:rsid w:val="003D3A4A"/>
    <w:rsid w:val="003F080D"/>
    <w:rsid w:val="0040606A"/>
    <w:rsid w:val="004238D1"/>
    <w:rsid w:val="00427100"/>
    <w:rsid w:val="00430FDA"/>
    <w:rsid w:val="0043413E"/>
    <w:rsid w:val="00436119"/>
    <w:rsid w:val="00437503"/>
    <w:rsid w:val="00441B34"/>
    <w:rsid w:val="00445BC3"/>
    <w:rsid w:val="00446E15"/>
    <w:rsid w:val="00460D0B"/>
    <w:rsid w:val="00486035"/>
    <w:rsid w:val="00493C85"/>
    <w:rsid w:val="004A163F"/>
    <w:rsid w:val="004A3665"/>
    <w:rsid w:val="004B1948"/>
    <w:rsid w:val="004B320F"/>
    <w:rsid w:val="004B4A18"/>
    <w:rsid w:val="004B4C0C"/>
    <w:rsid w:val="004B5FEB"/>
    <w:rsid w:val="004C3B69"/>
    <w:rsid w:val="004D0689"/>
    <w:rsid w:val="004D469A"/>
    <w:rsid w:val="004D59AC"/>
    <w:rsid w:val="004E233B"/>
    <w:rsid w:val="005218B6"/>
    <w:rsid w:val="00522C8C"/>
    <w:rsid w:val="00525EDD"/>
    <w:rsid w:val="005505E2"/>
    <w:rsid w:val="005631EB"/>
    <w:rsid w:val="00594823"/>
    <w:rsid w:val="00596C5F"/>
    <w:rsid w:val="005A352B"/>
    <w:rsid w:val="005B08EB"/>
    <w:rsid w:val="005B14D2"/>
    <w:rsid w:val="005D673A"/>
    <w:rsid w:val="005D7469"/>
    <w:rsid w:val="005E3684"/>
    <w:rsid w:val="006050E9"/>
    <w:rsid w:val="006178C0"/>
    <w:rsid w:val="00622FDA"/>
    <w:rsid w:val="00631DC1"/>
    <w:rsid w:val="006423FA"/>
    <w:rsid w:val="00645410"/>
    <w:rsid w:val="00645FA1"/>
    <w:rsid w:val="00650F70"/>
    <w:rsid w:val="006535A5"/>
    <w:rsid w:val="00661FE9"/>
    <w:rsid w:val="00671435"/>
    <w:rsid w:val="00671ED9"/>
    <w:rsid w:val="006833D8"/>
    <w:rsid w:val="006975E0"/>
    <w:rsid w:val="006A12C3"/>
    <w:rsid w:val="006A314C"/>
    <w:rsid w:val="006C188D"/>
    <w:rsid w:val="006D0F12"/>
    <w:rsid w:val="006D256B"/>
    <w:rsid w:val="006E49B3"/>
    <w:rsid w:val="006F2731"/>
    <w:rsid w:val="006F6A1B"/>
    <w:rsid w:val="006F7FF3"/>
    <w:rsid w:val="00707530"/>
    <w:rsid w:val="00712097"/>
    <w:rsid w:val="007150A0"/>
    <w:rsid w:val="00720C40"/>
    <w:rsid w:val="0072535F"/>
    <w:rsid w:val="007373B8"/>
    <w:rsid w:val="00751F0F"/>
    <w:rsid w:val="00755D2F"/>
    <w:rsid w:val="007857C8"/>
    <w:rsid w:val="007937FD"/>
    <w:rsid w:val="00794AA5"/>
    <w:rsid w:val="00794ACC"/>
    <w:rsid w:val="007A1D98"/>
    <w:rsid w:val="007B0955"/>
    <w:rsid w:val="007B6BEA"/>
    <w:rsid w:val="007C23EB"/>
    <w:rsid w:val="007D2A73"/>
    <w:rsid w:val="007F5F63"/>
    <w:rsid w:val="00801EF5"/>
    <w:rsid w:val="0080535A"/>
    <w:rsid w:val="00806B88"/>
    <w:rsid w:val="008206B5"/>
    <w:rsid w:val="0083236A"/>
    <w:rsid w:val="00836571"/>
    <w:rsid w:val="00837CF7"/>
    <w:rsid w:val="008401EB"/>
    <w:rsid w:val="00846114"/>
    <w:rsid w:val="0085424E"/>
    <w:rsid w:val="00854AC0"/>
    <w:rsid w:val="008621F2"/>
    <w:rsid w:val="00862C5C"/>
    <w:rsid w:val="0087565A"/>
    <w:rsid w:val="008756D2"/>
    <w:rsid w:val="008764A7"/>
    <w:rsid w:val="008804AB"/>
    <w:rsid w:val="00892562"/>
    <w:rsid w:val="008A6D6F"/>
    <w:rsid w:val="008B48C8"/>
    <w:rsid w:val="008C3927"/>
    <w:rsid w:val="00904E24"/>
    <w:rsid w:val="009148C8"/>
    <w:rsid w:val="009407C0"/>
    <w:rsid w:val="009430D9"/>
    <w:rsid w:val="00943CA8"/>
    <w:rsid w:val="00951CC9"/>
    <w:rsid w:val="00975533"/>
    <w:rsid w:val="00985CE6"/>
    <w:rsid w:val="00994216"/>
    <w:rsid w:val="009A68FA"/>
    <w:rsid w:val="009B19B2"/>
    <w:rsid w:val="009D3326"/>
    <w:rsid w:val="009D7B7E"/>
    <w:rsid w:val="009E12DE"/>
    <w:rsid w:val="009E3508"/>
    <w:rsid w:val="00A05DB9"/>
    <w:rsid w:val="00A06D7F"/>
    <w:rsid w:val="00A14F68"/>
    <w:rsid w:val="00A201D7"/>
    <w:rsid w:val="00A25141"/>
    <w:rsid w:val="00A41007"/>
    <w:rsid w:val="00A47944"/>
    <w:rsid w:val="00A534CB"/>
    <w:rsid w:val="00A63A13"/>
    <w:rsid w:val="00A647F6"/>
    <w:rsid w:val="00A64A25"/>
    <w:rsid w:val="00A72724"/>
    <w:rsid w:val="00A80CC4"/>
    <w:rsid w:val="00A937E3"/>
    <w:rsid w:val="00A9689C"/>
    <w:rsid w:val="00AA73E2"/>
    <w:rsid w:val="00AB5936"/>
    <w:rsid w:val="00AE6C05"/>
    <w:rsid w:val="00AF2A3B"/>
    <w:rsid w:val="00AF3FFE"/>
    <w:rsid w:val="00AF51EF"/>
    <w:rsid w:val="00B12D23"/>
    <w:rsid w:val="00B37EDA"/>
    <w:rsid w:val="00B529EF"/>
    <w:rsid w:val="00B53F71"/>
    <w:rsid w:val="00B656AE"/>
    <w:rsid w:val="00B87F71"/>
    <w:rsid w:val="00BA086E"/>
    <w:rsid w:val="00BA65D9"/>
    <w:rsid w:val="00BC4D43"/>
    <w:rsid w:val="00BD20B8"/>
    <w:rsid w:val="00BF491E"/>
    <w:rsid w:val="00C17BFC"/>
    <w:rsid w:val="00C200FC"/>
    <w:rsid w:val="00C249F1"/>
    <w:rsid w:val="00C37591"/>
    <w:rsid w:val="00C41CD8"/>
    <w:rsid w:val="00C90525"/>
    <w:rsid w:val="00CA3055"/>
    <w:rsid w:val="00CA54CA"/>
    <w:rsid w:val="00CB3683"/>
    <w:rsid w:val="00CB609F"/>
    <w:rsid w:val="00CD1CC1"/>
    <w:rsid w:val="00CD32FC"/>
    <w:rsid w:val="00CD49AC"/>
    <w:rsid w:val="00CE075D"/>
    <w:rsid w:val="00D07BEB"/>
    <w:rsid w:val="00D30982"/>
    <w:rsid w:val="00D34811"/>
    <w:rsid w:val="00D409A3"/>
    <w:rsid w:val="00D5647F"/>
    <w:rsid w:val="00D574EF"/>
    <w:rsid w:val="00D7587E"/>
    <w:rsid w:val="00D75CDB"/>
    <w:rsid w:val="00D91BF7"/>
    <w:rsid w:val="00DA2ABC"/>
    <w:rsid w:val="00DB480E"/>
    <w:rsid w:val="00DC43A7"/>
    <w:rsid w:val="00DD0E73"/>
    <w:rsid w:val="00DD120D"/>
    <w:rsid w:val="00DD4AA5"/>
    <w:rsid w:val="00DE7751"/>
    <w:rsid w:val="00DF7695"/>
    <w:rsid w:val="00E15745"/>
    <w:rsid w:val="00E2132F"/>
    <w:rsid w:val="00E32E93"/>
    <w:rsid w:val="00E34AB3"/>
    <w:rsid w:val="00E40A60"/>
    <w:rsid w:val="00E41CA7"/>
    <w:rsid w:val="00E46A59"/>
    <w:rsid w:val="00E50EFD"/>
    <w:rsid w:val="00E529E4"/>
    <w:rsid w:val="00E70586"/>
    <w:rsid w:val="00E77D13"/>
    <w:rsid w:val="00E84004"/>
    <w:rsid w:val="00E8677B"/>
    <w:rsid w:val="00E87DE6"/>
    <w:rsid w:val="00E90AB0"/>
    <w:rsid w:val="00E914DF"/>
    <w:rsid w:val="00E915D1"/>
    <w:rsid w:val="00EA6813"/>
    <w:rsid w:val="00EA7F98"/>
    <w:rsid w:val="00EC5D28"/>
    <w:rsid w:val="00ED4000"/>
    <w:rsid w:val="00EE71EA"/>
    <w:rsid w:val="00F025B2"/>
    <w:rsid w:val="00F120BB"/>
    <w:rsid w:val="00F17BB0"/>
    <w:rsid w:val="00F26353"/>
    <w:rsid w:val="00F40CD7"/>
    <w:rsid w:val="00F5238F"/>
    <w:rsid w:val="00F54F9D"/>
    <w:rsid w:val="00F702E2"/>
    <w:rsid w:val="00F7409F"/>
    <w:rsid w:val="00F762CF"/>
    <w:rsid w:val="00F83459"/>
    <w:rsid w:val="00F857C3"/>
    <w:rsid w:val="00F87168"/>
    <w:rsid w:val="00F97E1E"/>
    <w:rsid w:val="00FA76F1"/>
    <w:rsid w:val="00FC20DA"/>
    <w:rsid w:val="00FC226C"/>
    <w:rsid w:val="00FC6BCF"/>
    <w:rsid w:val="00FD604E"/>
    <w:rsid w:val="00FD6A53"/>
    <w:rsid w:val="00FE6F07"/>
    <w:rsid w:val="00FF54AB"/>
  </w:rsids>
  <m:mathPr>
    <m:mathFont m:val="Cambria Math"/>
    <m:brkBin m:val="before"/>
    <m:brkBinSub m:val="--"/>
    <m:smallFrac/>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52CE5C"/>
  <w15:docId w15:val="{AB5F98AF-5AFC-4F9E-839A-D764E99EE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D469A"/>
    <w:pPr>
      <w:tabs>
        <w:tab w:val="center" w:pos="4536"/>
        <w:tab w:val="right" w:pos="9072"/>
      </w:tabs>
    </w:pPr>
  </w:style>
  <w:style w:type="character" w:customStyle="1" w:styleId="EncabezadoCar">
    <w:name w:val="Encabezado Car"/>
    <w:link w:val="Encabezado"/>
    <w:uiPriority w:val="99"/>
    <w:rsid w:val="004D469A"/>
    <w:rPr>
      <w:sz w:val="24"/>
      <w:szCs w:val="24"/>
    </w:rPr>
  </w:style>
  <w:style w:type="paragraph" w:styleId="Piedepgina">
    <w:name w:val="footer"/>
    <w:basedOn w:val="Normal"/>
    <w:link w:val="PiedepginaCar"/>
    <w:uiPriority w:val="99"/>
    <w:unhideWhenUsed/>
    <w:rsid w:val="004D469A"/>
    <w:pPr>
      <w:tabs>
        <w:tab w:val="center" w:pos="4536"/>
        <w:tab w:val="right" w:pos="9072"/>
      </w:tabs>
    </w:pPr>
  </w:style>
  <w:style w:type="character" w:customStyle="1" w:styleId="PiedepginaCar">
    <w:name w:val="Pie de página Car"/>
    <w:link w:val="Piedepgina"/>
    <w:uiPriority w:val="99"/>
    <w:rsid w:val="004D469A"/>
    <w:rPr>
      <w:sz w:val="24"/>
      <w:szCs w:val="24"/>
    </w:rPr>
  </w:style>
  <w:style w:type="character" w:styleId="Hipervnculo">
    <w:name w:val="Hyperlink"/>
    <w:uiPriority w:val="99"/>
    <w:unhideWhenUsed/>
    <w:rsid w:val="007373B8"/>
    <w:rPr>
      <w:color w:val="0000FF"/>
      <w:u w:val="single"/>
    </w:rPr>
  </w:style>
  <w:style w:type="character" w:styleId="Nmerodepgina">
    <w:name w:val="page number"/>
    <w:uiPriority w:val="99"/>
    <w:semiHidden/>
    <w:unhideWhenUsed/>
    <w:rsid w:val="00AA73E2"/>
  </w:style>
  <w:style w:type="paragraph" w:styleId="Textodeglobo">
    <w:name w:val="Balloon Text"/>
    <w:basedOn w:val="Normal"/>
    <w:link w:val="TextodegloboCar"/>
    <w:uiPriority w:val="99"/>
    <w:semiHidden/>
    <w:unhideWhenUsed/>
    <w:rsid w:val="00C249F1"/>
    <w:rPr>
      <w:rFonts w:ascii="Tahoma" w:hAnsi="Tahoma" w:cs="Tahoma"/>
      <w:sz w:val="16"/>
      <w:szCs w:val="16"/>
    </w:rPr>
  </w:style>
  <w:style w:type="character" w:customStyle="1" w:styleId="TextodegloboCar">
    <w:name w:val="Texto de globo Car"/>
    <w:basedOn w:val="Fuentedeprrafopredeter"/>
    <w:link w:val="Textodeglobo"/>
    <w:uiPriority w:val="99"/>
    <w:semiHidden/>
    <w:rsid w:val="00C249F1"/>
    <w:rPr>
      <w:rFonts w:ascii="Tahoma" w:hAnsi="Tahoma" w:cs="Tahoma"/>
      <w:sz w:val="16"/>
      <w:szCs w:val="16"/>
    </w:rPr>
  </w:style>
  <w:style w:type="character" w:styleId="Mencinsinresolver">
    <w:name w:val="Unresolved Mention"/>
    <w:basedOn w:val="Fuentedeprrafopredeter"/>
    <w:uiPriority w:val="99"/>
    <w:semiHidden/>
    <w:unhideWhenUsed/>
    <w:rsid w:val="006A314C"/>
    <w:rPr>
      <w:color w:val="605E5C"/>
      <w:shd w:val="clear" w:color="auto" w:fill="E1DFDD"/>
    </w:rPr>
  </w:style>
  <w:style w:type="paragraph" w:styleId="Prrafodelista">
    <w:name w:val="List Paragraph"/>
    <w:basedOn w:val="Normal"/>
    <w:uiPriority w:val="34"/>
    <w:qFormat/>
    <w:rsid w:val="00A647F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antony.aguedo@pucp.edu.pe"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944</TotalTime>
  <Pages>15</Pages>
  <Words>10239</Words>
  <Characters>56319</Characters>
  <Application>Microsoft Office Word</Application>
  <DocSecurity>0</DocSecurity>
  <Lines>469</Lines>
  <Paragraphs>132</Paragraphs>
  <ScaleCrop>false</ScaleCrop>
  <HeadingPairs>
    <vt:vector size="4" baseType="variant">
      <vt:variant>
        <vt:lpstr>Título</vt:lpstr>
      </vt:variant>
      <vt:variant>
        <vt:i4>1</vt:i4>
      </vt:variant>
      <vt:variant>
        <vt:lpstr>Titre</vt:lpstr>
      </vt:variant>
      <vt:variant>
        <vt:i4>1</vt:i4>
      </vt:variant>
    </vt:vector>
  </HeadingPairs>
  <TitlesOfParts>
    <vt:vector size="2" baseType="lpstr">
      <vt:lpstr/>
      <vt:lpstr/>
    </vt:vector>
  </TitlesOfParts>
  <Company>ISTerre</Company>
  <LinksUpToDate>false</LinksUpToDate>
  <CharactersWithSpaces>66426</CharactersWithSpaces>
  <SharedDoc>false</SharedDoc>
  <HLinks>
    <vt:vector size="6" baseType="variant">
      <vt:variant>
        <vt:i4>196684</vt:i4>
      </vt:variant>
      <vt:variant>
        <vt:i4>-1</vt:i4>
      </vt:variant>
      <vt:variant>
        <vt:i4>1026</vt:i4>
      </vt:variant>
      <vt:variant>
        <vt:i4>1</vt:i4>
      </vt:variant>
      <vt:variant>
        <vt:lpwstr>logo SGP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Thierry Sempéré</dc:creator>
  <cp:lastModifiedBy>Aguedo A. Antony G.</cp:lastModifiedBy>
  <cp:revision>32</cp:revision>
  <cp:lastPrinted>2015-02-13T19:19:00Z</cp:lastPrinted>
  <dcterms:created xsi:type="dcterms:W3CDTF">2025-05-26T20:35:00Z</dcterms:created>
  <dcterms:modified xsi:type="dcterms:W3CDTF">2025-07-19T04:50:00Z</dcterms:modified>
</cp:coreProperties>
</file>