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BD967" w14:textId="77777777" w:rsidR="004D3A62" w:rsidRPr="009F1976" w:rsidRDefault="004D3A62" w:rsidP="001D096F">
      <w:pPr>
        <w:spacing w:line="360" w:lineRule="auto"/>
        <w:jc w:val="center"/>
        <w:rPr>
          <w:rFonts w:ascii="Arial" w:hAnsi="Arial" w:cs="Arial"/>
          <w:color w:val="000080"/>
          <w:sz w:val="22"/>
          <w:szCs w:val="22"/>
        </w:rPr>
      </w:pPr>
    </w:p>
    <w:p w14:paraId="253415F6" w14:textId="77777777" w:rsidR="004D3A62" w:rsidRPr="009F1976" w:rsidRDefault="004D3A62" w:rsidP="001D096F">
      <w:pPr>
        <w:spacing w:line="360" w:lineRule="auto"/>
        <w:jc w:val="center"/>
        <w:rPr>
          <w:rFonts w:ascii="Arial" w:hAnsi="Arial" w:cs="Arial"/>
          <w:color w:val="000080"/>
          <w:sz w:val="22"/>
          <w:szCs w:val="22"/>
        </w:rPr>
      </w:pPr>
    </w:p>
    <w:p w14:paraId="75AC9769" w14:textId="1CC54E7B" w:rsidR="003B03EA" w:rsidRDefault="003B03EA" w:rsidP="00606E6C">
      <w:pPr>
        <w:spacing w:line="360" w:lineRule="auto"/>
        <w:jc w:val="center"/>
        <w:rPr>
          <w:rFonts w:ascii="Arial" w:hAnsi="Arial" w:cs="Arial"/>
          <w:b/>
          <w:sz w:val="22"/>
          <w:szCs w:val="22"/>
        </w:rPr>
      </w:pPr>
      <w:r w:rsidRPr="003B03EA">
        <w:rPr>
          <w:rFonts w:ascii="Arial" w:hAnsi="Arial" w:cs="Arial"/>
          <w:b/>
          <w:sz w:val="22"/>
          <w:szCs w:val="22"/>
        </w:rPr>
        <w:t>Flotación Inversa para la Recuperación de Cobre de</w:t>
      </w:r>
      <w:r>
        <w:rPr>
          <w:rFonts w:ascii="Arial" w:hAnsi="Arial" w:cs="Arial"/>
          <w:b/>
          <w:sz w:val="22"/>
          <w:szCs w:val="22"/>
        </w:rPr>
        <w:t>ntro</w:t>
      </w:r>
      <w:r w:rsidRPr="003B03EA">
        <w:rPr>
          <w:rFonts w:ascii="Arial" w:hAnsi="Arial" w:cs="Arial"/>
          <w:b/>
          <w:sz w:val="22"/>
          <w:szCs w:val="22"/>
        </w:rPr>
        <w:t xml:space="preserve"> </w:t>
      </w:r>
      <w:r>
        <w:rPr>
          <w:rFonts w:ascii="Arial" w:hAnsi="Arial" w:cs="Arial"/>
          <w:b/>
          <w:sz w:val="22"/>
          <w:szCs w:val="22"/>
        </w:rPr>
        <w:t>d</w:t>
      </w:r>
      <w:r w:rsidRPr="003B03EA">
        <w:rPr>
          <w:rFonts w:ascii="Arial" w:hAnsi="Arial" w:cs="Arial"/>
          <w:b/>
          <w:sz w:val="22"/>
          <w:szCs w:val="22"/>
        </w:rPr>
        <w:t>el Circuito de Zinc</w:t>
      </w:r>
    </w:p>
    <w:p w14:paraId="385A6A31" w14:textId="4E2828A8" w:rsidR="005A7C61" w:rsidRPr="009F1976" w:rsidRDefault="004D3A62" w:rsidP="00606E6C">
      <w:pPr>
        <w:spacing w:line="360" w:lineRule="auto"/>
        <w:jc w:val="center"/>
        <w:rPr>
          <w:rFonts w:ascii="Arial" w:hAnsi="Arial" w:cs="Arial"/>
          <w:b/>
          <w:sz w:val="22"/>
          <w:szCs w:val="22"/>
        </w:rPr>
      </w:pPr>
      <w:r w:rsidRPr="009F1976">
        <w:rPr>
          <w:rFonts w:ascii="Arial" w:hAnsi="Arial" w:cs="Arial"/>
          <w:b/>
          <w:sz w:val="22"/>
          <w:szCs w:val="22"/>
        </w:rPr>
        <w:t>Unidad Minera Cerro Lindo</w:t>
      </w:r>
      <w:r w:rsidR="00606E6C">
        <w:rPr>
          <w:rFonts w:ascii="Arial" w:hAnsi="Arial" w:cs="Arial"/>
          <w:b/>
          <w:sz w:val="22"/>
          <w:szCs w:val="22"/>
        </w:rPr>
        <w:t xml:space="preserve"> – </w:t>
      </w:r>
      <w:r w:rsidR="005A7C61" w:rsidRPr="009F1976">
        <w:rPr>
          <w:rFonts w:ascii="Arial" w:hAnsi="Arial" w:cs="Arial"/>
          <w:b/>
          <w:sz w:val="22"/>
          <w:szCs w:val="22"/>
        </w:rPr>
        <w:t>Nexa Resources</w:t>
      </w:r>
    </w:p>
    <w:p w14:paraId="63EDA1CD" w14:textId="02BA865E" w:rsidR="000C5525" w:rsidRPr="009F1976" w:rsidRDefault="000C5525" w:rsidP="001D096F">
      <w:pPr>
        <w:spacing w:line="360" w:lineRule="auto"/>
        <w:jc w:val="center"/>
        <w:rPr>
          <w:rFonts w:ascii="Arial" w:hAnsi="Arial" w:cs="Arial"/>
          <w:b/>
          <w:sz w:val="22"/>
          <w:szCs w:val="22"/>
        </w:rPr>
      </w:pPr>
      <w:r w:rsidRPr="009F1976">
        <w:rPr>
          <w:rFonts w:ascii="Arial" w:hAnsi="Arial" w:cs="Arial"/>
          <w:b/>
          <w:sz w:val="22"/>
          <w:szCs w:val="22"/>
        </w:rPr>
        <w:t xml:space="preserve">Categoría: </w:t>
      </w:r>
      <w:r w:rsidR="002400A9" w:rsidRPr="009F1976">
        <w:rPr>
          <w:rFonts w:ascii="Arial" w:hAnsi="Arial" w:cs="Arial"/>
          <w:b/>
          <w:bCs/>
          <w:sz w:val="22"/>
          <w:szCs w:val="22"/>
        </w:rPr>
        <w:t>Procesamiento de minerales</w:t>
      </w:r>
    </w:p>
    <w:p w14:paraId="0ED6794D" w14:textId="041CE2C9" w:rsidR="007F3147" w:rsidRPr="007F3147" w:rsidRDefault="007F3147" w:rsidP="001D096F">
      <w:pPr>
        <w:spacing w:line="360" w:lineRule="auto"/>
        <w:jc w:val="center"/>
        <w:rPr>
          <w:rFonts w:ascii="Arial" w:hAnsi="Arial" w:cs="Arial"/>
          <w:b/>
          <w:bCs/>
          <w:color w:val="FF0000"/>
          <w:sz w:val="22"/>
          <w:szCs w:val="22"/>
          <w:lang w:val="pt-BR"/>
        </w:rPr>
      </w:pPr>
      <w:r>
        <w:rPr>
          <w:rFonts w:ascii="Arial" w:hAnsi="Arial" w:cs="Arial"/>
          <w:b/>
          <w:bCs/>
          <w:sz w:val="22"/>
          <w:szCs w:val="22"/>
        </w:rPr>
        <w:t>Autor: Jean Padilla</w:t>
      </w:r>
      <w:r w:rsidR="008D0FD0">
        <w:rPr>
          <w:rFonts w:ascii="Arial" w:hAnsi="Arial" w:cs="Arial"/>
          <w:b/>
          <w:bCs/>
          <w:sz w:val="22"/>
          <w:szCs w:val="22"/>
        </w:rPr>
        <w:t xml:space="preserve"> / </w:t>
      </w:r>
      <w:proofErr w:type="spellStart"/>
      <w:proofErr w:type="gramStart"/>
      <w:r w:rsidRPr="007F3147">
        <w:rPr>
          <w:rFonts w:ascii="Arial" w:hAnsi="Arial" w:cs="Arial"/>
          <w:b/>
          <w:bCs/>
          <w:sz w:val="22"/>
          <w:szCs w:val="22"/>
          <w:lang w:val="pt-BR"/>
        </w:rPr>
        <w:t>Co-Autor</w:t>
      </w:r>
      <w:proofErr w:type="spellEnd"/>
      <w:proofErr w:type="gramEnd"/>
      <w:r w:rsidRPr="007F3147">
        <w:rPr>
          <w:rFonts w:ascii="Arial" w:hAnsi="Arial" w:cs="Arial"/>
          <w:b/>
          <w:bCs/>
          <w:sz w:val="22"/>
          <w:szCs w:val="22"/>
          <w:lang w:val="pt-BR"/>
        </w:rPr>
        <w:t xml:space="preserve">: Robert Montalvo, </w:t>
      </w:r>
      <w:r w:rsidR="007557E2">
        <w:rPr>
          <w:rFonts w:ascii="Arial" w:hAnsi="Arial" w:cs="Arial"/>
          <w:b/>
          <w:bCs/>
          <w:sz w:val="22"/>
          <w:szCs w:val="22"/>
          <w:lang w:val="pt-BR"/>
        </w:rPr>
        <w:t>Cesar Matías</w:t>
      </w:r>
    </w:p>
    <w:p w14:paraId="12A8BF88" w14:textId="77777777" w:rsidR="004D3A62" w:rsidRPr="007F3147" w:rsidRDefault="004D3A62" w:rsidP="001D096F">
      <w:pPr>
        <w:spacing w:line="360" w:lineRule="auto"/>
        <w:jc w:val="both"/>
        <w:rPr>
          <w:rFonts w:ascii="Arial" w:hAnsi="Arial" w:cs="Arial"/>
          <w:sz w:val="22"/>
          <w:szCs w:val="22"/>
          <w:lang w:val="pt-BR"/>
        </w:rPr>
      </w:pPr>
    </w:p>
    <w:p w14:paraId="27E40092" w14:textId="7181911B" w:rsidR="00FE788C" w:rsidRPr="007F3147" w:rsidRDefault="00FE788C" w:rsidP="001D096F">
      <w:pPr>
        <w:spacing w:line="360" w:lineRule="auto"/>
        <w:jc w:val="both"/>
        <w:rPr>
          <w:rFonts w:ascii="Arial" w:hAnsi="Arial" w:cs="Arial"/>
          <w:bCs/>
          <w:sz w:val="22"/>
          <w:szCs w:val="22"/>
          <w:lang w:val="pt-BR"/>
        </w:rPr>
        <w:sectPr w:rsidR="00FE788C" w:rsidRPr="007F3147" w:rsidSect="00EB642A">
          <w:headerReference w:type="even" r:id="rId8"/>
          <w:headerReference w:type="default" r:id="rId9"/>
          <w:footerReference w:type="even" r:id="rId10"/>
          <w:footerReference w:type="default" r:id="rId11"/>
          <w:headerReference w:type="first" r:id="rId12"/>
          <w:footerReference w:type="first" r:id="rId13"/>
          <w:type w:val="continuous"/>
          <w:pgSz w:w="11900" w:h="16840" w:code="9"/>
          <w:pgMar w:top="458" w:right="680" w:bottom="964" w:left="851" w:header="680" w:footer="567" w:gutter="0"/>
          <w:cols w:space="720"/>
          <w:docGrid w:linePitch="360"/>
        </w:sectPr>
      </w:pPr>
    </w:p>
    <w:p w14:paraId="753986FD" w14:textId="08E8D52E" w:rsidR="000154E3" w:rsidRPr="009F1976" w:rsidRDefault="002C3EBB" w:rsidP="000154E3">
      <w:pPr>
        <w:pStyle w:val="Prrafodelista"/>
        <w:numPr>
          <w:ilvl w:val="0"/>
          <w:numId w:val="12"/>
        </w:numPr>
        <w:spacing w:line="360" w:lineRule="auto"/>
        <w:jc w:val="both"/>
        <w:rPr>
          <w:rFonts w:ascii="Arial" w:hAnsi="Arial" w:cs="Arial"/>
          <w:b/>
          <w:sz w:val="22"/>
          <w:szCs w:val="22"/>
        </w:rPr>
      </w:pPr>
      <w:r w:rsidRPr="009F1976">
        <w:rPr>
          <w:rFonts w:ascii="Arial" w:hAnsi="Arial" w:cs="Arial"/>
          <w:b/>
          <w:sz w:val="22"/>
          <w:szCs w:val="22"/>
        </w:rPr>
        <w:t>I</w:t>
      </w:r>
      <w:r w:rsidR="00314F9E" w:rsidRPr="009F1976">
        <w:rPr>
          <w:rFonts w:ascii="Arial" w:hAnsi="Arial" w:cs="Arial"/>
          <w:b/>
          <w:sz w:val="22"/>
          <w:szCs w:val="22"/>
        </w:rPr>
        <w:t>ntroducción</w:t>
      </w:r>
    </w:p>
    <w:p w14:paraId="6BEB6ED4" w14:textId="3B37A94C" w:rsidR="003B03EA" w:rsidRPr="003B03EA" w:rsidRDefault="003B03EA" w:rsidP="003B03EA">
      <w:pPr>
        <w:spacing w:line="360" w:lineRule="auto"/>
        <w:jc w:val="both"/>
        <w:rPr>
          <w:rFonts w:ascii="Arial" w:hAnsi="Arial" w:cs="Arial"/>
          <w:bCs/>
          <w:sz w:val="22"/>
          <w:szCs w:val="22"/>
        </w:rPr>
      </w:pPr>
      <w:r w:rsidRPr="003B03EA">
        <w:rPr>
          <w:rFonts w:ascii="Arial" w:hAnsi="Arial" w:cs="Arial"/>
          <w:bCs/>
          <w:sz w:val="22"/>
          <w:szCs w:val="22"/>
        </w:rPr>
        <w:t xml:space="preserve">Un desafío en la planta de Cerro Lindo es ajustar el circuito de flotación ante las variaciones del mineral, principalmente en su composición mineralógica y </w:t>
      </w:r>
      <w:r w:rsidR="002A0A68">
        <w:rPr>
          <w:rFonts w:ascii="Arial" w:hAnsi="Arial" w:cs="Arial"/>
          <w:bCs/>
          <w:sz w:val="22"/>
          <w:szCs w:val="22"/>
        </w:rPr>
        <w:t>dureza</w:t>
      </w:r>
      <w:r w:rsidRPr="003B03EA">
        <w:rPr>
          <w:rFonts w:ascii="Arial" w:hAnsi="Arial" w:cs="Arial"/>
          <w:bCs/>
          <w:sz w:val="22"/>
          <w:szCs w:val="22"/>
        </w:rPr>
        <w:t xml:space="preserve">, lo que influye </w:t>
      </w:r>
      <w:r w:rsidR="002A0A68">
        <w:rPr>
          <w:rFonts w:ascii="Arial" w:hAnsi="Arial" w:cs="Arial"/>
          <w:bCs/>
          <w:sz w:val="22"/>
          <w:szCs w:val="22"/>
        </w:rPr>
        <w:t>en la textura del alimento a flotación</w:t>
      </w:r>
      <w:r w:rsidRPr="003B03EA">
        <w:rPr>
          <w:rFonts w:ascii="Arial" w:hAnsi="Arial" w:cs="Arial"/>
          <w:bCs/>
          <w:sz w:val="22"/>
          <w:szCs w:val="22"/>
        </w:rPr>
        <w:t>.</w:t>
      </w:r>
    </w:p>
    <w:p w14:paraId="42079CDF" w14:textId="77777777" w:rsidR="003B03EA" w:rsidRPr="003B03EA" w:rsidRDefault="003B03EA" w:rsidP="003B03EA">
      <w:pPr>
        <w:spacing w:line="360" w:lineRule="auto"/>
        <w:jc w:val="both"/>
        <w:rPr>
          <w:rFonts w:ascii="Arial" w:hAnsi="Arial" w:cs="Arial"/>
          <w:bCs/>
          <w:sz w:val="22"/>
          <w:szCs w:val="22"/>
        </w:rPr>
      </w:pPr>
      <w:r w:rsidRPr="003B03EA">
        <w:rPr>
          <w:rFonts w:ascii="Arial" w:hAnsi="Arial" w:cs="Arial"/>
          <w:bCs/>
          <w:sz w:val="22"/>
          <w:szCs w:val="22"/>
        </w:rPr>
        <w:t xml:space="preserve">Durante la evaluación del circuito de zinc, se identificó que el flujo de relaves de la etapa </w:t>
      </w:r>
      <w:proofErr w:type="spellStart"/>
      <w:r w:rsidRPr="003B03EA">
        <w:rPr>
          <w:rFonts w:ascii="Arial" w:hAnsi="Arial" w:cs="Arial"/>
          <w:bCs/>
          <w:sz w:val="22"/>
          <w:szCs w:val="22"/>
        </w:rPr>
        <w:t>cleaner</w:t>
      </w:r>
      <w:proofErr w:type="spellEnd"/>
      <w:r w:rsidRPr="003B03EA">
        <w:rPr>
          <w:rFonts w:ascii="Arial" w:hAnsi="Arial" w:cs="Arial"/>
          <w:bCs/>
          <w:sz w:val="22"/>
          <w:szCs w:val="22"/>
        </w:rPr>
        <w:t xml:space="preserve"> </w:t>
      </w:r>
      <w:proofErr w:type="spellStart"/>
      <w:r w:rsidRPr="003B03EA">
        <w:rPr>
          <w:rFonts w:ascii="Arial" w:hAnsi="Arial" w:cs="Arial"/>
          <w:bCs/>
          <w:sz w:val="22"/>
          <w:szCs w:val="22"/>
        </w:rPr>
        <w:t>scavenger</w:t>
      </w:r>
      <w:proofErr w:type="spellEnd"/>
      <w:r w:rsidRPr="003B03EA">
        <w:rPr>
          <w:rFonts w:ascii="Arial" w:hAnsi="Arial" w:cs="Arial"/>
          <w:bCs/>
          <w:sz w:val="22"/>
          <w:szCs w:val="22"/>
        </w:rPr>
        <w:t xml:space="preserve">, el cual recircula a la cabeza del circuito de flotación de zinc, tiene una buena concentración del cobre desplazado que no se logró recuperar en el circuito de flotación </w:t>
      </w:r>
      <w:proofErr w:type="spellStart"/>
      <w:r w:rsidRPr="003B03EA">
        <w:rPr>
          <w:rFonts w:ascii="Arial" w:hAnsi="Arial" w:cs="Arial"/>
          <w:bCs/>
          <w:sz w:val="22"/>
          <w:szCs w:val="22"/>
        </w:rPr>
        <w:t>bulk</w:t>
      </w:r>
      <w:proofErr w:type="spellEnd"/>
      <w:r w:rsidRPr="003B03EA">
        <w:rPr>
          <w:rFonts w:ascii="Arial" w:hAnsi="Arial" w:cs="Arial"/>
          <w:bCs/>
          <w:sz w:val="22"/>
          <w:szCs w:val="22"/>
        </w:rPr>
        <w:t>.  La mayor concentración se encuentra en la fracción mayor a 106 µm, en donde se observa que la ley cobre varía entre 1% y 3%. Esta situación motivó el desarrollo de un esquema de recuperación adicional de cobre, que permita aumentar su recuperación global y reducir la contaminación del concentrado de zinc.</w:t>
      </w:r>
    </w:p>
    <w:p w14:paraId="3D1C2529" w14:textId="0889B8A7" w:rsidR="00942766" w:rsidRDefault="003B03EA" w:rsidP="003B03EA">
      <w:pPr>
        <w:spacing w:line="360" w:lineRule="auto"/>
        <w:jc w:val="both"/>
        <w:rPr>
          <w:rFonts w:ascii="Arial" w:hAnsi="Arial" w:cs="Arial"/>
          <w:bCs/>
          <w:sz w:val="22"/>
          <w:szCs w:val="22"/>
        </w:rPr>
      </w:pPr>
      <w:r w:rsidRPr="003B03EA">
        <w:rPr>
          <w:rFonts w:ascii="Arial" w:hAnsi="Arial" w:cs="Arial"/>
          <w:bCs/>
          <w:sz w:val="22"/>
          <w:szCs w:val="22"/>
        </w:rPr>
        <w:t xml:space="preserve">El presente trabajo demuestra que la implementación de un circuito de flotación inversa con remolienda, integrado al circuito actual de zinc, puede obtener un concentrado de cobre con ley comercial, incrementar la recuperación global del metal y reducir la contaminación del concentrado de zinc. Esta estrategia representa una solución energética eficiente, ya que la remolienda se aplica únicamente sobre la fracción gruesa del </w:t>
      </w:r>
      <w:r w:rsidR="00804A08">
        <w:rPr>
          <w:rFonts w:ascii="Arial" w:hAnsi="Arial" w:cs="Arial"/>
          <w:bCs/>
          <w:sz w:val="22"/>
          <w:szCs w:val="22"/>
        </w:rPr>
        <w:t>relave</w:t>
      </w:r>
      <w:r w:rsidRPr="003B03EA">
        <w:rPr>
          <w:rFonts w:ascii="Arial" w:hAnsi="Arial" w:cs="Arial"/>
          <w:bCs/>
          <w:sz w:val="22"/>
          <w:szCs w:val="22"/>
        </w:rPr>
        <w:t xml:space="preserve"> </w:t>
      </w:r>
      <w:proofErr w:type="spellStart"/>
      <w:r w:rsidRPr="003B03EA">
        <w:rPr>
          <w:rFonts w:ascii="Arial" w:hAnsi="Arial" w:cs="Arial"/>
          <w:bCs/>
          <w:sz w:val="22"/>
          <w:szCs w:val="22"/>
        </w:rPr>
        <w:t>cleaner</w:t>
      </w:r>
      <w:proofErr w:type="spellEnd"/>
      <w:r w:rsidRPr="003B03EA">
        <w:rPr>
          <w:rFonts w:ascii="Arial" w:hAnsi="Arial" w:cs="Arial"/>
          <w:bCs/>
          <w:sz w:val="22"/>
          <w:szCs w:val="22"/>
        </w:rPr>
        <w:t xml:space="preserve"> </w:t>
      </w:r>
      <w:proofErr w:type="spellStart"/>
      <w:r w:rsidRPr="003B03EA">
        <w:rPr>
          <w:rFonts w:ascii="Arial" w:hAnsi="Arial" w:cs="Arial"/>
          <w:bCs/>
          <w:sz w:val="22"/>
          <w:szCs w:val="22"/>
        </w:rPr>
        <w:t>scavenger</w:t>
      </w:r>
      <w:proofErr w:type="spellEnd"/>
      <w:r w:rsidRPr="003B03EA">
        <w:rPr>
          <w:rFonts w:ascii="Arial" w:hAnsi="Arial" w:cs="Arial"/>
          <w:bCs/>
          <w:sz w:val="22"/>
          <w:szCs w:val="22"/>
        </w:rPr>
        <w:t>, equivalente al 3% del tonelaje total, aprovechando la preconcentración natural de cobre en dicha corriente. Además, el uso de flotación inversa en este contexto constituye una innovación tecnológica, ya que es poco tradicional y sin antecedentes conocidos en operaciones peruanas.</w:t>
      </w:r>
    </w:p>
    <w:p w14:paraId="4C8A6912" w14:textId="77777777" w:rsidR="003B03EA" w:rsidRDefault="003B03EA" w:rsidP="003B03EA">
      <w:pPr>
        <w:spacing w:line="360" w:lineRule="auto"/>
        <w:jc w:val="both"/>
        <w:rPr>
          <w:rFonts w:ascii="Arial" w:hAnsi="Arial" w:cs="Arial"/>
          <w:bCs/>
          <w:sz w:val="22"/>
          <w:szCs w:val="22"/>
        </w:rPr>
      </w:pPr>
    </w:p>
    <w:p w14:paraId="595AC092" w14:textId="77777777" w:rsidR="008D2D62" w:rsidRPr="009F1976" w:rsidRDefault="00854275">
      <w:pPr>
        <w:pStyle w:val="Prrafodelista"/>
        <w:numPr>
          <w:ilvl w:val="0"/>
          <w:numId w:val="12"/>
        </w:numPr>
        <w:spacing w:line="360" w:lineRule="auto"/>
        <w:jc w:val="both"/>
        <w:rPr>
          <w:rFonts w:ascii="Arial" w:hAnsi="Arial" w:cs="Arial"/>
          <w:b/>
          <w:sz w:val="22"/>
          <w:szCs w:val="22"/>
        </w:rPr>
      </w:pPr>
      <w:r w:rsidRPr="009F1976">
        <w:rPr>
          <w:rFonts w:ascii="Arial" w:hAnsi="Arial" w:cs="Arial"/>
          <w:b/>
          <w:sz w:val="22"/>
          <w:szCs w:val="22"/>
        </w:rPr>
        <w:t xml:space="preserve">Objetivos </w:t>
      </w:r>
    </w:p>
    <w:p w14:paraId="5EDFE853" w14:textId="77777777" w:rsidR="003B03EA" w:rsidRPr="003B03EA" w:rsidRDefault="003B03EA" w:rsidP="003B03EA">
      <w:pPr>
        <w:pStyle w:val="Prrafodelista"/>
        <w:numPr>
          <w:ilvl w:val="0"/>
          <w:numId w:val="40"/>
        </w:numPr>
        <w:spacing w:line="360" w:lineRule="auto"/>
        <w:jc w:val="both"/>
        <w:rPr>
          <w:rFonts w:ascii="Arial" w:hAnsi="Arial" w:cs="Arial"/>
          <w:bCs/>
          <w:sz w:val="22"/>
          <w:szCs w:val="22"/>
        </w:rPr>
      </w:pPr>
      <w:r w:rsidRPr="003B03EA">
        <w:rPr>
          <w:rFonts w:ascii="Arial" w:hAnsi="Arial" w:cs="Arial"/>
          <w:bCs/>
          <w:sz w:val="22"/>
          <w:szCs w:val="22"/>
        </w:rPr>
        <w:t>Incrementar la recuperación global de cobre mediante la incorporación flotación inversa y remolienda en el circuito de flotación de zinc.</w:t>
      </w:r>
    </w:p>
    <w:p w14:paraId="4EE09B22" w14:textId="3E556217" w:rsidR="003B03EA" w:rsidRPr="003B03EA" w:rsidRDefault="003B03EA" w:rsidP="003B03EA">
      <w:pPr>
        <w:pStyle w:val="Prrafodelista"/>
        <w:numPr>
          <w:ilvl w:val="0"/>
          <w:numId w:val="40"/>
        </w:numPr>
        <w:spacing w:line="360" w:lineRule="auto"/>
        <w:jc w:val="both"/>
        <w:rPr>
          <w:rFonts w:ascii="Arial" w:hAnsi="Arial" w:cs="Arial"/>
          <w:bCs/>
          <w:sz w:val="22"/>
          <w:szCs w:val="22"/>
        </w:rPr>
      </w:pPr>
      <w:r w:rsidRPr="003B03EA">
        <w:rPr>
          <w:rFonts w:ascii="Arial" w:hAnsi="Arial" w:cs="Arial"/>
          <w:bCs/>
          <w:sz w:val="22"/>
          <w:szCs w:val="22"/>
        </w:rPr>
        <w:t xml:space="preserve">Obtener un concentrado de </w:t>
      </w:r>
      <w:r w:rsidR="002A0A68">
        <w:rPr>
          <w:rFonts w:ascii="Arial" w:hAnsi="Arial" w:cs="Arial"/>
          <w:bCs/>
          <w:sz w:val="22"/>
          <w:szCs w:val="22"/>
        </w:rPr>
        <w:t>Cu</w:t>
      </w:r>
      <w:r w:rsidRPr="003B03EA">
        <w:rPr>
          <w:rFonts w:ascii="Arial" w:hAnsi="Arial" w:cs="Arial"/>
          <w:bCs/>
          <w:sz w:val="22"/>
          <w:szCs w:val="22"/>
        </w:rPr>
        <w:t xml:space="preserve"> comercial a partir del relave </w:t>
      </w:r>
      <w:proofErr w:type="spellStart"/>
      <w:r w:rsidRPr="003B03EA">
        <w:rPr>
          <w:rFonts w:ascii="Arial" w:hAnsi="Arial" w:cs="Arial"/>
          <w:bCs/>
          <w:sz w:val="22"/>
          <w:szCs w:val="22"/>
        </w:rPr>
        <w:t>cleaner</w:t>
      </w:r>
      <w:proofErr w:type="spellEnd"/>
      <w:r w:rsidRPr="003B03EA">
        <w:rPr>
          <w:rFonts w:ascii="Arial" w:hAnsi="Arial" w:cs="Arial"/>
          <w:bCs/>
          <w:sz w:val="22"/>
          <w:szCs w:val="22"/>
        </w:rPr>
        <w:t xml:space="preserve"> </w:t>
      </w:r>
      <w:proofErr w:type="spellStart"/>
      <w:r w:rsidRPr="003B03EA">
        <w:rPr>
          <w:rFonts w:ascii="Arial" w:hAnsi="Arial" w:cs="Arial"/>
          <w:bCs/>
          <w:sz w:val="22"/>
          <w:szCs w:val="22"/>
        </w:rPr>
        <w:t>scavenger</w:t>
      </w:r>
      <w:proofErr w:type="spellEnd"/>
      <w:r w:rsidRPr="003B03EA">
        <w:rPr>
          <w:rFonts w:ascii="Arial" w:hAnsi="Arial" w:cs="Arial"/>
          <w:bCs/>
          <w:sz w:val="22"/>
          <w:szCs w:val="22"/>
        </w:rPr>
        <w:t xml:space="preserve"> del circuito de zinc.</w:t>
      </w:r>
    </w:p>
    <w:p w14:paraId="19AC3F2C" w14:textId="77777777" w:rsidR="003B03EA" w:rsidRPr="003B03EA" w:rsidRDefault="003B03EA" w:rsidP="003B03EA">
      <w:pPr>
        <w:pStyle w:val="Prrafodelista"/>
        <w:numPr>
          <w:ilvl w:val="0"/>
          <w:numId w:val="40"/>
        </w:numPr>
        <w:spacing w:line="360" w:lineRule="auto"/>
        <w:jc w:val="both"/>
        <w:rPr>
          <w:rFonts w:ascii="Arial" w:hAnsi="Arial" w:cs="Arial"/>
          <w:bCs/>
          <w:sz w:val="22"/>
          <w:szCs w:val="22"/>
        </w:rPr>
      </w:pPr>
      <w:r w:rsidRPr="003B03EA">
        <w:rPr>
          <w:rFonts w:ascii="Arial" w:hAnsi="Arial" w:cs="Arial"/>
          <w:bCs/>
          <w:sz w:val="22"/>
          <w:szCs w:val="22"/>
        </w:rPr>
        <w:t>Reducir el contenido de cobre en el concentrado de zinc.</w:t>
      </w:r>
    </w:p>
    <w:p w14:paraId="3708CE0A" w14:textId="77777777" w:rsidR="008D0FD0" w:rsidRDefault="008D0FD0" w:rsidP="008D0FD0">
      <w:pPr>
        <w:pStyle w:val="Prrafodelista"/>
        <w:spacing w:line="360" w:lineRule="auto"/>
        <w:jc w:val="both"/>
        <w:rPr>
          <w:rFonts w:ascii="Arial" w:hAnsi="Arial" w:cs="Arial"/>
          <w:bCs/>
          <w:sz w:val="22"/>
          <w:szCs w:val="22"/>
        </w:rPr>
      </w:pPr>
    </w:p>
    <w:p w14:paraId="0C05BEAF" w14:textId="7AD18D96" w:rsidR="00EE134B" w:rsidRDefault="00EE134B" w:rsidP="00EE134B">
      <w:pPr>
        <w:pStyle w:val="Prrafodelista"/>
        <w:numPr>
          <w:ilvl w:val="0"/>
          <w:numId w:val="12"/>
        </w:numPr>
        <w:spacing w:line="360" w:lineRule="auto"/>
        <w:jc w:val="both"/>
        <w:rPr>
          <w:rFonts w:ascii="Arial" w:hAnsi="Arial" w:cs="Arial"/>
          <w:b/>
          <w:sz w:val="22"/>
          <w:szCs w:val="22"/>
        </w:rPr>
      </w:pPr>
      <w:r w:rsidRPr="009F1976">
        <w:rPr>
          <w:rFonts w:ascii="Arial" w:hAnsi="Arial" w:cs="Arial"/>
          <w:b/>
          <w:sz w:val="22"/>
          <w:szCs w:val="22"/>
        </w:rPr>
        <w:t>Alcances</w:t>
      </w:r>
    </w:p>
    <w:p w14:paraId="3E625503" w14:textId="4564F6A0" w:rsidR="003B03EA" w:rsidRDefault="002A0A68" w:rsidP="003B03EA">
      <w:pPr>
        <w:spacing w:line="360" w:lineRule="auto"/>
        <w:jc w:val="both"/>
        <w:rPr>
          <w:rFonts w:ascii="Arial" w:hAnsi="Arial" w:cs="Arial"/>
          <w:bCs/>
          <w:sz w:val="22"/>
          <w:szCs w:val="22"/>
        </w:rPr>
      </w:pPr>
      <w:r>
        <w:rPr>
          <w:rFonts w:ascii="Arial" w:hAnsi="Arial" w:cs="Arial"/>
          <w:bCs/>
          <w:sz w:val="22"/>
          <w:szCs w:val="22"/>
        </w:rPr>
        <w:t>R</w:t>
      </w:r>
      <w:r w:rsidR="003B03EA" w:rsidRPr="003B03EA">
        <w:rPr>
          <w:rFonts w:ascii="Arial" w:hAnsi="Arial" w:cs="Arial"/>
          <w:bCs/>
          <w:sz w:val="22"/>
          <w:szCs w:val="22"/>
        </w:rPr>
        <w:t xml:space="preserve">ecuperar el cobre presente en el relave de las celdas </w:t>
      </w:r>
      <w:proofErr w:type="spellStart"/>
      <w:r w:rsidR="003B03EA" w:rsidRPr="003B03EA">
        <w:rPr>
          <w:rFonts w:ascii="Arial" w:hAnsi="Arial" w:cs="Arial"/>
          <w:bCs/>
          <w:sz w:val="22"/>
          <w:szCs w:val="22"/>
        </w:rPr>
        <w:t>cleaner</w:t>
      </w:r>
      <w:proofErr w:type="spellEnd"/>
      <w:r w:rsidR="003B03EA" w:rsidRPr="003B03EA">
        <w:rPr>
          <w:rFonts w:ascii="Arial" w:hAnsi="Arial" w:cs="Arial"/>
          <w:bCs/>
          <w:sz w:val="22"/>
          <w:szCs w:val="22"/>
        </w:rPr>
        <w:t xml:space="preserve"> </w:t>
      </w:r>
      <w:proofErr w:type="spellStart"/>
      <w:r w:rsidR="003B03EA" w:rsidRPr="003B03EA">
        <w:rPr>
          <w:rFonts w:ascii="Arial" w:hAnsi="Arial" w:cs="Arial"/>
          <w:bCs/>
          <w:sz w:val="22"/>
          <w:szCs w:val="22"/>
        </w:rPr>
        <w:t>scavenger</w:t>
      </w:r>
      <w:proofErr w:type="spellEnd"/>
      <w:r w:rsidR="003B03EA" w:rsidRPr="003B03EA">
        <w:rPr>
          <w:rFonts w:ascii="Arial" w:hAnsi="Arial" w:cs="Arial"/>
          <w:bCs/>
          <w:sz w:val="22"/>
          <w:szCs w:val="22"/>
        </w:rPr>
        <w:t xml:space="preserve"> del circuito de flotación de zinc en la concentradora Cerro Lindo. Esta corriente presenta una concentración significativa de cobre que puede ser aprovechada, permitiendo obtener un concentrado de valor comercial.</w:t>
      </w:r>
    </w:p>
    <w:p w14:paraId="770F0B4C" w14:textId="26F0D368" w:rsidR="003B03EA" w:rsidRPr="003B03EA" w:rsidRDefault="003B03EA" w:rsidP="003B03EA">
      <w:pPr>
        <w:spacing w:line="360" w:lineRule="auto"/>
        <w:jc w:val="both"/>
        <w:rPr>
          <w:rFonts w:ascii="Arial" w:hAnsi="Arial" w:cs="Arial"/>
          <w:bCs/>
          <w:sz w:val="22"/>
          <w:szCs w:val="22"/>
        </w:rPr>
      </w:pPr>
      <w:r w:rsidRPr="003B03EA">
        <w:rPr>
          <w:rFonts w:ascii="Arial" w:hAnsi="Arial" w:cs="Arial"/>
          <w:bCs/>
          <w:sz w:val="22"/>
          <w:szCs w:val="22"/>
        </w:rPr>
        <w:t>En una primera etapa, se plantea la ejecución de pruebas a nivel de laboratorio, que incluirán una clasificación del material: las fracciones gruesas serán sometidas a remolienda, y luego pasarán por una etapa de flotación para recuperar el cobre. Posteriormente, se tiene previsto escalar el proceso a pruebas a nivel piloto e industrial, con el fin de validar su viabilidad técnica y operativa en condiciones reales de planta.</w:t>
      </w:r>
    </w:p>
    <w:p w14:paraId="6569E1CE" w14:textId="77777777" w:rsidR="00EE134B" w:rsidRPr="009F1976" w:rsidRDefault="00EE134B" w:rsidP="00EE134B">
      <w:pPr>
        <w:pStyle w:val="Prrafodelista"/>
        <w:spacing w:line="360" w:lineRule="auto"/>
        <w:jc w:val="both"/>
        <w:rPr>
          <w:rFonts w:ascii="Arial" w:hAnsi="Arial" w:cs="Arial"/>
          <w:bCs/>
          <w:sz w:val="22"/>
          <w:szCs w:val="22"/>
        </w:rPr>
      </w:pPr>
    </w:p>
    <w:p w14:paraId="1AEF2316" w14:textId="27645F17" w:rsidR="001839F9" w:rsidRPr="009F1976" w:rsidRDefault="0031024F" w:rsidP="00ED3E95">
      <w:pPr>
        <w:pStyle w:val="Prrafodelista"/>
        <w:numPr>
          <w:ilvl w:val="0"/>
          <w:numId w:val="12"/>
        </w:numPr>
        <w:spacing w:line="360" w:lineRule="auto"/>
        <w:jc w:val="both"/>
        <w:rPr>
          <w:rFonts w:ascii="Arial" w:hAnsi="Arial" w:cs="Arial"/>
          <w:b/>
          <w:sz w:val="22"/>
          <w:szCs w:val="22"/>
        </w:rPr>
      </w:pPr>
      <w:r w:rsidRPr="009F1976">
        <w:rPr>
          <w:rFonts w:ascii="Arial" w:hAnsi="Arial" w:cs="Arial"/>
          <w:b/>
          <w:sz w:val="22"/>
          <w:szCs w:val="22"/>
        </w:rPr>
        <w:t>Metodología</w:t>
      </w:r>
    </w:p>
    <w:p w14:paraId="4ECE33ED" w14:textId="62A9B4FA" w:rsidR="00F820C8" w:rsidRPr="000E0389" w:rsidRDefault="000E0389" w:rsidP="00F820C8">
      <w:pPr>
        <w:pStyle w:val="Prrafodelista"/>
        <w:numPr>
          <w:ilvl w:val="1"/>
          <w:numId w:val="12"/>
        </w:numPr>
        <w:spacing w:line="360" w:lineRule="auto"/>
        <w:ind w:left="1418"/>
        <w:jc w:val="both"/>
        <w:rPr>
          <w:rFonts w:ascii="Arial" w:hAnsi="Arial" w:cs="Arial"/>
          <w:b/>
          <w:sz w:val="22"/>
          <w:szCs w:val="22"/>
        </w:rPr>
      </w:pPr>
      <w:r w:rsidRPr="000E0389">
        <w:rPr>
          <w:rFonts w:ascii="Arial" w:hAnsi="Arial" w:cs="Arial"/>
          <w:b/>
          <w:sz w:val="22"/>
          <w:szCs w:val="22"/>
        </w:rPr>
        <w:t>Estudio de Composición Elemental</w:t>
      </w:r>
      <w:r>
        <w:rPr>
          <w:rFonts w:ascii="Arial" w:hAnsi="Arial" w:cs="Arial"/>
          <w:b/>
          <w:sz w:val="22"/>
          <w:szCs w:val="22"/>
        </w:rPr>
        <w:t xml:space="preserve"> </w:t>
      </w:r>
      <w:r w:rsidR="00327094">
        <w:rPr>
          <w:rFonts w:ascii="Arial" w:hAnsi="Arial" w:cs="Arial"/>
          <w:b/>
          <w:sz w:val="22"/>
          <w:szCs w:val="22"/>
        </w:rPr>
        <w:t>y</w:t>
      </w:r>
      <w:r>
        <w:rPr>
          <w:rFonts w:ascii="Arial" w:hAnsi="Arial" w:cs="Arial"/>
          <w:b/>
          <w:sz w:val="22"/>
          <w:szCs w:val="22"/>
        </w:rPr>
        <w:t xml:space="preserve"> Liberación</w:t>
      </w:r>
    </w:p>
    <w:p w14:paraId="30BAEAAD" w14:textId="77777777" w:rsidR="00B66B76" w:rsidRPr="00B66B76" w:rsidRDefault="00B66B76" w:rsidP="00B66B76">
      <w:pPr>
        <w:spacing w:line="360" w:lineRule="auto"/>
        <w:jc w:val="both"/>
        <w:rPr>
          <w:rFonts w:ascii="Arial" w:hAnsi="Arial" w:cs="Arial"/>
          <w:bCs/>
          <w:sz w:val="22"/>
          <w:szCs w:val="22"/>
        </w:rPr>
      </w:pPr>
      <w:r w:rsidRPr="00B66B76">
        <w:rPr>
          <w:rFonts w:ascii="Arial" w:hAnsi="Arial" w:cs="Arial"/>
          <w:bCs/>
          <w:sz w:val="22"/>
          <w:szCs w:val="22"/>
        </w:rPr>
        <w:t xml:space="preserve">Se llevó a cabo un estudio con el objetivo de identificar la distribución del cobre desplazado hacia el circuito de flotación de zinc. Los resultados revelaron una alta concentración de cobre en el relave de las celdas </w:t>
      </w:r>
      <w:proofErr w:type="spellStart"/>
      <w:r w:rsidRPr="00B66B76">
        <w:rPr>
          <w:rFonts w:ascii="Arial" w:hAnsi="Arial" w:cs="Arial"/>
          <w:bCs/>
          <w:sz w:val="22"/>
          <w:szCs w:val="22"/>
        </w:rPr>
        <w:t>cleaner</w:t>
      </w:r>
      <w:proofErr w:type="spellEnd"/>
      <w:r w:rsidRPr="00B66B76">
        <w:rPr>
          <w:rFonts w:ascii="Arial" w:hAnsi="Arial" w:cs="Arial"/>
          <w:bCs/>
          <w:sz w:val="22"/>
          <w:szCs w:val="22"/>
        </w:rPr>
        <w:t xml:space="preserve"> </w:t>
      </w:r>
      <w:proofErr w:type="spellStart"/>
      <w:r w:rsidRPr="00B66B76">
        <w:rPr>
          <w:rFonts w:ascii="Arial" w:hAnsi="Arial" w:cs="Arial"/>
          <w:bCs/>
          <w:sz w:val="22"/>
          <w:szCs w:val="22"/>
        </w:rPr>
        <w:t>scavenger</w:t>
      </w:r>
      <w:proofErr w:type="spellEnd"/>
      <w:r w:rsidRPr="00B66B76">
        <w:rPr>
          <w:rFonts w:ascii="Arial" w:hAnsi="Arial" w:cs="Arial"/>
          <w:bCs/>
          <w:sz w:val="22"/>
          <w:szCs w:val="22"/>
        </w:rPr>
        <w:t>. Para confirmar este hallazgo, se realizó un seguimiento detallado de este flujo durante un periodo determinado, utilizando análisis granulométrico (malla valorada) y estudios de liberación mineral.</w:t>
      </w:r>
    </w:p>
    <w:p w14:paraId="0DC9B7E8" w14:textId="77777777" w:rsidR="00B66B76" w:rsidRPr="00B66B76" w:rsidRDefault="00B66B76" w:rsidP="00B66B76">
      <w:pPr>
        <w:spacing w:line="360" w:lineRule="auto"/>
        <w:jc w:val="both"/>
        <w:rPr>
          <w:rFonts w:ascii="Arial" w:hAnsi="Arial" w:cs="Arial"/>
          <w:bCs/>
          <w:sz w:val="22"/>
          <w:szCs w:val="22"/>
        </w:rPr>
      </w:pPr>
    </w:p>
    <w:p w14:paraId="0D424E21" w14:textId="4AFBD046" w:rsidR="000E0389" w:rsidRDefault="000E0389" w:rsidP="00350583">
      <w:pPr>
        <w:spacing w:line="360" w:lineRule="auto"/>
        <w:jc w:val="center"/>
        <w:rPr>
          <w:rFonts w:ascii="Arial" w:hAnsi="Arial" w:cs="Arial"/>
          <w:bCs/>
          <w:sz w:val="22"/>
          <w:szCs w:val="22"/>
        </w:rPr>
      </w:pPr>
      <w:r>
        <w:rPr>
          <w:rFonts w:ascii="Arial" w:hAnsi="Arial" w:cs="Arial"/>
          <w:bCs/>
          <w:noProof/>
          <w:sz w:val="22"/>
          <w:szCs w:val="22"/>
        </w:rPr>
        <w:drawing>
          <wp:inline distT="0" distB="0" distL="0" distR="0" wp14:anchorId="15C38A3D" wp14:editId="0436258C">
            <wp:extent cx="3657600" cy="1092431"/>
            <wp:effectExtent l="0" t="0" r="0" b="0"/>
            <wp:docPr id="289057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675757" cy="1097854"/>
                    </a:xfrm>
                    <a:prstGeom prst="rect">
                      <a:avLst/>
                    </a:prstGeom>
                    <a:noFill/>
                  </pic:spPr>
                </pic:pic>
              </a:graphicData>
            </a:graphic>
          </wp:inline>
        </w:drawing>
      </w:r>
    </w:p>
    <w:p w14:paraId="1A8B28D4" w14:textId="77777777" w:rsidR="00666590" w:rsidRPr="00327094" w:rsidRDefault="00666590" w:rsidP="00666590">
      <w:pPr>
        <w:spacing w:line="360" w:lineRule="auto"/>
        <w:jc w:val="center"/>
        <w:rPr>
          <w:rFonts w:ascii="Arial" w:hAnsi="Arial" w:cs="Arial"/>
          <w:b/>
          <w:bCs/>
          <w:i/>
          <w:iCs/>
          <w:color w:val="000000" w:themeColor="text1"/>
          <w:sz w:val="18"/>
          <w:szCs w:val="18"/>
        </w:rPr>
      </w:pPr>
      <w:r w:rsidRPr="00327094">
        <w:rPr>
          <w:rFonts w:ascii="Arial" w:hAnsi="Arial" w:cs="Arial"/>
          <w:b/>
          <w:i/>
          <w:iCs/>
          <w:color w:val="000000" w:themeColor="text1"/>
          <w:sz w:val="18"/>
          <w:szCs w:val="18"/>
        </w:rPr>
        <w:t>Gráfica N°2</w:t>
      </w:r>
      <w:r w:rsidRPr="00327094">
        <w:rPr>
          <w:rFonts w:ascii="Arial" w:hAnsi="Arial" w:cs="Arial"/>
          <w:i/>
          <w:iCs/>
          <w:color w:val="000000" w:themeColor="text1"/>
          <w:sz w:val="18"/>
          <w:szCs w:val="18"/>
        </w:rPr>
        <w:t xml:space="preserve"> </w:t>
      </w:r>
      <w:r w:rsidRPr="00327094">
        <w:rPr>
          <w:rFonts w:ascii="Arial" w:hAnsi="Arial" w:cs="Arial"/>
          <w:b/>
          <w:bCs/>
          <w:i/>
          <w:iCs/>
          <w:color w:val="000000" w:themeColor="text1"/>
          <w:sz w:val="18"/>
          <w:szCs w:val="18"/>
        </w:rPr>
        <w:t>Análisis por Malla Valorada</w:t>
      </w:r>
    </w:p>
    <w:p w14:paraId="7AA7336E" w14:textId="77777777" w:rsidR="008D0FD0" w:rsidRPr="00142EC3" w:rsidRDefault="008D0FD0" w:rsidP="00666590">
      <w:pPr>
        <w:spacing w:line="360" w:lineRule="auto"/>
        <w:jc w:val="center"/>
        <w:rPr>
          <w:rFonts w:ascii="Arial" w:hAnsi="Arial" w:cs="Arial"/>
          <w:bCs/>
          <w:i/>
          <w:iCs/>
          <w:sz w:val="22"/>
          <w:szCs w:val="22"/>
        </w:rPr>
      </w:pPr>
    </w:p>
    <w:p w14:paraId="00E6628F" w14:textId="7B496D87" w:rsidR="000E0389" w:rsidRDefault="000E0389" w:rsidP="00350583">
      <w:pPr>
        <w:spacing w:line="360" w:lineRule="auto"/>
        <w:jc w:val="center"/>
        <w:rPr>
          <w:rFonts w:ascii="Arial" w:hAnsi="Arial" w:cs="Arial"/>
          <w:bCs/>
          <w:sz w:val="22"/>
          <w:szCs w:val="22"/>
        </w:rPr>
      </w:pPr>
      <w:r>
        <w:rPr>
          <w:rFonts w:ascii="Arial" w:hAnsi="Arial" w:cs="Arial"/>
          <w:bCs/>
          <w:noProof/>
          <w:sz w:val="22"/>
          <w:szCs w:val="22"/>
        </w:rPr>
        <w:drawing>
          <wp:inline distT="0" distB="0" distL="0" distR="0" wp14:anchorId="3E10FCC3" wp14:editId="446B58D9">
            <wp:extent cx="3714750" cy="1122424"/>
            <wp:effectExtent l="0" t="0" r="0" b="1905"/>
            <wp:docPr id="69282895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3508" b="-1"/>
                    <a:stretch/>
                  </pic:blipFill>
                  <pic:spPr bwMode="auto">
                    <a:xfrm>
                      <a:off x="0" y="0"/>
                      <a:ext cx="3736382" cy="1128960"/>
                    </a:xfrm>
                    <a:prstGeom prst="rect">
                      <a:avLst/>
                    </a:prstGeom>
                    <a:noFill/>
                    <a:ln>
                      <a:noFill/>
                    </a:ln>
                    <a:extLst>
                      <a:ext uri="{53640926-AAD7-44D8-BBD7-CCE9431645EC}">
                        <a14:shadowObscured xmlns:a14="http://schemas.microsoft.com/office/drawing/2010/main"/>
                      </a:ext>
                    </a:extLst>
                  </pic:spPr>
                </pic:pic>
              </a:graphicData>
            </a:graphic>
          </wp:inline>
        </w:drawing>
      </w:r>
    </w:p>
    <w:p w14:paraId="31A76A43" w14:textId="77777777" w:rsidR="00666590" w:rsidRPr="00327094" w:rsidRDefault="00666590" w:rsidP="00666590">
      <w:pPr>
        <w:spacing w:line="360" w:lineRule="auto"/>
        <w:jc w:val="center"/>
        <w:rPr>
          <w:rFonts w:ascii="Arial" w:hAnsi="Arial" w:cs="Arial"/>
          <w:bCs/>
          <w:i/>
          <w:iCs/>
          <w:sz w:val="18"/>
          <w:szCs w:val="18"/>
        </w:rPr>
      </w:pPr>
      <w:r w:rsidRPr="00327094">
        <w:rPr>
          <w:rFonts w:ascii="Arial" w:hAnsi="Arial" w:cs="Arial"/>
          <w:b/>
          <w:i/>
          <w:iCs/>
          <w:color w:val="000000" w:themeColor="text1"/>
          <w:sz w:val="18"/>
          <w:szCs w:val="18"/>
        </w:rPr>
        <w:t>Gráfica N°3</w:t>
      </w:r>
      <w:r w:rsidRPr="00327094">
        <w:rPr>
          <w:rFonts w:ascii="Arial" w:hAnsi="Arial" w:cs="Arial"/>
          <w:i/>
          <w:iCs/>
          <w:color w:val="000000" w:themeColor="text1"/>
          <w:sz w:val="18"/>
          <w:szCs w:val="18"/>
        </w:rPr>
        <w:t xml:space="preserve"> </w:t>
      </w:r>
      <w:r w:rsidRPr="00327094">
        <w:rPr>
          <w:rFonts w:ascii="Arial" w:hAnsi="Arial" w:cs="Arial"/>
          <w:b/>
          <w:bCs/>
          <w:i/>
          <w:iCs/>
          <w:color w:val="000000" w:themeColor="text1"/>
          <w:sz w:val="18"/>
          <w:szCs w:val="18"/>
        </w:rPr>
        <w:t>Análisis Microscópico &amp; Liberación</w:t>
      </w:r>
    </w:p>
    <w:p w14:paraId="307272B6" w14:textId="77777777" w:rsidR="00666590" w:rsidRDefault="00666590" w:rsidP="00350583">
      <w:pPr>
        <w:spacing w:line="360" w:lineRule="auto"/>
        <w:jc w:val="center"/>
        <w:rPr>
          <w:rFonts w:ascii="Arial" w:hAnsi="Arial" w:cs="Arial"/>
          <w:bCs/>
          <w:sz w:val="22"/>
          <w:szCs w:val="22"/>
        </w:rPr>
      </w:pPr>
    </w:p>
    <w:p w14:paraId="6EE5AA71" w14:textId="5DFD73CD" w:rsidR="000E0389" w:rsidRDefault="00B66B76" w:rsidP="00350583">
      <w:pPr>
        <w:spacing w:line="360" w:lineRule="auto"/>
        <w:jc w:val="both"/>
        <w:rPr>
          <w:rFonts w:ascii="Arial" w:hAnsi="Arial" w:cs="Arial"/>
          <w:bCs/>
          <w:sz w:val="22"/>
          <w:szCs w:val="22"/>
        </w:rPr>
      </w:pPr>
      <w:r w:rsidRPr="00B66B76">
        <w:rPr>
          <w:rFonts w:ascii="Arial" w:hAnsi="Arial" w:cs="Arial"/>
          <w:bCs/>
          <w:sz w:val="22"/>
          <w:szCs w:val="22"/>
        </w:rPr>
        <w:t>El análisis mostró que la mayor proporción de cobre se encuentra en las fracciones correspondientes a la malla 100, en comparación con otros tamaños de partícula. Además, el estudio de liberación evidenció que aproximadamente el 67% del cobre presente se encuentra liberado, lo que indica un alto potencial de recuperación a través de procesos adicionales.</w:t>
      </w:r>
    </w:p>
    <w:p w14:paraId="4A223253" w14:textId="77777777" w:rsidR="00942766" w:rsidRDefault="00942766" w:rsidP="00350583">
      <w:pPr>
        <w:spacing w:line="360" w:lineRule="auto"/>
        <w:jc w:val="both"/>
        <w:rPr>
          <w:rFonts w:ascii="Arial" w:hAnsi="Arial" w:cs="Arial"/>
          <w:bCs/>
          <w:sz w:val="22"/>
          <w:szCs w:val="22"/>
        </w:rPr>
      </w:pPr>
    </w:p>
    <w:p w14:paraId="61F24B35" w14:textId="56E40DD0" w:rsidR="004B3EB7" w:rsidRPr="004B3EB7" w:rsidRDefault="004B3EB7" w:rsidP="004B3EB7">
      <w:pPr>
        <w:pStyle w:val="Prrafodelista"/>
        <w:numPr>
          <w:ilvl w:val="1"/>
          <w:numId w:val="12"/>
        </w:numPr>
        <w:spacing w:line="360" w:lineRule="auto"/>
        <w:ind w:left="1418"/>
        <w:rPr>
          <w:rFonts w:ascii="Arial" w:hAnsi="Arial" w:cs="Arial"/>
          <w:bCs/>
          <w:sz w:val="22"/>
          <w:szCs w:val="22"/>
        </w:rPr>
      </w:pPr>
      <w:r>
        <w:rPr>
          <w:rFonts w:ascii="Arial" w:hAnsi="Arial" w:cs="Arial"/>
          <w:b/>
          <w:sz w:val="22"/>
          <w:szCs w:val="22"/>
        </w:rPr>
        <w:t xml:space="preserve">Ejecución de Pruebas </w:t>
      </w:r>
      <w:r w:rsidR="00431FDF">
        <w:rPr>
          <w:rFonts w:ascii="Arial" w:hAnsi="Arial" w:cs="Arial"/>
          <w:b/>
          <w:sz w:val="22"/>
          <w:szCs w:val="22"/>
        </w:rPr>
        <w:t>Metalúrgicas</w:t>
      </w:r>
    </w:p>
    <w:p w14:paraId="1553CEA8" w14:textId="5E15DCDE" w:rsidR="00B66B76" w:rsidRPr="00B66B76" w:rsidRDefault="00B66B76" w:rsidP="00B66B76">
      <w:pPr>
        <w:spacing w:line="360" w:lineRule="auto"/>
        <w:jc w:val="both"/>
        <w:rPr>
          <w:rFonts w:ascii="Arial" w:hAnsi="Arial" w:cs="Arial"/>
          <w:bCs/>
          <w:sz w:val="22"/>
          <w:szCs w:val="22"/>
        </w:rPr>
      </w:pPr>
      <w:r w:rsidRPr="00B66B76">
        <w:rPr>
          <w:rFonts w:ascii="Arial" w:hAnsi="Arial" w:cs="Arial"/>
          <w:bCs/>
          <w:sz w:val="22"/>
          <w:szCs w:val="22"/>
        </w:rPr>
        <w:t xml:space="preserve">Una vez validada la presencia significativa de cobre en </w:t>
      </w:r>
      <w:r>
        <w:rPr>
          <w:rFonts w:ascii="Arial" w:hAnsi="Arial" w:cs="Arial"/>
          <w:bCs/>
          <w:sz w:val="22"/>
          <w:szCs w:val="22"/>
        </w:rPr>
        <w:t xml:space="preserve">el relave </w:t>
      </w:r>
      <w:proofErr w:type="spellStart"/>
      <w:r>
        <w:rPr>
          <w:rFonts w:ascii="Arial" w:hAnsi="Arial" w:cs="Arial"/>
          <w:bCs/>
          <w:sz w:val="22"/>
          <w:szCs w:val="22"/>
        </w:rPr>
        <w:t>cleaner</w:t>
      </w:r>
      <w:proofErr w:type="spellEnd"/>
      <w:r>
        <w:rPr>
          <w:rFonts w:ascii="Arial" w:hAnsi="Arial" w:cs="Arial"/>
          <w:bCs/>
          <w:sz w:val="22"/>
          <w:szCs w:val="22"/>
        </w:rPr>
        <w:t xml:space="preserve"> </w:t>
      </w:r>
      <w:proofErr w:type="spellStart"/>
      <w:r>
        <w:rPr>
          <w:rFonts w:ascii="Arial" w:hAnsi="Arial" w:cs="Arial"/>
          <w:bCs/>
          <w:sz w:val="22"/>
          <w:szCs w:val="22"/>
        </w:rPr>
        <w:t>scavenger</w:t>
      </w:r>
      <w:proofErr w:type="spellEnd"/>
      <w:r>
        <w:rPr>
          <w:rFonts w:ascii="Arial" w:hAnsi="Arial" w:cs="Arial"/>
          <w:bCs/>
          <w:sz w:val="22"/>
          <w:szCs w:val="22"/>
        </w:rPr>
        <w:t xml:space="preserve"> de la</w:t>
      </w:r>
      <w:r w:rsidRPr="00B66B76">
        <w:rPr>
          <w:rFonts w:ascii="Arial" w:hAnsi="Arial" w:cs="Arial"/>
          <w:bCs/>
          <w:sz w:val="22"/>
          <w:szCs w:val="22"/>
        </w:rPr>
        <w:t xml:space="preserve"> flotación de zinc, se procedió a la ejecución de pruebas metalúrgicas a escala de laboratorio. Para estas pruebas se emplearon reactivos convencionales: sulfato de zinc (</w:t>
      </w:r>
      <w:proofErr w:type="spellStart"/>
      <w:r w:rsidRPr="00B66B76">
        <w:rPr>
          <w:rFonts w:ascii="Arial" w:hAnsi="Arial" w:cs="Arial"/>
          <w:bCs/>
          <w:sz w:val="22"/>
          <w:szCs w:val="22"/>
        </w:rPr>
        <w:t>ZnSO</w:t>
      </w:r>
      <w:proofErr w:type="spellEnd"/>
      <w:r w:rsidRPr="00B66B76">
        <w:rPr>
          <w:rFonts w:ascii="Cambria Math" w:hAnsi="Cambria Math" w:cs="Cambria Math"/>
          <w:bCs/>
          <w:sz w:val="22"/>
          <w:szCs w:val="22"/>
        </w:rPr>
        <w:t>₄</w:t>
      </w:r>
      <w:r w:rsidRPr="00B66B76">
        <w:rPr>
          <w:rFonts w:ascii="Arial" w:hAnsi="Arial" w:cs="Arial"/>
          <w:bCs/>
          <w:sz w:val="22"/>
          <w:szCs w:val="22"/>
        </w:rPr>
        <w:t>) y cianuro de sodio (</w:t>
      </w:r>
      <w:proofErr w:type="spellStart"/>
      <w:r w:rsidRPr="00B66B76">
        <w:rPr>
          <w:rFonts w:ascii="Arial" w:hAnsi="Arial" w:cs="Arial"/>
          <w:bCs/>
          <w:sz w:val="22"/>
          <w:szCs w:val="22"/>
        </w:rPr>
        <w:t>NaCN</w:t>
      </w:r>
      <w:proofErr w:type="spellEnd"/>
      <w:r w:rsidRPr="00B66B76">
        <w:rPr>
          <w:rFonts w:ascii="Arial" w:hAnsi="Arial" w:cs="Arial"/>
          <w:bCs/>
          <w:sz w:val="22"/>
          <w:szCs w:val="22"/>
        </w:rPr>
        <w:t>) como depresores de zinc, y sulfato de cobre (</w:t>
      </w:r>
      <w:proofErr w:type="spellStart"/>
      <w:r w:rsidRPr="00B66B76">
        <w:rPr>
          <w:rFonts w:ascii="Arial" w:hAnsi="Arial" w:cs="Arial"/>
          <w:bCs/>
          <w:sz w:val="22"/>
          <w:szCs w:val="22"/>
        </w:rPr>
        <w:t>CuSO</w:t>
      </w:r>
      <w:proofErr w:type="spellEnd"/>
      <w:r w:rsidRPr="00B66B76">
        <w:rPr>
          <w:rFonts w:ascii="Cambria Math" w:hAnsi="Cambria Math" w:cs="Cambria Math"/>
          <w:bCs/>
          <w:sz w:val="22"/>
          <w:szCs w:val="22"/>
        </w:rPr>
        <w:t>₄</w:t>
      </w:r>
      <w:r w:rsidRPr="00B66B76">
        <w:rPr>
          <w:rFonts w:ascii="Arial" w:hAnsi="Arial" w:cs="Arial"/>
          <w:bCs/>
          <w:sz w:val="22"/>
          <w:szCs w:val="22"/>
        </w:rPr>
        <w:t>) como activador. Asimismo, se utilizaron colectores específicos para cobre y zinc, de acuerdo con el objetivo de separación selectiva.</w:t>
      </w:r>
    </w:p>
    <w:p w14:paraId="4B2BB1B6" w14:textId="77777777" w:rsidR="00B66B76" w:rsidRDefault="00B66B76" w:rsidP="00B66B76">
      <w:pPr>
        <w:spacing w:line="360" w:lineRule="auto"/>
        <w:jc w:val="both"/>
        <w:rPr>
          <w:rFonts w:ascii="Arial" w:hAnsi="Arial" w:cs="Arial"/>
          <w:bCs/>
          <w:sz w:val="22"/>
          <w:szCs w:val="22"/>
        </w:rPr>
      </w:pPr>
      <w:r w:rsidRPr="00B66B76">
        <w:rPr>
          <w:rFonts w:ascii="Arial" w:hAnsi="Arial" w:cs="Arial"/>
          <w:bCs/>
          <w:sz w:val="22"/>
          <w:szCs w:val="22"/>
        </w:rPr>
        <w:t>El diseño experimental en laboratorio contempló un esquema que integra etapas de remolienda y flotación inversa, enfocado en optimizar la recuperación de cobre desde esta corriente intermedia del proceso.</w:t>
      </w:r>
    </w:p>
    <w:p w14:paraId="38F8417F" w14:textId="77777777" w:rsidR="002A0A68" w:rsidRDefault="002A0A68" w:rsidP="00B66B76">
      <w:pPr>
        <w:spacing w:line="360" w:lineRule="auto"/>
        <w:jc w:val="both"/>
        <w:rPr>
          <w:rFonts w:ascii="Arial" w:hAnsi="Arial" w:cs="Arial"/>
          <w:bCs/>
          <w:sz w:val="22"/>
          <w:szCs w:val="22"/>
        </w:rPr>
      </w:pPr>
    </w:p>
    <w:p w14:paraId="2FD373FF" w14:textId="77777777" w:rsidR="002A0A68" w:rsidRDefault="002A0A68" w:rsidP="00B66B76">
      <w:pPr>
        <w:spacing w:line="360" w:lineRule="auto"/>
        <w:jc w:val="both"/>
        <w:rPr>
          <w:rFonts w:ascii="Arial" w:hAnsi="Arial" w:cs="Arial"/>
          <w:bCs/>
          <w:sz w:val="22"/>
          <w:szCs w:val="22"/>
        </w:rPr>
      </w:pPr>
    </w:p>
    <w:p w14:paraId="7EE395CA" w14:textId="77777777" w:rsidR="002A0A68" w:rsidRPr="00B66B76" w:rsidRDefault="002A0A68" w:rsidP="00B66B76">
      <w:pPr>
        <w:spacing w:line="360" w:lineRule="auto"/>
        <w:jc w:val="both"/>
        <w:rPr>
          <w:rFonts w:ascii="Arial" w:hAnsi="Arial" w:cs="Arial"/>
          <w:bCs/>
          <w:sz w:val="22"/>
          <w:szCs w:val="22"/>
        </w:rPr>
      </w:pPr>
    </w:p>
    <w:p w14:paraId="4F74F354" w14:textId="5978F118" w:rsidR="00997C15" w:rsidRDefault="006E25F2" w:rsidP="004B3EB7">
      <w:pPr>
        <w:pStyle w:val="Prrafodelista"/>
        <w:numPr>
          <w:ilvl w:val="0"/>
          <w:numId w:val="12"/>
        </w:numPr>
        <w:spacing w:line="360" w:lineRule="auto"/>
        <w:jc w:val="both"/>
        <w:rPr>
          <w:rFonts w:ascii="Arial" w:hAnsi="Arial" w:cs="Arial"/>
          <w:b/>
          <w:sz w:val="22"/>
          <w:szCs w:val="22"/>
        </w:rPr>
      </w:pPr>
      <w:r w:rsidRPr="009F1976">
        <w:rPr>
          <w:rFonts w:ascii="Arial" w:hAnsi="Arial" w:cs="Arial"/>
          <w:b/>
          <w:sz w:val="22"/>
          <w:szCs w:val="22"/>
        </w:rPr>
        <w:lastRenderedPageBreak/>
        <w:t>Resultados</w:t>
      </w:r>
    </w:p>
    <w:p w14:paraId="7023E2EB" w14:textId="158896FF" w:rsidR="00B66B76" w:rsidRDefault="00B66B76" w:rsidP="00B66B76">
      <w:pPr>
        <w:spacing w:line="360" w:lineRule="auto"/>
        <w:rPr>
          <w:rFonts w:ascii="Arial" w:hAnsi="Arial" w:cs="Arial"/>
          <w:bCs/>
          <w:sz w:val="22"/>
          <w:szCs w:val="22"/>
        </w:rPr>
      </w:pPr>
      <w:r w:rsidRPr="00B66B76">
        <w:rPr>
          <w:rFonts w:ascii="Arial" w:hAnsi="Arial" w:cs="Arial"/>
          <w:bCs/>
          <w:sz w:val="22"/>
          <w:szCs w:val="22"/>
        </w:rPr>
        <w:t xml:space="preserve">Los resultados obtenidos en las pruebas de laboratorio fueron alentadores. Se logró una recuperación de cobre del 68% con una ley de 28% Cu en la etapa </w:t>
      </w:r>
      <w:proofErr w:type="spellStart"/>
      <w:r w:rsidRPr="00B66B76">
        <w:rPr>
          <w:rFonts w:ascii="Arial" w:hAnsi="Arial" w:cs="Arial"/>
          <w:bCs/>
          <w:sz w:val="22"/>
          <w:szCs w:val="22"/>
        </w:rPr>
        <w:t>rougher</w:t>
      </w:r>
      <w:proofErr w:type="spellEnd"/>
      <w:r w:rsidRPr="00B66B76">
        <w:rPr>
          <w:rFonts w:ascii="Arial" w:hAnsi="Arial" w:cs="Arial"/>
          <w:bCs/>
          <w:sz w:val="22"/>
          <w:szCs w:val="22"/>
        </w:rPr>
        <w:t>. Asimismo, el zinc presentó una recuperación del 87% con una ley de 47% Zn, luego de dos etapas de limpieza. Estos valores evidencian la viabilidad técnica del esquema propuesto de flotación inversa con remolienda.</w:t>
      </w:r>
    </w:p>
    <w:p w14:paraId="40183665" w14:textId="77777777" w:rsidR="00B66B76" w:rsidRPr="00B66B76" w:rsidRDefault="00B66B76" w:rsidP="00B66B76">
      <w:pPr>
        <w:rPr>
          <w:rFonts w:ascii="Arial" w:hAnsi="Arial" w:cs="Arial"/>
          <w:bCs/>
          <w:sz w:val="22"/>
          <w:szCs w:val="22"/>
        </w:rPr>
      </w:pPr>
    </w:p>
    <w:p w14:paraId="7539DEFF" w14:textId="2D61919A" w:rsidR="00350583" w:rsidRDefault="00350583" w:rsidP="00350583">
      <w:pPr>
        <w:spacing w:line="360" w:lineRule="auto"/>
        <w:jc w:val="center"/>
        <w:rPr>
          <w:rFonts w:ascii="Arial" w:hAnsi="Arial" w:cs="Arial"/>
          <w:bCs/>
          <w:sz w:val="22"/>
          <w:szCs w:val="22"/>
        </w:rPr>
      </w:pPr>
      <w:r w:rsidRPr="004B3EB7">
        <w:rPr>
          <w:rFonts w:ascii="Arial" w:hAnsi="Arial" w:cs="Arial"/>
          <w:bCs/>
          <w:noProof/>
          <w:sz w:val="22"/>
          <w:szCs w:val="22"/>
        </w:rPr>
        <w:drawing>
          <wp:inline distT="0" distB="0" distL="0" distR="0" wp14:anchorId="482CE634" wp14:editId="71A790CF">
            <wp:extent cx="985547" cy="1133475"/>
            <wp:effectExtent l="19050" t="19050" r="24130" b="9525"/>
            <wp:docPr id="48" name="Imagen 47" descr="Imagen que contiene interior, cocina, tabla, comida&#10;&#10;Descripción generada automáticamente">
              <a:extLst xmlns:a="http://schemas.openxmlformats.org/drawingml/2006/main">
                <a:ext uri="{FF2B5EF4-FFF2-40B4-BE49-F238E27FC236}">
                  <a16:creationId xmlns:a16="http://schemas.microsoft.com/office/drawing/2014/main" id="{A2325175-4E8F-8550-CF55-76081FCB02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n 47" descr="Imagen que contiene interior, cocina, tabla, comida&#10;&#10;Descripción generada automáticamente">
                      <a:extLst>
                        <a:ext uri="{FF2B5EF4-FFF2-40B4-BE49-F238E27FC236}">
                          <a16:creationId xmlns:a16="http://schemas.microsoft.com/office/drawing/2014/main" id="{A2325175-4E8F-8550-CF55-76081FCB02B1}"/>
                        </a:ext>
                      </a:extLst>
                    </pic:cNvPr>
                    <pic:cNvPicPr>
                      <a:picLocks noChangeAspect="1"/>
                    </pic:cNvPicPr>
                  </pic:nvPicPr>
                  <pic:blipFill rotWithShape="1">
                    <a:blip r:embed="rId16" cstate="print">
                      <a:extLst>
                        <a:ext uri="{BEBA8EAE-BF5A-486C-A8C5-ECC9F3942E4B}">
                          <a14:imgProps xmlns:a14="http://schemas.microsoft.com/office/drawing/2010/main">
                            <a14:imgLayer r:embed="rId17">
                              <a14:imgEffect>
                                <a14:sharpenSoften amount="50000"/>
                              </a14:imgEffect>
                              <a14:imgEffect>
                                <a14:colorTemperature colorTemp="7200"/>
                              </a14:imgEffect>
                              <a14:imgEffect>
                                <a14:saturation sat="200000"/>
                              </a14:imgEffect>
                            </a14:imgLayer>
                          </a14:imgProps>
                        </a:ext>
                        <a:ext uri="{28A0092B-C50C-407E-A947-70E740481C1C}">
                          <a14:useLocalDpi xmlns:a14="http://schemas.microsoft.com/office/drawing/2010/main" val="0"/>
                        </a:ext>
                      </a:extLst>
                    </a:blip>
                    <a:srcRect t="12359"/>
                    <a:stretch/>
                  </pic:blipFill>
                  <pic:spPr>
                    <a:xfrm>
                      <a:off x="0" y="0"/>
                      <a:ext cx="989264" cy="1137750"/>
                    </a:xfrm>
                    <a:prstGeom prst="rect">
                      <a:avLst/>
                    </a:prstGeom>
                    <a:ln w="6350">
                      <a:solidFill>
                        <a:schemeClr val="tx1"/>
                      </a:solidFill>
                    </a:ln>
                  </pic:spPr>
                </pic:pic>
              </a:graphicData>
            </a:graphic>
          </wp:inline>
        </w:drawing>
      </w:r>
    </w:p>
    <w:p w14:paraId="3E7C03FE" w14:textId="099BA31E" w:rsidR="00666590" w:rsidRPr="00B66B76" w:rsidRDefault="00666590" w:rsidP="00666590">
      <w:pPr>
        <w:spacing w:line="360" w:lineRule="auto"/>
        <w:jc w:val="center"/>
        <w:rPr>
          <w:rFonts w:ascii="Arial" w:hAnsi="Arial" w:cs="Arial"/>
          <w:bCs/>
          <w:i/>
          <w:iCs/>
          <w:sz w:val="18"/>
          <w:szCs w:val="18"/>
        </w:rPr>
      </w:pPr>
      <w:r w:rsidRPr="00B66B76">
        <w:rPr>
          <w:rFonts w:ascii="Arial" w:hAnsi="Arial" w:cs="Arial"/>
          <w:b/>
          <w:i/>
          <w:iCs/>
          <w:color w:val="000000" w:themeColor="text1"/>
          <w:sz w:val="18"/>
          <w:szCs w:val="18"/>
        </w:rPr>
        <w:t>Gráfica N°5</w:t>
      </w:r>
      <w:r w:rsidRPr="00B66B76">
        <w:rPr>
          <w:rFonts w:ascii="Arial" w:hAnsi="Arial" w:cs="Arial"/>
          <w:i/>
          <w:iCs/>
          <w:color w:val="000000" w:themeColor="text1"/>
          <w:sz w:val="18"/>
          <w:szCs w:val="18"/>
        </w:rPr>
        <w:t xml:space="preserve"> </w:t>
      </w:r>
      <w:r w:rsidRPr="00B66B76">
        <w:rPr>
          <w:rFonts w:ascii="Arial" w:hAnsi="Arial" w:cs="Arial"/>
          <w:b/>
          <w:bCs/>
          <w:i/>
          <w:iCs/>
          <w:color w:val="000000" w:themeColor="text1"/>
          <w:sz w:val="18"/>
          <w:szCs w:val="18"/>
        </w:rPr>
        <w:t xml:space="preserve">Flotación de Cu </w:t>
      </w:r>
      <w:r w:rsidR="00942766" w:rsidRPr="00B66B76">
        <w:rPr>
          <w:rFonts w:ascii="Arial" w:hAnsi="Arial" w:cs="Arial"/>
          <w:b/>
          <w:bCs/>
          <w:i/>
          <w:iCs/>
          <w:color w:val="000000" w:themeColor="text1"/>
          <w:sz w:val="18"/>
          <w:szCs w:val="18"/>
        </w:rPr>
        <w:t>a partir de Medios Zinc a escala laboratorio.</w:t>
      </w:r>
    </w:p>
    <w:p w14:paraId="7E80A64F" w14:textId="4A925753" w:rsidR="004A3143" w:rsidRDefault="004A3143" w:rsidP="004A3143">
      <w:pPr>
        <w:rPr>
          <w:rFonts w:ascii="Arial" w:hAnsi="Arial" w:cs="Arial"/>
          <w:bCs/>
          <w:color w:val="000000" w:themeColor="text1"/>
          <w:sz w:val="22"/>
          <w:szCs w:val="22"/>
        </w:rPr>
      </w:pPr>
    </w:p>
    <w:p w14:paraId="0710BC52" w14:textId="61622E83" w:rsidR="004A3143" w:rsidRPr="004A3143" w:rsidRDefault="00B06C0B" w:rsidP="00794473">
      <w:pPr>
        <w:jc w:val="both"/>
        <w:rPr>
          <w:rFonts w:ascii="Arial" w:hAnsi="Arial" w:cs="Arial"/>
          <w:bCs/>
          <w:color w:val="000000" w:themeColor="text1"/>
          <w:sz w:val="22"/>
          <w:szCs w:val="22"/>
        </w:rPr>
      </w:pPr>
      <w:r>
        <w:rPr>
          <w:rFonts w:ascii="Arial" w:hAnsi="Arial" w:cs="Arial"/>
          <w:bCs/>
          <w:color w:val="000000" w:themeColor="text1"/>
          <w:sz w:val="22"/>
          <w:szCs w:val="22"/>
        </w:rPr>
        <w:t xml:space="preserve">En términos de beneficio económico, </w:t>
      </w:r>
      <w:r w:rsidR="00950899">
        <w:rPr>
          <w:rFonts w:ascii="Arial" w:hAnsi="Arial" w:cs="Arial"/>
          <w:bCs/>
          <w:color w:val="000000" w:themeColor="text1"/>
          <w:sz w:val="22"/>
          <w:szCs w:val="22"/>
        </w:rPr>
        <w:t>se obtendría</w:t>
      </w:r>
      <w:r>
        <w:rPr>
          <w:rFonts w:ascii="Arial" w:hAnsi="Arial" w:cs="Arial"/>
          <w:bCs/>
          <w:color w:val="000000" w:themeColor="text1"/>
          <w:sz w:val="22"/>
          <w:szCs w:val="22"/>
        </w:rPr>
        <w:t xml:space="preserve"> una ganancia de aproximadamente </w:t>
      </w:r>
      <w:r w:rsidR="00457AE2">
        <w:rPr>
          <w:rFonts w:ascii="Arial" w:hAnsi="Arial" w:cs="Arial"/>
          <w:bCs/>
          <w:color w:val="000000" w:themeColor="text1"/>
          <w:sz w:val="22"/>
          <w:szCs w:val="22"/>
        </w:rPr>
        <w:t>750</w:t>
      </w:r>
      <w:r>
        <w:rPr>
          <w:rFonts w:ascii="Arial" w:hAnsi="Arial" w:cs="Arial"/>
          <w:bCs/>
          <w:color w:val="000000" w:themeColor="text1"/>
          <w:sz w:val="22"/>
          <w:szCs w:val="22"/>
        </w:rPr>
        <w:t xml:space="preserve"> </w:t>
      </w:r>
      <w:r w:rsidR="008D0FD0">
        <w:rPr>
          <w:rFonts w:ascii="Arial" w:hAnsi="Arial" w:cs="Arial"/>
          <w:bCs/>
          <w:color w:val="000000" w:themeColor="text1"/>
          <w:sz w:val="22"/>
          <w:szCs w:val="22"/>
        </w:rPr>
        <w:t>k USD/año.</w:t>
      </w:r>
    </w:p>
    <w:p w14:paraId="147AE6BD" w14:textId="77777777" w:rsidR="00794473" w:rsidRDefault="00794473" w:rsidP="00794473">
      <w:pPr>
        <w:spacing w:line="360" w:lineRule="auto"/>
        <w:jc w:val="both"/>
        <w:rPr>
          <w:rFonts w:ascii="Arial" w:hAnsi="Arial" w:cs="Arial"/>
          <w:b/>
          <w:sz w:val="22"/>
          <w:szCs w:val="22"/>
        </w:rPr>
      </w:pPr>
    </w:p>
    <w:p w14:paraId="468E6B68" w14:textId="56A86015" w:rsidR="00ED1AF9" w:rsidRPr="009F1976" w:rsidRDefault="00B757FD" w:rsidP="004B3EB7">
      <w:pPr>
        <w:pStyle w:val="Prrafodelista"/>
        <w:numPr>
          <w:ilvl w:val="0"/>
          <w:numId w:val="12"/>
        </w:numPr>
        <w:spacing w:line="360" w:lineRule="auto"/>
        <w:jc w:val="both"/>
        <w:rPr>
          <w:rFonts w:ascii="Arial" w:hAnsi="Arial" w:cs="Arial"/>
          <w:b/>
          <w:sz w:val="22"/>
          <w:szCs w:val="22"/>
        </w:rPr>
      </w:pPr>
      <w:r w:rsidRPr="009F1976">
        <w:rPr>
          <w:rFonts w:ascii="Arial" w:hAnsi="Arial" w:cs="Arial"/>
          <w:b/>
          <w:sz w:val="22"/>
          <w:szCs w:val="22"/>
        </w:rPr>
        <w:t>Conclusiones</w:t>
      </w:r>
    </w:p>
    <w:p w14:paraId="79323AAB" w14:textId="77777777" w:rsidR="00B66B76" w:rsidRPr="00B66B76" w:rsidRDefault="00B66B76" w:rsidP="00B66B76">
      <w:pPr>
        <w:pStyle w:val="Prrafodelista"/>
        <w:numPr>
          <w:ilvl w:val="0"/>
          <w:numId w:val="41"/>
        </w:numPr>
        <w:spacing w:line="360" w:lineRule="auto"/>
        <w:jc w:val="both"/>
        <w:rPr>
          <w:rFonts w:ascii="Arial" w:hAnsi="Arial" w:cs="Arial"/>
          <w:bCs/>
          <w:color w:val="000000" w:themeColor="text1"/>
          <w:sz w:val="22"/>
          <w:szCs w:val="22"/>
        </w:rPr>
      </w:pPr>
      <w:r w:rsidRPr="00B66B76">
        <w:rPr>
          <w:rFonts w:ascii="Arial" w:hAnsi="Arial" w:cs="Arial"/>
          <w:bCs/>
          <w:color w:val="000000" w:themeColor="text1"/>
          <w:sz w:val="22"/>
          <w:szCs w:val="22"/>
        </w:rPr>
        <w:t xml:space="preserve">Los resultados de laboratorio confirman la viabilidad técnica de recuperar cobre desde el relave </w:t>
      </w:r>
      <w:proofErr w:type="spellStart"/>
      <w:r w:rsidRPr="00B66B76">
        <w:rPr>
          <w:rFonts w:ascii="Arial" w:hAnsi="Arial" w:cs="Arial"/>
          <w:bCs/>
          <w:color w:val="000000" w:themeColor="text1"/>
          <w:sz w:val="22"/>
          <w:szCs w:val="22"/>
        </w:rPr>
        <w:t>cleaner</w:t>
      </w:r>
      <w:proofErr w:type="spellEnd"/>
      <w:r w:rsidRPr="00B66B76">
        <w:rPr>
          <w:rFonts w:ascii="Arial" w:hAnsi="Arial" w:cs="Arial"/>
          <w:bCs/>
          <w:color w:val="000000" w:themeColor="text1"/>
          <w:sz w:val="22"/>
          <w:szCs w:val="22"/>
        </w:rPr>
        <w:t xml:space="preserve"> </w:t>
      </w:r>
      <w:proofErr w:type="spellStart"/>
      <w:r w:rsidRPr="00B66B76">
        <w:rPr>
          <w:rFonts w:ascii="Arial" w:hAnsi="Arial" w:cs="Arial"/>
          <w:bCs/>
          <w:color w:val="000000" w:themeColor="text1"/>
          <w:sz w:val="22"/>
          <w:szCs w:val="22"/>
        </w:rPr>
        <w:t>scavenger</w:t>
      </w:r>
      <w:proofErr w:type="spellEnd"/>
      <w:r w:rsidRPr="00B66B76">
        <w:rPr>
          <w:rFonts w:ascii="Arial" w:hAnsi="Arial" w:cs="Arial"/>
          <w:bCs/>
          <w:color w:val="000000" w:themeColor="text1"/>
          <w:sz w:val="22"/>
          <w:szCs w:val="22"/>
        </w:rPr>
        <w:t xml:space="preserve"> del circuito de flotación de zinc mediante un esquema de flotación inversa con remolienda.</w:t>
      </w:r>
    </w:p>
    <w:p w14:paraId="635B2FEA" w14:textId="77777777" w:rsidR="00B66B76" w:rsidRPr="00B66B76" w:rsidRDefault="00B66B76" w:rsidP="00B66B76">
      <w:pPr>
        <w:pStyle w:val="Prrafodelista"/>
        <w:numPr>
          <w:ilvl w:val="0"/>
          <w:numId w:val="41"/>
        </w:numPr>
        <w:spacing w:line="360" w:lineRule="auto"/>
        <w:jc w:val="both"/>
        <w:rPr>
          <w:rFonts w:ascii="Arial" w:hAnsi="Arial" w:cs="Arial"/>
          <w:bCs/>
          <w:color w:val="000000" w:themeColor="text1"/>
          <w:sz w:val="22"/>
          <w:szCs w:val="22"/>
        </w:rPr>
      </w:pPr>
      <w:r w:rsidRPr="00B66B76">
        <w:rPr>
          <w:rFonts w:ascii="Arial" w:hAnsi="Arial" w:cs="Arial"/>
          <w:bCs/>
          <w:color w:val="000000" w:themeColor="text1"/>
          <w:sz w:val="22"/>
          <w:szCs w:val="22"/>
        </w:rPr>
        <w:t>Se logró obtener un concentrado de cobre con leyes comerciales entre 25 % y 28 %, lo que permitiría incrementar la recuperación global de cobre en aproximadamente 0.3 %.</w:t>
      </w:r>
    </w:p>
    <w:p w14:paraId="29645D56" w14:textId="37DAE3A0" w:rsidR="00B66B76" w:rsidRPr="00B66B76" w:rsidRDefault="00B66B76" w:rsidP="00B66B76">
      <w:pPr>
        <w:pStyle w:val="Prrafodelista"/>
        <w:numPr>
          <w:ilvl w:val="0"/>
          <w:numId w:val="41"/>
        </w:numPr>
        <w:spacing w:line="360" w:lineRule="auto"/>
        <w:jc w:val="both"/>
        <w:rPr>
          <w:rFonts w:ascii="Arial" w:hAnsi="Arial" w:cs="Arial"/>
          <w:bCs/>
          <w:color w:val="000000" w:themeColor="text1"/>
          <w:sz w:val="22"/>
          <w:szCs w:val="22"/>
        </w:rPr>
      </w:pPr>
      <w:r w:rsidRPr="00B66B76">
        <w:rPr>
          <w:rFonts w:ascii="Arial" w:hAnsi="Arial" w:cs="Arial"/>
          <w:bCs/>
          <w:color w:val="000000" w:themeColor="text1"/>
          <w:sz w:val="22"/>
          <w:szCs w:val="22"/>
        </w:rPr>
        <w:t>La remolienda de esta corriente intermedia se identificó como un paso crítico para liberar el cobre contenido y facilitar su recuperación eficiente.</w:t>
      </w:r>
    </w:p>
    <w:p w14:paraId="27458D3D" w14:textId="77777777" w:rsidR="00B66B76" w:rsidRPr="00B66B76" w:rsidRDefault="00B66B76" w:rsidP="00B66B76">
      <w:pPr>
        <w:spacing w:line="360" w:lineRule="auto"/>
        <w:jc w:val="both"/>
        <w:rPr>
          <w:rFonts w:ascii="Arial" w:hAnsi="Arial" w:cs="Arial"/>
          <w:bCs/>
          <w:color w:val="000000" w:themeColor="text1"/>
          <w:sz w:val="22"/>
          <w:szCs w:val="22"/>
        </w:rPr>
      </w:pPr>
    </w:p>
    <w:p w14:paraId="1E56797B" w14:textId="66E1CFD0" w:rsidR="00DC5741" w:rsidRPr="009F1976" w:rsidRDefault="00B66B76" w:rsidP="004B3EB7">
      <w:pPr>
        <w:pStyle w:val="Prrafodelista"/>
        <w:numPr>
          <w:ilvl w:val="0"/>
          <w:numId w:val="12"/>
        </w:numPr>
        <w:spacing w:line="360" w:lineRule="auto"/>
        <w:jc w:val="both"/>
        <w:rPr>
          <w:rFonts w:ascii="Arial" w:hAnsi="Arial" w:cs="Arial"/>
          <w:b/>
          <w:sz w:val="22"/>
          <w:szCs w:val="22"/>
        </w:rPr>
      </w:pPr>
      <w:r>
        <w:rPr>
          <w:rFonts w:ascii="Arial" w:hAnsi="Arial" w:cs="Arial"/>
          <w:b/>
          <w:sz w:val="22"/>
          <w:szCs w:val="22"/>
        </w:rPr>
        <w:t>Próximos Pasos</w:t>
      </w:r>
    </w:p>
    <w:p w14:paraId="4DFB2467" w14:textId="47A21588" w:rsidR="00A54194" w:rsidRDefault="00B66B76" w:rsidP="00950899">
      <w:pPr>
        <w:spacing w:line="360" w:lineRule="auto"/>
        <w:jc w:val="both"/>
        <w:rPr>
          <w:rFonts w:ascii="Arial" w:hAnsi="Arial" w:cs="Arial"/>
          <w:bCs/>
          <w:color w:val="000000" w:themeColor="text1"/>
          <w:sz w:val="22"/>
          <w:szCs w:val="22"/>
        </w:rPr>
      </w:pPr>
      <w:r w:rsidRPr="00B66B76">
        <w:rPr>
          <w:rFonts w:ascii="Arial" w:hAnsi="Arial" w:cs="Arial"/>
          <w:bCs/>
          <w:color w:val="000000" w:themeColor="text1"/>
          <w:sz w:val="22"/>
          <w:szCs w:val="22"/>
        </w:rPr>
        <w:t>Se tiene previsto validar estos resultados mediante pruebas a</w:t>
      </w:r>
      <w:r w:rsidR="00B7517C">
        <w:rPr>
          <w:rFonts w:ascii="Arial" w:hAnsi="Arial" w:cs="Arial"/>
          <w:bCs/>
          <w:color w:val="000000" w:themeColor="text1"/>
          <w:sz w:val="22"/>
          <w:szCs w:val="22"/>
        </w:rPr>
        <w:t xml:space="preserve"> escala piloto</w:t>
      </w:r>
      <w:r w:rsidRPr="00B66B76">
        <w:rPr>
          <w:rFonts w:ascii="Arial" w:hAnsi="Arial" w:cs="Arial"/>
          <w:bCs/>
          <w:color w:val="000000" w:themeColor="text1"/>
          <w:sz w:val="22"/>
          <w:szCs w:val="22"/>
        </w:rPr>
        <w:t xml:space="preserve"> </w:t>
      </w:r>
      <w:r w:rsidR="00B7517C">
        <w:rPr>
          <w:rFonts w:ascii="Arial" w:hAnsi="Arial" w:cs="Arial"/>
          <w:bCs/>
          <w:color w:val="000000" w:themeColor="text1"/>
          <w:sz w:val="22"/>
          <w:szCs w:val="22"/>
        </w:rPr>
        <w:t>e</w:t>
      </w:r>
      <w:r w:rsidRPr="00B66B76">
        <w:rPr>
          <w:rFonts w:ascii="Arial" w:hAnsi="Arial" w:cs="Arial"/>
          <w:bCs/>
          <w:color w:val="000000" w:themeColor="text1"/>
          <w:sz w:val="22"/>
          <w:szCs w:val="22"/>
        </w:rPr>
        <w:t xml:space="preserve"> industrial en la planta de Cerro Lindo, con el objetivo de confirmar su reproducibilidad y escalabilidad en condiciones operativas reales.</w:t>
      </w:r>
    </w:p>
    <w:p w14:paraId="0531E437" w14:textId="77777777" w:rsidR="00BF1E4B" w:rsidRDefault="00BF1E4B" w:rsidP="00BF1E4B">
      <w:pPr>
        <w:spacing w:line="360" w:lineRule="auto"/>
        <w:jc w:val="center"/>
        <w:rPr>
          <w:rFonts w:ascii="Arial" w:hAnsi="Arial" w:cs="Arial"/>
          <w:bCs/>
          <w:color w:val="000000" w:themeColor="text1"/>
          <w:sz w:val="22"/>
          <w:szCs w:val="22"/>
        </w:rPr>
      </w:pPr>
      <w:r>
        <w:rPr>
          <w:noProof/>
        </w:rPr>
        <w:drawing>
          <wp:inline distT="0" distB="0" distL="0" distR="0" wp14:anchorId="3C70F7F6" wp14:editId="70D517BD">
            <wp:extent cx="3987800" cy="2107546"/>
            <wp:effectExtent l="19050" t="19050" r="12700" b="26670"/>
            <wp:docPr id="1563784299" name="Imagen 1" descr="Imagen de la pantalla de un video jueg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784299" name="Imagen 1" descr="Imagen de la pantalla de un video juego&#10;&#10;El contenido generado por IA puede ser incorrecto."/>
                    <pic:cNvPicPr/>
                  </pic:nvPicPr>
                  <pic:blipFill>
                    <a:blip r:embed="rId18"/>
                    <a:stretch>
                      <a:fillRect/>
                    </a:stretch>
                  </pic:blipFill>
                  <pic:spPr>
                    <a:xfrm>
                      <a:off x="0" y="0"/>
                      <a:ext cx="3997988" cy="2112931"/>
                    </a:xfrm>
                    <a:prstGeom prst="rect">
                      <a:avLst/>
                    </a:prstGeom>
                    <a:ln>
                      <a:solidFill>
                        <a:schemeClr val="tx1"/>
                      </a:solidFill>
                    </a:ln>
                  </pic:spPr>
                </pic:pic>
              </a:graphicData>
            </a:graphic>
          </wp:inline>
        </w:drawing>
      </w:r>
    </w:p>
    <w:p w14:paraId="660CB2CC" w14:textId="77777777" w:rsidR="00BF1E4B" w:rsidRPr="00142EC3" w:rsidRDefault="00BF1E4B" w:rsidP="00BF1E4B">
      <w:pPr>
        <w:spacing w:line="360" w:lineRule="auto"/>
        <w:jc w:val="center"/>
        <w:rPr>
          <w:rFonts w:ascii="Arial" w:hAnsi="Arial" w:cs="Arial"/>
          <w:bCs/>
          <w:i/>
          <w:iCs/>
          <w:sz w:val="22"/>
          <w:szCs w:val="22"/>
        </w:rPr>
      </w:pPr>
      <w:r w:rsidRPr="00142EC3">
        <w:rPr>
          <w:rFonts w:ascii="Arial" w:hAnsi="Arial" w:cs="Arial"/>
          <w:b/>
          <w:i/>
          <w:iCs/>
          <w:color w:val="000000" w:themeColor="text1"/>
          <w:sz w:val="22"/>
          <w:szCs w:val="22"/>
        </w:rPr>
        <w:t>Gráfica N°</w:t>
      </w:r>
      <w:r>
        <w:rPr>
          <w:rFonts w:ascii="Arial" w:hAnsi="Arial" w:cs="Arial"/>
          <w:b/>
          <w:i/>
          <w:iCs/>
          <w:color w:val="000000" w:themeColor="text1"/>
          <w:sz w:val="22"/>
          <w:szCs w:val="22"/>
        </w:rPr>
        <w:t>6</w:t>
      </w:r>
      <w:r w:rsidRPr="00142EC3">
        <w:rPr>
          <w:rFonts w:ascii="Arial" w:hAnsi="Arial" w:cs="Arial"/>
          <w:i/>
          <w:iCs/>
          <w:color w:val="000000" w:themeColor="text1"/>
          <w:sz w:val="22"/>
          <w:szCs w:val="22"/>
        </w:rPr>
        <w:t xml:space="preserve"> </w:t>
      </w:r>
      <w:r>
        <w:rPr>
          <w:rFonts w:ascii="Arial" w:hAnsi="Arial" w:cs="Arial"/>
          <w:b/>
          <w:bCs/>
          <w:i/>
          <w:iCs/>
          <w:color w:val="000000" w:themeColor="text1"/>
          <w:sz w:val="22"/>
          <w:szCs w:val="22"/>
        </w:rPr>
        <w:t>Modelado 3D del recorrido de tuberías y equipos para el proyecto Flotación Inversa.</w:t>
      </w:r>
    </w:p>
    <w:p w14:paraId="10342B62" w14:textId="77777777" w:rsidR="00BF1E4B" w:rsidRPr="00704197" w:rsidRDefault="00BF1E4B" w:rsidP="00BF1E4B">
      <w:pPr>
        <w:spacing w:line="360" w:lineRule="auto"/>
        <w:jc w:val="both"/>
        <w:rPr>
          <w:rFonts w:ascii="Arial" w:hAnsi="Arial" w:cs="Arial"/>
          <w:bCs/>
          <w:color w:val="000000" w:themeColor="text1"/>
          <w:sz w:val="22"/>
          <w:szCs w:val="22"/>
        </w:rPr>
      </w:pPr>
    </w:p>
    <w:p w14:paraId="7FFA546F" w14:textId="304C075D" w:rsidR="00B10A44" w:rsidRPr="009F1976" w:rsidRDefault="00B10A44" w:rsidP="00A54194">
      <w:pPr>
        <w:spacing w:line="360" w:lineRule="auto"/>
        <w:jc w:val="center"/>
        <w:rPr>
          <w:rFonts w:ascii="Arial" w:hAnsi="Arial" w:cs="Arial"/>
          <w:b/>
          <w:sz w:val="22"/>
          <w:szCs w:val="22"/>
        </w:rPr>
      </w:pPr>
      <w:r w:rsidRPr="009F1976">
        <w:rPr>
          <w:rFonts w:ascii="Arial" w:hAnsi="Arial" w:cs="Arial"/>
          <w:b/>
          <w:sz w:val="22"/>
          <w:szCs w:val="22"/>
        </w:rPr>
        <w:lastRenderedPageBreak/>
        <w:t>INFORMACI</w:t>
      </w:r>
      <w:r w:rsidR="00335D00" w:rsidRPr="009F1976">
        <w:rPr>
          <w:rFonts w:ascii="Arial" w:hAnsi="Arial" w:cs="Arial"/>
          <w:b/>
          <w:sz w:val="22"/>
          <w:szCs w:val="22"/>
        </w:rPr>
        <w:t>Ó</w:t>
      </w:r>
      <w:r w:rsidRPr="009F1976">
        <w:rPr>
          <w:rFonts w:ascii="Arial" w:hAnsi="Arial" w:cs="Arial"/>
          <w:b/>
          <w:sz w:val="22"/>
          <w:szCs w:val="22"/>
        </w:rPr>
        <w:t>N DE LOS INTEGRANTES</w:t>
      </w:r>
    </w:p>
    <w:p w14:paraId="075348BD" w14:textId="77777777" w:rsidR="00335D00" w:rsidRPr="009F1976" w:rsidRDefault="00335D00" w:rsidP="00B10A44">
      <w:pPr>
        <w:spacing w:line="360" w:lineRule="auto"/>
        <w:jc w:val="center"/>
        <w:rPr>
          <w:rFonts w:ascii="Arial" w:hAnsi="Arial" w:cs="Arial"/>
          <w:b/>
          <w:sz w:val="22"/>
          <w:szCs w:val="22"/>
        </w:rPr>
      </w:pPr>
    </w:p>
    <w:p w14:paraId="3CB1EF12" w14:textId="7B3A1D72" w:rsidR="00B10A44" w:rsidRPr="009F1976" w:rsidRDefault="00B10A44" w:rsidP="00B10A44">
      <w:pPr>
        <w:spacing w:line="360" w:lineRule="auto"/>
        <w:jc w:val="both"/>
        <w:rPr>
          <w:rFonts w:ascii="Arial" w:hAnsi="Arial" w:cs="Arial"/>
          <w:bCs/>
          <w:sz w:val="22"/>
          <w:szCs w:val="22"/>
        </w:rPr>
      </w:pPr>
      <w:r w:rsidRPr="009F1976">
        <w:rPr>
          <w:rFonts w:ascii="Arial" w:hAnsi="Arial" w:cs="Arial"/>
          <w:bCs/>
          <w:sz w:val="22"/>
          <w:szCs w:val="22"/>
          <w:u w:val="single"/>
        </w:rPr>
        <w:t>Título del trabajo:</w:t>
      </w:r>
      <w:r w:rsidRPr="009F1976">
        <w:rPr>
          <w:rFonts w:ascii="Arial" w:hAnsi="Arial" w:cs="Arial"/>
          <w:bCs/>
          <w:sz w:val="22"/>
          <w:szCs w:val="22"/>
        </w:rPr>
        <w:t xml:space="preserve"> </w:t>
      </w:r>
      <w:r w:rsidR="00BF1E4B" w:rsidRPr="00BF1E4B">
        <w:rPr>
          <w:rFonts w:ascii="Arial" w:hAnsi="Arial" w:cs="Arial"/>
          <w:bCs/>
          <w:sz w:val="22"/>
          <w:szCs w:val="22"/>
        </w:rPr>
        <w:t>Flotación Inversa para la Recuperación de Cobre dentro del Circuito de Zinc</w:t>
      </w:r>
      <w:r w:rsidR="00BF1E4B">
        <w:rPr>
          <w:rFonts w:ascii="Arial" w:hAnsi="Arial" w:cs="Arial"/>
          <w:bCs/>
          <w:sz w:val="22"/>
          <w:szCs w:val="22"/>
        </w:rPr>
        <w:t xml:space="preserve"> </w:t>
      </w:r>
      <w:r w:rsidRPr="009F1976">
        <w:rPr>
          <w:rFonts w:ascii="Arial" w:hAnsi="Arial" w:cs="Arial"/>
          <w:bCs/>
          <w:sz w:val="22"/>
          <w:szCs w:val="22"/>
        </w:rPr>
        <w:t>– Cerro Lindo</w:t>
      </w:r>
    </w:p>
    <w:p w14:paraId="36EA8B70" w14:textId="112D52A5" w:rsidR="00B10A44" w:rsidRDefault="00B10A44" w:rsidP="00B10A44">
      <w:pPr>
        <w:spacing w:line="360" w:lineRule="auto"/>
        <w:jc w:val="both"/>
        <w:rPr>
          <w:rFonts w:ascii="Arial" w:hAnsi="Arial" w:cs="Arial"/>
          <w:bCs/>
          <w:sz w:val="22"/>
          <w:szCs w:val="22"/>
        </w:rPr>
      </w:pPr>
      <w:r w:rsidRPr="009F1976">
        <w:rPr>
          <w:rFonts w:ascii="Arial" w:hAnsi="Arial" w:cs="Arial"/>
          <w:bCs/>
          <w:sz w:val="22"/>
          <w:szCs w:val="22"/>
          <w:u w:val="single"/>
        </w:rPr>
        <w:t>Categoría:</w:t>
      </w:r>
      <w:r w:rsidRPr="009F1976">
        <w:rPr>
          <w:rFonts w:ascii="Arial" w:hAnsi="Arial" w:cs="Arial"/>
          <w:bCs/>
          <w:sz w:val="22"/>
          <w:szCs w:val="22"/>
        </w:rPr>
        <w:t xml:space="preserve"> Procesamiento de minerales</w:t>
      </w:r>
    </w:p>
    <w:p w14:paraId="6DA4EB43" w14:textId="77777777" w:rsidR="009F1976" w:rsidRPr="009F1976" w:rsidRDefault="009F1976" w:rsidP="00B10A44">
      <w:pPr>
        <w:spacing w:line="360" w:lineRule="auto"/>
        <w:jc w:val="both"/>
        <w:rPr>
          <w:rFonts w:ascii="Arial" w:hAnsi="Arial" w:cs="Arial"/>
          <w:bCs/>
          <w:sz w:val="22"/>
          <w:szCs w:val="22"/>
        </w:rPr>
      </w:pPr>
    </w:p>
    <w:p w14:paraId="5EF411DD" w14:textId="77777777" w:rsidR="00B10A44" w:rsidRPr="009F1976" w:rsidRDefault="00B10A44" w:rsidP="00B10A44">
      <w:pPr>
        <w:spacing w:line="360" w:lineRule="auto"/>
        <w:jc w:val="both"/>
        <w:rPr>
          <w:rFonts w:ascii="Arial" w:hAnsi="Arial" w:cs="Arial"/>
          <w:b/>
          <w:sz w:val="22"/>
          <w:szCs w:val="22"/>
        </w:rPr>
      </w:pPr>
      <w:r w:rsidRPr="009F1976">
        <w:rPr>
          <w:rFonts w:ascii="Arial" w:hAnsi="Arial" w:cs="Arial"/>
          <w:b/>
          <w:sz w:val="22"/>
          <w:szCs w:val="22"/>
        </w:rPr>
        <w:t>Autor 1</w:t>
      </w:r>
    </w:p>
    <w:p w14:paraId="545E44BE" w14:textId="6D3DD360" w:rsidR="00B10A44" w:rsidRPr="009F1976" w:rsidRDefault="00B10A44" w:rsidP="009F1976">
      <w:pPr>
        <w:spacing w:line="360" w:lineRule="auto"/>
        <w:ind w:left="708"/>
        <w:jc w:val="both"/>
        <w:rPr>
          <w:rFonts w:ascii="Arial" w:hAnsi="Arial" w:cs="Arial"/>
          <w:bCs/>
          <w:sz w:val="22"/>
          <w:szCs w:val="22"/>
        </w:rPr>
      </w:pPr>
      <w:r w:rsidRPr="009F1976">
        <w:rPr>
          <w:rFonts w:ascii="Arial" w:hAnsi="Arial" w:cs="Arial"/>
          <w:bCs/>
          <w:sz w:val="22"/>
          <w:szCs w:val="22"/>
          <w:u w:val="single"/>
        </w:rPr>
        <w:t>Nombre del autor:</w:t>
      </w:r>
      <w:r w:rsidRPr="009F1976">
        <w:rPr>
          <w:rFonts w:ascii="Arial" w:hAnsi="Arial" w:cs="Arial"/>
          <w:bCs/>
          <w:sz w:val="22"/>
          <w:szCs w:val="22"/>
        </w:rPr>
        <w:t xml:space="preserve"> </w:t>
      </w:r>
      <w:r w:rsidR="007F3147">
        <w:rPr>
          <w:rFonts w:ascii="Arial" w:hAnsi="Arial" w:cs="Arial"/>
          <w:bCs/>
          <w:sz w:val="22"/>
          <w:szCs w:val="22"/>
        </w:rPr>
        <w:t>Jean Paul Padilla Fabian</w:t>
      </w:r>
    </w:p>
    <w:p w14:paraId="3F8017B9" w14:textId="3FAFD57C" w:rsidR="00B10A44" w:rsidRPr="007F3147" w:rsidRDefault="00B10A44" w:rsidP="009F1976">
      <w:pPr>
        <w:spacing w:line="360" w:lineRule="auto"/>
        <w:ind w:left="708"/>
        <w:jc w:val="both"/>
        <w:rPr>
          <w:rFonts w:ascii="Arial" w:hAnsi="Arial" w:cs="Arial"/>
          <w:bCs/>
          <w:sz w:val="22"/>
          <w:szCs w:val="22"/>
        </w:rPr>
      </w:pPr>
      <w:r w:rsidRPr="007F3147">
        <w:rPr>
          <w:rFonts w:ascii="Arial" w:hAnsi="Arial" w:cs="Arial"/>
          <w:bCs/>
          <w:sz w:val="22"/>
          <w:szCs w:val="22"/>
          <w:u w:val="single"/>
        </w:rPr>
        <w:t>Empresa:</w:t>
      </w:r>
      <w:r w:rsidRPr="007F3147">
        <w:rPr>
          <w:rFonts w:ascii="Arial" w:hAnsi="Arial" w:cs="Arial"/>
          <w:bCs/>
          <w:sz w:val="22"/>
          <w:szCs w:val="22"/>
        </w:rPr>
        <w:t xml:space="preserve"> Nexa Resources S.A.A</w:t>
      </w:r>
      <w:r w:rsidR="009F1976" w:rsidRPr="007F3147">
        <w:rPr>
          <w:rFonts w:ascii="Arial" w:hAnsi="Arial" w:cs="Arial"/>
          <w:bCs/>
          <w:sz w:val="22"/>
          <w:szCs w:val="22"/>
        </w:rPr>
        <w:t>.</w:t>
      </w:r>
    </w:p>
    <w:p w14:paraId="301AE0DC" w14:textId="67A8CF0A" w:rsidR="00B10A44" w:rsidRPr="007F3147" w:rsidRDefault="00B10A44" w:rsidP="009F1976">
      <w:pPr>
        <w:spacing w:line="360" w:lineRule="auto"/>
        <w:ind w:left="708"/>
        <w:jc w:val="both"/>
        <w:rPr>
          <w:rFonts w:ascii="Arial" w:hAnsi="Arial" w:cs="Arial"/>
          <w:bCs/>
          <w:sz w:val="22"/>
          <w:szCs w:val="22"/>
        </w:rPr>
      </w:pPr>
      <w:r w:rsidRPr="007F3147">
        <w:rPr>
          <w:rFonts w:ascii="Arial" w:hAnsi="Arial" w:cs="Arial"/>
          <w:bCs/>
          <w:sz w:val="22"/>
          <w:szCs w:val="22"/>
          <w:u w:val="single"/>
        </w:rPr>
        <w:t>Cargo:</w:t>
      </w:r>
      <w:r w:rsidRPr="007F3147">
        <w:rPr>
          <w:rFonts w:ascii="Arial" w:hAnsi="Arial" w:cs="Arial"/>
          <w:bCs/>
          <w:sz w:val="22"/>
          <w:szCs w:val="22"/>
        </w:rPr>
        <w:t xml:space="preserve"> </w:t>
      </w:r>
      <w:r w:rsidR="007F3147">
        <w:rPr>
          <w:rFonts w:ascii="Arial" w:hAnsi="Arial" w:cs="Arial"/>
          <w:bCs/>
          <w:sz w:val="22"/>
          <w:szCs w:val="22"/>
        </w:rPr>
        <w:t xml:space="preserve">Ing. </w:t>
      </w:r>
      <w:r w:rsidR="007F3147" w:rsidRPr="007F3147">
        <w:rPr>
          <w:rFonts w:ascii="Arial" w:hAnsi="Arial" w:cs="Arial"/>
          <w:bCs/>
          <w:sz w:val="22"/>
          <w:szCs w:val="22"/>
        </w:rPr>
        <w:t>d</w:t>
      </w:r>
      <w:r w:rsidR="007F3147">
        <w:rPr>
          <w:rFonts w:ascii="Arial" w:hAnsi="Arial" w:cs="Arial"/>
          <w:bCs/>
          <w:sz w:val="22"/>
          <w:szCs w:val="22"/>
        </w:rPr>
        <w:t>e Tecnología Senior</w:t>
      </w:r>
    </w:p>
    <w:p w14:paraId="12312ACC" w14:textId="0B207376" w:rsidR="00B10A44" w:rsidRPr="009F1976" w:rsidRDefault="00B10A44" w:rsidP="009F1976">
      <w:pPr>
        <w:spacing w:line="360" w:lineRule="auto"/>
        <w:ind w:left="708"/>
        <w:jc w:val="both"/>
        <w:rPr>
          <w:rFonts w:ascii="Arial" w:hAnsi="Arial" w:cs="Arial"/>
          <w:bCs/>
          <w:sz w:val="22"/>
          <w:szCs w:val="22"/>
        </w:rPr>
      </w:pPr>
      <w:r w:rsidRPr="009F1976">
        <w:rPr>
          <w:rFonts w:ascii="Arial" w:hAnsi="Arial" w:cs="Arial"/>
          <w:bCs/>
          <w:sz w:val="22"/>
          <w:szCs w:val="22"/>
          <w:u w:val="single"/>
        </w:rPr>
        <w:t>Dirección:</w:t>
      </w:r>
      <w:r w:rsidRPr="009F1976">
        <w:rPr>
          <w:rFonts w:ascii="Arial" w:hAnsi="Arial" w:cs="Arial"/>
          <w:bCs/>
          <w:sz w:val="22"/>
          <w:szCs w:val="22"/>
        </w:rPr>
        <w:t xml:space="preserve"> </w:t>
      </w:r>
      <w:r w:rsidR="00AA29A1" w:rsidRPr="004369FC">
        <w:rPr>
          <w:rFonts w:ascii="Arial" w:hAnsi="Arial" w:cs="Arial"/>
          <w:bCs/>
          <w:sz w:val="22"/>
          <w:szCs w:val="22"/>
        </w:rPr>
        <w:t>Av. Circunvalación del Club Golf de los Incas 170, Piso 22</w:t>
      </w:r>
      <w:r w:rsidR="00AA29A1">
        <w:rPr>
          <w:rFonts w:ascii="Arial" w:hAnsi="Arial" w:cs="Arial"/>
          <w:bCs/>
          <w:sz w:val="22"/>
          <w:szCs w:val="22"/>
        </w:rPr>
        <w:t xml:space="preserve"> </w:t>
      </w:r>
      <w:r w:rsidR="00AA29A1" w:rsidRPr="004369FC">
        <w:rPr>
          <w:rFonts w:ascii="Arial" w:hAnsi="Arial" w:cs="Arial"/>
          <w:bCs/>
          <w:sz w:val="22"/>
          <w:szCs w:val="22"/>
        </w:rPr>
        <w:t>Surco - Lima - Perú</w:t>
      </w:r>
    </w:p>
    <w:p w14:paraId="501A1E26" w14:textId="588C15E3" w:rsidR="00B10A44" w:rsidRPr="008C20EF" w:rsidRDefault="009F1976" w:rsidP="009F1976">
      <w:pPr>
        <w:spacing w:line="360" w:lineRule="auto"/>
        <w:ind w:left="708"/>
        <w:jc w:val="both"/>
        <w:rPr>
          <w:rFonts w:ascii="Arial" w:hAnsi="Arial" w:cs="Arial"/>
          <w:bCs/>
          <w:sz w:val="22"/>
          <w:szCs w:val="22"/>
        </w:rPr>
      </w:pPr>
      <w:r w:rsidRPr="008C20EF">
        <w:rPr>
          <w:rFonts w:ascii="Arial" w:hAnsi="Arial" w:cs="Arial"/>
          <w:bCs/>
          <w:sz w:val="22"/>
          <w:szCs w:val="22"/>
          <w:u w:val="single"/>
        </w:rPr>
        <w:t>Celular</w:t>
      </w:r>
      <w:r w:rsidR="00B10A44" w:rsidRPr="008C20EF">
        <w:rPr>
          <w:rFonts w:ascii="Arial" w:hAnsi="Arial" w:cs="Arial"/>
          <w:bCs/>
          <w:sz w:val="22"/>
          <w:szCs w:val="22"/>
          <w:u w:val="single"/>
        </w:rPr>
        <w:t>:</w:t>
      </w:r>
      <w:r w:rsidR="00B10A44" w:rsidRPr="008C20EF">
        <w:rPr>
          <w:rFonts w:ascii="Arial" w:hAnsi="Arial" w:cs="Arial"/>
          <w:bCs/>
          <w:sz w:val="22"/>
          <w:szCs w:val="22"/>
        </w:rPr>
        <w:t xml:space="preserve"> </w:t>
      </w:r>
      <w:r w:rsidR="007F3147" w:rsidRPr="008C20EF">
        <w:rPr>
          <w:rFonts w:ascii="Arial" w:hAnsi="Arial" w:cs="Arial"/>
          <w:bCs/>
          <w:sz w:val="22"/>
          <w:szCs w:val="22"/>
        </w:rPr>
        <w:t>944 874 320</w:t>
      </w:r>
    </w:p>
    <w:p w14:paraId="1503698F" w14:textId="7962D446" w:rsidR="00B10A44" w:rsidRPr="008C20EF" w:rsidRDefault="00B10A44" w:rsidP="009F1976">
      <w:pPr>
        <w:spacing w:line="360" w:lineRule="auto"/>
        <w:ind w:left="708"/>
        <w:jc w:val="both"/>
        <w:rPr>
          <w:rFonts w:ascii="Arial" w:hAnsi="Arial" w:cs="Arial"/>
          <w:bCs/>
          <w:sz w:val="22"/>
          <w:szCs w:val="22"/>
        </w:rPr>
      </w:pPr>
      <w:r w:rsidRPr="008C20EF">
        <w:rPr>
          <w:rFonts w:ascii="Arial" w:hAnsi="Arial" w:cs="Arial"/>
          <w:bCs/>
          <w:sz w:val="22"/>
          <w:szCs w:val="22"/>
          <w:u w:val="single"/>
        </w:rPr>
        <w:t>Correo corporativo:</w:t>
      </w:r>
      <w:r w:rsidRPr="008C20EF">
        <w:rPr>
          <w:rFonts w:ascii="Arial" w:hAnsi="Arial" w:cs="Arial"/>
          <w:bCs/>
          <w:sz w:val="22"/>
          <w:szCs w:val="22"/>
        </w:rPr>
        <w:t xml:space="preserve"> </w:t>
      </w:r>
      <w:r w:rsidR="007F3147" w:rsidRPr="008C20EF">
        <w:rPr>
          <w:rFonts w:ascii="Arial" w:hAnsi="Arial" w:cs="Arial"/>
          <w:bCs/>
          <w:sz w:val="22"/>
          <w:szCs w:val="22"/>
        </w:rPr>
        <w:t>jean</w:t>
      </w:r>
      <w:r w:rsidRPr="008C20EF">
        <w:rPr>
          <w:rFonts w:ascii="Arial" w:hAnsi="Arial" w:cs="Arial"/>
          <w:bCs/>
          <w:sz w:val="22"/>
          <w:szCs w:val="22"/>
        </w:rPr>
        <w:t>.</w:t>
      </w:r>
      <w:r w:rsidR="007F3147" w:rsidRPr="008C20EF">
        <w:rPr>
          <w:rFonts w:ascii="Arial" w:hAnsi="Arial" w:cs="Arial"/>
          <w:bCs/>
          <w:sz w:val="22"/>
          <w:szCs w:val="22"/>
        </w:rPr>
        <w:t>padilla</w:t>
      </w:r>
      <w:r w:rsidRPr="008C20EF">
        <w:rPr>
          <w:rFonts w:ascii="Arial" w:hAnsi="Arial" w:cs="Arial"/>
          <w:bCs/>
          <w:sz w:val="22"/>
          <w:szCs w:val="22"/>
        </w:rPr>
        <w:t>@nexaresources.com</w:t>
      </w:r>
    </w:p>
    <w:p w14:paraId="3EF53D95" w14:textId="120FD409" w:rsidR="00B10A44" w:rsidRPr="009F1976" w:rsidRDefault="00B10A44" w:rsidP="009F1976">
      <w:pPr>
        <w:spacing w:line="360" w:lineRule="auto"/>
        <w:ind w:left="708"/>
        <w:jc w:val="both"/>
        <w:rPr>
          <w:rFonts w:ascii="Arial" w:hAnsi="Arial" w:cs="Arial"/>
          <w:bCs/>
          <w:sz w:val="22"/>
          <w:szCs w:val="22"/>
        </w:rPr>
      </w:pPr>
      <w:r w:rsidRPr="009F1976">
        <w:rPr>
          <w:rFonts w:ascii="Arial" w:hAnsi="Arial" w:cs="Arial"/>
          <w:bCs/>
          <w:sz w:val="22"/>
          <w:szCs w:val="22"/>
          <w:u w:val="single"/>
        </w:rPr>
        <w:t>Correo personal:</w:t>
      </w:r>
      <w:r w:rsidRPr="009F1976">
        <w:rPr>
          <w:rFonts w:ascii="Arial" w:hAnsi="Arial" w:cs="Arial"/>
          <w:bCs/>
          <w:sz w:val="22"/>
          <w:szCs w:val="22"/>
        </w:rPr>
        <w:t xml:space="preserve"> </w:t>
      </w:r>
      <w:r w:rsidR="007F3147">
        <w:rPr>
          <w:rFonts w:ascii="Arial" w:hAnsi="Arial" w:cs="Arial"/>
          <w:bCs/>
          <w:sz w:val="22"/>
          <w:szCs w:val="22"/>
        </w:rPr>
        <w:t>jean.padillaf</w:t>
      </w:r>
      <w:r w:rsidRPr="009F1976">
        <w:rPr>
          <w:rFonts w:ascii="Arial" w:hAnsi="Arial" w:cs="Arial"/>
          <w:bCs/>
          <w:sz w:val="22"/>
          <w:szCs w:val="22"/>
        </w:rPr>
        <w:t>@gmail.com</w:t>
      </w:r>
    </w:p>
    <w:p w14:paraId="61486487" w14:textId="684B63B8" w:rsidR="00B10A44" w:rsidRPr="009F1976" w:rsidRDefault="00B10A44" w:rsidP="009F1976">
      <w:pPr>
        <w:spacing w:line="360" w:lineRule="auto"/>
        <w:ind w:left="708"/>
        <w:jc w:val="both"/>
        <w:rPr>
          <w:rFonts w:ascii="Arial" w:hAnsi="Arial" w:cs="Arial"/>
          <w:bCs/>
          <w:sz w:val="22"/>
          <w:szCs w:val="22"/>
          <w:u w:val="single"/>
        </w:rPr>
      </w:pPr>
      <w:r w:rsidRPr="009F1976">
        <w:rPr>
          <w:rFonts w:ascii="Arial" w:hAnsi="Arial" w:cs="Arial"/>
          <w:bCs/>
          <w:sz w:val="22"/>
          <w:szCs w:val="22"/>
          <w:u w:val="single"/>
        </w:rPr>
        <w:t>Reseña profesional:</w:t>
      </w:r>
    </w:p>
    <w:p w14:paraId="6B4A1010" w14:textId="1CCD4C81" w:rsidR="00AF6E9C" w:rsidRPr="009F1976" w:rsidRDefault="007557E2" w:rsidP="00AF6E9C">
      <w:pPr>
        <w:spacing w:line="360" w:lineRule="auto"/>
        <w:ind w:left="708"/>
        <w:jc w:val="both"/>
        <w:rPr>
          <w:rFonts w:ascii="Arial" w:hAnsi="Arial" w:cs="Arial"/>
          <w:bCs/>
          <w:sz w:val="22"/>
          <w:szCs w:val="22"/>
        </w:rPr>
      </w:pPr>
      <w:r>
        <w:rPr>
          <w:rFonts w:ascii="Arial" w:hAnsi="Arial" w:cs="Arial"/>
          <w:bCs/>
          <w:sz w:val="22"/>
          <w:szCs w:val="22"/>
        </w:rPr>
        <w:t>Ing.</w:t>
      </w:r>
      <w:r w:rsidR="00AF6E9C" w:rsidRPr="009F1976">
        <w:rPr>
          <w:rFonts w:ascii="Arial" w:hAnsi="Arial" w:cs="Arial"/>
          <w:bCs/>
          <w:sz w:val="22"/>
          <w:szCs w:val="22"/>
        </w:rPr>
        <w:t xml:space="preserve"> Metalúrgico con más de </w:t>
      </w:r>
      <w:r w:rsidR="00AF6E9C">
        <w:rPr>
          <w:rFonts w:ascii="Arial" w:hAnsi="Arial" w:cs="Arial"/>
          <w:bCs/>
          <w:sz w:val="22"/>
          <w:szCs w:val="22"/>
        </w:rPr>
        <w:t>08</w:t>
      </w:r>
      <w:r w:rsidR="00AF6E9C" w:rsidRPr="009F1976">
        <w:rPr>
          <w:rFonts w:ascii="Arial" w:hAnsi="Arial" w:cs="Arial"/>
          <w:bCs/>
          <w:sz w:val="22"/>
          <w:szCs w:val="22"/>
        </w:rPr>
        <w:t xml:space="preserve"> años de experiencia en el rubro minero</w:t>
      </w:r>
      <w:r w:rsidR="00B2684A">
        <w:rPr>
          <w:rFonts w:ascii="Arial" w:hAnsi="Arial" w:cs="Arial"/>
          <w:bCs/>
          <w:sz w:val="22"/>
          <w:szCs w:val="22"/>
        </w:rPr>
        <w:t xml:space="preserve">, </w:t>
      </w:r>
      <w:r w:rsidR="00B2684A">
        <w:rPr>
          <w:rFonts w:ascii="Arial" w:hAnsi="Arial" w:cs="Arial"/>
          <w:bCs/>
          <w:sz w:val="22"/>
          <w:szCs w:val="22"/>
        </w:rPr>
        <w:t xml:space="preserve">experto </w:t>
      </w:r>
      <w:r w:rsidR="00B2684A">
        <w:rPr>
          <w:rFonts w:ascii="Arial" w:hAnsi="Arial" w:cs="Arial"/>
          <w:bCs/>
          <w:sz w:val="22"/>
          <w:szCs w:val="22"/>
        </w:rPr>
        <w:t xml:space="preserve">en </w:t>
      </w:r>
      <w:r w:rsidR="00B2684A">
        <w:rPr>
          <w:rFonts w:ascii="Arial" w:hAnsi="Arial" w:cs="Arial"/>
          <w:bCs/>
          <w:sz w:val="22"/>
          <w:szCs w:val="22"/>
        </w:rPr>
        <w:t>Tecnología de Flotación</w:t>
      </w:r>
      <w:r w:rsidR="00AF6E9C" w:rsidRPr="009F1976">
        <w:rPr>
          <w:rFonts w:ascii="Arial" w:hAnsi="Arial" w:cs="Arial"/>
          <w:bCs/>
          <w:sz w:val="22"/>
          <w:szCs w:val="22"/>
        </w:rPr>
        <w:t xml:space="preserve">. </w:t>
      </w:r>
      <w:r w:rsidR="00AA29A1">
        <w:rPr>
          <w:rFonts w:ascii="Arial" w:hAnsi="Arial" w:cs="Arial"/>
          <w:bCs/>
          <w:sz w:val="22"/>
          <w:szCs w:val="22"/>
        </w:rPr>
        <w:t>Cuenta con</w:t>
      </w:r>
      <w:r w:rsidR="00AF6E9C" w:rsidRPr="009F1976">
        <w:rPr>
          <w:rFonts w:ascii="Arial" w:hAnsi="Arial" w:cs="Arial"/>
          <w:bCs/>
          <w:sz w:val="22"/>
          <w:szCs w:val="22"/>
        </w:rPr>
        <w:t xml:space="preserve"> una </w:t>
      </w:r>
      <w:r w:rsidR="00AF6E9C">
        <w:rPr>
          <w:rFonts w:ascii="Arial" w:hAnsi="Arial" w:cs="Arial"/>
          <w:bCs/>
          <w:sz w:val="22"/>
          <w:szCs w:val="22"/>
        </w:rPr>
        <w:t>especialización</w:t>
      </w:r>
      <w:r w:rsidR="00AF6E9C" w:rsidRPr="009F1976">
        <w:rPr>
          <w:rFonts w:ascii="Arial" w:hAnsi="Arial" w:cs="Arial"/>
          <w:bCs/>
          <w:sz w:val="22"/>
          <w:szCs w:val="22"/>
        </w:rPr>
        <w:t xml:space="preserve"> en </w:t>
      </w:r>
      <w:proofErr w:type="spellStart"/>
      <w:r w:rsidR="00AF6E9C" w:rsidRPr="009F1976">
        <w:rPr>
          <w:rFonts w:ascii="Arial" w:hAnsi="Arial" w:cs="Arial"/>
          <w:bCs/>
          <w:sz w:val="22"/>
          <w:szCs w:val="22"/>
        </w:rPr>
        <w:t>Geometalurgia</w:t>
      </w:r>
      <w:proofErr w:type="spellEnd"/>
      <w:r w:rsidR="00AF6E9C">
        <w:rPr>
          <w:rFonts w:ascii="Arial" w:hAnsi="Arial" w:cs="Arial"/>
          <w:bCs/>
          <w:sz w:val="22"/>
          <w:szCs w:val="22"/>
        </w:rPr>
        <w:t xml:space="preserve">, Lean </w:t>
      </w:r>
      <w:proofErr w:type="spellStart"/>
      <w:r w:rsidR="00AF6E9C">
        <w:rPr>
          <w:rFonts w:ascii="Arial" w:hAnsi="Arial" w:cs="Arial"/>
          <w:bCs/>
          <w:sz w:val="22"/>
          <w:szCs w:val="22"/>
        </w:rPr>
        <w:t>Six</w:t>
      </w:r>
      <w:proofErr w:type="spellEnd"/>
      <w:r w:rsidR="00AF6E9C">
        <w:rPr>
          <w:rFonts w:ascii="Arial" w:hAnsi="Arial" w:cs="Arial"/>
          <w:bCs/>
          <w:sz w:val="22"/>
          <w:szCs w:val="22"/>
        </w:rPr>
        <w:t xml:space="preserve"> Sigma </w:t>
      </w:r>
      <w:r w:rsidR="00AF6E9C" w:rsidRPr="009F1976">
        <w:rPr>
          <w:rFonts w:ascii="Arial" w:hAnsi="Arial" w:cs="Arial"/>
          <w:bCs/>
          <w:sz w:val="22"/>
          <w:szCs w:val="22"/>
        </w:rPr>
        <w:t xml:space="preserve">y un MBA </w:t>
      </w:r>
      <w:proofErr w:type="spellStart"/>
      <w:r w:rsidR="00AF6E9C">
        <w:rPr>
          <w:rFonts w:ascii="Arial" w:hAnsi="Arial" w:cs="Arial"/>
          <w:bCs/>
          <w:sz w:val="22"/>
          <w:szCs w:val="22"/>
        </w:rPr>
        <w:t>Mining</w:t>
      </w:r>
      <w:proofErr w:type="spellEnd"/>
      <w:r w:rsidR="00AF6E9C" w:rsidRPr="009F1976">
        <w:rPr>
          <w:rFonts w:ascii="Arial" w:hAnsi="Arial" w:cs="Arial"/>
          <w:bCs/>
          <w:sz w:val="22"/>
          <w:szCs w:val="22"/>
        </w:rPr>
        <w:t xml:space="preserve"> por </w:t>
      </w:r>
      <w:proofErr w:type="spellStart"/>
      <w:r w:rsidR="00AF6E9C" w:rsidRPr="009F1976">
        <w:rPr>
          <w:rFonts w:ascii="Arial" w:hAnsi="Arial" w:cs="Arial"/>
          <w:bCs/>
          <w:sz w:val="22"/>
          <w:szCs w:val="22"/>
        </w:rPr>
        <w:t>Centrum</w:t>
      </w:r>
      <w:proofErr w:type="spellEnd"/>
      <w:r w:rsidR="00AF6E9C" w:rsidRPr="009F1976">
        <w:rPr>
          <w:rFonts w:ascii="Arial" w:hAnsi="Arial" w:cs="Arial"/>
          <w:bCs/>
          <w:sz w:val="22"/>
          <w:szCs w:val="22"/>
        </w:rPr>
        <w:t xml:space="preserve"> PUCP</w:t>
      </w:r>
      <w:r w:rsidR="00AF6E9C">
        <w:rPr>
          <w:rFonts w:ascii="Arial" w:hAnsi="Arial" w:cs="Arial"/>
          <w:bCs/>
          <w:sz w:val="22"/>
          <w:szCs w:val="22"/>
        </w:rPr>
        <w:t xml:space="preserve"> en curso</w:t>
      </w:r>
      <w:r w:rsidR="00AF6E9C" w:rsidRPr="009F1976">
        <w:rPr>
          <w:rFonts w:ascii="Arial" w:hAnsi="Arial" w:cs="Arial"/>
          <w:bCs/>
          <w:sz w:val="22"/>
          <w:szCs w:val="22"/>
        </w:rPr>
        <w:t xml:space="preserve">. </w:t>
      </w:r>
      <w:r w:rsidR="00AA29A1">
        <w:rPr>
          <w:rFonts w:ascii="Arial" w:hAnsi="Arial" w:cs="Arial"/>
          <w:bCs/>
          <w:sz w:val="22"/>
          <w:szCs w:val="22"/>
        </w:rPr>
        <w:t xml:space="preserve">Ha desarrollado </w:t>
      </w:r>
      <w:r w:rsidR="00AF6E9C" w:rsidRPr="009F1976">
        <w:rPr>
          <w:rFonts w:ascii="Arial" w:hAnsi="Arial" w:cs="Arial"/>
          <w:bCs/>
          <w:sz w:val="22"/>
          <w:szCs w:val="22"/>
        </w:rPr>
        <w:t xml:space="preserve">diversos proyectos de </w:t>
      </w:r>
      <w:r w:rsidR="00AF6E9C">
        <w:rPr>
          <w:rFonts w:ascii="Arial" w:hAnsi="Arial" w:cs="Arial"/>
          <w:bCs/>
          <w:sz w:val="22"/>
          <w:szCs w:val="22"/>
        </w:rPr>
        <w:t>mejora</w:t>
      </w:r>
      <w:r w:rsidR="00AF6E9C" w:rsidRPr="009F1976">
        <w:rPr>
          <w:rFonts w:ascii="Arial" w:hAnsi="Arial" w:cs="Arial"/>
          <w:bCs/>
          <w:sz w:val="22"/>
          <w:szCs w:val="22"/>
        </w:rPr>
        <w:t xml:space="preserve"> en planta y </w:t>
      </w:r>
      <w:proofErr w:type="spellStart"/>
      <w:r w:rsidR="00AF6E9C">
        <w:rPr>
          <w:rFonts w:ascii="Arial" w:hAnsi="Arial" w:cs="Arial"/>
          <w:bCs/>
          <w:sz w:val="22"/>
          <w:szCs w:val="22"/>
        </w:rPr>
        <w:t>geometalurgia</w:t>
      </w:r>
      <w:proofErr w:type="spellEnd"/>
      <w:r w:rsidR="00AF6E9C">
        <w:rPr>
          <w:rFonts w:ascii="Arial" w:hAnsi="Arial" w:cs="Arial"/>
          <w:bCs/>
          <w:sz w:val="22"/>
          <w:szCs w:val="22"/>
        </w:rPr>
        <w:t>, haciendo uso de tecnologías de caracterización mineralógicas, donde l</w:t>
      </w:r>
      <w:r w:rsidR="00AA29A1">
        <w:rPr>
          <w:rFonts w:ascii="Arial" w:hAnsi="Arial" w:cs="Arial"/>
          <w:bCs/>
          <w:sz w:val="22"/>
          <w:szCs w:val="22"/>
        </w:rPr>
        <w:t xml:space="preserve">as mejoras </w:t>
      </w:r>
      <w:r w:rsidR="00AF6E9C">
        <w:rPr>
          <w:rFonts w:ascii="Arial" w:hAnsi="Arial" w:cs="Arial"/>
          <w:bCs/>
          <w:sz w:val="22"/>
          <w:szCs w:val="22"/>
        </w:rPr>
        <w:t xml:space="preserve">se enfocan en tener alto impacto y bajo costo, así como en la </w:t>
      </w:r>
      <w:r w:rsidR="00AF6E9C">
        <w:rPr>
          <w:rFonts w:ascii="Arial" w:hAnsi="Arial" w:cs="Arial"/>
          <w:bCs/>
          <w:sz w:val="22"/>
          <w:szCs w:val="22"/>
        </w:rPr>
        <w:t>aplicación</w:t>
      </w:r>
      <w:r w:rsidR="00AF6E9C">
        <w:rPr>
          <w:rFonts w:ascii="Arial" w:hAnsi="Arial" w:cs="Arial"/>
          <w:bCs/>
          <w:sz w:val="22"/>
          <w:szCs w:val="22"/>
        </w:rPr>
        <w:t xml:space="preserve"> de </w:t>
      </w:r>
      <w:r w:rsidR="00B2684A">
        <w:rPr>
          <w:rFonts w:ascii="Arial" w:hAnsi="Arial" w:cs="Arial"/>
          <w:bCs/>
          <w:sz w:val="22"/>
          <w:szCs w:val="22"/>
        </w:rPr>
        <w:t xml:space="preserve">nuevas </w:t>
      </w:r>
      <w:r w:rsidR="00AF6E9C">
        <w:rPr>
          <w:rFonts w:ascii="Arial" w:hAnsi="Arial" w:cs="Arial"/>
          <w:bCs/>
          <w:sz w:val="22"/>
          <w:szCs w:val="22"/>
        </w:rPr>
        <w:t>tecnologías.</w:t>
      </w:r>
    </w:p>
    <w:p w14:paraId="689B63CC" w14:textId="77777777" w:rsidR="00281930" w:rsidRPr="009F1976" w:rsidRDefault="00281930" w:rsidP="00B10A44">
      <w:pPr>
        <w:spacing w:line="360" w:lineRule="auto"/>
        <w:jc w:val="both"/>
        <w:rPr>
          <w:rFonts w:ascii="Arial" w:hAnsi="Arial" w:cs="Arial"/>
          <w:bCs/>
          <w:sz w:val="22"/>
          <w:szCs w:val="22"/>
        </w:rPr>
      </w:pPr>
    </w:p>
    <w:p w14:paraId="320C5862" w14:textId="77777777" w:rsidR="00027B14" w:rsidRPr="009F1976" w:rsidRDefault="00027B14" w:rsidP="00027B14">
      <w:pPr>
        <w:spacing w:line="360" w:lineRule="auto"/>
        <w:jc w:val="both"/>
        <w:rPr>
          <w:rFonts w:ascii="Arial" w:hAnsi="Arial" w:cs="Arial"/>
          <w:b/>
          <w:sz w:val="22"/>
          <w:szCs w:val="22"/>
        </w:rPr>
      </w:pPr>
      <w:r w:rsidRPr="009F1976">
        <w:rPr>
          <w:rFonts w:ascii="Arial" w:hAnsi="Arial" w:cs="Arial"/>
          <w:b/>
          <w:sz w:val="22"/>
          <w:szCs w:val="22"/>
        </w:rPr>
        <w:t>Autor 2</w:t>
      </w:r>
    </w:p>
    <w:p w14:paraId="411DD709" w14:textId="77777777" w:rsidR="00B66B76" w:rsidRPr="00B66B76" w:rsidRDefault="00B66B76" w:rsidP="00B66B76">
      <w:pPr>
        <w:spacing w:line="360" w:lineRule="auto"/>
        <w:ind w:firstLine="708"/>
        <w:jc w:val="both"/>
        <w:rPr>
          <w:rFonts w:ascii="Arial" w:hAnsi="Arial" w:cs="Arial"/>
          <w:bCs/>
          <w:sz w:val="22"/>
          <w:szCs w:val="22"/>
        </w:rPr>
      </w:pPr>
      <w:r w:rsidRPr="00B66B76">
        <w:rPr>
          <w:rFonts w:ascii="Arial" w:hAnsi="Arial" w:cs="Arial"/>
          <w:bCs/>
          <w:sz w:val="22"/>
          <w:szCs w:val="22"/>
        </w:rPr>
        <w:t>Nombre del autor: Robert Montalvo</w:t>
      </w:r>
    </w:p>
    <w:p w14:paraId="30CF41BF" w14:textId="77777777" w:rsidR="00B66B76" w:rsidRPr="00B66B76" w:rsidRDefault="00B66B76" w:rsidP="00B66B76">
      <w:pPr>
        <w:spacing w:line="360" w:lineRule="auto"/>
        <w:ind w:firstLine="708"/>
        <w:jc w:val="both"/>
        <w:rPr>
          <w:rFonts w:ascii="Arial" w:hAnsi="Arial" w:cs="Arial"/>
          <w:bCs/>
          <w:sz w:val="22"/>
          <w:szCs w:val="22"/>
        </w:rPr>
      </w:pPr>
      <w:r w:rsidRPr="00B66B76">
        <w:rPr>
          <w:rFonts w:ascii="Arial" w:hAnsi="Arial" w:cs="Arial"/>
          <w:bCs/>
          <w:sz w:val="22"/>
          <w:szCs w:val="22"/>
        </w:rPr>
        <w:t>Empresa: Nexa Resources S.A.A.</w:t>
      </w:r>
    </w:p>
    <w:p w14:paraId="1A1A0F2F" w14:textId="77777777" w:rsidR="00B66B76" w:rsidRPr="00B66B76" w:rsidRDefault="00B66B76" w:rsidP="00B66B76">
      <w:pPr>
        <w:spacing w:line="360" w:lineRule="auto"/>
        <w:ind w:firstLine="708"/>
        <w:jc w:val="both"/>
        <w:rPr>
          <w:rFonts w:ascii="Arial" w:hAnsi="Arial" w:cs="Arial"/>
          <w:bCs/>
          <w:sz w:val="22"/>
          <w:szCs w:val="22"/>
        </w:rPr>
      </w:pPr>
      <w:r w:rsidRPr="00B66B76">
        <w:rPr>
          <w:rFonts w:ascii="Arial" w:hAnsi="Arial" w:cs="Arial"/>
          <w:bCs/>
          <w:sz w:val="22"/>
          <w:szCs w:val="22"/>
        </w:rPr>
        <w:t xml:space="preserve">Cargo: </w:t>
      </w:r>
      <w:proofErr w:type="gramStart"/>
      <w:r w:rsidRPr="00B66B76">
        <w:rPr>
          <w:rFonts w:ascii="Arial" w:hAnsi="Arial" w:cs="Arial"/>
          <w:bCs/>
          <w:sz w:val="22"/>
          <w:szCs w:val="22"/>
        </w:rPr>
        <w:t>Jefe</w:t>
      </w:r>
      <w:proofErr w:type="gramEnd"/>
      <w:r w:rsidRPr="00B66B76">
        <w:rPr>
          <w:rFonts w:ascii="Arial" w:hAnsi="Arial" w:cs="Arial"/>
          <w:bCs/>
          <w:sz w:val="22"/>
          <w:szCs w:val="22"/>
        </w:rPr>
        <w:t xml:space="preserve"> de Investigación</w:t>
      </w:r>
    </w:p>
    <w:p w14:paraId="2BA8F4A6" w14:textId="77777777" w:rsidR="009E59C3" w:rsidRDefault="00B66B76" w:rsidP="009E59C3">
      <w:pPr>
        <w:spacing w:line="360" w:lineRule="auto"/>
        <w:ind w:left="708"/>
        <w:jc w:val="both"/>
        <w:rPr>
          <w:rFonts w:ascii="Arial" w:hAnsi="Arial" w:cs="Arial"/>
          <w:bCs/>
          <w:sz w:val="22"/>
          <w:szCs w:val="22"/>
          <w:u w:val="single"/>
        </w:rPr>
      </w:pPr>
      <w:r w:rsidRPr="00B66B76">
        <w:rPr>
          <w:rFonts w:ascii="Arial" w:hAnsi="Arial" w:cs="Arial"/>
          <w:bCs/>
          <w:sz w:val="22"/>
          <w:szCs w:val="22"/>
        </w:rPr>
        <w:t xml:space="preserve">Dirección: </w:t>
      </w:r>
      <w:r w:rsidR="009E59C3" w:rsidRPr="004369FC">
        <w:rPr>
          <w:rFonts w:ascii="Arial" w:hAnsi="Arial" w:cs="Arial"/>
          <w:bCs/>
          <w:sz w:val="22"/>
          <w:szCs w:val="22"/>
        </w:rPr>
        <w:t>Av. Circunvalación del Club Golf de los Incas 170, Piso 22</w:t>
      </w:r>
      <w:r w:rsidR="009E59C3">
        <w:rPr>
          <w:rFonts w:ascii="Arial" w:hAnsi="Arial" w:cs="Arial"/>
          <w:bCs/>
          <w:sz w:val="22"/>
          <w:szCs w:val="22"/>
        </w:rPr>
        <w:t xml:space="preserve"> </w:t>
      </w:r>
      <w:r w:rsidR="009E59C3" w:rsidRPr="004369FC">
        <w:rPr>
          <w:rFonts w:ascii="Arial" w:hAnsi="Arial" w:cs="Arial"/>
          <w:bCs/>
          <w:sz w:val="22"/>
          <w:szCs w:val="22"/>
        </w:rPr>
        <w:t>Surco - Lima - Perú</w:t>
      </w:r>
      <w:r w:rsidR="009E59C3" w:rsidRPr="00231DA7">
        <w:rPr>
          <w:rFonts w:ascii="Arial" w:hAnsi="Arial" w:cs="Arial"/>
          <w:bCs/>
          <w:sz w:val="22"/>
          <w:szCs w:val="22"/>
          <w:u w:val="single"/>
        </w:rPr>
        <w:t xml:space="preserve"> </w:t>
      </w:r>
    </w:p>
    <w:p w14:paraId="5023F0B1" w14:textId="77777777" w:rsidR="00B66B76" w:rsidRPr="00B66B76" w:rsidRDefault="00B66B76" w:rsidP="00B66B76">
      <w:pPr>
        <w:spacing w:line="360" w:lineRule="auto"/>
        <w:ind w:left="708"/>
        <w:jc w:val="both"/>
        <w:rPr>
          <w:rFonts w:ascii="Arial" w:hAnsi="Arial" w:cs="Arial"/>
          <w:bCs/>
          <w:sz w:val="22"/>
          <w:szCs w:val="22"/>
          <w:lang w:val="pt-PT"/>
        </w:rPr>
      </w:pPr>
      <w:r w:rsidRPr="00B66B76">
        <w:rPr>
          <w:rFonts w:ascii="Arial" w:hAnsi="Arial" w:cs="Arial"/>
          <w:bCs/>
          <w:sz w:val="22"/>
          <w:szCs w:val="22"/>
          <w:lang w:val="pt-PT"/>
        </w:rPr>
        <w:t>Celular: 964 205 938</w:t>
      </w:r>
    </w:p>
    <w:p w14:paraId="0DD587C0" w14:textId="77777777" w:rsidR="00B66B76" w:rsidRPr="00B66B76" w:rsidRDefault="00B66B76" w:rsidP="00B66B76">
      <w:pPr>
        <w:spacing w:line="360" w:lineRule="auto"/>
        <w:ind w:left="708"/>
        <w:jc w:val="both"/>
        <w:rPr>
          <w:rFonts w:ascii="Arial" w:hAnsi="Arial" w:cs="Arial"/>
          <w:bCs/>
          <w:sz w:val="22"/>
          <w:szCs w:val="22"/>
          <w:lang w:val="pt-PT"/>
        </w:rPr>
      </w:pPr>
      <w:r w:rsidRPr="00B66B76">
        <w:rPr>
          <w:rFonts w:ascii="Arial" w:hAnsi="Arial" w:cs="Arial"/>
          <w:bCs/>
          <w:sz w:val="22"/>
          <w:szCs w:val="22"/>
          <w:lang w:val="pt-PT"/>
        </w:rPr>
        <w:t>Correo corporativo: robert.montalvo@nexaresources.com</w:t>
      </w:r>
    </w:p>
    <w:p w14:paraId="53C5953C" w14:textId="77777777" w:rsidR="00B66B76" w:rsidRPr="00B66B76" w:rsidRDefault="00B66B76" w:rsidP="00B66B76">
      <w:pPr>
        <w:spacing w:line="360" w:lineRule="auto"/>
        <w:ind w:left="708"/>
        <w:jc w:val="both"/>
        <w:rPr>
          <w:rFonts w:ascii="Arial" w:hAnsi="Arial" w:cs="Arial"/>
          <w:bCs/>
          <w:sz w:val="22"/>
          <w:szCs w:val="22"/>
        </w:rPr>
      </w:pPr>
      <w:r w:rsidRPr="00B66B76">
        <w:rPr>
          <w:rFonts w:ascii="Arial" w:hAnsi="Arial" w:cs="Arial"/>
          <w:bCs/>
          <w:sz w:val="22"/>
          <w:szCs w:val="22"/>
        </w:rPr>
        <w:t>Correo personal: rmontalvoc@uni.pe</w:t>
      </w:r>
    </w:p>
    <w:p w14:paraId="5DFAF962" w14:textId="77777777" w:rsidR="00B66B76" w:rsidRPr="00B66B76" w:rsidRDefault="00B66B76" w:rsidP="00B66B76">
      <w:pPr>
        <w:spacing w:line="360" w:lineRule="auto"/>
        <w:ind w:left="708"/>
        <w:jc w:val="both"/>
        <w:rPr>
          <w:rFonts w:ascii="Arial" w:hAnsi="Arial" w:cs="Arial"/>
          <w:bCs/>
          <w:sz w:val="22"/>
          <w:szCs w:val="22"/>
        </w:rPr>
      </w:pPr>
    </w:p>
    <w:p w14:paraId="003E1599" w14:textId="77777777" w:rsidR="00B66B76" w:rsidRPr="00B66B76" w:rsidRDefault="00B66B76" w:rsidP="00B66B76">
      <w:pPr>
        <w:spacing w:line="360" w:lineRule="auto"/>
        <w:ind w:left="708"/>
        <w:jc w:val="both"/>
        <w:rPr>
          <w:rFonts w:ascii="Arial" w:hAnsi="Arial" w:cs="Arial"/>
          <w:bCs/>
          <w:sz w:val="22"/>
          <w:szCs w:val="22"/>
        </w:rPr>
      </w:pPr>
      <w:r w:rsidRPr="00B66B76">
        <w:rPr>
          <w:rFonts w:ascii="Arial" w:hAnsi="Arial" w:cs="Arial"/>
          <w:bCs/>
          <w:sz w:val="22"/>
          <w:szCs w:val="22"/>
        </w:rPr>
        <w:t>Reseña profesional:</w:t>
      </w:r>
    </w:p>
    <w:p w14:paraId="3CC4EED2" w14:textId="68CF3EC2" w:rsidR="006E25F2" w:rsidRDefault="00B66B76" w:rsidP="00B66B76">
      <w:pPr>
        <w:spacing w:line="360" w:lineRule="auto"/>
        <w:ind w:left="708"/>
        <w:jc w:val="both"/>
        <w:rPr>
          <w:rFonts w:ascii="Arial" w:hAnsi="Arial" w:cs="Arial"/>
          <w:bCs/>
          <w:sz w:val="22"/>
          <w:szCs w:val="22"/>
        </w:rPr>
      </w:pPr>
      <w:r w:rsidRPr="00B66B76">
        <w:rPr>
          <w:rFonts w:ascii="Arial" w:hAnsi="Arial" w:cs="Arial"/>
          <w:bCs/>
          <w:sz w:val="22"/>
          <w:szCs w:val="22"/>
        </w:rPr>
        <w:t xml:space="preserve">Ingeniero Metalúrgico con nueve años de experiencia en el sector minero-metalúrgico, especializado en el desarrollo de soluciones tecnológicas orientadas a la mejora continua de los procesos. Cuenta con una maestría en Metalurgia y actualmente se desempeña como </w:t>
      </w:r>
      <w:proofErr w:type="gramStart"/>
      <w:r w:rsidRPr="00B66B76">
        <w:rPr>
          <w:rFonts w:ascii="Arial" w:hAnsi="Arial" w:cs="Arial"/>
          <w:bCs/>
          <w:sz w:val="22"/>
          <w:szCs w:val="22"/>
        </w:rPr>
        <w:t>Jefe</w:t>
      </w:r>
      <w:proofErr w:type="gramEnd"/>
      <w:r w:rsidRPr="00B66B76">
        <w:rPr>
          <w:rFonts w:ascii="Arial" w:hAnsi="Arial" w:cs="Arial"/>
          <w:bCs/>
          <w:sz w:val="22"/>
          <w:szCs w:val="22"/>
        </w:rPr>
        <w:t xml:space="preserve"> de Investigación en Nexa Resources Perú. Desde esta posición, lidera proyectos de investigación y desarrollo enfocados en optimizar la eficiencia operativa, reducir costos, mejorar la productividad y fortalecer el control de los procesos en planta. Su trabajo se orienta a generar impacto real en la operación mediante la aplicación práctica de nuevos conocimientos y tecnologías.</w:t>
      </w:r>
    </w:p>
    <w:p w14:paraId="1268B6FF" w14:textId="77777777" w:rsidR="00413A15" w:rsidRDefault="00413A15" w:rsidP="00B66B76">
      <w:pPr>
        <w:spacing w:line="360" w:lineRule="auto"/>
        <w:ind w:left="708"/>
        <w:jc w:val="both"/>
        <w:rPr>
          <w:rFonts w:ascii="Arial" w:hAnsi="Arial" w:cs="Arial"/>
          <w:bCs/>
          <w:sz w:val="22"/>
          <w:szCs w:val="22"/>
        </w:rPr>
      </w:pPr>
    </w:p>
    <w:p w14:paraId="5D5AD813" w14:textId="34D42734" w:rsidR="00413A15" w:rsidRPr="00413A15" w:rsidRDefault="00413A15" w:rsidP="00413A15">
      <w:pPr>
        <w:spacing w:line="360" w:lineRule="auto"/>
        <w:jc w:val="both"/>
        <w:rPr>
          <w:rFonts w:ascii="Arial" w:hAnsi="Arial" w:cs="Arial"/>
          <w:b/>
          <w:sz w:val="22"/>
          <w:szCs w:val="22"/>
          <w:lang w:val="pt-BR"/>
        </w:rPr>
      </w:pPr>
      <w:r w:rsidRPr="00413A15">
        <w:rPr>
          <w:rFonts w:ascii="Arial" w:hAnsi="Arial" w:cs="Arial"/>
          <w:b/>
          <w:sz w:val="22"/>
          <w:szCs w:val="22"/>
          <w:lang w:val="pt-BR"/>
        </w:rPr>
        <w:t xml:space="preserve">Autor </w:t>
      </w:r>
      <w:r>
        <w:rPr>
          <w:rFonts w:ascii="Arial" w:hAnsi="Arial" w:cs="Arial"/>
          <w:b/>
          <w:sz w:val="22"/>
          <w:szCs w:val="22"/>
          <w:lang w:val="pt-BR"/>
        </w:rPr>
        <w:t>3</w:t>
      </w:r>
    </w:p>
    <w:p w14:paraId="01202D71" w14:textId="77777777" w:rsidR="00413A15" w:rsidRPr="00413A15" w:rsidRDefault="00413A15" w:rsidP="00413A15">
      <w:pPr>
        <w:spacing w:line="360" w:lineRule="auto"/>
        <w:ind w:left="708"/>
        <w:jc w:val="both"/>
        <w:rPr>
          <w:rFonts w:ascii="Arial" w:hAnsi="Arial" w:cs="Arial"/>
          <w:bCs/>
          <w:sz w:val="22"/>
          <w:szCs w:val="22"/>
          <w:lang w:val="pt-BR"/>
        </w:rPr>
      </w:pPr>
      <w:proofErr w:type="spellStart"/>
      <w:r w:rsidRPr="00413A15">
        <w:rPr>
          <w:rFonts w:ascii="Arial" w:hAnsi="Arial" w:cs="Arial"/>
          <w:bCs/>
          <w:sz w:val="22"/>
          <w:szCs w:val="22"/>
          <w:lang w:val="pt-BR"/>
        </w:rPr>
        <w:t>Nombre</w:t>
      </w:r>
      <w:proofErr w:type="spellEnd"/>
      <w:r w:rsidRPr="00413A15">
        <w:rPr>
          <w:rFonts w:ascii="Arial" w:hAnsi="Arial" w:cs="Arial"/>
          <w:bCs/>
          <w:sz w:val="22"/>
          <w:szCs w:val="22"/>
          <w:lang w:val="pt-BR"/>
        </w:rPr>
        <w:t xml:space="preserve"> </w:t>
      </w:r>
      <w:proofErr w:type="spellStart"/>
      <w:r w:rsidRPr="00413A15">
        <w:rPr>
          <w:rFonts w:ascii="Arial" w:hAnsi="Arial" w:cs="Arial"/>
          <w:bCs/>
          <w:sz w:val="22"/>
          <w:szCs w:val="22"/>
          <w:lang w:val="pt-BR"/>
        </w:rPr>
        <w:t>del</w:t>
      </w:r>
      <w:proofErr w:type="spellEnd"/>
      <w:r w:rsidRPr="00413A15">
        <w:rPr>
          <w:rFonts w:ascii="Arial" w:hAnsi="Arial" w:cs="Arial"/>
          <w:bCs/>
          <w:sz w:val="22"/>
          <w:szCs w:val="22"/>
          <w:lang w:val="pt-BR"/>
        </w:rPr>
        <w:t xml:space="preserve"> autor: Cesar Augusto Matias Sinche</w:t>
      </w:r>
    </w:p>
    <w:p w14:paraId="4A7C080A" w14:textId="77777777" w:rsidR="00413A15" w:rsidRPr="00413A15" w:rsidRDefault="00413A15" w:rsidP="00413A15">
      <w:pPr>
        <w:spacing w:line="360" w:lineRule="auto"/>
        <w:ind w:left="708"/>
        <w:jc w:val="both"/>
        <w:rPr>
          <w:rFonts w:ascii="Arial" w:hAnsi="Arial" w:cs="Arial"/>
          <w:bCs/>
          <w:sz w:val="22"/>
          <w:szCs w:val="22"/>
          <w:lang w:val="pt-BR"/>
        </w:rPr>
      </w:pPr>
      <w:r w:rsidRPr="00413A15">
        <w:rPr>
          <w:rFonts w:ascii="Arial" w:hAnsi="Arial" w:cs="Arial"/>
          <w:bCs/>
          <w:sz w:val="22"/>
          <w:szCs w:val="22"/>
          <w:lang w:val="pt-BR"/>
        </w:rPr>
        <w:t xml:space="preserve">Empresa: Nexa Resources S.A.A </w:t>
      </w:r>
    </w:p>
    <w:p w14:paraId="134D461F" w14:textId="77777777" w:rsidR="00413A15" w:rsidRPr="00EF0538" w:rsidRDefault="00413A15" w:rsidP="00413A15">
      <w:pPr>
        <w:spacing w:line="360" w:lineRule="auto"/>
        <w:ind w:left="708"/>
        <w:jc w:val="both"/>
        <w:rPr>
          <w:rFonts w:ascii="Arial" w:hAnsi="Arial" w:cs="Arial"/>
          <w:bCs/>
          <w:sz w:val="22"/>
          <w:szCs w:val="22"/>
          <w:lang w:val="pt-BR"/>
        </w:rPr>
      </w:pPr>
      <w:r w:rsidRPr="00EF0538">
        <w:rPr>
          <w:rFonts w:ascii="Arial" w:hAnsi="Arial" w:cs="Arial"/>
          <w:bCs/>
          <w:sz w:val="22"/>
          <w:szCs w:val="22"/>
          <w:lang w:val="pt-BR"/>
        </w:rPr>
        <w:t>Cargo: Gerente de Metalurgia Corpo</w:t>
      </w:r>
      <w:r>
        <w:rPr>
          <w:rFonts w:ascii="Arial" w:hAnsi="Arial" w:cs="Arial"/>
          <w:bCs/>
          <w:sz w:val="22"/>
          <w:szCs w:val="22"/>
          <w:lang w:val="pt-BR"/>
        </w:rPr>
        <w:t>rativo</w:t>
      </w:r>
    </w:p>
    <w:p w14:paraId="1687D414" w14:textId="77777777" w:rsidR="00413A15" w:rsidRDefault="00413A15" w:rsidP="00413A15">
      <w:pPr>
        <w:spacing w:line="360" w:lineRule="auto"/>
        <w:ind w:left="708"/>
        <w:jc w:val="both"/>
        <w:rPr>
          <w:rFonts w:ascii="Arial" w:hAnsi="Arial" w:cs="Arial"/>
          <w:bCs/>
          <w:sz w:val="22"/>
          <w:szCs w:val="22"/>
        </w:rPr>
      </w:pPr>
      <w:r w:rsidRPr="00413A15">
        <w:rPr>
          <w:rFonts w:ascii="Arial" w:hAnsi="Arial" w:cs="Arial"/>
          <w:bCs/>
          <w:sz w:val="22"/>
          <w:szCs w:val="22"/>
        </w:rPr>
        <w:t xml:space="preserve">Dirección: Av. </w:t>
      </w:r>
      <w:r w:rsidRPr="00EF0538">
        <w:rPr>
          <w:rFonts w:ascii="Arial" w:hAnsi="Arial" w:cs="Arial"/>
          <w:bCs/>
          <w:sz w:val="22"/>
          <w:szCs w:val="22"/>
        </w:rPr>
        <w:t xml:space="preserve">Circunvalación del Club Golf de los Incas 170, Piso 22 </w:t>
      </w:r>
      <w:r w:rsidRPr="004369FC">
        <w:rPr>
          <w:rFonts w:ascii="Arial" w:hAnsi="Arial" w:cs="Arial"/>
          <w:bCs/>
          <w:sz w:val="22"/>
          <w:szCs w:val="22"/>
        </w:rPr>
        <w:t>Surco - Lima - Perú</w:t>
      </w:r>
      <w:r w:rsidRPr="00EF0538">
        <w:rPr>
          <w:rFonts w:ascii="Arial" w:hAnsi="Arial" w:cs="Arial"/>
          <w:bCs/>
          <w:sz w:val="22"/>
          <w:szCs w:val="22"/>
        </w:rPr>
        <w:t xml:space="preserve"> </w:t>
      </w:r>
    </w:p>
    <w:p w14:paraId="73DFBB4F" w14:textId="77777777" w:rsidR="00413A15" w:rsidRPr="006508A0" w:rsidRDefault="00413A15" w:rsidP="00413A15">
      <w:pPr>
        <w:spacing w:line="360" w:lineRule="auto"/>
        <w:ind w:left="708"/>
        <w:jc w:val="both"/>
        <w:rPr>
          <w:rFonts w:ascii="Arial" w:hAnsi="Arial" w:cs="Arial"/>
          <w:bCs/>
          <w:sz w:val="22"/>
          <w:szCs w:val="22"/>
        </w:rPr>
      </w:pPr>
      <w:r w:rsidRPr="006508A0">
        <w:rPr>
          <w:rFonts w:ascii="Arial" w:hAnsi="Arial" w:cs="Arial"/>
          <w:bCs/>
          <w:sz w:val="22"/>
          <w:szCs w:val="22"/>
        </w:rPr>
        <w:t>Móvil: 956 330 396</w:t>
      </w:r>
    </w:p>
    <w:p w14:paraId="6921C0CE" w14:textId="77777777" w:rsidR="00413A15" w:rsidRPr="006508A0" w:rsidRDefault="00413A15" w:rsidP="00413A15">
      <w:pPr>
        <w:spacing w:line="360" w:lineRule="auto"/>
        <w:ind w:left="708"/>
        <w:jc w:val="both"/>
        <w:rPr>
          <w:rFonts w:ascii="Arial" w:hAnsi="Arial" w:cs="Arial"/>
          <w:bCs/>
          <w:sz w:val="22"/>
          <w:szCs w:val="22"/>
        </w:rPr>
      </w:pPr>
      <w:r w:rsidRPr="006508A0">
        <w:rPr>
          <w:rFonts w:ascii="Arial" w:hAnsi="Arial" w:cs="Arial"/>
          <w:bCs/>
          <w:sz w:val="22"/>
          <w:szCs w:val="22"/>
        </w:rPr>
        <w:t>Correo corporativo: cesar.matias@nexaresources.com</w:t>
      </w:r>
    </w:p>
    <w:p w14:paraId="4EEE8975" w14:textId="77777777" w:rsidR="00413A15" w:rsidRPr="006508A0" w:rsidRDefault="00413A15" w:rsidP="00413A15">
      <w:pPr>
        <w:spacing w:line="360" w:lineRule="auto"/>
        <w:ind w:left="708"/>
        <w:jc w:val="both"/>
        <w:rPr>
          <w:rFonts w:ascii="Arial" w:hAnsi="Arial" w:cs="Arial"/>
          <w:bCs/>
          <w:sz w:val="22"/>
          <w:szCs w:val="22"/>
        </w:rPr>
      </w:pPr>
      <w:r w:rsidRPr="006508A0">
        <w:rPr>
          <w:rFonts w:ascii="Arial" w:hAnsi="Arial" w:cs="Arial"/>
          <w:bCs/>
          <w:sz w:val="22"/>
          <w:szCs w:val="22"/>
        </w:rPr>
        <w:t>Correo personal: cematias@gmail.com</w:t>
      </w:r>
    </w:p>
    <w:p w14:paraId="301C398D" w14:textId="77777777" w:rsidR="00413A15" w:rsidRPr="006508A0" w:rsidRDefault="00413A15" w:rsidP="00413A15">
      <w:pPr>
        <w:spacing w:line="360" w:lineRule="auto"/>
        <w:ind w:left="708"/>
        <w:jc w:val="both"/>
        <w:rPr>
          <w:rFonts w:ascii="Arial" w:hAnsi="Arial" w:cs="Arial"/>
          <w:bCs/>
          <w:sz w:val="22"/>
          <w:szCs w:val="22"/>
        </w:rPr>
      </w:pPr>
      <w:r w:rsidRPr="006508A0">
        <w:rPr>
          <w:rFonts w:ascii="Arial" w:hAnsi="Arial" w:cs="Arial"/>
          <w:bCs/>
          <w:sz w:val="22"/>
          <w:szCs w:val="22"/>
        </w:rPr>
        <w:t>Reseña profesional:</w:t>
      </w:r>
    </w:p>
    <w:p w14:paraId="45D8AD37" w14:textId="77777777" w:rsidR="00413A15" w:rsidRPr="006508A0" w:rsidRDefault="00413A15" w:rsidP="00413A15">
      <w:pPr>
        <w:spacing w:line="360" w:lineRule="auto"/>
        <w:ind w:left="708"/>
        <w:jc w:val="both"/>
        <w:rPr>
          <w:rFonts w:ascii="Arial" w:hAnsi="Arial" w:cs="Arial"/>
          <w:bCs/>
          <w:sz w:val="22"/>
          <w:szCs w:val="22"/>
        </w:rPr>
      </w:pPr>
      <w:r w:rsidRPr="006508A0">
        <w:rPr>
          <w:rFonts w:ascii="Arial" w:hAnsi="Arial" w:cs="Arial"/>
          <w:bCs/>
          <w:sz w:val="22"/>
          <w:szCs w:val="22"/>
        </w:rPr>
        <w:t xml:space="preserve">Ingeniero Metalúrgico con más de </w:t>
      </w:r>
      <w:r>
        <w:rPr>
          <w:rFonts w:ascii="Arial" w:hAnsi="Arial" w:cs="Arial"/>
          <w:bCs/>
          <w:sz w:val="22"/>
          <w:szCs w:val="22"/>
        </w:rPr>
        <w:t>20</w:t>
      </w:r>
      <w:r w:rsidRPr="006508A0">
        <w:rPr>
          <w:rFonts w:ascii="Arial" w:hAnsi="Arial" w:cs="Arial"/>
          <w:bCs/>
          <w:sz w:val="22"/>
          <w:szCs w:val="22"/>
        </w:rPr>
        <w:t xml:space="preserve"> años de experiencia en el rubro minero - metalúrgico. Poseo una maestría en </w:t>
      </w:r>
      <w:proofErr w:type="spellStart"/>
      <w:r w:rsidRPr="006508A0">
        <w:rPr>
          <w:rFonts w:ascii="Arial" w:hAnsi="Arial" w:cs="Arial"/>
          <w:bCs/>
          <w:sz w:val="22"/>
          <w:szCs w:val="22"/>
        </w:rPr>
        <w:t>Geometalurgia</w:t>
      </w:r>
      <w:proofErr w:type="spellEnd"/>
      <w:r w:rsidRPr="006508A0">
        <w:rPr>
          <w:rFonts w:ascii="Arial" w:hAnsi="Arial" w:cs="Arial"/>
          <w:bCs/>
          <w:sz w:val="22"/>
          <w:szCs w:val="22"/>
        </w:rPr>
        <w:t xml:space="preserve"> y un MBA Gerencial Internacional por </w:t>
      </w:r>
      <w:proofErr w:type="spellStart"/>
      <w:r w:rsidRPr="006508A0">
        <w:rPr>
          <w:rFonts w:ascii="Arial" w:hAnsi="Arial" w:cs="Arial"/>
          <w:bCs/>
          <w:sz w:val="22"/>
          <w:szCs w:val="22"/>
        </w:rPr>
        <w:t>Centrum</w:t>
      </w:r>
      <w:proofErr w:type="spellEnd"/>
      <w:r w:rsidRPr="006508A0">
        <w:rPr>
          <w:rFonts w:ascii="Arial" w:hAnsi="Arial" w:cs="Arial"/>
          <w:bCs/>
          <w:sz w:val="22"/>
          <w:szCs w:val="22"/>
        </w:rPr>
        <w:t xml:space="preserve"> PUCP. En los últimos años, vengo liderando, a través de rutas tecnológicas, diversos proyectos de gran envergadura en planta y operaciones Mina.  Estoy convencido de seguir transformando e innovando la minería de una manera ambientalmente amigable y responsablemente segura.</w:t>
      </w:r>
    </w:p>
    <w:p w14:paraId="1A9B92C9" w14:textId="77777777" w:rsidR="00413A15" w:rsidRPr="00B66B76" w:rsidRDefault="00413A15" w:rsidP="00B66B76">
      <w:pPr>
        <w:spacing w:line="360" w:lineRule="auto"/>
        <w:ind w:left="708"/>
        <w:jc w:val="both"/>
        <w:rPr>
          <w:rFonts w:ascii="Arial" w:hAnsi="Arial" w:cs="Arial"/>
          <w:bCs/>
          <w:sz w:val="22"/>
          <w:szCs w:val="22"/>
        </w:rPr>
      </w:pPr>
    </w:p>
    <w:sectPr w:rsidR="00413A15" w:rsidRPr="00B66B76" w:rsidSect="007E608E">
      <w:type w:val="continuous"/>
      <w:pgSz w:w="11900" w:h="16840"/>
      <w:pgMar w:top="1560" w:right="68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61C02E" w14:textId="77777777" w:rsidR="006143F2" w:rsidRDefault="006143F2" w:rsidP="004D469A">
      <w:r>
        <w:separator/>
      </w:r>
    </w:p>
  </w:endnote>
  <w:endnote w:type="continuationSeparator" w:id="0">
    <w:p w14:paraId="7ADF0EEF" w14:textId="77777777" w:rsidR="006143F2" w:rsidRDefault="006143F2" w:rsidP="004D4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1BC37" w14:textId="77777777" w:rsidR="00674189" w:rsidRDefault="00674189" w:rsidP="00AA73E2">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58EE4D91" w14:textId="77777777" w:rsidR="00674189" w:rsidRDefault="0067418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7CBB" w14:textId="77777777" w:rsidR="00F312C6" w:rsidRDefault="00F312C6">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7FA9C" w14:textId="77777777" w:rsidR="00F312C6" w:rsidRDefault="00F312C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705617" w14:textId="77777777" w:rsidR="006143F2" w:rsidRDefault="006143F2" w:rsidP="004D469A">
      <w:r>
        <w:separator/>
      </w:r>
    </w:p>
  </w:footnote>
  <w:footnote w:type="continuationSeparator" w:id="0">
    <w:p w14:paraId="2D2D5B05" w14:textId="77777777" w:rsidR="006143F2" w:rsidRDefault="006143F2" w:rsidP="004D4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333D1" w14:textId="77777777" w:rsidR="00674189" w:rsidRDefault="00674189" w:rsidP="00631DC1">
    <w:pPr>
      <w:pStyle w:val="Encabezado"/>
      <w:framePr w:wrap="around" w:vAnchor="text" w:hAnchor="margin" w:xAlign="outside" w:y="1"/>
      <w:rPr>
        <w:rStyle w:val="Nmerodepgina"/>
      </w:rPr>
    </w:pPr>
    <w:r>
      <w:rPr>
        <w:rStyle w:val="Nmerodepgina"/>
      </w:rPr>
      <w:fldChar w:fldCharType="begin"/>
    </w:r>
    <w:r>
      <w:rPr>
        <w:rStyle w:val="Nmerodepgina"/>
      </w:rPr>
      <w:instrText xml:space="preserve">PAGE  </w:instrText>
    </w:r>
    <w:r>
      <w:rPr>
        <w:rStyle w:val="Nmerodepgina"/>
      </w:rPr>
      <w:fldChar w:fldCharType="end"/>
    </w:r>
  </w:p>
  <w:p w14:paraId="02C78969" w14:textId="77777777" w:rsidR="00674189" w:rsidRDefault="00674189" w:rsidP="00631DC1">
    <w:pPr>
      <w:pStyle w:val="Encabezado"/>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D1C88" w14:textId="24CE00F8" w:rsidR="00674189" w:rsidRPr="00A05666" w:rsidRDefault="00357DFA" w:rsidP="00A05666">
    <w:pPr>
      <w:pStyle w:val="Encabezado"/>
      <w:ind w:right="360" w:firstLine="360"/>
      <w:jc w:val="center"/>
      <w:rPr>
        <w:sz w:val="18"/>
      </w:rPr>
    </w:pPr>
    <w:r>
      <w:rPr>
        <w:noProof/>
        <w:sz w:val="18"/>
      </w:rPr>
      <w:drawing>
        <wp:anchor distT="0" distB="0" distL="114300" distR="114300" simplePos="0" relativeHeight="251660288" behindDoc="1" locked="0" layoutInCell="1" allowOverlap="1" wp14:anchorId="2115B670" wp14:editId="4AF5441A">
          <wp:simplePos x="0" y="0"/>
          <wp:positionH relativeFrom="column">
            <wp:posOffset>5501999</wp:posOffset>
          </wp:positionH>
          <wp:positionV relativeFrom="paragraph">
            <wp:posOffset>-302978</wp:posOffset>
          </wp:positionV>
          <wp:extent cx="985962" cy="812767"/>
          <wp:effectExtent l="0" t="0" r="5080" b="6985"/>
          <wp:wrapTight wrapText="bothSides">
            <wp:wrapPolygon edited="0">
              <wp:start x="0" y="0"/>
              <wp:lineTo x="0" y="21279"/>
              <wp:lineTo x="21294" y="21279"/>
              <wp:lineTo x="21294" y="0"/>
              <wp:lineTo x="0" y="0"/>
            </wp:wrapPolygon>
          </wp:wrapTight>
          <wp:docPr id="9" name="Imagen 9"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Logotipo, nombre de la empresa&#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85962" cy="812767"/>
                  </a:xfrm>
                  <a:prstGeom prst="rect">
                    <a:avLst/>
                  </a:prstGeom>
                  <a:noFill/>
                  <a:ln>
                    <a:noFill/>
                  </a:ln>
                </pic:spPr>
              </pic:pic>
            </a:graphicData>
          </a:graphic>
        </wp:anchor>
      </w:drawing>
    </w:r>
    <w:r w:rsidRPr="00357DFA">
      <w:rPr>
        <w:noProof/>
        <w:sz w:val="18"/>
      </w:rPr>
      <mc:AlternateContent>
        <mc:Choice Requires="wps">
          <w:drawing>
            <wp:anchor distT="0" distB="0" distL="114300" distR="114300" simplePos="0" relativeHeight="251659264" behindDoc="0" locked="0" layoutInCell="0" allowOverlap="1" wp14:anchorId="7C21690B" wp14:editId="20DDAC8F">
              <wp:simplePos x="0" y="0"/>
              <wp:positionH relativeFrom="page">
                <wp:align>left</wp:align>
              </wp:positionH>
              <wp:positionV relativeFrom="topMargin">
                <wp:align>center</wp:align>
              </wp:positionV>
              <wp:extent cx="914400" cy="170815"/>
              <wp:effectExtent l="0" t="0" r="0" b="635"/>
              <wp:wrapNone/>
              <wp:docPr id="219" name="Cuadro de texto 2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70815"/>
                      </a:xfrm>
                      <a:prstGeom prst="rect">
                        <a:avLst/>
                      </a:prstGeom>
                      <a:solidFill>
                        <a:schemeClr val="accent6">
                          <a:lumMod val="60000"/>
                          <a:lumOff val="40000"/>
                        </a:schemeClr>
                      </a:solidFill>
                      <a:ln>
                        <a:noFill/>
                      </a:ln>
                    </wps:spPr>
                    <wps:txbx>
                      <w:txbxContent>
                        <w:p w14:paraId="2D888E5A" w14:textId="77777777" w:rsidR="00357DFA" w:rsidRDefault="00357DFA">
                          <w:pPr>
                            <w:jc w:val="right"/>
                            <w:rPr>
                              <w:color w:val="FFFFFF" w:themeColor="background1"/>
                            </w:rPr>
                          </w:pPr>
                          <w:r>
                            <w:fldChar w:fldCharType="begin"/>
                          </w:r>
                          <w:r>
                            <w:instrText>PAGE   \* MERGEFORMAT</w:instrText>
                          </w:r>
                          <w:r>
                            <w:fldChar w:fldCharType="separate"/>
                          </w:r>
                          <w:r>
                            <w:rPr>
                              <w:color w:val="FFFFFF" w:themeColor="background1"/>
                              <w:lang w:val="es-ES"/>
                            </w:rPr>
                            <w:t>2</w:t>
                          </w:r>
                          <w:r>
                            <w:rPr>
                              <w:color w:val="FFFFFF" w:themeColor="background1"/>
                            </w:rPr>
                            <w:fldChar w:fldCharType="end"/>
                          </w:r>
                        </w:p>
                      </w:txbxContent>
                    </wps:txbx>
                    <wps:bodyPr rot="0" vert="horz" wrap="square" lIns="91440" tIns="0" rIns="91440" bIns="0" anchor="ctr" anchorCtr="0" upright="1">
                      <a:spAutoFit/>
                    </wps:bodyPr>
                  </wps:wsp>
                </a:graphicData>
              </a:graphic>
              <wp14:sizeRelH relativeFrom="leftMargin">
                <wp14:pctWidth>100000</wp14:pctWidth>
              </wp14:sizeRelH>
              <wp14:sizeRelV relativeFrom="page">
                <wp14:pctHeight>0</wp14:pctHeight>
              </wp14:sizeRelV>
            </wp:anchor>
          </w:drawing>
        </mc:Choice>
        <mc:Fallback>
          <w:pict>
            <v:shapetype w14:anchorId="7C21690B" id="_x0000_t202" coordsize="21600,21600" o:spt="202" path="m,l,21600r21600,l21600,xe">
              <v:stroke joinstyle="miter"/>
              <v:path gradientshapeok="t" o:connecttype="rect"/>
            </v:shapetype>
            <v:shape id="Cuadro de texto 219" o:spid="_x0000_s1026" type="#_x0000_t202" style="position:absolute;left:0;text-align:left;margin-left:0;margin-top:0;width:1in;height:13.45pt;z-index:251659264;visibility:visible;mso-wrap-style:square;mso-width-percent:1000;mso-height-percent:0;mso-wrap-distance-left:9pt;mso-wrap-distance-top:0;mso-wrap-distance-right:9pt;mso-wrap-distance-bottom:0;mso-position-horizontal:left;mso-position-horizontal-relative:page;mso-position-vertical:center;mso-position-vertical-relative:top-margin-area;mso-width-percent:1000;mso-height-percent:0;mso-width-relative:lef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" o:allowincell="f" fillcolor="#fabf8f [1945]" stroked="f">
              <v:textbox style="mso-fit-shape-to-text:t" inset=",0,,0">
                <w:txbxContent>
                  <w:p w14:paraId="2D888E5A" w14:textId="77777777" w:rsidR="00357DFA" w:rsidRDefault="00357DFA">
                    <w:pPr>
                      <w:jc w:val="right"/>
                      <w:rPr>
                        <w:color w:val="FFFFFF" w:themeColor="background1"/>
                      </w:rPr>
                    </w:pPr>
                    <w:r>
                      <w:fldChar w:fldCharType="begin"/>
                    </w:r>
                    <w:r>
                      <w:instrText>PAGE   \* MERGEFORMAT</w:instrText>
                    </w:r>
                    <w:r>
                      <w:fldChar w:fldCharType="separate"/>
                    </w:r>
                    <w:r>
                      <w:rPr>
                        <w:color w:val="FFFFFF" w:themeColor="background1"/>
                        <w:lang w:val="es-ES"/>
                      </w:rPr>
                      <w:t>2</w:t>
                    </w:r>
                    <w:r>
                      <w:rPr>
                        <w:color w:val="FFFFFF" w:themeColor="background1"/>
                      </w:rPr>
                      <w:fldChar w:fldCharType="end"/>
                    </w:r>
                  </w:p>
                </w:txbxContent>
              </v:textbox>
              <w10:wrap anchorx="page" anchory="margin"/>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01D3B" w14:textId="77777777" w:rsidR="00674189" w:rsidRPr="001165BD" w:rsidRDefault="00674189" w:rsidP="004D0689">
    <w:pPr>
      <w:pStyle w:val="Encabezado"/>
      <w:ind w:right="360" w:firstLine="360"/>
      <w:jc w:val="center"/>
      <w:rPr>
        <w:sz w:val="18"/>
      </w:rPr>
    </w:pPr>
    <w:r>
      <w:rPr>
        <w:sz w:val="18"/>
      </w:rPr>
      <w:t xml:space="preserve">XVIII Congreso Peruano de Geología, p. </w:t>
    </w:r>
    <w:proofErr w:type="spellStart"/>
    <w:r>
      <w:rPr>
        <w:sz w:val="18"/>
      </w:rPr>
      <w:t>xxx-xxx</w:t>
    </w:r>
    <w:proofErr w:type="spellEnd"/>
    <w:r>
      <w:rPr>
        <w:sz w:val="18"/>
      </w:rPr>
      <w:t xml:space="preserve"> (2016</w:t>
    </w:r>
    <w:r w:rsidRPr="001165BD">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41390"/>
    <w:multiLevelType w:val="hybridMultilevel"/>
    <w:tmpl w:val="5ABC3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DD7924"/>
    <w:multiLevelType w:val="hybridMultilevel"/>
    <w:tmpl w:val="37787D02"/>
    <w:lvl w:ilvl="0" w:tplc="37D69DAE">
      <w:start w:val="1"/>
      <w:numFmt w:val="bullet"/>
      <w:lvlText w:val="•"/>
      <w:lvlJc w:val="left"/>
      <w:pPr>
        <w:tabs>
          <w:tab w:val="num" w:pos="720"/>
        </w:tabs>
        <w:ind w:left="720" w:hanging="360"/>
      </w:pPr>
      <w:rPr>
        <w:rFonts w:ascii="Arial" w:hAnsi="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0F0F7152"/>
    <w:multiLevelType w:val="hybridMultilevel"/>
    <w:tmpl w:val="998AC17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103E433F"/>
    <w:multiLevelType w:val="hybridMultilevel"/>
    <w:tmpl w:val="FC2229C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1133784B"/>
    <w:multiLevelType w:val="hybridMultilevel"/>
    <w:tmpl w:val="5BF2E54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17CD4E08"/>
    <w:multiLevelType w:val="multilevel"/>
    <w:tmpl w:val="DE70FE4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18703021"/>
    <w:multiLevelType w:val="hybridMultilevel"/>
    <w:tmpl w:val="5F48C79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1C2E5114"/>
    <w:multiLevelType w:val="hybridMultilevel"/>
    <w:tmpl w:val="01FA30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8C5B50"/>
    <w:multiLevelType w:val="hybridMultilevel"/>
    <w:tmpl w:val="F79CB3D8"/>
    <w:lvl w:ilvl="0" w:tplc="37D69DAE">
      <w:start w:val="1"/>
      <w:numFmt w:val="bullet"/>
      <w:lvlText w:val="•"/>
      <w:lvlJc w:val="left"/>
      <w:pPr>
        <w:tabs>
          <w:tab w:val="num" w:pos="720"/>
        </w:tabs>
        <w:ind w:left="720" w:hanging="360"/>
      </w:pPr>
      <w:rPr>
        <w:rFonts w:ascii="Arial" w:hAnsi="Arial" w:hint="default"/>
      </w:rPr>
    </w:lvl>
    <w:lvl w:ilvl="1" w:tplc="C3508A86">
      <w:numFmt w:val="bullet"/>
      <w:lvlText w:val="•"/>
      <w:lvlJc w:val="left"/>
      <w:pPr>
        <w:tabs>
          <w:tab w:val="num" w:pos="1440"/>
        </w:tabs>
        <w:ind w:left="1440" w:hanging="360"/>
      </w:pPr>
      <w:rPr>
        <w:rFonts w:ascii="Arial" w:hAnsi="Arial" w:hint="default"/>
      </w:rPr>
    </w:lvl>
    <w:lvl w:ilvl="2" w:tplc="D0D078A4" w:tentative="1">
      <w:start w:val="1"/>
      <w:numFmt w:val="bullet"/>
      <w:lvlText w:val="•"/>
      <w:lvlJc w:val="left"/>
      <w:pPr>
        <w:tabs>
          <w:tab w:val="num" w:pos="2160"/>
        </w:tabs>
        <w:ind w:left="2160" w:hanging="360"/>
      </w:pPr>
      <w:rPr>
        <w:rFonts w:ascii="Arial" w:hAnsi="Arial" w:hint="default"/>
      </w:rPr>
    </w:lvl>
    <w:lvl w:ilvl="3" w:tplc="B2CCC038" w:tentative="1">
      <w:start w:val="1"/>
      <w:numFmt w:val="bullet"/>
      <w:lvlText w:val="•"/>
      <w:lvlJc w:val="left"/>
      <w:pPr>
        <w:tabs>
          <w:tab w:val="num" w:pos="2880"/>
        </w:tabs>
        <w:ind w:left="2880" w:hanging="360"/>
      </w:pPr>
      <w:rPr>
        <w:rFonts w:ascii="Arial" w:hAnsi="Arial" w:hint="default"/>
      </w:rPr>
    </w:lvl>
    <w:lvl w:ilvl="4" w:tplc="DEAACEB2" w:tentative="1">
      <w:start w:val="1"/>
      <w:numFmt w:val="bullet"/>
      <w:lvlText w:val="•"/>
      <w:lvlJc w:val="left"/>
      <w:pPr>
        <w:tabs>
          <w:tab w:val="num" w:pos="3600"/>
        </w:tabs>
        <w:ind w:left="3600" w:hanging="360"/>
      </w:pPr>
      <w:rPr>
        <w:rFonts w:ascii="Arial" w:hAnsi="Arial" w:hint="default"/>
      </w:rPr>
    </w:lvl>
    <w:lvl w:ilvl="5" w:tplc="40ECED32" w:tentative="1">
      <w:start w:val="1"/>
      <w:numFmt w:val="bullet"/>
      <w:lvlText w:val="•"/>
      <w:lvlJc w:val="left"/>
      <w:pPr>
        <w:tabs>
          <w:tab w:val="num" w:pos="4320"/>
        </w:tabs>
        <w:ind w:left="4320" w:hanging="360"/>
      </w:pPr>
      <w:rPr>
        <w:rFonts w:ascii="Arial" w:hAnsi="Arial" w:hint="default"/>
      </w:rPr>
    </w:lvl>
    <w:lvl w:ilvl="6" w:tplc="4B882856" w:tentative="1">
      <w:start w:val="1"/>
      <w:numFmt w:val="bullet"/>
      <w:lvlText w:val="•"/>
      <w:lvlJc w:val="left"/>
      <w:pPr>
        <w:tabs>
          <w:tab w:val="num" w:pos="5040"/>
        </w:tabs>
        <w:ind w:left="5040" w:hanging="360"/>
      </w:pPr>
      <w:rPr>
        <w:rFonts w:ascii="Arial" w:hAnsi="Arial" w:hint="default"/>
      </w:rPr>
    </w:lvl>
    <w:lvl w:ilvl="7" w:tplc="B372CF9A" w:tentative="1">
      <w:start w:val="1"/>
      <w:numFmt w:val="bullet"/>
      <w:lvlText w:val="•"/>
      <w:lvlJc w:val="left"/>
      <w:pPr>
        <w:tabs>
          <w:tab w:val="num" w:pos="5760"/>
        </w:tabs>
        <w:ind w:left="5760" w:hanging="360"/>
      </w:pPr>
      <w:rPr>
        <w:rFonts w:ascii="Arial" w:hAnsi="Arial" w:hint="default"/>
      </w:rPr>
    </w:lvl>
    <w:lvl w:ilvl="8" w:tplc="0694D3AE"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20602A00"/>
    <w:multiLevelType w:val="hybridMultilevel"/>
    <w:tmpl w:val="058669A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221B0EF6"/>
    <w:multiLevelType w:val="hybridMultilevel"/>
    <w:tmpl w:val="5DB8BC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FE7076"/>
    <w:multiLevelType w:val="hybridMultilevel"/>
    <w:tmpl w:val="54304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C1137F"/>
    <w:multiLevelType w:val="hybridMultilevel"/>
    <w:tmpl w:val="6A8A8D6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27E64C05"/>
    <w:multiLevelType w:val="hybridMultilevel"/>
    <w:tmpl w:val="DD243492"/>
    <w:lvl w:ilvl="0" w:tplc="280A000D">
      <w:start w:val="1"/>
      <w:numFmt w:val="bullet"/>
      <w:lvlText w:val=""/>
      <w:lvlJc w:val="left"/>
      <w:pPr>
        <w:ind w:left="1428" w:hanging="360"/>
      </w:pPr>
      <w:rPr>
        <w:rFonts w:ascii="Wingdings" w:hAnsi="Wingdings"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4" w15:restartNumberingAfterBreak="0">
    <w:nsid w:val="28DD5C3E"/>
    <w:multiLevelType w:val="hybridMultilevel"/>
    <w:tmpl w:val="E8FED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B314462"/>
    <w:multiLevelType w:val="multilevel"/>
    <w:tmpl w:val="28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2C09088E"/>
    <w:multiLevelType w:val="hybridMultilevel"/>
    <w:tmpl w:val="E684E8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0706EBC"/>
    <w:multiLevelType w:val="hybridMultilevel"/>
    <w:tmpl w:val="FF109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1FE194C"/>
    <w:multiLevelType w:val="hybridMultilevel"/>
    <w:tmpl w:val="79705E5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9" w15:restartNumberingAfterBreak="0">
    <w:nsid w:val="342E1850"/>
    <w:multiLevelType w:val="hybridMultilevel"/>
    <w:tmpl w:val="B1A6BC1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357F0348"/>
    <w:multiLevelType w:val="hybridMultilevel"/>
    <w:tmpl w:val="FB465F4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1" w15:restartNumberingAfterBreak="0">
    <w:nsid w:val="359F5B89"/>
    <w:multiLevelType w:val="hybridMultilevel"/>
    <w:tmpl w:val="B12A29E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2" w15:restartNumberingAfterBreak="0">
    <w:nsid w:val="3E0D44E6"/>
    <w:multiLevelType w:val="hybridMultilevel"/>
    <w:tmpl w:val="0012F50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459F2BBF"/>
    <w:multiLevelType w:val="hybridMultilevel"/>
    <w:tmpl w:val="DE223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6D8179D"/>
    <w:multiLevelType w:val="hybridMultilevel"/>
    <w:tmpl w:val="28BAB9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72E67B3"/>
    <w:multiLevelType w:val="hybridMultilevel"/>
    <w:tmpl w:val="0420AD00"/>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6" w15:restartNumberingAfterBreak="0">
    <w:nsid w:val="47636DB9"/>
    <w:multiLevelType w:val="hybridMultilevel"/>
    <w:tmpl w:val="2284713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7" w15:restartNumberingAfterBreak="0">
    <w:nsid w:val="478622A7"/>
    <w:multiLevelType w:val="hybridMultilevel"/>
    <w:tmpl w:val="3ABCCEAC"/>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28" w15:restartNumberingAfterBreak="0">
    <w:nsid w:val="4ABF546F"/>
    <w:multiLevelType w:val="multilevel"/>
    <w:tmpl w:val="28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595609D7"/>
    <w:multiLevelType w:val="hybridMultilevel"/>
    <w:tmpl w:val="702471C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0"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41D7FBE"/>
    <w:multiLevelType w:val="hybridMultilevel"/>
    <w:tmpl w:val="EC982B3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2" w15:restartNumberingAfterBreak="0">
    <w:nsid w:val="64E61ED2"/>
    <w:multiLevelType w:val="multilevel"/>
    <w:tmpl w:val="576C4AB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0">
    <w:nsid w:val="659B25F4"/>
    <w:multiLevelType w:val="hybridMultilevel"/>
    <w:tmpl w:val="735286C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4" w15:restartNumberingAfterBreak="0">
    <w:nsid w:val="67115300"/>
    <w:multiLevelType w:val="hybridMultilevel"/>
    <w:tmpl w:val="8660951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5" w15:restartNumberingAfterBreak="0">
    <w:nsid w:val="70D73789"/>
    <w:multiLevelType w:val="multilevel"/>
    <w:tmpl w:val="D576A37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bCs w:val="0"/>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6" w15:restartNumberingAfterBreak="0">
    <w:nsid w:val="716E5738"/>
    <w:multiLevelType w:val="hybridMultilevel"/>
    <w:tmpl w:val="99FC02C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7" w15:restartNumberingAfterBreak="0">
    <w:nsid w:val="769038AF"/>
    <w:multiLevelType w:val="multilevel"/>
    <w:tmpl w:val="28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8" w15:restartNumberingAfterBreak="0">
    <w:nsid w:val="76C0018E"/>
    <w:multiLevelType w:val="hybridMultilevel"/>
    <w:tmpl w:val="8F7C24E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9" w15:restartNumberingAfterBreak="0">
    <w:nsid w:val="79160F00"/>
    <w:multiLevelType w:val="hybridMultilevel"/>
    <w:tmpl w:val="6E28710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0" w15:restartNumberingAfterBreak="0">
    <w:nsid w:val="7D2A0A7A"/>
    <w:multiLevelType w:val="hybridMultilevel"/>
    <w:tmpl w:val="151E84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10066424">
    <w:abstractNumId w:val="30"/>
  </w:num>
  <w:num w:numId="2" w16cid:durableId="1866362114">
    <w:abstractNumId w:val="24"/>
  </w:num>
  <w:num w:numId="3" w16cid:durableId="1446583235">
    <w:abstractNumId w:val="0"/>
  </w:num>
  <w:num w:numId="4" w16cid:durableId="1730222102">
    <w:abstractNumId w:val="17"/>
  </w:num>
  <w:num w:numId="5" w16cid:durableId="1064260952">
    <w:abstractNumId w:val="23"/>
  </w:num>
  <w:num w:numId="6" w16cid:durableId="1958245692">
    <w:abstractNumId w:val="14"/>
  </w:num>
  <w:num w:numId="7" w16cid:durableId="1751656753">
    <w:abstractNumId w:val="40"/>
  </w:num>
  <w:num w:numId="8" w16cid:durableId="1927182865">
    <w:abstractNumId w:val="16"/>
  </w:num>
  <w:num w:numId="9" w16cid:durableId="916476630">
    <w:abstractNumId w:val="10"/>
  </w:num>
  <w:num w:numId="10" w16cid:durableId="366369387">
    <w:abstractNumId w:val="11"/>
  </w:num>
  <w:num w:numId="11" w16cid:durableId="1699812622">
    <w:abstractNumId w:val="7"/>
  </w:num>
  <w:num w:numId="12" w16cid:durableId="783231676">
    <w:abstractNumId w:val="35"/>
  </w:num>
  <w:num w:numId="13" w16cid:durableId="1112090114">
    <w:abstractNumId w:val="38"/>
  </w:num>
  <w:num w:numId="14" w16cid:durableId="850141444">
    <w:abstractNumId w:val="33"/>
  </w:num>
  <w:num w:numId="15" w16cid:durableId="741367183">
    <w:abstractNumId w:val="37"/>
  </w:num>
  <w:num w:numId="16" w16cid:durableId="1763605610">
    <w:abstractNumId w:val="20"/>
  </w:num>
  <w:num w:numId="17" w16cid:durableId="1762485650">
    <w:abstractNumId w:val="3"/>
  </w:num>
  <w:num w:numId="18" w16cid:durableId="164177854">
    <w:abstractNumId w:val="13"/>
  </w:num>
  <w:num w:numId="19" w16cid:durableId="1692488203">
    <w:abstractNumId w:val="39"/>
  </w:num>
  <w:num w:numId="20" w16cid:durableId="863444427">
    <w:abstractNumId w:val="28"/>
  </w:num>
  <w:num w:numId="21" w16cid:durableId="646207041">
    <w:abstractNumId w:val="15"/>
  </w:num>
  <w:num w:numId="22" w16cid:durableId="648632204">
    <w:abstractNumId w:val="6"/>
  </w:num>
  <w:num w:numId="23" w16cid:durableId="1545294663">
    <w:abstractNumId w:val="8"/>
  </w:num>
  <w:num w:numId="24" w16cid:durableId="1088696906">
    <w:abstractNumId w:val="36"/>
  </w:num>
  <w:num w:numId="25" w16cid:durableId="13969086">
    <w:abstractNumId w:val="4"/>
  </w:num>
  <w:num w:numId="26" w16cid:durableId="1846628698">
    <w:abstractNumId w:val="21"/>
  </w:num>
  <w:num w:numId="27" w16cid:durableId="76942403">
    <w:abstractNumId w:val="9"/>
  </w:num>
  <w:num w:numId="28" w16cid:durableId="766729750">
    <w:abstractNumId w:val="1"/>
  </w:num>
  <w:num w:numId="29" w16cid:durableId="1636716870">
    <w:abstractNumId w:val="18"/>
  </w:num>
  <w:num w:numId="30" w16cid:durableId="52777410">
    <w:abstractNumId w:val="19"/>
  </w:num>
  <w:num w:numId="31" w16cid:durableId="1678144809">
    <w:abstractNumId w:val="2"/>
  </w:num>
  <w:num w:numId="32" w16cid:durableId="1880317600">
    <w:abstractNumId w:val="34"/>
  </w:num>
  <w:num w:numId="33" w16cid:durableId="1840076280">
    <w:abstractNumId w:val="25"/>
  </w:num>
  <w:num w:numId="34" w16cid:durableId="1793597059">
    <w:abstractNumId w:val="26"/>
  </w:num>
  <w:num w:numId="35" w16cid:durableId="263341707">
    <w:abstractNumId w:val="32"/>
  </w:num>
  <w:num w:numId="36" w16cid:durableId="1576817332">
    <w:abstractNumId w:val="5"/>
  </w:num>
  <w:num w:numId="37" w16cid:durableId="446507207">
    <w:abstractNumId w:val="12"/>
  </w:num>
  <w:num w:numId="38" w16cid:durableId="407922699">
    <w:abstractNumId w:val="22"/>
  </w:num>
  <w:num w:numId="39" w16cid:durableId="658578091">
    <w:abstractNumId w:val="27"/>
  </w:num>
  <w:num w:numId="40" w16cid:durableId="605625951">
    <w:abstractNumId w:val="29"/>
  </w:num>
  <w:num w:numId="41" w16cid:durableId="140209764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0D3A"/>
    <w:rsid w:val="000014CA"/>
    <w:rsid w:val="00007859"/>
    <w:rsid w:val="000110A8"/>
    <w:rsid w:val="000112EB"/>
    <w:rsid w:val="000154E3"/>
    <w:rsid w:val="00026452"/>
    <w:rsid w:val="00027B14"/>
    <w:rsid w:val="00031151"/>
    <w:rsid w:val="00031B73"/>
    <w:rsid w:val="00042B2D"/>
    <w:rsid w:val="0004452F"/>
    <w:rsid w:val="00047A63"/>
    <w:rsid w:val="0005318B"/>
    <w:rsid w:val="00057373"/>
    <w:rsid w:val="00065774"/>
    <w:rsid w:val="000657E7"/>
    <w:rsid w:val="00072457"/>
    <w:rsid w:val="00075614"/>
    <w:rsid w:val="00075F93"/>
    <w:rsid w:val="0007751D"/>
    <w:rsid w:val="0008024D"/>
    <w:rsid w:val="00081197"/>
    <w:rsid w:val="0008175C"/>
    <w:rsid w:val="000839A0"/>
    <w:rsid w:val="0008781D"/>
    <w:rsid w:val="0009392A"/>
    <w:rsid w:val="000A1EC3"/>
    <w:rsid w:val="000A3BA8"/>
    <w:rsid w:val="000A599E"/>
    <w:rsid w:val="000A675C"/>
    <w:rsid w:val="000B39B6"/>
    <w:rsid w:val="000B54FF"/>
    <w:rsid w:val="000B6284"/>
    <w:rsid w:val="000B788F"/>
    <w:rsid w:val="000C001D"/>
    <w:rsid w:val="000C1231"/>
    <w:rsid w:val="000C428A"/>
    <w:rsid w:val="000C46DE"/>
    <w:rsid w:val="000C4D61"/>
    <w:rsid w:val="000C5525"/>
    <w:rsid w:val="000D0B73"/>
    <w:rsid w:val="000D0D3A"/>
    <w:rsid w:val="000D4933"/>
    <w:rsid w:val="000D4A5D"/>
    <w:rsid w:val="000D78C2"/>
    <w:rsid w:val="000E0389"/>
    <w:rsid w:val="000E2C8D"/>
    <w:rsid w:val="000F0D93"/>
    <w:rsid w:val="000F148C"/>
    <w:rsid w:val="000F19D9"/>
    <w:rsid w:val="000F2316"/>
    <w:rsid w:val="000F3514"/>
    <w:rsid w:val="000F5F8E"/>
    <w:rsid w:val="000F6EDF"/>
    <w:rsid w:val="001014DB"/>
    <w:rsid w:val="0010446C"/>
    <w:rsid w:val="00105AB0"/>
    <w:rsid w:val="00105ABE"/>
    <w:rsid w:val="0010644E"/>
    <w:rsid w:val="001165BD"/>
    <w:rsid w:val="00126AFA"/>
    <w:rsid w:val="0013016A"/>
    <w:rsid w:val="0013393C"/>
    <w:rsid w:val="00134BD0"/>
    <w:rsid w:val="0013608A"/>
    <w:rsid w:val="00140898"/>
    <w:rsid w:val="00140D7A"/>
    <w:rsid w:val="00142EC3"/>
    <w:rsid w:val="00145D1E"/>
    <w:rsid w:val="00146412"/>
    <w:rsid w:val="00156239"/>
    <w:rsid w:val="00161014"/>
    <w:rsid w:val="001704DD"/>
    <w:rsid w:val="001708F1"/>
    <w:rsid w:val="001714B1"/>
    <w:rsid w:val="00171ABD"/>
    <w:rsid w:val="00173200"/>
    <w:rsid w:val="001800AF"/>
    <w:rsid w:val="0018131B"/>
    <w:rsid w:val="00181DA4"/>
    <w:rsid w:val="00181FB5"/>
    <w:rsid w:val="0018290D"/>
    <w:rsid w:val="0018370E"/>
    <w:rsid w:val="001839F9"/>
    <w:rsid w:val="00183DAD"/>
    <w:rsid w:val="00187236"/>
    <w:rsid w:val="001914DB"/>
    <w:rsid w:val="00191841"/>
    <w:rsid w:val="001928B8"/>
    <w:rsid w:val="00193C9C"/>
    <w:rsid w:val="001A21D0"/>
    <w:rsid w:val="001A607C"/>
    <w:rsid w:val="001B17C5"/>
    <w:rsid w:val="001B2427"/>
    <w:rsid w:val="001B3D61"/>
    <w:rsid w:val="001B7000"/>
    <w:rsid w:val="001C72C2"/>
    <w:rsid w:val="001D0826"/>
    <w:rsid w:val="001D096F"/>
    <w:rsid w:val="001D127C"/>
    <w:rsid w:val="001D2A49"/>
    <w:rsid w:val="001D2E2E"/>
    <w:rsid w:val="001D5624"/>
    <w:rsid w:val="001D5AA2"/>
    <w:rsid w:val="001E1100"/>
    <w:rsid w:val="001F0319"/>
    <w:rsid w:val="001F63C4"/>
    <w:rsid w:val="001F7167"/>
    <w:rsid w:val="001F7AE8"/>
    <w:rsid w:val="00205A18"/>
    <w:rsid w:val="00213AB8"/>
    <w:rsid w:val="002167F4"/>
    <w:rsid w:val="002201FE"/>
    <w:rsid w:val="0022045B"/>
    <w:rsid w:val="00223030"/>
    <w:rsid w:val="002233C0"/>
    <w:rsid w:val="002361BC"/>
    <w:rsid w:val="002400A9"/>
    <w:rsid w:val="002419CB"/>
    <w:rsid w:val="00244251"/>
    <w:rsid w:val="0025037B"/>
    <w:rsid w:val="0025155D"/>
    <w:rsid w:val="002525E1"/>
    <w:rsid w:val="00254994"/>
    <w:rsid w:val="00256329"/>
    <w:rsid w:val="002641B3"/>
    <w:rsid w:val="00281930"/>
    <w:rsid w:val="00282BFD"/>
    <w:rsid w:val="0028383E"/>
    <w:rsid w:val="00283F26"/>
    <w:rsid w:val="00285246"/>
    <w:rsid w:val="0029089F"/>
    <w:rsid w:val="002913E9"/>
    <w:rsid w:val="002971AD"/>
    <w:rsid w:val="002A0A68"/>
    <w:rsid w:val="002A10FB"/>
    <w:rsid w:val="002A1A58"/>
    <w:rsid w:val="002A29DF"/>
    <w:rsid w:val="002A2B7C"/>
    <w:rsid w:val="002A39E9"/>
    <w:rsid w:val="002A4C80"/>
    <w:rsid w:val="002A5DFE"/>
    <w:rsid w:val="002A766D"/>
    <w:rsid w:val="002B21E0"/>
    <w:rsid w:val="002B26C7"/>
    <w:rsid w:val="002B4699"/>
    <w:rsid w:val="002B7256"/>
    <w:rsid w:val="002C0CDB"/>
    <w:rsid w:val="002C1D86"/>
    <w:rsid w:val="002C3EBB"/>
    <w:rsid w:val="002D240B"/>
    <w:rsid w:val="002D5675"/>
    <w:rsid w:val="002D6B1C"/>
    <w:rsid w:val="002E0EDB"/>
    <w:rsid w:val="002E1E18"/>
    <w:rsid w:val="002E37F8"/>
    <w:rsid w:val="002F4126"/>
    <w:rsid w:val="002F69F6"/>
    <w:rsid w:val="002F6F04"/>
    <w:rsid w:val="00307578"/>
    <w:rsid w:val="0031024F"/>
    <w:rsid w:val="00311B5B"/>
    <w:rsid w:val="00311EC5"/>
    <w:rsid w:val="00314F9E"/>
    <w:rsid w:val="00321796"/>
    <w:rsid w:val="00324786"/>
    <w:rsid w:val="00327094"/>
    <w:rsid w:val="00333575"/>
    <w:rsid w:val="00335D00"/>
    <w:rsid w:val="00337295"/>
    <w:rsid w:val="00344311"/>
    <w:rsid w:val="00344AC7"/>
    <w:rsid w:val="00344C46"/>
    <w:rsid w:val="00350583"/>
    <w:rsid w:val="0035146F"/>
    <w:rsid w:val="00351654"/>
    <w:rsid w:val="00351FC6"/>
    <w:rsid w:val="00352CDF"/>
    <w:rsid w:val="00354F52"/>
    <w:rsid w:val="0035771C"/>
    <w:rsid w:val="00357DFA"/>
    <w:rsid w:val="003608C3"/>
    <w:rsid w:val="0036148F"/>
    <w:rsid w:val="00361776"/>
    <w:rsid w:val="0036489F"/>
    <w:rsid w:val="00372802"/>
    <w:rsid w:val="00374DAB"/>
    <w:rsid w:val="00376CD7"/>
    <w:rsid w:val="00381D7F"/>
    <w:rsid w:val="00390D07"/>
    <w:rsid w:val="003923DD"/>
    <w:rsid w:val="00392AF2"/>
    <w:rsid w:val="00393F35"/>
    <w:rsid w:val="00394F98"/>
    <w:rsid w:val="003A4665"/>
    <w:rsid w:val="003A4E72"/>
    <w:rsid w:val="003A65CC"/>
    <w:rsid w:val="003A65E0"/>
    <w:rsid w:val="003A6EE1"/>
    <w:rsid w:val="003B03EA"/>
    <w:rsid w:val="003B1E7C"/>
    <w:rsid w:val="003B30A0"/>
    <w:rsid w:val="003B66C8"/>
    <w:rsid w:val="003B6E44"/>
    <w:rsid w:val="003C107E"/>
    <w:rsid w:val="003C6D44"/>
    <w:rsid w:val="003D271C"/>
    <w:rsid w:val="003D2EEA"/>
    <w:rsid w:val="003D4FA0"/>
    <w:rsid w:val="003D53DA"/>
    <w:rsid w:val="003D6251"/>
    <w:rsid w:val="003E7CD3"/>
    <w:rsid w:val="003F0702"/>
    <w:rsid w:val="003F080D"/>
    <w:rsid w:val="003F5A27"/>
    <w:rsid w:val="004060BB"/>
    <w:rsid w:val="0041347D"/>
    <w:rsid w:val="00413A15"/>
    <w:rsid w:val="00414E55"/>
    <w:rsid w:val="00415C90"/>
    <w:rsid w:val="004212F0"/>
    <w:rsid w:val="004235C2"/>
    <w:rsid w:val="00427100"/>
    <w:rsid w:val="00427157"/>
    <w:rsid w:val="00431FDF"/>
    <w:rsid w:val="0043413E"/>
    <w:rsid w:val="00436119"/>
    <w:rsid w:val="00437503"/>
    <w:rsid w:val="004404C2"/>
    <w:rsid w:val="00441B34"/>
    <w:rsid w:val="004430FE"/>
    <w:rsid w:val="00444436"/>
    <w:rsid w:val="00445BC3"/>
    <w:rsid w:val="00446E15"/>
    <w:rsid w:val="00456803"/>
    <w:rsid w:val="004573D4"/>
    <w:rsid w:val="00457AE2"/>
    <w:rsid w:val="00460D0B"/>
    <w:rsid w:val="00466774"/>
    <w:rsid w:val="00473B61"/>
    <w:rsid w:val="0047487E"/>
    <w:rsid w:val="00485F5D"/>
    <w:rsid w:val="00486035"/>
    <w:rsid w:val="00492B9F"/>
    <w:rsid w:val="0049360E"/>
    <w:rsid w:val="0049442E"/>
    <w:rsid w:val="004A1466"/>
    <w:rsid w:val="004A163F"/>
    <w:rsid w:val="004A3143"/>
    <w:rsid w:val="004A3665"/>
    <w:rsid w:val="004A42DA"/>
    <w:rsid w:val="004A6CB9"/>
    <w:rsid w:val="004B1948"/>
    <w:rsid w:val="004B3BFE"/>
    <w:rsid w:val="004B3EB7"/>
    <w:rsid w:val="004B4A18"/>
    <w:rsid w:val="004B4C0C"/>
    <w:rsid w:val="004B5FEB"/>
    <w:rsid w:val="004C1DB7"/>
    <w:rsid w:val="004C5E55"/>
    <w:rsid w:val="004C77A2"/>
    <w:rsid w:val="004D0689"/>
    <w:rsid w:val="004D3A62"/>
    <w:rsid w:val="004D469A"/>
    <w:rsid w:val="004D4D8B"/>
    <w:rsid w:val="004D5740"/>
    <w:rsid w:val="004D6128"/>
    <w:rsid w:val="004E20CF"/>
    <w:rsid w:val="004E233B"/>
    <w:rsid w:val="004E61D7"/>
    <w:rsid w:val="004F68DB"/>
    <w:rsid w:val="00500508"/>
    <w:rsid w:val="005032E4"/>
    <w:rsid w:val="00505581"/>
    <w:rsid w:val="00515270"/>
    <w:rsid w:val="0051588B"/>
    <w:rsid w:val="00520E5A"/>
    <w:rsid w:val="0052148F"/>
    <w:rsid w:val="00522C8C"/>
    <w:rsid w:val="005266AE"/>
    <w:rsid w:val="005277CD"/>
    <w:rsid w:val="0053189C"/>
    <w:rsid w:val="00531E65"/>
    <w:rsid w:val="005430CC"/>
    <w:rsid w:val="005448E1"/>
    <w:rsid w:val="005505E2"/>
    <w:rsid w:val="005513D1"/>
    <w:rsid w:val="0055176C"/>
    <w:rsid w:val="00553532"/>
    <w:rsid w:val="00560442"/>
    <w:rsid w:val="00561B7F"/>
    <w:rsid w:val="005631EB"/>
    <w:rsid w:val="00571E6F"/>
    <w:rsid w:val="0057699A"/>
    <w:rsid w:val="005769AA"/>
    <w:rsid w:val="00580DC5"/>
    <w:rsid w:val="00581EE4"/>
    <w:rsid w:val="005862A4"/>
    <w:rsid w:val="005921ED"/>
    <w:rsid w:val="00594EB1"/>
    <w:rsid w:val="00594F29"/>
    <w:rsid w:val="005A01D5"/>
    <w:rsid w:val="005A0BAA"/>
    <w:rsid w:val="005A352B"/>
    <w:rsid w:val="005A3A7E"/>
    <w:rsid w:val="005A41C8"/>
    <w:rsid w:val="005A60D3"/>
    <w:rsid w:val="005A7C61"/>
    <w:rsid w:val="005B08EB"/>
    <w:rsid w:val="005B4253"/>
    <w:rsid w:val="005B4679"/>
    <w:rsid w:val="005B5E74"/>
    <w:rsid w:val="005C1F81"/>
    <w:rsid w:val="005C5485"/>
    <w:rsid w:val="005D673A"/>
    <w:rsid w:val="005D73E3"/>
    <w:rsid w:val="005E3684"/>
    <w:rsid w:val="005E3933"/>
    <w:rsid w:val="005E40A5"/>
    <w:rsid w:val="005E580E"/>
    <w:rsid w:val="005E64DB"/>
    <w:rsid w:val="005F029F"/>
    <w:rsid w:val="005F1E16"/>
    <w:rsid w:val="005F25E2"/>
    <w:rsid w:val="00601CF2"/>
    <w:rsid w:val="00601EDD"/>
    <w:rsid w:val="00606E6C"/>
    <w:rsid w:val="006143F2"/>
    <w:rsid w:val="00616687"/>
    <w:rsid w:val="006178C0"/>
    <w:rsid w:val="006208AD"/>
    <w:rsid w:val="00621579"/>
    <w:rsid w:val="006222C4"/>
    <w:rsid w:val="006226F9"/>
    <w:rsid w:val="00622FDA"/>
    <w:rsid w:val="00631DC1"/>
    <w:rsid w:val="00631EF8"/>
    <w:rsid w:val="006374EF"/>
    <w:rsid w:val="00645FA1"/>
    <w:rsid w:val="00650B44"/>
    <w:rsid w:val="00650F70"/>
    <w:rsid w:val="006574E1"/>
    <w:rsid w:val="00661FE9"/>
    <w:rsid w:val="00662E9D"/>
    <w:rsid w:val="00663143"/>
    <w:rsid w:val="00663400"/>
    <w:rsid w:val="00666590"/>
    <w:rsid w:val="00671435"/>
    <w:rsid w:val="00671ED9"/>
    <w:rsid w:val="00672BAC"/>
    <w:rsid w:val="00672D70"/>
    <w:rsid w:val="00674189"/>
    <w:rsid w:val="0067484D"/>
    <w:rsid w:val="00675FD7"/>
    <w:rsid w:val="0068101C"/>
    <w:rsid w:val="0068206F"/>
    <w:rsid w:val="006820C9"/>
    <w:rsid w:val="00682CB0"/>
    <w:rsid w:val="00682FAD"/>
    <w:rsid w:val="006833D8"/>
    <w:rsid w:val="00687AC0"/>
    <w:rsid w:val="00690107"/>
    <w:rsid w:val="0069072C"/>
    <w:rsid w:val="006914D9"/>
    <w:rsid w:val="00692F94"/>
    <w:rsid w:val="00693E9C"/>
    <w:rsid w:val="00694C2E"/>
    <w:rsid w:val="00695B40"/>
    <w:rsid w:val="006975E0"/>
    <w:rsid w:val="006A12C3"/>
    <w:rsid w:val="006A27DF"/>
    <w:rsid w:val="006C3705"/>
    <w:rsid w:val="006D0A70"/>
    <w:rsid w:val="006D0F12"/>
    <w:rsid w:val="006D256B"/>
    <w:rsid w:val="006D3142"/>
    <w:rsid w:val="006E0188"/>
    <w:rsid w:val="006E25F2"/>
    <w:rsid w:val="006F4760"/>
    <w:rsid w:val="006F68B7"/>
    <w:rsid w:val="006F6A1B"/>
    <w:rsid w:val="006F7732"/>
    <w:rsid w:val="006F7FF3"/>
    <w:rsid w:val="00707530"/>
    <w:rsid w:val="0071055D"/>
    <w:rsid w:val="007114EA"/>
    <w:rsid w:val="00712097"/>
    <w:rsid w:val="007150A0"/>
    <w:rsid w:val="00717F2F"/>
    <w:rsid w:val="00720C40"/>
    <w:rsid w:val="00723A38"/>
    <w:rsid w:val="0072535F"/>
    <w:rsid w:val="00726293"/>
    <w:rsid w:val="00733572"/>
    <w:rsid w:val="007373B8"/>
    <w:rsid w:val="00737E6F"/>
    <w:rsid w:val="0074203B"/>
    <w:rsid w:val="00751F0F"/>
    <w:rsid w:val="00752F28"/>
    <w:rsid w:val="007557E2"/>
    <w:rsid w:val="00755D2F"/>
    <w:rsid w:val="0075624D"/>
    <w:rsid w:val="0078762A"/>
    <w:rsid w:val="007937FD"/>
    <w:rsid w:val="00794473"/>
    <w:rsid w:val="007A1D98"/>
    <w:rsid w:val="007A6544"/>
    <w:rsid w:val="007B01FE"/>
    <w:rsid w:val="007B0955"/>
    <w:rsid w:val="007B3801"/>
    <w:rsid w:val="007B6BEA"/>
    <w:rsid w:val="007B6E81"/>
    <w:rsid w:val="007C23EB"/>
    <w:rsid w:val="007C401C"/>
    <w:rsid w:val="007C608D"/>
    <w:rsid w:val="007D29BA"/>
    <w:rsid w:val="007D2A73"/>
    <w:rsid w:val="007E39EA"/>
    <w:rsid w:val="007E608E"/>
    <w:rsid w:val="007E71FD"/>
    <w:rsid w:val="007F0570"/>
    <w:rsid w:val="007F09AA"/>
    <w:rsid w:val="007F1524"/>
    <w:rsid w:val="007F259F"/>
    <w:rsid w:val="007F3147"/>
    <w:rsid w:val="007F3271"/>
    <w:rsid w:val="007F4A8C"/>
    <w:rsid w:val="007F4BEC"/>
    <w:rsid w:val="007F5EB6"/>
    <w:rsid w:val="007F5F63"/>
    <w:rsid w:val="00801DA1"/>
    <w:rsid w:val="00801EF5"/>
    <w:rsid w:val="00804A08"/>
    <w:rsid w:val="0080535A"/>
    <w:rsid w:val="00805A8C"/>
    <w:rsid w:val="0080604F"/>
    <w:rsid w:val="008064B8"/>
    <w:rsid w:val="00806B88"/>
    <w:rsid w:val="00812B65"/>
    <w:rsid w:val="008157E2"/>
    <w:rsid w:val="00815F08"/>
    <w:rsid w:val="008206B5"/>
    <w:rsid w:val="00821B08"/>
    <w:rsid w:val="008238E7"/>
    <w:rsid w:val="00824F25"/>
    <w:rsid w:val="008260BC"/>
    <w:rsid w:val="0082646C"/>
    <w:rsid w:val="00831BF1"/>
    <w:rsid w:val="0083236A"/>
    <w:rsid w:val="00836571"/>
    <w:rsid w:val="00837CF7"/>
    <w:rsid w:val="008401EB"/>
    <w:rsid w:val="00845EB8"/>
    <w:rsid w:val="00846114"/>
    <w:rsid w:val="00851E03"/>
    <w:rsid w:val="00854178"/>
    <w:rsid w:val="0085424E"/>
    <w:rsid w:val="00854275"/>
    <w:rsid w:val="00854AC0"/>
    <w:rsid w:val="0085708A"/>
    <w:rsid w:val="00860384"/>
    <w:rsid w:val="008621F2"/>
    <w:rsid w:val="00862C5C"/>
    <w:rsid w:val="0086491F"/>
    <w:rsid w:val="00865DF3"/>
    <w:rsid w:val="00873195"/>
    <w:rsid w:val="0087565A"/>
    <w:rsid w:val="008801F1"/>
    <w:rsid w:val="008804AB"/>
    <w:rsid w:val="00882432"/>
    <w:rsid w:val="00892562"/>
    <w:rsid w:val="00894E69"/>
    <w:rsid w:val="008976FF"/>
    <w:rsid w:val="008A78B9"/>
    <w:rsid w:val="008B1E02"/>
    <w:rsid w:val="008B48C8"/>
    <w:rsid w:val="008C20EF"/>
    <w:rsid w:val="008C3927"/>
    <w:rsid w:val="008D011A"/>
    <w:rsid w:val="008D0C8D"/>
    <w:rsid w:val="008D0FD0"/>
    <w:rsid w:val="008D276C"/>
    <w:rsid w:val="008D2D62"/>
    <w:rsid w:val="008E1887"/>
    <w:rsid w:val="008E4F82"/>
    <w:rsid w:val="008F0902"/>
    <w:rsid w:val="00904131"/>
    <w:rsid w:val="00906922"/>
    <w:rsid w:val="0090752E"/>
    <w:rsid w:val="0091470D"/>
    <w:rsid w:val="009148C8"/>
    <w:rsid w:val="00917ADE"/>
    <w:rsid w:val="00920357"/>
    <w:rsid w:val="00921D93"/>
    <w:rsid w:val="00925C1C"/>
    <w:rsid w:val="00931229"/>
    <w:rsid w:val="00936B90"/>
    <w:rsid w:val="00942766"/>
    <w:rsid w:val="009430D9"/>
    <w:rsid w:val="00943CA8"/>
    <w:rsid w:val="00945850"/>
    <w:rsid w:val="00946790"/>
    <w:rsid w:val="00947883"/>
    <w:rsid w:val="0095001E"/>
    <w:rsid w:val="00950899"/>
    <w:rsid w:val="00950E7B"/>
    <w:rsid w:val="00950F6D"/>
    <w:rsid w:val="0096163D"/>
    <w:rsid w:val="009726F8"/>
    <w:rsid w:val="00973F39"/>
    <w:rsid w:val="00980267"/>
    <w:rsid w:val="00981127"/>
    <w:rsid w:val="009843E9"/>
    <w:rsid w:val="009846ED"/>
    <w:rsid w:val="00984FD2"/>
    <w:rsid w:val="00990F9A"/>
    <w:rsid w:val="009929BA"/>
    <w:rsid w:val="00997C15"/>
    <w:rsid w:val="009A03FD"/>
    <w:rsid w:val="009A345A"/>
    <w:rsid w:val="009A36F3"/>
    <w:rsid w:val="009A68FA"/>
    <w:rsid w:val="009B048A"/>
    <w:rsid w:val="009B19B2"/>
    <w:rsid w:val="009B1ABE"/>
    <w:rsid w:val="009B37AB"/>
    <w:rsid w:val="009C2C16"/>
    <w:rsid w:val="009C6A3F"/>
    <w:rsid w:val="009D27C8"/>
    <w:rsid w:val="009D3D04"/>
    <w:rsid w:val="009D7FF7"/>
    <w:rsid w:val="009E0ED4"/>
    <w:rsid w:val="009E12DE"/>
    <w:rsid w:val="009E149E"/>
    <w:rsid w:val="009E3508"/>
    <w:rsid w:val="009E59C3"/>
    <w:rsid w:val="009E729D"/>
    <w:rsid w:val="009F1976"/>
    <w:rsid w:val="009F2EB0"/>
    <w:rsid w:val="009F66B5"/>
    <w:rsid w:val="00A00F7B"/>
    <w:rsid w:val="00A03314"/>
    <w:rsid w:val="00A05666"/>
    <w:rsid w:val="00A05DB9"/>
    <w:rsid w:val="00A06998"/>
    <w:rsid w:val="00A06BFB"/>
    <w:rsid w:val="00A07384"/>
    <w:rsid w:val="00A10F29"/>
    <w:rsid w:val="00A14969"/>
    <w:rsid w:val="00A14EDE"/>
    <w:rsid w:val="00A14F68"/>
    <w:rsid w:val="00A156F3"/>
    <w:rsid w:val="00A21CD1"/>
    <w:rsid w:val="00A22BD5"/>
    <w:rsid w:val="00A25D18"/>
    <w:rsid w:val="00A27C99"/>
    <w:rsid w:val="00A311D9"/>
    <w:rsid w:val="00A3278B"/>
    <w:rsid w:val="00A35FE6"/>
    <w:rsid w:val="00A37657"/>
    <w:rsid w:val="00A40D63"/>
    <w:rsid w:val="00A40D95"/>
    <w:rsid w:val="00A41007"/>
    <w:rsid w:val="00A44C17"/>
    <w:rsid w:val="00A47944"/>
    <w:rsid w:val="00A54194"/>
    <w:rsid w:val="00A54670"/>
    <w:rsid w:val="00A60D94"/>
    <w:rsid w:val="00A63A13"/>
    <w:rsid w:val="00A64A25"/>
    <w:rsid w:val="00A710A9"/>
    <w:rsid w:val="00A71DFF"/>
    <w:rsid w:val="00A71F60"/>
    <w:rsid w:val="00A72724"/>
    <w:rsid w:val="00A745F1"/>
    <w:rsid w:val="00A74A6F"/>
    <w:rsid w:val="00A75C3D"/>
    <w:rsid w:val="00A832E7"/>
    <w:rsid w:val="00A83A98"/>
    <w:rsid w:val="00A86A56"/>
    <w:rsid w:val="00A9181D"/>
    <w:rsid w:val="00A92125"/>
    <w:rsid w:val="00A92D13"/>
    <w:rsid w:val="00A9551D"/>
    <w:rsid w:val="00A9689C"/>
    <w:rsid w:val="00AA00E4"/>
    <w:rsid w:val="00AA077C"/>
    <w:rsid w:val="00AA29A1"/>
    <w:rsid w:val="00AA7066"/>
    <w:rsid w:val="00AA73E2"/>
    <w:rsid w:val="00AB1EAE"/>
    <w:rsid w:val="00AB394D"/>
    <w:rsid w:val="00AB5B31"/>
    <w:rsid w:val="00AB6252"/>
    <w:rsid w:val="00AC1198"/>
    <w:rsid w:val="00AC1313"/>
    <w:rsid w:val="00AC6D87"/>
    <w:rsid w:val="00AC720F"/>
    <w:rsid w:val="00AD18BD"/>
    <w:rsid w:val="00AD37C1"/>
    <w:rsid w:val="00AD44E5"/>
    <w:rsid w:val="00AD6FDE"/>
    <w:rsid w:val="00AD7937"/>
    <w:rsid w:val="00AF2A3B"/>
    <w:rsid w:val="00AF3FFE"/>
    <w:rsid w:val="00AF51EF"/>
    <w:rsid w:val="00AF6E9C"/>
    <w:rsid w:val="00AF780B"/>
    <w:rsid w:val="00B03470"/>
    <w:rsid w:val="00B04E89"/>
    <w:rsid w:val="00B06C0B"/>
    <w:rsid w:val="00B06CBE"/>
    <w:rsid w:val="00B10892"/>
    <w:rsid w:val="00B10A44"/>
    <w:rsid w:val="00B10C46"/>
    <w:rsid w:val="00B11146"/>
    <w:rsid w:val="00B12D23"/>
    <w:rsid w:val="00B1524D"/>
    <w:rsid w:val="00B1700A"/>
    <w:rsid w:val="00B207D5"/>
    <w:rsid w:val="00B23ABF"/>
    <w:rsid w:val="00B2684A"/>
    <w:rsid w:val="00B269F2"/>
    <w:rsid w:val="00B30FD8"/>
    <w:rsid w:val="00B37EDA"/>
    <w:rsid w:val="00B40260"/>
    <w:rsid w:val="00B42076"/>
    <w:rsid w:val="00B521EE"/>
    <w:rsid w:val="00B52517"/>
    <w:rsid w:val="00B529EF"/>
    <w:rsid w:val="00B53F71"/>
    <w:rsid w:val="00B54F1F"/>
    <w:rsid w:val="00B5523B"/>
    <w:rsid w:val="00B62167"/>
    <w:rsid w:val="00B63F82"/>
    <w:rsid w:val="00B656AE"/>
    <w:rsid w:val="00B66B76"/>
    <w:rsid w:val="00B72201"/>
    <w:rsid w:val="00B7517C"/>
    <w:rsid w:val="00B757FD"/>
    <w:rsid w:val="00B77F76"/>
    <w:rsid w:val="00B8191F"/>
    <w:rsid w:val="00B82B0C"/>
    <w:rsid w:val="00B82E32"/>
    <w:rsid w:val="00B84E9F"/>
    <w:rsid w:val="00B87F71"/>
    <w:rsid w:val="00B906D5"/>
    <w:rsid w:val="00BA086E"/>
    <w:rsid w:val="00BA65D9"/>
    <w:rsid w:val="00BA66BE"/>
    <w:rsid w:val="00BB3FC6"/>
    <w:rsid w:val="00BB4BE4"/>
    <w:rsid w:val="00BB5D6C"/>
    <w:rsid w:val="00BB683B"/>
    <w:rsid w:val="00BC381F"/>
    <w:rsid w:val="00BC4877"/>
    <w:rsid w:val="00BC7C03"/>
    <w:rsid w:val="00BC7F2D"/>
    <w:rsid w:val="00BD20B8"/>
    <w:rsid w:val="00BD61C5"/>
    <w:rsid w:val="00BE1DFC"/>
    <w:rsid w:val="00BF1E4B"/>
    <w:rsid w:val="00BF3C78"/>
    <w:rsid w:val="00BF491E"/>
    <w:rsid w:val="00C02F17"/>
    <w:rsid w:val="00C058E3"/>
    <w:rsid w:val="00C12EB7"/>
    <w:rsid w:val="00C14671"/>
    <w:rsid w:val="00C157A4"/>
    <w:rsid w:val="00C17458"/>
    <w:rsid w:val="00C17BFC"/>
    <w:rsid w:val="00C200FC"/>
    <w:rsid w:val="00C23C9C"/>
    <w:rsid w:val="00C249F1"/>
    <w:rsid w:val="00C24D70"/>
    <w:rsid w:val="00C26A8C"/>
    <w:rsid w:val="00C31427"/>
    <w:rsid w:val="00C3518B"/>
    <w:rsid w:val="00C379B1"/>
    <w:rsid w:val="00C41CD8"/>
    <w:rsid w:val="00C41DFE"/>
    <w:rsid w:val="00C43662"/>
    <w:rsid w:val="00C471B8"/>
    <w:rsid w:val="00C5354B"/>
    <w:rsid w:val="00C53CD3"/>
    <w:rsid w:val="00C54841"/>
    <w:rsid w:val="00C61502"/>
    <w:rsid w:val="00C70E69"/>
    <w:rsid w:val="00C74BCD"/>
    <w:rsid w:val="00C859D2"/>
    <w:rsid w:val="00C868F5"/>
    <w:rsid w:val="00C874A2"/>
    <w:rsid w:val="00C87AF1"/>
    <w:rsid w:val="00C9043E"/>
    <w:rsid w:val="00C90525"/>
    <w:rsid w:val="00C949BA"/>
    <w:rsid w:val="00CA3055"/>
    <w:rsid w:val="00CA4693"/>
    <w:rsid w:val="00CA54CA"/>
    <w:rsid w:val="00CA6590"/>
    <w:rsid w:val="00CA722B"/>
    <w:rsid w:val="00CB074E"/>
    <w:rsid w:val="00CB230E"/>
    <w:rsid w:val="00CB3683"/>
    <w:rsid w:val="00CB5AE1"/>
    <w:rsid w:val="00CB609F"/>
    <w:rsid w:val="00CC1DEB"/>
    <w:rsid w:val="00CC2B24"/>
    <w:rsid w:val="00CD49AC"/>
    <w:rsid w:val="00CD4D60"/>
    <w:rsid w:val="00CE075D"/>
    <w:rsid w:val="00CE17CB"/>
    <w:rsid w:val="00CE3601"/>
    <w:rsid w:val="00CE43C6"/>
    <w:rsid w:val="00CE5290"/>
    <w:rsid w:val="00CF06BF"/>
    <w:rsid w:val="00CF0997"/>
    <w:rsid w:val="00CF4629"/>
    <w:rsid w:val="00D0114A"/>
    <w:rsid w:val="00D050C2"/>
    <w:rsid w:val="00D074E8"/>
    <w:rsid w:val="00D07F21"/>
    <w:rsid w:val="00D11658"/>
    <w:rsid w:val="00D17E48"/>
    <w:rsid w:val="00D26FD3"/>
    <w:rsid w:val="00D30982"/>
    <w:rsid w:val="00D34811"/>
    <w:rsid w:val="00D361F3"/>
    <w:rsid w:val="00D37B99"/>
    <w:rsid w:val="00D409A3"/>
    <w:rsid w:val="00D418E2"/>
    <w:rsid w:val="00D454ED"/>
    <w:rsid w:val="00D45E58"/>
    <w:rsid w:val="00D46E0E"/>
    <w:rsid w:val="00D50EE1"/>
    <w:rsid w:val="00D5647F"/>
    <w:rsid w:val="00D568A8"/>
    <w:rsid w:val="00D629A1"/>
    <w:rsid w:val="00D66D60"/>
    <w:rsid w:val="00D70B31"/>
    <w:rsid w:val="00D72410"/>
    <w:rsid w:val="00D750C1"/>
    <w:rsid w:val="00D7587E"/>
    <w:rsid w:val="00D75ADC"/>
    <w:rsid w:val="00D75CDB"/>
    <w:rsid w:val="00D805C9"/>
    <w:rsid w:val="00D85512"/>
    <w:rsid w:val="00D860C5"/>
    <w:rsid w:val="00D91BF7"/>
    <w:rsid w:val="00D92BB4"/>
    <w:rsid w:val="00D962A2"/>
    <w:rsid w:val="00DA2ABC"/>
    <w:rsid w:val="00DA7BA2"/>
    <w:rsid w:val="00DB22E9"/>
    <w:rsid w:val="00DB41EB"/>
    <w:rsid w:val="00DB480E"/>
    <w:rsid w:val="00DC09FC"/>
    <w:rsid w:val="00DC43A7"/>
    <w:rsid w:val="00DC5404"/>
    <w:rsid w:val="00DC5741"/>
    <w:rsid w:val="00DC7DAC"/>
    <w:rsid w:val="00DD120D"/>
    <w:rsid w:val="00DD4AA5"/>
    <w:rsid w:val="00DD5555"/>
    <w:rsid w:val="00DD67E1"/>
    <w:rsid w:val="00DE0559"/>
    <w:rsid w:val="00DE42EE"/>
    <w:rsid w:val="00DE7751"/>
    <w:rsid w:val="00DF49FC"/>
    <w:rsid w:val="00DF6367"/>
    <w:rsid w:val="00DF7149"/>
    <w:rsid w:val="00DF7695"/>
    <w:rsid w:val="00E06C3B"/>
    <w:rsid w:val="00E1251B"/>
    <w:rsid w:val="00E1394C"/>
    <w:rsid w:val="00E15745"/>
    <w:rsid w:val="00E20CEF"/>
    <w:rsid w:val="00E210EE"/>
    <w:rsid w:val="00E328F4"/>
    <w:rsid w:val="00E32E93"/>
    <w:rsid w:val="00E33865"/>
    <w:rsid w:val="00E34AB3"/>
    <w:rsid w:val="00E375C4"/>
    <w:rsid w:val="00E40218"/>
    <w:rsid w:val="00E40A60"/>
    <w:rsid w:val="00E43846"/>
    <w:rsid w:val="00E44AD9"/>
    <w:rsid w:val="00E44ADD"/>
    <w:rsid w:val="00E4580A"/>
    <w:rsid w:val="00E46A59"/>
    <w:rsid w:val="00E50EFD"/>
    <w:rsid w:val="00E529E4"/>
    <w:rsid w:val="00E562DB"/>
    <w:rsid w:val="00E61A63"/>
    <w:rsid w:val="00E6725B"/>
    <w:rsid w:val="00E70586"/>
    <w:rsid w:val="00E71A9E"/>
    <w:rsid w:val="00E73CEA"/>
    <w:rsid w:val="00E77696"/>
    <w:rsid w:val="00E7788D"/>
    <w:rsid w:val="00E77D13"/>
    <w:rsid w:val="00E846D2"/>
    <w:rsid w:val="00E8475D"/>
    <w:rsid w:val="00E86762"/>
    <w:rsid w:val="00E8677B"/>
    <w:rsid w:val="00E878B1"/>
    <w:rsid w:val="00E90AB0"/>
    <w:rsid w:val="00E914DF"/>
    <w:rsid w:val="00E915D1"/>
    <w:rsid w:val="00E92CFE"/>
    <w:rsid w:val="00E93674"/>
    <w:rsid w:val="00EA1F7B"/>
    <w:rsid w:val="00EA6593"/>
    <w:rsid w:val="00EA6813"/>
    <w:rsid w:val="00EB63B2"/>
    <w:rsid w:val="00EB642A"/>
    <w:rsid w:val="00EC02DC"/>
    <w:rsid w:val="00EC14A5"/>
    <w:rsid w:val="00ED033F"/>
    <w:rsid w:val="00ED1AF9"/>
    <w:rsid w:val="00ED2D71"/>
    <w:rsid w:val="00ED3E95"/>
    <w:rsid w:val="00ED4000"/>
    <w:rsid w:val="00EE0116"/>
    <w:rsid w:val="00EE134B"/>
    <w:rsid w:val="00EE71EA"/>
    <w:rsid w:val="00F011F3"/>
    <w:rsid w:val="00F029EB"/>
    <w:rsid w:val="00F07B71"/>
    <w:rsid w:val="00F120BB"/>
    <w:rsid w:val="00F12CA6"/>
    <w:rsid w:val="00F17BB0"/>
    <w:rsid w:val="00F20387"/>
    <w:rsid w:val="00F21762"/>
    <w:rsid w:val="00F312C6"/>
    <w:rsid w:val="00F333F7"/>
    <w:rsid w:val="00F3370F"/>
    <w:rsid w:val="00F3542F"/>
    <w:rsid w:val="00F40CD7"/>
    <w:rsid w:val="00F41B8F"/>
    <w:rsid w:val="00F45843"/>
    <w:rsid w:val="00F51706"/>
    <w:rsid w:val="00F54F9D"/>
    <w:rsid w:val="00F55DDA"/>
    <w:rsid w:val="00F6242F"/>
    <w:rsid w:val="00F65481"/>
    <w:rsid w:val="00F65876"/>
    <w:rsid w:val="00F66366"/>
    <w:rsid w:val="00F677CE"/>
    <w:rsid w:val="00F70CE7"/>
    <w:rsid w:val="00F72F9A"/>
    <w:rsid w:val="00F7409F"/>
    <w:rsid w:val="00F76291"/>
    <w:rsid w:val="00F77584"/>
    <w:rsid w:val="00F77901"/>
    <w:rsid w:val="00F81C75"/>
    <w:rsid w:val="00F820C8"/>
    <w:rsid w:val="00F83459"/>
    <w:rsid w:val="00F83DF6"/>
    <w:rsid w:val="00F857C3"/>
    <w:rsid w:val="00F85D89"/>
    <w:rsid w:val="00F873D8"/>
    <w:rsid w:val="00F87581"/>
    <w:rsid w:val="00F910E4"/>
    <w:rsid w:val="00F93F0F"/>
    <w:rsid w:val="00F97E1E"/>
    <w:rsid w:val="00FA21BA"/>
    <w:rsid w:val="00FA4027"/>
    <w:rsid w:val="00FA6775"/>
    <w:rsid w:val="00FA6B04"/>
    <w:rsid w:val="00FA76F1"/>
    <w:rsid w:val="00FB1543"/>
    <w:rsid w:val="00FC20DA"/>
    <w:rsid w:val="00FC226C"/>
    <w:rsid w:val="00FC4F12"/>
    <w:rsid w:val="00FC6BCF"/>
    <w:rsid w:val="00FD2C43"/>
    <w:rsid w:val="00FD31CB"/>
    <w:rsid w:val="00FD5578"/>
    <w:rsid w:val="00FD604E"/>
    <w:rsid w:val="00FD6A53"/>
    <w:rsid w:val="00FE0469"/>
    <w:rsid w:val="00FE0D11"/>
    <w:rsid w:val="00FE1FAC"/>
    <w:rsid w:val="00FE4E89"/>
    <w:rsid w:val="00FE6F07"/>
    <w:rsid w:val="00FE788C"/>
    <w:rsid w:val="00FF086E"/>
    <w:rsid w:val="00FF0E8C"/>
    <w:rsid w:val="00FF5251"/>
    <w:rsid w:val="00FF54AB"/>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D62054"/>
  <w15:docId w15:val="{4D1C9453-3A79-40EA-9B96-8AD4F04F6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D469A"/>
    <w:pPr>
      <w:tabs>
        <w:tab w:val="center" w:pos="4536"/>
        <w:tab w:val="right" w:pos="9072"/>
      </w:tabs>
    </w:pPr>
  </w:style>
  <w:style w:type="character" w:customStyle="1" w:styleId="EncabezadoCar">
    <w:name w:val="Encabezado Car"/>
    <w:link w:val="Encabezado"/>
    <w:uiPriority w:val="99"/>
    <w:rsid w:val="004D469A"/>
    <w:rPr>
      <w:sz w:val="24"/>
      <w:szCs w:val="24"/>
    </w:rPr>
  </w:style>
  <w:style w:type="paragraph" w:styleId="Piedepgina">
    <w:name w:val="footer"/>
    <w:basedOn w:val="Normal"/>
    <w:link w:val="PiedepginaCar"/>
    <w:uiPriority w:val="99"/>
    <w:unhideWhenUsed/>
    <w:rsid w:val="004D469A"/>
    <w:pPr>
      <w:tabs>
        <w:tab w:val="center" w:pos="4536"/>
        <w:tab w:val="right" w:pos="9072"/>
      </w:tabs>
    </w:pPr>
  </w:style>
  <w:style w:type="character" w:customStyle="1" w:styleId="PiedepginaCar">
    <w:name w:val="Pie de página Car"/>
    <w:link w:val="Piedepgina"/>
    <w:uiPriority w:val="99"/>
    <w:rsid w:val="004D469A"/>
    <w:rPr>
      <w:sz w:val="24"/>
      <w:szCs w:val="24"/>
    </w:rPr>
  </w:style>
  <w:style w:type="character" w:styleId="Hipervnculo">
    <w:name w:val="Hyperlink"/>
    <w:uiPriority w:val="99"/>
    <w:unhideWhenUsed/>
    <w:rsid w:val="007373B8"/>
    <w:rPr>
      <w:color w:val="0000FF"/>
      <w:u w:val="single"/>
    </w:rPr>
  </w:style>
  <w:style w:type="character" w:styleId="Nmerodepgina">
    <w:name w:val="page number"/>
    <w:uiPriority w:val="99"/>
    <w:semiHidden/>
    <w:unhideWhenUsed/>
    <w:rsid w:val="00AA73E2"/>
  </w:style>
  <w:style w:type="paragraph" w:styleId="Textodeglobo">
    <w:name w:val="Balloon Text"/>
    <w:basedOn w:val="Normal"/>
    <w:link w:val="TextodegloboCar"/>
    <w:uiPriority w:val="99"/>
    <w:semiHidden/>
    <w:unhideWhenUsed/>
    <w:rsid w:val="00C249F1"/>
    <w:rPr>
      <w:rFonts w:ascii="Tahoma" w:hAnsi="Tahoma" w:cs="Tahoma"/>
      <w:sz w:val="16"/>
      <w:szCs w:val="16"/>
    </w:rPr>
  </w:style>
  <w:style w:type="character" w:customStyle="1" w:styleId="TextodegloboCar">
    <w:name w:val="Texto de globo Car"/>
    <w:basedOn w:val="Fuentedeprrafopredeter"/>
    <w:link w:val="Textodeglobo"/>
    <w:uiPriority w:val="99"/>
    <w:semiHidden/>
    <w:rsid w:val="00C249F1"/>
    <w:rPr>
      <w:rFonts w:ascii="Tahoma" w:hAnsi="Tahoma" w:cs="Tahoma"/>
      <w:sz w:val="16"/>
      <w:szCs w:val="16"/>
    </w:rPr>
  </w:style>
  <w:style w:type="paragraph" w:styleId="Prrafodelista">
    <w:name w:val="List Paragraph"/>
    <w:basedOn w:val="Normal"/>
    <w:uiPriority w:val="34"/>
    <w:qFormat/>
    <w:rsid w:val="00C868F5"/>
    <w:pPr>
      <w:ind w:left="720"/>
      <w:contextualSpacing/>
    </w:pPr>
  </w:style>
  <w:style w:type="character" w:styleId="Refdecomentario">
    <w:name w:val="annotation reference"/>
    <w:basedOn w:val="Fuentedeprrafopredeter"/>
    <w:uiPriority w:val="99"/>
    <w:semiHidden/>
    <w:unhideWhenUsed/>
    <w:rsid w:val="00E7788D"/>
    <w:rPr>
      <w:sz w:val="16"/>
      <w:szCs w:val="16"/>
    </w:rPr>
  </w:style>
  <w:style w:type="paragraph" w:styleId="Textocomentario">
    <w:name w:val="annotation text"/>
    <w:basedOn w:val="Normal"/>
    <w:link w:val="TextocomentarioCar"/>
    <w:uiPriority w:val="99"/>
    <w:unhideWhenUsed/>
    <w:rsid w:val="00E7788D"/>
    <w:rPr>
      <w:sz w:val="20"/>
      <w:szCs w:val="20"/>
    </w:rPr>
  </w:style>
  <w:style w:type="character" w:customStyle="1" w:styleId="TextocomentarioCar">
    <w:name w:val="Texto comentario Car"/>
    <w:basedOn w:val="Fuentedeprrafopredeter"/>
    <w:link w:val="Textocomentario"/>
    <w:uiPriority w:val="99"/>
    <w:rsid w:val="00E7788D"/>
  </w:style>
  <w:style w:type="paragraph" w:styleId="Asuntodelcomentario">
    <w:name w:val="annotation subject"/>
    <w:basedOn w:val="Textocomentario"/>
    <w:next w:val="Textocomentario"/>
    <w:link w:val="AsuntodelcomentarioCar"/>
    <w:uiPriority w:val="99"/>
    <w:semiHidden/>
    <w:unhideWhenUsed/>
    <w:rsid w:val="00E7788D"/>
    <w:rPr>
      <w:b/>
      <w:bCs/>
    </w:rPr>
  </w:style>
  <w:style w:type="character" w:customStyle="1" w:styleId="AsuntodelcomentarioCar">
    <w:name w:val="Asunto del comentario Car"/>
    <w:basedOn w:val="TextocomentarioCar"/>
    <w:link w:val="Asuntodelcomentario"/>
    <w:uiPriority w:val="99"/>
    <w:semiHidden/>
    <w:rsid w:val="00E7788D"/>
    <w:rPr>
      <w:b/>
      <w:bCs/>
    </w:rPr>
  </w:style>
  <w:style w:type="table" w:styleId="Tablaconcuadrcula">
    <w:name w:val="Table Grid"/>
    <w:basedOn w:val="Tablanormal"/>
    <w:uiPriority w:val="59"/>
    <w:rsid w:val="00A056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n">
    <w:name w:val="Revision"/>
    <w:hidden/>
    <w:uiPriority w:val="99"/>
    <w:semiHidden/>
    <w:rsid w:val="00A05666"/>
    <w:rPr>
      <w:sz w:val="24"/>
      <w:szCs w:val="24"/>
    </w:rPr>
  </w:style>
  <w:style w:type="paragraph" w:styleId="NormalWeb">
    <w:name w:val="Normal (Web)"/>
    <w:basedOn w:val="Normal"/>
    <w:uiPriority w:val="99"/>
    <w:semiHidden/>
    <w:unhideWhenUsed/>
    <w:rsid w:val="0013608A"/>
    <w:rPr>
      <w:rFonts w:ascii="Times New Roman" w:hAnsi="Times New Roman"/>
    </w:rPr>
  </w:style>
  <w:style w:type="character" w:customStyle="1" w:styleId="ff10">
    <w:name w:val="ff10"/>
    <w:basedOn w:val="Fuentedeprrafopredeter"/>
    <w:rsid w:val="000A67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528953">
      <w:bodyDiv w:val="1"/>
      <w:marLeft w:val="0"/>
      <w:marRight w:val="0"/>
      <w:marTop w:val="0"/>
      <w:marBottom w:val="0"/>
      <w:divBdr>
        <w:top w:val="none" w:sz="0" w:space="0" w:color="auto"/>
        <w:left w:val="none" w:sz="0" w:space="0" w:color="auto"/>
        <w:bottom w:val="none" w:sz="0" w:space="0" w:color="auto"/>
        <w:right w:val="none" w:sz="0" w:space="0" w:color="auto"/>
      </w:divBdr>
    </w:div>
    <w:div w:id="31541677">
      <w:bodyDiv w:val="1"/>
      <w:marLeft w:val="0"/>
      <w:marRight w:val="0"/>
      <w:marTop w:val="0"/>
      <w:marBottom w:val="0"/>
      <w:divBdr>
        <w:top w:val="none" w:sz="0" w:space="0" w:color="auto"/>
        <w:left w:val="none" w:sz="0" w:space="0" w:color="auto"/>
        <w:bottom w:val="none" w:sz="0" w:space="0" w:color="auto"/>
        <w:right w:val="none" w:sz="0" w:space="0" w:color="auto"/>
      </w:divBdr>
    </w:div>
    <w:div w:id="42142073">
      <w:bodyDiv w:val="1"/>
      <w:marLeft w:val="0"/>
      <w:marRight w:val="0"/>
      <w:marTop w:val="0"/>
      <w:marBottom w:val="0"/>
      <w:divBdr>
        <w:top w:val="none" w:sz="0" w:space="0" w:color="auto"/>
        <w:left w:val="none" w:sz="0" w:space="0" w:color="auto"/>
        <w:bottom w:val="none" w:sz="0" w:space="0" w:color="auto"/>
        <w:right w:val="none" w:sz="0" w:space="0" w:color="auto"/>
      </w:divBdr>
    </w:div>
    <w:div w:id="52045491">
      <w:bodyDiv w:val="1"/>
      <w:marLeft w:val="0"/>
      <w:marRight w:val="0"/>
      <w:marTop w:val="0"/>
      <w:marBottom w:val="0"/>
      <w:divBdr>
        <w:top w:val="none" w:sz="0" w:space="0" w:color="auto"/>
        <w:left w:val="none" w:sz="0" w:space="0" w:color="auto"/>
        <w:bottom w:val="none" w:sz="0" w:space="0" w:color="auto"/>
        <w:right w:val="none" w:sz="0" w:space="0" w:color="auto"/>
      </w:divBdr>
    </w:div>
    <w:div w:id="81343362">
      <w:bodyDiv w:val="1"/>
      <w:marLeft w:val="0"/>
      <w:marRight w:val="0"/>
      <w:marTop w:val="0"/>
      <w:marBottom w:val="0"/>
      <w:divBdr>
        <w:top w:val="none" w:sz="0" w:space="0" w:color="auto"/>
        <w:left w:val="none" w:sz="0" w:space="0" w:color="auto"/>
        <w:bottom w:val="none" w:sz="0" w:space="0" w:color="auto"/>
        <w:right w:val="none" w:sz="0" w:space="0" w:color="auto"/>
      </w:divBdr>
    </w:div>
    <w:div w:id="493647273">
      <w:bodyDiv w:val="1"/>
      <w:marLeft w:val="0"/>
      <w:marRight w:val="0"/>
      <w:marTop w:val="0"/>
      <w:marBottom w:val="0"/>
      <w:divBdr>
        <w:top w:val="none" w:sz="0" w:space="0" w:color="auto"/>
        <w:left w:val="none" w:sz="0" w:space="0" w:color="auto"/>
        <w:bottom w:val="none" w:sz="0" w:space="0" w:color="auto"/>
        <w:right w:val="none" w:sz="0" w:space="0" w:color="auto"/>
      </w:divBdr>
    </w:div>
    <w:div w:id="523203988">
      <w:bodyDiv w:val="1"/>
      <w:marLeft w:val="0"/>
      <w:marRight w:val="0"/>
      <w:marTop w:val="0"/>
      <w:marBottom w:val="0"/>
      <w:divBdr>
        <w:top w:val="none" w:sz="0" w:space="0" w:color="auto"/>
        <w:left w:val="none" w:sz="0" w:space="0" w:color="auto"/>
        <w:bottom w:val="none" w:sz="0" w:space="0" w:color="auto"/>
        <w:right w:val="none" w:sz="0" w:space="0" w:color="auto"/>
      </w:divBdr>
    </w:div>
    <w:div w:id="549996226">
      <w:bodyDiv w:val="1"/>
      <w:marLeft w:val="0"/>
      <w:marRight w:val="0"/>
      <w:marTop w:val="0"/>
      <w:marBottom w:val="0"/>
      <w:divBdr>
        <w:top w:val="none" w:sz="0" w:space="0" w:color="auto"/>
        <w:left w:val="none" w:sz="0" w:space="0" w:color="auto"/>
        <w:bottom w:val="none" w:sz="0" w:space="0" w:color="auto"/>
        <w:right w:val="none" w:sz="0" w:space="0" w:color="auto"/>
      </w:divBdr>
    </w:div>
    <w:div w:id="671757553">
      <w:bodyDiv w:val="1"/>
      <w:marLeft w:val="0"/>
      <w:marRight w:val="0"/>
      <w:marTop w:val="0"/>
      <w:marBottom w:val="0"/>
      <w:divBdr>
        <w:top w:val="none" w:sz="0" w:space="0" w:color="auto"/>
        <w:left w:val="none" w:sz="0" w:space="0" w:color="auto"/>
        <w:bottom w:val="none" w:sz="0" w:space="0" w:color="auto"/>
        <w:right w:val="none" w:sz="0" w:space="0" w:color="auto"/>
      </w:divBdr>
    </w:div>
    <w:div w:id="805002661">
      <w:bodyDiv w:val="1"/>
      <w:marLeft w:val="0"/>
      <w:marRight w:val="0"/>
      <w:marTop w:val="0"/>
      <w:marBottom w:val="0"/>
      <w:divBdr>
        <w:top w:val="none" w:sz="0" w:space="0" w:color="auto"/>
        <w:left w:val="none" w:sz="0" w:space="0" w:color="auto"/>
        <w:bottom w:val="none" w:sz="0" w:space="0" w:color="auto"/>
        <w:right w:val="none" w:sz="0" w:space="0" w:color="auto"/>
      </w:divBdr>
    </w:div>
    <w:div w:id="805859970">
      <w:bodyDiv w:val="1"/>
      <w:marLeft w:val="0"/>
      <w:marRight w:val="0"/>
      <w:marTop w:val="0"/>
      <w:marBottom w:val="0"/>
      <w:divBdr>
        <w:top w:val="none" w:sz="0" w:space="0" w:color="auto"/>
        <w:left w:val="none" w:sz="0" w:space="0" w:color="auto"/>
        <w:bottom w:val="none" w:sz="0" w:space="0" w:color="auto"/>
        <w:right w:val="none" w:sz="0" w:space="0" w:color="auto"/>
      </w:divBdr>
    </w:div>
    <w:div w:id="931088621">
      <w:bodyDiv w:val="1"/>
      <w:marLeft w:val="0"/>
      <w:marRight w:val="0"/>
      <w:marTop w:val="0"/>
      <w:marBottom w:val="0"/>
      <w:divBdr>
        <w:top w:val="none" w:sz="0" w:space="0" w:color="auto"/>
        <w:left w:val="none" w:sz="0" w:space="0" w:color="auto"/>
        <w:bottom w:val="none" w:sz="0" w:space="0" w:color="auto"/>
        <w:right w:val="none" w:sz="0" w:space="0" w:color="auto"/>
      </w:divBdr>
    </w:div>
    <w:div w:id="962732066">
      <w:bodyDiv w:val="1"/>
      <w:marLeft w:val="0"/>
      <w:marRight w:val="0"/>
      <w:marTop w:val="0"/>
      <w:marBottom w:val="0"/>
      <w:divBdr>
        <w:top w:val="none" w:sz="0" w:space="0" w:color="auto"/>
        <w:left w:val="none" w:sz="0" w:space="0" w:color="auto"/>
        <w:bottom w:val="none" w:sz="0" w:space="0" w:color="auto"/>
        <w:right w:val="none" w:sz="0" w:space="0" w:color="auto"/>
      </w:divBdr>
    </w:div>
    <w:div w:id="1141727181">
      <w:bodyDiv w:val="1"/>
      <w:marLeft w:val="0"/>
      <w:marRight w:val="0"/>
      <w:marTop w:val="0"/>
      <w:marBottom w:val="0"/>
      <w:divBdr>
        <w:top w:val="none" w:sz="0" w:space="0" w:color="auto"/>
        <w:left w:val="none" w:sz="0" w:space="0" w:color="auto"/>
        <w:bottom w:val="none" w:sz="0" w:space="0" w:color="auto"/>
        <w:right w:val="none" w:sz="0" w:space="0" w:color="auto"/>
      </w:divBdr>
    </w:div>
    <w:div w:id="1328091676">
      <w:bodyDiv w:val="1"/>
      <w:marLeft w:val="0"/>
      <w:marRight w:val="0"/>
      <w:marTop w:val="0"/>
      <w:marBottom w:val="0"/>
      <w:divBdr>
        <w:top w:val="none" w:sz="0" w:space="0" w:color="auto"/>
        <w:left w:val="none" w:sz="0" w:space="0" w:color="auto"/>
        <w:bottom w:val="none" w:sz="0" w:space="0" w:color="auto"/>
        <w:right w:val="none" w:sz="0" w:space="0" w:color="auto"/>
      </w:divBdr>
    </w:div>
    <w:div w:id="1355644370">
      <w:bodyDiv w:val="1"/>
      <w:marLeft w:val="0"/>
      <w:marRight w:val="0"/>
      <w:marTop w:val="0"/>
      <w:marBottom w:val="0"/>
      <w:divBdr>
        <w:top w:val="none" w:sz="0" w:space="0" w:color="auto"/>
        <w:left w:val="none" w:sz="0" w:space="0" w:color="auto"/>
        <w:bottom w:val="none" w:sz="0" w:space="0" w:color="auto"/>
        <w:right w:val="none" w:sz="0" w:space="0" w:color="auto"/>
      </w:divBdr>
    </w:div>
    <w:div w:id="1522815219">
      <w:bodyDiv w:val="1"/>
      <w:marLeft w:val="0"/>
      <w:marRight w:val="0"/>
      <w:marTop w:val="0"/>
      <w:marBottom w:val="0"/>
      <w:divBdr>
        <w:top w:val="none" w:sz="0" w:space="0" w:color="auto"/>
        <w:left w:val="none" w:sz="0" w:space="0" w:color="auto"/>
        <w:bottom w:val="none" w:sz="0" w:space="0" w:color="auto"/>
        <w:right w:val="none" w:sz="0" w:space="0" w:color="auto"/>
      </w:divBdr>
    </w:div>
    <w:div w:id="1769307927">
      <w:bodyDiv w:val="1"/>
      <w:marLeft w:val="0"/>
      <w:marRight w:val="0"/>
      <w:marTop w:val="0"/>
      <w:marBottom w:val="0"/>
      <w:divBdr>
        <w:top w:val="none" w:sz="0" w:space="0" w:color="auto"/>
        <w:left w:val="none" w:sz="0" w:space="0" w:color="auto"/>
        <w:bottom w:val="none" w:sz="0" w:space="0" w:color="auto"/>
        <w:right w:val="none" w:sz="0" w:space="0" w:color="auto"/>
      </w:divBdr>
    </w:div>
    <w:div w:id="1982995887">
      <w:bodyDiv w:val="1"/>
      <w:marLeft w:val="0"/>
      <w:marRight w:val="0"/>
      <w:marTop w:val="0"/>
      <w:marBottom w:val="0"/>
      <w:divBdr>
        <w:top w:val="none" w:sz="0" w:space="0" w:color="auto"/>
        <w:left w:val="none" w:sz="0" w:space="0" w:color="auto"/>
        <w:bottom w:val="none" w:sz="0" w:space="0" w:color="auto"/>
        <w:right w:val="none" w:sz="0" w:space="0" w:color="auto"/>
      </w:divBdr>
      <w:divsChild>
        <w:div w:id="51659981">
          <w:marLeft w:val="446"/>
          <w:marRight w:val="0"/>
          <w:marTop w:val="100"/>
          <w:marBottom w:val="0"/>
          <w:divBdr>
            <w:top w:val="none" w:sz="0" w:space="0" w:color="auto"/>
            <w:left w:val="none" w:sz="0" w:space="0" w:color="auto"/>
            <w:bottom w:val="none" w:sz="0" w:space="0" w:color="auto"/>
            <w:right w:val="none" w:sz="0" w:space="0" w:color="auto"/>
          </w:divBdr>
        </w:div>
        <w:div w:id="449514273">
          <w:marLeft w:val="446"/>
          <w:marRight w:val="0"/>
          <w:marTop w:val="100"/>
          <w:marBottom w:val="0"/>
          <w:divBdr>
            <w:top w:val="none" w:sz="0" w:space="0" w:color="auto"/>
            <w:left w:val="none" w:sz="0" w:space="0" w:color="auto"/>
            <w:bottom w:val="none" w:sz="0" w:space="0" w:color="auto"/>
            <w:right w:val="none" w:sz="0" w:space="0" w:color="auto"/>
          </w:divBdr>
        </w:div>
        <w:div w:id="879393400">
          <w:marLeft w:val="446"/>
          <w:marRight w:val="0"/>
          <w:marTop w:val="100"/>
          <w:marBottom w:val="0"/>
          <w:divBdr>
            <w:top w:val="none" w:sz="0" w:space="0" w:color="auto"/>
            <w:left w:val="none" w:sz="0" w:space="0" w:color="auto"/>
            <w:bottom w:val="none" w:sz="0" w:space="0" w:color="auto"/>
            <w:right w:val="none" w:sz="0" w:space="0" w:color="auto"/>
          </w:divBdr>
        </w:div>
        <w:div w:id="1977221733">
          <w:marLeft w:val="446"/>
          <w:marRight w:val="0"/>
          <w:marTop w:val="100"/>
          <w:marBottom w:val="0"/>
          <w:divBdr>
            <w:top w:val="none" w:sz="0" w:space="0" w:color="auto"/>
            <w:left w:val="none" w:sz="0" w:space="0" w:color="auto"/>
            <w:bottom w:val="none" w:sz="0" w:space="0" w:color="auto"/>
            <w:right w:val="none" w:sz="0" w:space="0" w:color="auto"/>
          </w:divBdr>
        </w:div>
      </w:divsChild>
    </w:div>
    <w:div w:id="20649866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microsoft.com/office/2007/relationships/hdphoto" Target="media/hdphoto1.wdp"/><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CF4901-FB05-483B-994D-07965EFFB1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5</Pages>
  <Words>1333</Words>
  <Characters>7332</Characters>
  <Application>Microsoft Office Word</Application>
  <DocSecurity>0</DocSecurity>
  <Lines>61</Lines>
  <Paragraphs>17</Paragraphs>
  <ScaleCrop>false</ScaleCrop>
  <HeadingPairs>
    <vt:vector size="6" baseType="variant">
      <vt:variant>
        <vt:lpstr>Título</vt:lpstr>
      </vt:variant>
      <vt:variant>
        <vt:i4>1</vt:i4>
      </vt:variant>
      <vt:variant>
        <vt:lpstr>Title</vt:lpstr>
      </vt:variant>
      <vt:variant>
        <vt:i4>1</vt:i4>
      </vt:variant>
      <vt:variant>
        <vt:lpstr>Titre</vt:lpstr>
      </vt:variant>
      <vt:variant>
        <vt:i4>1</vt:i4>
      </vt:variant>
    </vt:vector>
  </HeadingPairs>
  <TitlesOfParts>
    <vt:vector size="3" baseType="lpstr">
      <vt:lpstr/>
      <vt:lpstr/>
      <vt:lpstr/>
    </vt:vector>
  </TitlesOfParts>
  <Company>ISTerre</Company>
  <LinksUpToDate>false</LinksUpToDate>
  <CharactersWithSpaces>8648</CharactersWithSpaces>
  <SharedDoc>false</SharedDoc>
  <HLinks>
    <vt:vector size="6" baseType="variant">
      <vt:variant>
        <vt:i4>196684</vt:i4>
      </vt:variant>
      <vt:variant>
        <vt:i4>-1</vt:i4>
      </vt:variant>
      <vt:variant>
        <vt:i4>1026</vt:i4>
      </vt:variant>
      <vt:variant>
        <vt:i4>1</vt:i4>
      </vt:variant>
      <vt:variant>
        <vt:lpwstr>logo SGP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Aldo Quea</dc:creator>
  <cp:keywords/>
  <cp:lastModifiedBy>Jean Padilla</cp:lastModifiedBy>
  <cp:revision>12</cp:revision>
  <cp:lastPrinted>2015-02-13T19:19:00Z</cp:lastPrinted>
  <dcterms:created xsi:type="dcterms:W3CDTF">2025-05-12T17:16:00Z</dcterms:created>
  <dcterms:modified xsi:type="dcterms:W3CDTF">2025-05-12T17:29:00Z</dcterms:modified>
</cp:coreProperties>
</file>