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20DB7">
      <w:pPr>
        <w:pStyle w:val="4"/>
        <w:jc w:val="both"/>
        <w:rPr>
          <w:rFonts w:asciiTheme="minorHAnsi" w:hAnsiTheme="minorHAnsi"/>
          <w:caps/>
          <w:sz w:val="24"/>
          <w:szCs w:val="24"/>
          <w:lang w:val="es-MX"/>
        </w:rPr>
      </w:pPr>
      <w:r>
        <w:rPr>
          <w:rFonts w:hint="default" w:asciiTheme="minorHAnsi" w:hAnsiTheme="minorHAnsi"/>
          <w:caps/>
          <w:sz w:val="24"/>
          <w:szCs w:val="24"/>
          <w:lang w:val="es-MX"/>
        </w:rPr>
        <w:t>E</w:t>
      </w:r>
      <w:r>
        <w:rPr>
          <w:rFonts w:asciiTheme="minorHAnsi" w:hAnsiTheme="minorHAnsi"/>
          <w:caps/>
          <w:sz w:val="24"/>
          <w:szCs w:val="24"/>
          <w:lang w:val="es-MX"/>
        </w:rPr>
        <w:t>studio de RECIRCULACIÓN en un modelo de VENTILACIÓN de una mina metalic</w:t>
      </w:r>
      <w:bookmarkStart w:id="0" w:name="_GoBack"/>
      <w:r>
        <w:rPr>
          <w:rFonts w:asciiTheme="minorHAnsi" w:hAnsiTheme="minorHAnsi"/>
          <w:caps/>
          <w:sz w:val="24"/>
          <w:szCs w:val="24"/>
          <w:lang w:val="en-US"/>
        </w:rP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page">
              <wp:posOffset>-4445</wp:posOffset>
            </wp:positionH>
            <wp:positionV relativeFrom="page">
              <wp:posOffset>9910445</wp:posOffset>
            </wp:positionV>
            <wp:extent cx="7562850" cy="814070"/>
            <wp:effectExtent l="0" t="0" r="0" b="508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1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Theme="minorHAnsi" w:hAnsiTheme="minorHAnsi"/>
          <w:caps/>
          <w:sz w:val="24"/>
          <w:szCs w:val="24"/>
          <w:lang w:val="es-MX"/>
        </w:rPr>
        <w:t>a</w:t>
      </w:r>
    </w:p>
    <w:p w14:paraId="1264DD4E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lang w:val="es-MX"/>
        </w:rPr>
        <w:t>J.A.Corimanya</w:t>
      </w:r>
      <w:r>
        <w:rPr>
          <w:rFonts w:asciiTheme="minorHAnsi" w:hAnsiTheme="minorHAnsi"/>
          <w:sz w:val="22"/>
          <w:szCs w:val="22"/>
          <w:vertAlign w:val="superscript"/>
          <w:lang w:val="es-MX"/>
        </w:rPr>
        <w:t xml:space="preserve">1 </w:t>
      </w:r>
    </w:p>
    <w:p w14:paraId="428AB92D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vertAlign w:val="superscript"/>
          <w:lang w:val="es-MX"/>
        </w:rPr>
        <w:t>1</w:t>
      </w:r>
      <w:r>
        <w:rPr>
          <w:rFonts w:asciiTheme="minorHAnsi" w:hAnsiTheme="minorHAnsi"/>
          <w:sz w:val="22"/>
          <w:szCs w:val="22"/>
          <w:lang w:val="es-MX"/>
        </w:rPr>
        <w:t>Jose Corimanya, Universidad Nacional de Ingeniería, Lima Perú, jacorimanya@uni.edu.pe</w:t>
      </w:r>
    </w:p>
    <w:p w14:paraId="5EEEC3E5">
      <w:pPr>
        <w:jc w:val="both"/>
        <w:rPr>
          <w:rFonts w:asciiTheme="minorHAnsi" w:hAnsiTheme="minorHAnsi"/>
          <w:sz w:val="22"/>
          <w:szCs w:val="22"/>
          <w:lang w:val="es-ES"/>
        </w:rPr>
      </w:pPr>
    </w:p>
    <w:p w14:paraId="08DE0C26">
      <w:pPr>
        <w:jc w:val="both"/>
        <w:rPr>
          <w:rFonts w:cs="Times New Roman" w:asciiTheme="minorHAnsi" w:hAnsiTheme="minorHAnsi"/>
          <w:sz w:val="22"/>
          <w:szCs w:val="22"/>
          <w:lang w:val="es-ES"/>
        </w:rPr>
      </w:pPr>
    </w:p>
    <w:p w14:paraId="4984CD1E">
      <w:pPr>
        <w:jc w:val="both"/>
        <w:rPr>
          <w:rFonts w:cs="Times New Roman" w:asciiTheme="minorHAnsi" w:hAnsiTheme="minorHAnsi"/>
          <w:sz w:val="22"/>
          <w:szCs w:val="22"/>
          <w:lang w:val="es-MX"/>
        </w:rPr>
      </w:pPr>
      <w:r>
        <w:rPr>
          <w:rFonts w:cs="Times New Roman" w:asciiTheme="minorHAnsi" w:hAnsiTheme="minorHAnsi"/>
          <w:sz w:val="22"/>
          <w:szCs w:val="22"/>
          <w:lang w:val="es-ES"/>
        </w:rPr>
        <w:t xml:space="preserve">La  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del aire de ventilación contaminado puede ser un problema en minas subterráneas con gases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contaminantes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y puede conducir potencialmente a condiciones de trabajo inseguras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como son los accidentes por gasea miento</w:t>
      </w:r>
      <w:r>
        <w:rPr>
          <w:rFonts w:cs="Times New Roman" w:asciiTheme="minorHAnsi" w:hAnsiTheme="minorHAnsi"/>
          <w:sz w:val="22"/>
          <w:szCs w:val="22"/>
          <w:lang w:val="es-ES"/>
        </w:rPr>
        <w:t>. Ello es un problema principal asociado con el uso de ventiladores de refuerzo en minas subterráneas</w:t>
      </w:r>
      <w:r>
        <w:rPr>
          <w:rFonts w:cs="Times New Roman" w:asciiTheme="minorHAnsi" w:hAnsiTheme="minorHAnsi"/>
          <w:sz w:val="22"/>
          <w:szCs w:val="22"/>
          <w:lang w:val="es-MX"/>
        </w:rPr>
        <w:t>, como también al uso de reguladores en labores que presentan este tipo de problema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. Se utilizó un modelo experimental 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a escala 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de ventilación de una mina de </w:t>
      </w:r>
      <w:r>
        <w:rPr>
          <w:rFonts w:cs="Times New Roman" w:asciiTheme="minorHAnsi" w:hAnsiTheme="minorHAnsi"/>
          <w:sz w:val="22"/>
          <w:szCs w:val="22"/>
          <w:lang w:val="es-MX"/>
        </w:rPr>
        <w:t>metálica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con un ventilador principal y un ventilador </w:t>
      </w:r>
      <w:r>
        <w:rPr>
          <w:rFonts w:cs="Times New Roman" w:asciiTheme="minorHAnsi" w:hAnsiTheme="minorHAnsi"/>
          <w:sz w:val="22"/>
          <w:szCs w:val="22"/>
          <w:lang w:val="es-MX"/>
        </w:rPr>
        <w:t>secundario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para estudiar los efectos de las fugas y la resistencia en la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. Además, se estudiaron varias presiones de funcionamiento del ventilador para determinar la mejor combinación de presiones del ventilador principal y del ventilador de refuerzo para limitar la 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controlada a menos del cinco por ciento de la cantidad total de aire.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Se utilizaron instrumentos como manómetros magnehelic, tubos de pitot, mangueras, anemómetro.</w:t>
      </w:r>
    </w:p>
    <w:p w14:paraId="06BDE466">
      <w:pPr>
        <w:jc w:val="both"/>
        <w:rPr>
          <w:rFonts w:cs="Times New Roman" w:asciiTheme="minorHAnsi" w:hAnsiTheme="minorHAnsi"/>
          <w:sz w:val="22"/>
          <w:szCs w:val="22"/>
          <w:lang w:val="es-MX"/>
        </w:rPr>
      </w:pPr>
      <w:r>
        <w:rPr>
          <w:rFonts w:cs="Times New Roman" w:asciiTheme="minorHAnsi" w:hAnsiTheme="minorHAnsi"/>
          <w:sz w:val="22"/>
          <w:szCs w:val="22"/>
          <w:lang w:val="es-MX"/>
        </w:rPr>
        <w:t>El estudio se realizó con el apoyo económico de un proyecto de investigación docente de la Facultad de Ingeniería Geológica Minera y Metalúrgica y se desarrolló en el Laboratorio de Ventilación Minera de la Escuela Profesional de Ingeniería de Minas de la Universidad Nacional de Ingeniería.</w:t>
      </w:r>
    </w:p>
    <w:p w14:paraId="3DEFD121">
      <w:pPr>
        <w:jc w:val="both"/>
        <w:rPr>
          <w:lang w:val="es-ES"/>
        </w:rPr>
      </w:pPr>
    </w:p>
    <w:p w14:paraId="3436C20B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lang w:val="es-MX"/>
        </w:rPr>
        <w:t>Key-words: Re-circulación, Gases contaminantes, Ventilador principal, Ventilador secundario.</w:t>
      </w:r>
    </w:p>
    <w:p w14:paraId="6C23B9B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116DE"/>
    <w:rsid w:val="7E61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A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spacing w:before="500" w:after="240"/>
      <w:jc w:val="center"/>
    </w:pPr>
    <w:rPr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2025-05-13T04:57:00Z</dcterms:created>
  <dc:creator>Jose Antonio Corimanya Mauricio</dc:creator>
  <cp:lastModifiedBy>Jose Antonio Corimanya Mauricio</cp:lastModifiedBy>
  <dcterms:modified xsi:type="dcterms:W3CDTF">2025-05-13T04:57:40Z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15673B49591B4EA9AB2819BB0A0F21ED_11</vt:lpwstr>
  </property>
</Properties>
</file>