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F7B1A" w14:textId="27366A04" w:rsidR="00B3127C" w:rsidRPr="00C7721C" w:rsidRDefault="00F675D6" w:rsidP="00C7721C">
      <w:pPr>
        <w:spacing w:line="360" w:lineRule="auto"/>
        <w:jc w:val="center"/>
        <w:rPr>
          <w:rFonts w:ascii="Arial" w:hAnsi="Arial" w:cs="Arial"/>
          <w:b/>
          <w:bCs/>
          <w:color w:val="000000" w:themeColor="text1"/>
          <w:u w:val="single"/>
        </w:rPr>
      </w:pPr>
      <w:r w:rsidRPr="00C7721C">
        <w:rPr>
          <w:rFonts w:ascii="Arial" w:hAnsi="Arial" w:cs="Arial"/>
          <w:noProof/>
          <w:u w:val="single"/>
        </w:rPr>
        <w:drawing>
          <wp:anchor distT="0" distB="0" distL="114300" distR="114300" simplePos="0" relativeHeight="251659264" behindDoc="0" locked="0" layoutInCell="1" allowOverlap="1" wp14:anchorId="7AFAFE62" wp14:editId="09FDF44F">
            <wp:simplePos x="0" y="0"/>
            <wp:positionH relativeFrom="margin">
              <wp:align>right</wp:align>
            </wp:positionH>
            <wp:positionV relativeFrom="paragraph">
              <wp:posOffset>-767011</wp:posOffset>
            </wp:positionV>
            <wp:extent cx="1624547" cy="606196"/>
            <wp:effectExtent l="0" t="0" r="0" b="3810"/>
            <wp:wrapNone/>
            <wp:docPr id="2" name="Imagen 2" descr="Boletín IIMP al día - Instituto de Ingenieros de Minas del Per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oletín IIMP al día - Instituto de Ingenieros de Minas del Perú"/>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24547" cy="606196"/>
                    </a:xfrm>
                    <a:prstGeom prst="rect">
                      <a:avLst/>
                    </a:prstGeom>
                    <a:noFill/>
                    <a:ln>
                      <a:noFill/>
                    </a:ln>
                  </pic:spPr>
                </pic:pic>
              </a:graphicData>
            </a:graphic>
            <wp14:sizeRelH relativeFrom="page">
              <wp14:pctWidth>0</wp14:pctWidth>
            </wp14:sizeRelH>
            <wp14:sizeRelV relativeFrom="page">
              <wp14:pctHeight>0</wp14:pctHeight>
            </wp14:sizeRelV>
          </wp:anchor>
        </w:drawing>
      </w:r>
      <w:r w:rsidRPr="00C7721C">
        <w:rPr>
          <w:rFonts w:ascii="Arial" w:hAnsi="Arial" w:cs="Arial"/>
          <w:noProof/>
          <w:u w:val="single"/>
        </w:rPr>
        <w:drawing>
          <wp:anchor distT="0" distB="0" distL="114300" distR="114300" simplePos="0" relativeHeight="251658240" behindDoc="0" locked="0" layoutInCell="1" allowOverlap="1" wp14:anchorId="6E92342B" wp14:editId="0B2AFDBC">
            <wp:simplePos x="0" y="0"/>
            <wp:positionH relativeFrom="margin">
              <wp:posOffset>-87630</wp:posOffset>
            </wp:positionH>
            <wp:positionV relativeFrom="paragraph">
              <wp:posOffset>-635382</wp:posOffset>
            </wp:positionV>
            <wp:extent cx="1597446" cy="443505"/>
            <wp:effectExtent l="0" t="0" r="0" b="0"/>
            <wp:wrapNone/>
            <wp:docPr id="1" name="Imagen 1" descr="PERUMIN 37 Convención Min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RUMIN 37 Convención Miner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97446" cy="443505"/>
                    </a:xfrm>
                    <a:prstGeom prst="rect">
                      <a:avLst/>
                    </a:prstGeom>
                    <a:noFill/>
                    <a:ln>
                      <a:noFill/>
                    </a:ln>
                  </pic:spPr>
                </pic:pic>
              </a:graphicData>
            </a:graphic>
            <wp14:sizeRelH relativeFrom="page">
              <wp14:pctWidth>0</wp14:pctWidth>
            </wp14:sizeRelH>
            <wp14:sizeRelV relativeFrom="page">
              <wp14:pctHeight>0</wp14:pctHeight>
            </wp14:sizeRelV>
          </wp:anchor>
        </w:drawing>
      </w:r>
      <w:r w:rsidR="002A584B">
        <w:rPr>
          <w:rFonts w:ascii="Arial" w:hAnsi="Arial" w:cs="Arial"/>
          <w:b/>
          <w:bCs/>
          <w:color w:val="000000" w:themeColor="text1"/>
          <w:u w:val="single"/>
        </w:rPr>
        <w:t>TRABAJO</w:t>
      </w:r>
      <w:r w:rsidR="0014688B" w:rsidRPr="00C7721C">
        <w:rPr>
          <w:rFonts w:ascii="Arial" w:hAnsi="Arial" w:cs="Arial"/>
          <w:b/>
          <w:bCs/>
          <w:color w:val="000000" w:themeColor="text1"/>
          <w:u w:val="single"/>
        </w:rPr>
        <w:t xml:space="preserve"> TÉCNICO</w:t>
      </w:r>
    </w:p>
    <w:p w14:paraId="4612982B" w14:textId="46A840F4" w:rsidR="00B3127C" w:rsidRPr="00C7721C" w:rsidRDefault="00B3127C" w:rsidP="00C7721C">
      <w:pPr>
        <w:spacing w:line="360" w:lineRule="auto"/>
        <w:jc w:val="both"/>
        <w:rPr>
          <w:rFonts w:ascii="Arial" w:hAnsi="Arial" w:cs="Arial"/>
          <w:color w:val="000000" w:themeColor="text1"/>
        </w:rPr>
      </w:pPr>
      <w:r w:rsidRPr="00C7721C">
        <w:rPr>
          <w:rFonts w:ascii="Arial" w:hAnsi="Arial" w:cs="Arial"/>
          <w:b/>
          <w:bCs/>
          <w:color w:val="000000" w:themeColor="text1"/>
        </w:rPr>
        <w:t>Título:</w:t>
      </w:r>
      <w:r w:rsidRPr="00C7721C">
        <w:rPr>
          <w:rFonts w:ascii="Arial" w:hAnsi="Arial" w:cs="Arial"/>
          <w:color w:val="000000" w:themeColor="text1"/>
        </w:rPr>
        <w:t xml:space="preserve"> </w:t>
      </w:r>
      <w:r w:rsidR="00C97E0E" w:rsidRPr="00C97E0E">
        <w:rPr>
          <w:rFonts w:ascii="Arial" w:hAnsi="Arial" w:cs="Arial"/>
          <w:color w:val="000000" w:themeColor="text1"/>
        </w:rPr>
        <w:t>Aplicación de Machine Learning para Predecir Fallas en Equipos Críticos de Planta</w:t>
      </w:r>
    </w:p>
    <w:p w14:paraId="5264900C" w14:textId="747AA4D5" w:rsidR="00B3127C" w:rsidRPr="00C7721C" w:rsidRDefault="00B3127C" w:rsidP="00C7721C">
      <w:pPr>
        <w:spacing w:line="360" w:lineRule="auto"/>
        <w:jc w:val="both"/>
        <w:rPr>
          <w:rFonts w:ascii="Arial" w:hAnsi="Arial" w:cs="Arial"/>
          <w:color w:val="000000" w:themeColor="text1"/>
        </w:rPr>
      </w:pPr>
      <w:r w:rsidRPr="00C7721C">
        <w:rPr>
          <w:rFonts w:ascii="Arial" w:hAnsi="Arial" w:cs="Arial"/>
          <w:b/>
          <w:bCs/>
          <w:color w:val="000000" w:themeColor="text1"/>
        </w:rPr>
        <w:t>Tema:</w:t>
      </w:r>
      <w:r w:rsidRPr="00C7721C">
        <w:rPr>
          <w:rFonts w:ascii="Arial" w:hAnsi="Arial" w:cs="Arial"/>
          <w:color w:val="000000" w:themeColor="text1"/>
        </w:rPr>
        <w:t xml:space="preserve"> </w:t>
      </w:r>
      <w:r w:rsidR="00246FF7">
        <w:rPr>
          <w:rFonts w:ascii="Arial" w:hAnsi="Arial" w:cs="Arial"/>
          <w:color w:val="000000" w:themeColor="text1"/>
        </w:rPr>
        <w:t>M</w:t>
      </w:r>
      <w:r w:rsidR="00C97E0E">
        <w:rPr>
          <w:rFonts w:ascii="Arial" w:hAnsi="Arial" w:cs="Arial"/>
          <w:color w:val="000000" w:themeColor="text1"/>
        </w:rPr>
        <w:t xml:space="preserve">inería 4.0 </w:t>
      </w:r>
    </w:p>
    <w:p w14:paraId="76F701CF" w14:textId="7F6AB7AB" w:rsidR="00B3127C" w:rsidRPr="00C7721C" w:rsidRDefault="00B3127C" w:rsidP="00C7721C">
      <w:pPr>
        <w:spacing w:line="360" w:lineRule="auto"/>
        <w:jc w:val="both"/>
        <w:rPr>
          <w:rFonts w:ascii="Arial" w:hAnsi="Arial" w:cs="Arial"/>
          <w:color w:val="000000" w:themeColor="text1"/>
        </w:rPr>
      </w:pPr>
      <w:r w:rsidRPr="00C7721C">
        <w:rPr>
          <w:rFonts w:ascii="Arial" w:hAnsi="Arial" w:cs="Arial"/>
          <w:b/>
          <w:bCs/>
          <w:color w:val="000000" w:themeColor="text1"/>
        </w:rPr>
        <w:t>Categoría:</w:t>
      </w:r>
      <w:r w:rsidRPr="00C7721C">
        <w:rPr>
          <w:rFonts w:ascii="Arial" w:hAnsi="Arial" w:cs="Arial"/>
          <w:color w:val="000000" w:themeColor="text1"/>
        </w:rPr>
        <w:t xml:space="preserve"> </w:t>
      </w:r>
      <w:r w:rsidR="00246FF7">
        <w:rPr>
          <w:rFonts w:ascii="Arial" w:hAnsi="Arial" w:cs="Arial"/>
          <w:color w:val="000000" w:themeColor="text1"/>
        </w:rPr>
        <w:t>O</w:t>
      </w:r>
      <w:r w:rsidR="00C97E0E">
        <w:rPr>
          <w:rFonts w:ascii="Arial" w:hAnsi="Arial" w:cs="Arial"/>
          <w:color w:val="000000" w:themeColor="text1"/>
        </w:rPr>
        <w:t xml:space="preserve">ptimización de procesos en minería con analítica de datos </w:t>
      </w:r>
    </w:p>
    <w:p w14:paraId="7D0D6026" w14:textId="77777777" w:rsidR="00881C04" w:rsidRPr="00C7721C" w:rsidRDefault="00F675D6" w:rsidP="00C7721C">
      <w:pPr>
        <w:spacing w:line="360" w:lineRule="auto"/>
        <w:jc w:val="both"/>
        <w:rPr>
          <w:rFonts w:ascii="Arial" w:hAnsi="Arial" w:cs="Arial"/>
          <w:b/>
          <w:bCs/>
          <w:color w:val="000000" w:themeColor="text1"/>
        </w:rPr>
      </w:pPr>
      <w:r w:rsidRPr="00C7721C">
        <w:rPr>
          <w:rFonts w:ascii="Arial" w:hAnsi="Arial" w:cs="Arial"/>
          <w:b/>
          <w:bCs/>
          <w:color w:val="000000" w:themeColor="text1"/>
        </w:rPr>
        <w:t xml:space="preserve">Autores: </w:t>
      </w:r>
    </w:p>
    <w:p w14:paraId="052E9F0C" w14:textId="77777777" w:rsidR="00CA69CE" w:rsidRPr="00F73851" w:rsidRDefault="00F675D6" w:rsidP="00C7721C">
      <w:pPr>
        <w:pStyle w:val="Sinespaciado"/>
        <w:numPr>
          <w:ilvl w:val="0"/>
          <w:numId w:val="3"/>
        </w:numPr>
        <w:spacing w:line="360" w:lineRule="auto"/>
        <w:jc w:val="both"/>
        <w:rPr>
          <w:rFonts w:ascii="Arial" w:hAnsi="Arial" w:cs="Arial"/>
        </w:rPr>
      </w:pPr>
      <w:r w:rsidRPr="00F73851">
        <w:rPr>
          <w:rFonts w:ascii="Arial" w:hAnsi="Arial" w:cs="Arial"/>
        </w:rPr>
        <w:t>Marcela Mylady Gonzales Mendoza</w:t>
      </w:r>
      <w:r w:rsidR="00CA69CE" w:rsidRPr="00F73851">
        <w:rPr>
          <w:rFonts w:ascii="Arial" w:hAnsi="Arial" w:cs="Arial"/>
        </w:rPr>
        <w:t>, Universidad Nacional del Centro del Perú, Dirección</w:t>
      </w:r>
      <w:r w:rsidR="00CA69CE" w:rsidRPr="00F73851">
        <w:rPr>
          <w:rFonts w:ascii="Arial" w:hAnsi="Arial" w:cs="Arial"/>
          <w:b/>
          <w:bCs/>
        </w:rPr>
        <w:t>:</w:t>
      </w:r>
      <w:r w:rsidR="00CA69CE" w:rsidRPr="00F73851">
        <w:rPr>
          <w:rFonts w:ascii="Arial" w:hAnsi="Arial" w:cs="Arial"/>
        </w:rPr>
        <w:t xml:space="preserve"> Pje. Los Olivos #110 El Tambo – Huancayo, Celular</w:t>
      </w:r>
      <w:r w:rsidR="00CA69CE" w:rsidRPr="00F73851">
        <w:rPr>
          <w:rFonts w:ascii="Arial" w:hAnsi="Arial" w:cs="Arial"/>
          <w:b/>
          <w:bCs/>
        </w:rPr>
        <w:t>:</w:t>
      </w:r>
      <w:r w:rsidR="00CA69CE" w:rsidRPr="00F73851">
        <w:rPr>
          <w:rFonts w:ascii="Arial" w:hAnsi="Arial" w:cs="Arial"/>
        </w:rPr>
        <w:t xml:space="preserve"> 938 504 471, </w:t>
      </w:r>
    </w:p>
    <w:p w14:paraId="689851F8" w14:textId="77777777" w:rsidR="00F675D6" w:rsidRPr="00F73851" w:rsidRDefault="00CA69CE" w:rsidP="00C7721C">
      <w:pPr>
        <w:pStyle w:val="Sinespaciado"/>
        <w:spacing w:line="360" w:lineRule="auto"/>
        <w:ind w:left="720"/>
        <w:jc w:val="both"/>
        <w:rPr>
          <w:rFonts w:ascii="Arial" w:hAnsi="Arial" w:cs="Arial"/>
        </w:rPr>
      </w:pPr>
      <w:hyperlink r:id="rId9" w:history="1">
        <w:r w:rsidRPr="00F73851">
          <w:rPr>
            <w:rStyle w:val="Hipervnculo"/>
            <w:rFonts w:ascii="Arial" w:hAnsi="Arial" w:cs="Arial"/>
          </w:rPr>
          <w:t>e_2023100889E@uncp.edu.pe</w:t>
        </w:r>
      </w:hyperlink>
      <w:r w:rsidRPr="00F73851">
        <w:rPr>
          <w:rFonts w:ascii="Arial" w:hAnsi="Arial" w:cs="Arial"/>
        </w:rPr>
        <w:t>,</w:t>
      </w:r>
      <w:r w:rsidR="0014688B" w:rsidRPr="00F73851">
        <w:rPr>
          <w:rFonts w:ascii="Arial" w:hAnsi="Arial" w:cs="Arial"/>
        </w:rPr>
        <w:t xml:space="preserve"> </w:t>
      </w:r>
      <w:hyperlink r:id="rId10" w:history="1">
        <w:r w:rsidR="0014688B" w:rsidRPr="00F73851">
          <w:rPr>
            <w:rStyle w:val="Hipervnculo"/>
            <w:rFonts w:ascii="Arial" w:hAnsi="Arial" w:cs="Arial"/>
          </w:rPr>
          <w:t>marcelamyladygonzalesmendoza@gmail.com</w:t>
        </w:r>
      </w:hyperlink>
      <w:r w:rsidRPr="00F73851">
        <w:rPr>
          <w:rFonts w:ascii="Arial" w:hAnsi="Arial" w:cs="Arial"/>
        </w:rPr>
        <w:t xml:space="preserve">,     </w:t>
      </w:r>
      <w:r w:rsidR="0014688B" w:rsidRPr="00F73851">
        <w:rPr>
          <w:rFonts w:ascii="Arial" w:hAnsi="Arial" w:cs="Arial"/>
        </w:rPr>
        <w:t>estudiante de Ingeniería Metalúrgica y de Materiales en la UNCP, con sólidos conocimientos en procesos de extracción y transformación de metales. Miembro activa de ASDIM UNCP y ASIMET PERÚ, comprometida con la innovación y el desarrollo de tecnologías sostenibles en la industria metalúrgica.</w:t>
      </w:r>
    </w:p>
    <w:p w14:paraId="368D834B" w14:textId="75708DDE" w:rsidR="00AA0683" w:rsidRPr="00F73851" w:rsidRDefault="00AA0683" w:rsidP="00C7721C">
      <w:pPr>
        <w:pStyle w:val="Sinespaciado"/>
        <w:numPr>
          <w:ilvl w:val="0"/>
          <w:numId w:val="3"/>
        </w:numPr>
        <w:spacing w:line="360" w:lineRule="auto"/>
        <w:jc w:val="both"/>
        <w:rPr>
          <w:rFonts w:ascii="Arial" w:hAnsi="Arial" w:cs="Arial"/>
        </w:rPr>
      </w:pPr>
      <w:r w:rsidRPr="00F73851">
        <w:rPr>
          <w:rFonts w:ascii="Arial" w:hAnsi="Arial" w:cs="Arial"/>
        </w:rPr>
        <w:t>Issac Miguel Gonzales Dominguez, Universi</w:t>
      </w:r>
      <w:r w:rsidR="00257D41" w:rsidRPr="00F73851">
        <w:rPr>
          <w:rFonts w:ascii="Arial" w:hAnsi="Arial" w:cs="Arial"/>
        </w:rPr>
        <w:t>dad</w:t>
      </w:r>
      <w:r w:rsidRPr="00F73851">
        <w:rPr>
          <w:rFonts w:ascii="Arial" w:hAnsi="Arial" w:cs="Arial"/>
        </w:rPr>
        <w:t xml:space="preserve"> Nacional del Centro del Perú, Dirección: Psj Mariano Melgar #140 El Tambo - Huancayo, Celular:  918 166 366, </w:t>
      </w:r>
      <w:hyperlink r:id="rId11" w:history="1">
        <w:r w:rsidRPr="00F73851">
          <w:rPr>
            <w:rStyle w:val="Hipervnculo"/>
            <w:rFonts w:ascii="Arial" w:hAnsi="Arial" w:cs="Arial"/>
          </w:rPr>
          <w:t>e_2021200943d@uncp.edu.pe</w:t>
        </w:r>
      </w:hyperlink>
      <w:r w:rsidRPr="00F73851">
        <w:rPr>
          <w:rFonts w:ascii="Arial" w:hAnsi="Arial" w:cs="Arial"/>
        </w:rPr>
        <w:t xml:space="preserve"> </w:t>
      </w:r>
      <w:hyperlink r:id="rId12" w:history="1">
        <w:r w:rsidR="00C7721C" w:rsidRPr="00F73851">
          <w:rPr>
            <w:rStyle w:val="Hipervnculo"/>
            <w:rFonts w:ascii="Arial" w:hAnsi="Arial" w:cs="Arial"/>
          </w:rPr>
          <w:t>issacgonzalesdominguez2004@gmail.com</w:t>
        </w:r>
      </w:hyperlink>
      <w:r w:rsidRPr="00F73851">
        <w:rPr>
          <w:rFonts w:ascii="Arial" w:hAnsi="Arial" w:cs="Arial"/>
        </w:rPr>
        <w:t xml:space="preserve"> , estudiante de Ingeniería Metalúrgica y de Materiales en la UNCP, con conociemirto en procesos metalúrgicos y transformación de metales, miembro de ASDIM UNCP, comprometido con el avance de la tecnológico en minera - metalúrgica.</w:t>
      </w:r>
    </w:p>
    <w:p w14:paraId="6DF292CF" w14:textId="77777777" w:rsidR="00881C04" w:rsidRPr="00F73851" w:rsidRDefault="00A85574" w:rsidP="00C7721C">
      <w:pPr>
        <w:pStyle w:val="Sinespaciado"/>
        <w:numPr>
          <w:ilvl w:val="0"/>
          <w:numId w:val="3"/>
        </w:numPr>
        <w:spacing w:line="360" w:lineRule="auto"/>
        <w:jc w:val="both"/>
        <w:rPr>
          <w:rFonts w:ascii="Arial" w:hAnsi="Arial" w:cs="Arial"/>
        </w:rPr>
      </w:pPr>
      <w:r w:rsidRPr="00F73851">
        <w:rPr>
          <w:rFonts w:ascii="Arial" w:hAnsi="Arial" w:cs="Arial"/>
        </w:rPr>
        <w:t xml:space="preserve">Miguel Edklyn Peña Conislla, Universidad Nacional del Centro del Perú, Dirección: Psje. Santa Inés S/N – Chilca, Celular: 933 961 313, </w:t>
      </w:r>
      <w:hyperlink r:id="rId13" w:history="1">
        <w:r w:rsidRPr="00F73851">
          <w:rPr>
            <w:rStyle w:val="Hipervnculo"/>
            <w:rFonts w:ascii="Arial" w:hAnsi="Arial" w:cs="Arial"/>
          </w:rPr>
          <w:t>e_2022100660k@uncp.edu.pe</w:t>
        </w:r>
      </w:hyperlink>
      <w:r w:rsidRPr="00F73851">
        <w:rPr>
          <w:rFonts w:ascii="Arial" w:hAnsi="Arial" w:cs="Arial"/>
        </w:rPr>
        <w:t xml:space="preserve"> ,</w:t>
      </w:r>
      <w:hyperlink r:id="rId14" w:history="1">
        <w:r w:rsidRPr="00F73851">
          <w:rPr>
            <w:rStyle w:val="Hipervnculo"/>
            <w:rFonts w:ascii="Arial" w:hAnsi="Arial" w:cs="Arial"/>
          </w:rPr>
          <w:t>edklyn.29@gmail.com</w:t>
        </w:r>
      </w:hyperlink>
      <w:r w:rsidRPr="00F73851">
        <w:rPr>
          <w:rFonts w:ascii="Arial" w:hAnsi="Arial" w:cs="Arial"/>
        </w:rPr>
        <w:t xml:space="preserve"> , estudiante de Ingeniería Metalúrgica y de Materiales en la UNCP, con interés en innovación tecnológica y sistemas de información aplicados al sector minero-metalúrgico. Subdirector de Servicios de la Información de ASDIM UNCP, comprometido con el fortalecimiento institucional y la difusión académica desde el ámbito estudiantil.</w:t>
      </w:r>
    </w:p>
    <w:p w14:paraId="0DF702BE" w14:textId="177BFD79" w:rsidR="00B50966" w:rsidRPr="00F73851" w:rsidRDefault="00B50966" w:rsidP="006A6D7D">
      <w:pPr>
        <w:pStyle w:val="Prrafodelista"/>
        <w:numPr>
          <w:ilvl w:val="0"/>
          <w:numId w:val="4"/>
        </w:numPr>
        <w:spacing w:line="360" w:lineRule="auto"/>
        <w:jc w:val="both"/>
        <w:rPr>
          <w:rFonts w:ascii="Arial" w:hAnsi="Arial" w:cs="Arial"/>
          <w:b/>
          <w:bCs/>
          <w:color w:val="000000" w:themeColor="text1"/>
        </w:rPr>
      </w:pPr>
      <w:r w:rsidRPr="00F73851">
        <w:rPr>
          <w:rFonts w:ascii="Arial" w:hAnsi="Arial" w:cs="Arial"/>
          <w:b/>
          <w:bCs/>
          <w:color w:val="000000" w:themeColor="text1"/>
        </w:rPr>
        <w:t>Contexto y Justificación del Estudio</w:t>
      </w:r>
    </w:p>
    <w:p w14:paraId="085DF490" w14:textId="20499D6A" w:rsidR="006A6D7D" w:rsidRPr="00F73851" w:rsidRDefault="006A6D7D" w:rsidP="006A6D7D">
      <w:pPr>
        <w:spacing w:line="360" w:lineRule="auto"/>
        <w:jc w:val="both"/>
        <w:rPr>
          <w:rFonts w:ascii="Arial" w:hAnsi="Arial" w:cs="Arial"/>
          <w:color w:val="000000" w:themeColor="text1"/>
        </w:rPr>
      </w:pPr>
      <w:r w:rsidRPr="00F73851">
        <w:rPr>
          <w:rFonts w:ascii="Arial" w:hAnsi="Arial" w:cs="Arial"/>
          <w:color w:val="000000" w:themeColor="text1"/>
        </w:rPr>
        <w:t>En la actualidad, uno de los retos técnicos y operativos que enfrenta la industria del metal, es la continuidad y la eficiencia de los procesos productivos mediante el mantenimiento de los equipos críticos de planta. Dichos  equipos forman parte de los procesos de trituración, molienda, fundición, flotación  o refinado, y se ven sometidos normalmente a condiciones tales que el desgaste y la posibilidad de</w:t>
      </w:r>
      <w:r w:rsidRPr="00F73851">
        <w:rPr>
          <w:rFonts w:ascii="Arial" w:hAnsi="Arial" w:cs="Arial"/>
          <w:b/>
          <w:bCs/>
          <w:color w:val="000000" w:themeColor="text1"/>
        </w:rPr>
        <w:t xml:space="preserve"> </w:t>
      </w:r>
      <w:r w:rsidRPr="00F73851">
        <w:rPr>
          <w:rFonts w:ascii="Arial" w:hAnsi="Arial" w:cs="Arial"/>
          <w:color w:val="000000" w:themeColor="text1"/>
        </w:rPr>
        <w:t xml:space="preserve">fallas se multiplican. El mantenimiento tradicionalmente basado en programas de mantenimiento preventivo </w:t>
      </w:r>
      <w:r w:rsidRPr="00F73851">
        <w:rPr>
          <w:rFonts w:ascii="Arial" w:hAnsi="Arial" w:cs="Arial"/>
          <w:color w:val="000000" w:themeColor="text1"/>
        </w:rPr>
        <w:lastRenderedPageBreak/>
        <w:t>o correctivo, y aunque ciertamente tienes sus virtudes, es en ocasiones ineficaz o muy costoso si no se previene adecuadamente las fallas. La situación se complica aún más al reconocer que la industria 4.0 implica la transformación digital de procesos industriales introduciendo tecnologías emergentes tales como Inteligencia Artificial o Data Science. El estudio que a continuación se plantea se ubica en la intersección de dos necesidades: la de mejorar a corto plazo la fiabilidad operativa de los equipos y la de aprovechar las oportunidades que ofrecen las herramientas digitales para gestionarlos. Se trata, por tanto, de un proyecto que se inscribe en el marco de la ingeniería de mantenimiento y de la ciencia de los datos aplicados a los equipos industriales, pero con una clara orientación hacia Machine Learning para la prevención anticipada de fallas, el cual permitirá planificar el mantenimiento con un enfoque proactivo y mismo que a buen seguro permitirá reducir costes considerablemente.</w:t>
      </w:r>
    </w:p>
    <w:p w14:paraId="679187F6" w14:textId="77777777" w:rsidR="00881C04" w:rsidRPr="00F73851" w:rsidRDefault="00881C04" w:rsidP="00C7721C">
      <w:pPr>
        <w:spacing w:line="360" w:lineRule="auto"/>
        <w:jc w:val="both"/>
        <w:rPr>
          <w:rFonts w:ascii="Arial" w:hAnsi="Arial" w:cs="Arial"/>
          <w:color w:val="000000" w:themeColor="text1"/>
        </w:rPr>
      </w:pPr>
      <w:r w:rsidRPr="00F73851">
        <w:rPr>
          <w:rFonts w:ascii="Arial" w:hAnsi="Arial" w:cs="Arial"/>
          <w:color w:val="000000" w:themeColor="text1"/>
        </w:rPr>
        <w:t xml:space="preserve">2. </w:t>
      </w:r>
      <w:r w:rsidR="00B3127C" w:rsidRPr="00F73851">
        <w:rPr>
          <w:rFonts w:ascii="Arial" w:hAnsi="Arial" w:cs="Arial"/>
          <w:color w:val="000000" w:themeColor="text1"/>
        </w:rPr>
        <w:t xml:space="preserve">Objetivos </w:t>
      </w:r>
    </w:p>
    <w:p w14:paraId="5519E220" w14:textId="551DD96F" w:rsidR="00B3127C" w:rsidRPr="00F73851" w:rsidRDefault="00881C04" w:rsidP="00C7721C">
      <w:pPr>
        <w:spacing w:line="360" w:lineRule="auto"/>
        <w:jc w:val="both"/>
        <w:rPr>
          <w:rFonts w:ascii="Arial" w:hAnsi="Arial" w:cs="Arial"/>
          <w:color w:val="000000" w:themeColor="text1"/>
        </w:rPr>
      </w:pPr>
      <w:r w:rsidRPr="00F73851">
        <w:rPr>
          <w:rFonts w:ascii="Arial" w:hAnsi="Arial" w:cs="Arial"/>
          <w:color w:val="000000" w:themeColor="text1"/>
        </w:rPr>
        <w:t>G</w:t>
      </w:r>
      <w:r w:rsidR="00B3127C" w:rsidRPr="00F73851">
        <w:rPr>
          <w:rFonts w:ascii="Arial" w:eastAsia="Times New Roman" w:hAnsi="Arial" w:cs="Arial"/>
          <w:color w:val="000000" w:themeColor="text1"/>
          <w:lang w:eastAsia="es-EC"/>
        </w:rPr>
        <w:t>eneral</w:t>
      </w:r>
      <w:bookmarkStart w:id="0" w:name="_Hlk197973341"/>
      <w:r w:rsidR="0014688B" w:rsidRPr="00F73851">
        <w:rPr>
          <w:rFonts w:ascii="Arial" w:eastAsia="Times New Roman" w:hAnsi="Arial" w:cs="Arial"/>
          <w:color w:val="000000" w:themeColor="text1"/>
          <w:lang w:eastAsia="es-EC"/>
        </w:rPr>
        <w:t>:</w:t>
      </w:r>
      <w:bookmarkEnd w:id="0"/>
      <w:r w:rsidR="0014688B" w:rsidRPr="00F73851">
        <w:rPr>
          <w:rFonts w:ascii="Arial" w:eastAsia="Times New Roman" w:hAnsi="Arial" w:cs="Arial"/>
          <w:color w:val="000000" w:themeColor="text1"/>
          <w:lang w:eastAsia="es-EC"/>
        </w:rPr>
        <w:t xml:space="preserve"> </w:t>
      </w:r>
      <w:r w:rsidR="006A6D7D" w:rsidRPr="00F73851">
        <w:rPr>
          <w:rFonts w:ascii="Arial" w:eastAsia="Times New Roman" w:hAnsi="Arial" w:cs="Arial"/>
          <w:color w:val="000000" w:themeColor="text1"/>
          <w:lang w:eastAsia="es-EC"/>
        </w:rPr>
        <w:t xml:space="preserve">desarrollo de un software de </w:t>
      </w:r>
      <w:r w:rsidR="006A6D7D" w:rsidRPr="00F73851">
        <w:rPr>
          <w:rFonts w:ascii="Arial" w:hAnsi="Arial" w:cs="Arial"/>
          <w:color w:val="000000" w:themeColor="text1"/>
        </w:rPr>
        <w:t>Machine Learning</w:t>
      </w:r>
      <w:r w:rsidR="006A6D7D" w:rsidRPr="00F73851">
        <w:rPr>
          <w:rFonts w:ascii="Arial" w:eastAsia="Times New Roman" w:hAnsi="Arial" w:cs="Arial"/>
          <w:color w:val="000000" w:themeColor="text1"/>
          <w:lang w:eastAsia="es-EC"/>
        </w:rPr>
        <w:t xml:space="preserve"> sometido al control de de fallas en los procesos minero-metalúrgicos capaz de identificar erros </w:t>
      </w:r>
    </w:p>
    <w:p w14:paraId="5D04C5D5" w14:textId="77777777" w:rsidR="00B3127C" w:rsidRPr="00F73851" w:rsidRDefault="00B3127C" w:rsidP="00C7721C">
      <w:pPr>
        <w:spacing w:before="100" w:beforeAutospacing="1" w:after="100" w:afterAutospacing="1" w:line="360" w:lineRule="auto"/>
        <w:jc w:val="both"/>
        <w:outlineLvl w:val="3"/>
        <w:rPr>
          <w:rFonts w:ascii="Arial" w:eastAsia="Times New Roman" w:hAnsi="Arial" w:cs="Arial"/>
          <w:b/>
          <w:bCs/>
          <w:color w:val="000000" w:themeColor="text1"/>
          <w:lang w:eastAsia="es-EC"/>
        </w:rPr>
      </w:pPr>
      <w:r w:rsidRPr="00F73851">
        <w:rPr>
          <w:rFonts w:ascii="Arial" w:eastAsia="Times New Roman" w:hAnsi="Arial" w:cs="Arial"/>
          <w:b/>
          <w:bCs/>
          <w:color w:val="000000" w:themeColor="text1"/>
          <w:lang w:eastAsia="es-EC"/>
        </w:rPr>
        <w:t>Específicos</w:t>
      </w:r>
      <w:r w:rsidR="0014688B" w:rsidRPr="00F73851">
        <w:rPr>
          <w:rFonts w:ascii="Arial" w:eastAsia="Times New Roman" w:hAnsi="Arial" w:cs="Arial"/>
          <w:b/>
          <w:bCs/>
          <w:color w:val="000000" w:themeColor="text1"/>
          <w:lang w:eastAsia="es-EC"/>
        </w:rPr>
        <w:t>:</w:t>
      </w:r>
    </w:p>
    <w:p w14:paraId="1B265EEA" w14:textId="31BE986B" w:rsidR="00B3127C" w:rsidRPr="00F73851" w:rsidRDefault="006A6D7D" w:rsidP="00C7721C">
      <w:pPr>
        <w:numPr>
          <w:ilvl w:val="0"/>
          <w:numId w:val="1"/>
        </w:numPr>
        <w:spacing w:before="100" w:beforeAutospacing="1" w:after="100" w:afterAutospacing="1" w:line="360" w:lineRule="auto"/>
        <w:jc w:val="both"/>
        <w:rPr>
          <w:rFonts w:ascii="Arial" w:eastAsia="Times New Roman" w:hAnsi="Arial" w:cs="Arial"/>
          <w:color w:val="000000" w:themeColor="text1"/>
          <w:lang w:eastAsia="es-EC"/>
        </w:rPr>
      </w:pPr>
      <w:r w:rsidRPr="00F73851">
        <w:rPr>
          <w:rFonts w:ascii="Arial" w:eastAsia="Times New Roman" w:hAnsi="Arial" w:cs="Arial"/>
          <w:color w:val="000000" w:themeColor="text1"/>
          <w:lang w:eastAsia="es-EC"/>
        </w:rPr>
        <w:t>Software implementado en cada uno de los procesos minero - metalúrgicos</w:t>
      </w:r>
    </w:p>
    <w:p w14:paraId="506C257D" w14:textId="13CEB1D0" w:rsidR="006A6D7D" w:rsidRPr="00F73851" w:rsidRDefault="006A6D7D" w:rsidP="00F73851">
      <w:pPr>
        <w:numPr>
          <w:ilvl w:val="0"/>
          <w:numId w:val="1"/>
        </w:numPr>
        <w:spacing w:before="100" w:beforeAutospacing="1" w:after="100" w:afterAutospacing="1" w:line="360" w:lineRule="auto"/>
        <w:jc w:val="both"/>
        <w:rPr>
          <w:rFonts w:ascii="Arial" w:eastAsia="Times New Roman" w:hAnsi="Arial" w:cs="Arial"/>
          <w:color w:val="000000" w:themeColor="text1"/>
          <w:lang w:eastAsia="es-EC"/>
        </w:rPr>
      </w:pPr>
      <w:r w:rsidRPr="00F73851">
        <w:rPr>
          <w:rFonts w:ascii="Arial" w:eastAsia="Times New Roman" w:hAnsi="Arial" w:cs="Arial"/>
          <w:color w:val="000000" w:themeColor="text1"/>
          <w:lang w:eastAsia="es-EC"/>
        </w:rPr>
        <w:t>Sensores en cada uno de los equipos de obtención de concentrado</w:t>
      </w:r>
    </w:p>
    <w:p w14:paraId="5B32D138" w14:textId="77777777" w:rsidR="00B50966" w:rsidRPr="00F73851" w:rsidRDefault="00881C04" w:rsidP="00C7721C">
      <w:pPr>
        <w:spacing w:before="100" w:beforeAutospacing="1" w:after="100" w:afterAutospacing="1" w:line="360" w:lineRule="auto"/>
        <w:jc w:val="both"/>
        <w:rPr>
          <w:rFonts w:ascii="Arial" w:eastAsia="Times New Roman" w:hAnsi="Arial" w:cs="Arial"/>
          <w:b/>
          <w:bCs/>
          <w:color w:val="000000" w:themeColor="text1"/>
          <w:lang w:eastAsia="es-EC"/>
        </w:rPr>
      </w:pPr>
      <w:r w:rsidRPr="00F73851">
        <w:rPr>
          <w:rFonts w:ascii="Arial" w:eastAsia="Times New Roman" w:hAnsi="Arial" w:cs="Arial"/>
          <w:b/>
          <w:bCs/>
          <w:color w:val="000000" w:themeColor="text1"/>
          <w:lang w:eastAsia="es-EC"/>
        </w:rPr>
        <w:t xml:space="preserve">3. </w:t>
      </w:r>
      <w:r w:rsidR="00B50966" w:rsidRPr="00F73851">
        <w:rPr>
          <w:rFonts w:ascii="Arial" w:eastAsia="Times New Roman" w:hAnsi="Arial" w:cs="Arial"/>
          <w:b/>
          <w:bCs/>
          <w:color w:val="000000" w:themeColor="text1"/>
          <w:lang w:eastAsia="es-EC"/>
        </w:rPr>
        <w:t>Metodología</w:t>
      </w:r>
    </w:p>
    <w:p w14:paraId="0670F3EB" w14:textId="42824A3A" w:rsidR="00C55C49" w:rsidRPr="00F73851" w:rsidRDefault="00B50966" w:rsidP="00C55C49">
      <w:pPr>
        <w:spacing w:before="100" w:beforeAutospacing="1" w:after="100" w:afterAutospacing="1" w:line="360" w:lineRule="auto"/>
        <w:jc w:val="both"/>
        <w:rPr>
          <w:rFonts w:ascii="Arial" w:eastAsia="Times New Roman" w:hAnsi="Arial" w:cs="Arial"/>
          <w:color w:val="000000" w:themeColor="text1"/>
          <w:lang w:eastAsia="es-EC"/>
        </w:rPr>
      </w:pPr>
      <w:r w:rsidRPr="00F73851">
        <w:rPr>
          <w:rFonts w:ascii="Arial" w:eastAsia="Times New Roman" w:hAnsi="Arial" w:cs="Arial"/>
          <w:color w:val="000000" w:themeColor="text1"/>
          <w:lang w:eastAsia="es-EC"/>
        </w:rPr>
        <w:t>El procedimiento seguido en este trabajo se estructuró en cuatro etapas principales:</w:t>
      </w:r>
      <w:r w:rsidR="00C55C49" w:rsidRPr="00F73851">
        <w:rPr>
          <w:rFonts w:ascii="Arial" w:eastAsia="Times New Roman" w:hAnsi="Arial" w:cs="Arial"/>
          <w:color w:val="000000" w:themeColor="text1"/>
          <w:lang w:eastAsia="es-EC"/>
        </w:rPr>
        <w:t xml:space="preserve">La metodología empleada para llevar a cabo el trabajo está estructurada a partir de cuatro fundamentos principales: </w:t>
      </w:r>
    </w:p>
    <w:p w14:paraId="30B6A5F2" w14:textId="6A090FA6" w:rsidR="00F73851" w:rsidRPr="00F73851" w:rsidRDefault="00C55C49" w:rsidP="00F73851">
      <w:pPr>
        <w:pStyle w:val="Prrafodelista"/>
        <w:numPr>
          <w:ilvl w:val="0"/>
          <w:numId w:val="5"/>
        </w:numPr>
        <w:spacing w:before="100" w:beforeAutospacing="1" w:after="100" w:afterAutospacing="1" w:line="360" w:lineRule="auto"/>
        <w:jc w:val="both"/>
        <w:rPr>
          <w:rFonts w:ascii="Arial" w:eastAsia="Times New Roman" w:hAnsi="Arial" w:cs="Arial"/>
          <w:color w:val="000000" w:themeColor="text1"/>
          <w:lang w:eastAsia="es-EC"/>
        </w:rPr>
      </w:pPr>
      <w:r w:rsidRPr="00F73851">
        <w:rPr>
          <w:rFonts w:ascii="Arial" w:eastAsia="Times New Roman" w:hAnsi="Arial" w:cs="Arial"/>
          <w:color w:val="000000" w:themeColor="text1"/>
          <w:lang w:eastAsia="es-EC"/>
        </w:rPr>
        <w:t>Recolección y análisis de los datos de operación:</w:t>
      </w:r>
    </w:p>
    <w:p w14:paraId="57D73E76" w14:textId="711794DC" w:rsidR="00C55C49" w:rsidRPr="00F73851" w:rsidRDefault="00C55C49" w:rsidP="00F73851">
      <w:pPr>
        <w:spacing w:before="100" w:beforeAutospacing="1" w:after="100" w:afterAutospacing="1" w:line="360" w:lineRule="auto"/>
        <w:jc w:val="both"/>
        <w:rPr>
          <w:rFonts w:ascii="Arial" w:eastAsia="Times New Roman" w:hAnsi="Arial" w:cs="Arial"/>
          <w:color w:val="000000" w:themeColor="text1"/>
          <w:lang w:eastAsia="es-EC"/>
        </w:rPr>
      </w:pPr>
      <w:r w:rsidRPr="00F73851">
        <w:rPr>
          <w:rFonts w:ascii="Arial" w:eastAsia="Times New Roman" w:hAnsi="Arial" w:cs="Arial"/>
          <w:color w:val="000000" w:themeColor="text1"/>
          <w:lang w:eastAsia="es-EC"/>
        </w:rPr>
        <w:t>Se determinaron los equipos críticos de la planta (por ejemplo, molinos SAG, chancadores o bombas de pulpa) y se realizó la recolección de datos históricos de operación y mantenimiento, incorporando diversas variables tales como temperatura, vibración, presión, consumo eléctrico y registro de fallas. Los datos fueron extrídos desde sistemas SCADA, desde sensores IoT y desde la base de datos de mantenimiento. Por último, los datos fueron limpiados y normalizados, eliminando valores fuera de rango, datos no disponibles y ruido, tendiendo en consideración la calidad de los datos empleados para el modelado predictivo.</w:t>
      </w:r>
    </w:p>
    <w:p w14:paraId="778406FC" w14:textId="77777777" w:rsidR="00C55C49" w:rsidRPr="00F73851" w:rsidRDefault="00C55C49" w:rsidP="00C55C49">
      <w:pPr>
        <w:spacing w:before="100" w:beforeAutospacing="1" w:after="100" w:afterAutospacing="1" w:line="360" w:lineRule="auto"/>
        <w:jc w:val="both"/>
        <w:rPr>
          <w:rFonts w:ascii="Arial" w:eastAsia="Times New Roman" w:hAnsi="Arial" w:cs="Arial"/>
          <w:color w:val="000000" w:themeColor="text1"/>
          <w:lang w:eastAsia="es-EC"/>
        </w:rPr>
      </w:pPr>
      <w:r w:rsidRPr="00F73851">
        <w:rPr>
          <w:rFonts w:ascii="Arial" w:eastAsia="Times New Roman" w:hAnsi="Arial" w:cs="Arial"/>
          <w:color w:val="000000" w:themeColor="text1"/>
          <w:lang w:eastAsia="es-EC"/>
        </w:rPr>
        <w:lastRenderedPageBreak/>
        <w:t>b) Ingeniería de características y selección de variables:</w:t>
      </w:r>
    </w:p>
    <w:p w14:paraId="1EBC8820" w14:textId="77777777" w:rsidR="00C55C49" w:rsidRPr="00F73851" w:rsidRDefault="00C55C49" w:rsidP="00C55C49">
      <w:pPr>
        <w:spacing w:before="100" w:beforeAutospacing="1" w:after="100" w:afterAutospacing="1" w:line="360" w:lineRule="auto"/>
        <w:jc w:val="both"/>
        <w:rPr>
          <w:rFonts w:ascii="Arial" w:eastAsia="Times New Roman" w:hAnsi="Arial" w:cs="Arial"/>
          <w:color w:val="000000" w:themeColor="text1"/>
          <w:lang w:eastAsia="es-EC"/>
        </w:rPr>
      </w:pPr>
      <w:r w:rsidRPr="00F73851">
        <w:rPr>
          <w:rFonts w:ascii="Arial" w:eastAsia="Times New Roman" w:hAnsi="Arial" w:cs="Arial"/>
          <w:color w:val="000000" w:themeColor="text1"/>
          <w:lang w:eastAsia="es-EC"/>
        </w:rPr>
        <w:t>Se utilizó la exploración de técnicas de análisis exploratorio de datos (EDA) y se aplicaron algoritmos de selección de características (feature selection) con el objetivo de identificar las variables más relevantes asociadas a fallas. Se generaron nuevas variables derivadas por ejemplo, tasas de cambio, promedios móviles, desviaciones estándar, con el objetivo de robustecer el poder predictivo del modelo empleado. También se etiquetaron los datos para generar clases de carácter binario (falla/no falla) o multiclases en función de la organización del tipo de falla registrada.</w:t>
      </w:r>
    </w:p>
    <w:p w14:paraId="29F3DEC9" w14:textId="4F161F53" w:rsidR="00AA0683" w:rsidRPr="00F73851" w:rsidRDefault="00AA0683" w:rsidP="00C55C49">
      <w:pPr>
        <w:spacing w:before="100" w:beforeAutospacing="1" w:after="100" w:afterAutospacing="1" w:line="360" w:lineRule="auto"/>
        <w:jc w:val="both"/>
        <w:rPr>
          <w:rFonts w:ascii="Arial" w:eastAsia="Times New Roman" w:hAnsi="Arial" w:cs="Arial"/>
          <w:b/>
          <w:bCs/>
          <w:color w:val="000000" w:themeColor="text1"/>
          <w:lang w:eastAsia="es-EC"/>
        </w:rPr>
      </w:pPr>
      <w:r w:rsidRPr="00F73851">
        <w:rPr>
          <w:rFonts w:ascii="Arial" w:eastAsia="Times New Roman" w:hAnsi="Arial" w:cs="Arial"/>
          <w:b/>
          <w:bCs/>
          <w:color w:val="000000" w:themeColor="text1"/>
          <w:lang w:eastAsia="es-EC"/>
        </w:rPr>
        <w:t>Fundamento Técnico</w:t>
      </w:r>
    </w:p>
    <w:p w14:paraId="0BB69C3D" w14:textId="77777777" w:rsidR="00AA0683" w:rsidRPr="00F73851" w:rsidRDefault="00AA0683" w:rsidP="00C7721C">
      <w:pPr>
        <w:spacing w:before="100" w:beforeAutospacing="1" w:after="100" w:afterAutospacing="1" w:line="360" w:lineRule="auto"/>
        <w:jc w:val="both"/>
        <w:rPr>
          <w:rFonts w:ascii="Arial" w:eastAsia="Times New Roman" w:hAnsi="Arial" w:cs="Arial"/>
          <w:b/>
          <w:bCs/>
          <w:color w:val="000000" w:themeColor="text1"/>
          <w:lang w:eastAsia="es-EC"/>
        </w:rPr>
      </w:pPr>
      <w:r w:rsidRPr="00F73851">
        <w:rPr>
          <w:rFonts w:ascii="Arial" w:eastAsia="Times New Roman" w:hAnsi="Arial" w:cs="Arial"/>
          <w:b/>
          <w:bCs/>
          <w:color w:val="000000" w:themeColor="text1"/>
          <w:lang w:eastAsia="es-EC"/>
        </w:rPr>
        <w:t>Escorias Pirometalúrgicas:</w:t>
      </w:r>
      <w:r w:rsidRPr="00F73851">
        <w:rPr>
          <w:rFonts w:ascii="Arial" w:eastAsia="Times New Roman" w:hAnsi="Arial" w:cs="Arial"/>
          <w:color w:val="000000" w:themeColor="text1"/>
          <w:lang w:eastAsia="es-EC"/>
        </w:rPr>
        <w:t xml:space="preserve"> Las escorias provienen del proceso de fundición y contienen óxidos de Fe, Si, Al, Ca, y trazas de metales pesados. Tienen potencial puzolánico por su contenido de SiO</w:t>
      </w:r>
      <w:r w:rsidRPr="00F73851">
        <w:rPr>
          <w:rFonts w:ascii="Cambria Math" w:eastAsia="Times New Roman" w:hAnsi="Cambria Math" w:cs="Cambria Math"/>
          <w:color w:val="000000" w:themeColor="text1"/>
          <w:lang w:eastAsia="es-EC"/>
        </w:rPr>
        <w:t>₂</w:t>
      </w:r>
      <w:r w:rsidRPr="00F73851">
        <w:rPr>
          <w:rFonts w:ascii="Arial" w:eastAsia="Times New Roman" w:hAnsi="Arial" w:cs="Arial"/>
          <w:color w:val="000000" w:themeColor="text1"/>
          <w:lang w:eastAsia="es-EC"/>
        </w:rPr>
        <w:t xml:space="preserve"> y Al</w:t>
      </w:r>
      <w:r w:rsidRPr="00F73851">
        <w:rPr>
          <w:rFonts w:ascii="Cambria Math" w:eastAsia="Times New Roman" w:hAnsi="Cambria Math" w:cs="Cambria Math"/>
          <w:color w:val="000000" w:themeColor="text1"/>
          <w:lang w:eastAsia="es-EC"/>
        </w:rPr>
        <w:t>₂</w:t>
      </w:r>
      <w:r w:rsidRPr="00F73851">
        <w:rPr>
          <w:rFonts w:ascii="Arial" w:eastAsia="Times New Roman" w:hAnsi="Arial" w:cs="Arial"/>
          <w:color w:val="000000" w:themeColor="text1"/>
          <w:lang w:eastAsia="es-EC"/>
        </w:rPr>
        <w:t>O</w:t>
      </w:r>
      <w:r w:rsidRPr="00F73851">
        <w:rPr>
          <w:rFonts w:ascii="Cambria Math" w:eastAsia="Times New Roman" w:hAnsi="Cambria Math" w:cs="Cambria Math"/>
          <w:color w:val="000000" w:themeColor="text1"/>
          <w:lang w:eastAsia="es-EC"/>
        </w:rPr>
        <w:t>₃</w:t>
      </w:r>
      <w:r w:rsidRPr="00F73851">
        <w:rPr>
          <w:rFonts w:ascii="Arial" w:eastAsia="Times New Roman" w:hAnsi="Arial" w:cs="Arial"/>
          <w:color w:val="000000" w:themeColor="text1"/>
          <w:lang w:eastAsia="es-EC"/>
        </w:rPr>
        <w:t xml:space="preserve"> amorfos.</w:t>
      </w:r>
    </w:p>
    <w:p w14:paraId="7794941E" w14:textId="77777777" w:rsidR="00AA0683" w:rsidRPr="00F73851" w:rsidRDefault="00AA0683" w:rsidP="00C7721C">
      <w:pPr>
        <w:spacing w:before="100" w:beforeAutospacing="1" w:after="100" w:afterAutospacing="1" w:line="360" w:lineRule="auto"/>
        <w:jc w:val="both"/>
        <w:rPr>
          <w:rFonts w:ascii="Arial" w:eastAsia="Times New Roman" w:hAnsi="Arial" w:cs="Arial"/>
          <w:color w:val="000000" w:themeColor="text1"/>
          <w:lang w:eastAsia="es-EC"/>
        </w:rPr>
      </w:pPr>
      <w:r w:rsidRPr="00F73851">
        <w:rPr>
          <w:rFonts w:ascii="Arial" w:eastAsia="Times New Roman" w:hAnsi="Arial" w:cs="Arial"/>
          <w:b/>
          <w:bCs/>
          <w:color w:val="000000" w:themeColor="text1"/>
          <w:lang w:eastAsia="es-EC"/>
        </w:rPr>
        <w:t>Activación Alcalina y Geopolimerización:</w:t>
      </w:r>
      <w:r w:rsidRPr="00F73851">
        <w:rPr>
          <w:rFonts w:ascii="Arial" w:eastAsia="Times New Roman" w:hAnsi="Arial" w:cs="Arial"/>
          <w:color w:val="000000" w:themeColor="text1"/>
          <w:lang w:eastAsia="es-EC"/>
        </w:rPr>
        <w:t xml:space="preserve"> La activación alcalina es un proceso químico en el cual un precursor rico en sílice y alúmina reacciona con una solución alcalina</w:t>
      </w:r>
      <w:r w:rsidR="00C7721C" w:rsidRPr="00F73851">
        <w:rPr>
          <w:rFonts w:ascii="Arial" w:eastAsia="Times New Roman" w:hAnsi="Arial" w:cs="Arial"/>
          <w:color w:val="000000" w:themeColor="text1"/>
          <w:lang w:eastAsia="es-EC"/>
        </w:rPr>
        <w:t xml:space="preserve">. </w:t>
      </w:r>
      <w:r w:rsidRPr="00F73851">
        <w:rPr>
          <w:rFonts w:ascii="Arial" w:eastAsia="Times New Roman" w:hAnsi="Arial" w:cs="Arial"/>
          <w:color w:val="000000" w:themeColor="text1"/>
          <w:lang w:eastAsia="es-EC"/>
        </w:rPr>
        <w:t xml:space="preserve">Este material ofrece alta resistencia mecánica, durabilidad, y baja huella de carbono. </w:t>
      </w:r>
    </w:p>
    <w:p w14:paraId="1A033970" w14:textId="77777777" w:rsidR="00B50966" w:rsidRPr="00F73851" w:rsidRDefault="00881C04" w:rsidP="00C7721C">
      <w:pPr>
        <w:spacing w:before="100" w:beforeAutospacing="1" w:after="100" w:afterAutospacing="1" w:line="360" w:lineRule="auto"/>
        <w:jc w:val="both"/>
        <w:rPr>
          <w:rFonts w:ascii="Arial" w:eastAsia="Times New Roman" w:hAnsi="Arial" w:cs="Arial"/>
          <w:b/>
          <w:bCs/>
          <w:color w:val="000000" w:themeColor="text1"/>
          <w:lang w:eastAsia="es-EC"/>
        </w:rPr>
      </w:pPr>
      <w:r w:rsidRPr="00F73851">
        <w:rPr>
          <w:rFonts w:ascii="Arial" w:eastAsia="Times New Roman" w:hAnsi="Arial" w:cs="Arial"/>
          <w:b/>
          <w:bCs/>
          <w:color w:val="000000" w:themeColor="text1"/>
          <w:lang w:eastAsia="es-EC"/>
        </w:rPr>
        <w:t xml:space="preserve">4. </w:t>
      </w:r>
      <w:r w:rsidR="00B50966" w:rsidRPr="00F73851">
        <w:rPr>
          <w:rFonts w:ascii="Arial" w:eastAsia="Times New Roman" w:hAnsi="Arial" w:cs="Arial"/>
          <w:b/>
          <w:bCs/>
          <w:color w:val="000000" w:themeColor="text1"/>
          <w:lang w:eastAsia="es-EC"/>
        </w:rPr>
        <w:t>Resultado Preliminar</w:t>
      </w:r>
      <w:r w:rsidR="00C7721C" w:rsidRPr="00F73851">
        <w:rPr>
          <w:rFonts w:ascii="Arial" w:eastAsia="Times New Roman" w:hAnsi="Arial" w:cs="Arial"/>
          <w:b/>
          <w:bCs/>
          <w:color w:val="000000" w:themeColor="text1"/>
          <w:lang w:eastAsia="es-EC"/>
        </w:rPr>
        <w:t xml:space="preserve">: </w:t>
      </w:r>
      <w:r w:rsidR="00B50966" w:rsidRPr="00F73851">
        <w:rPr>
          <w:rFonts w:ascii="Arial" w:eastAsia="Times New Roman" w:hAnsi="Arial" w:cs="Arial"/>
          <w:color w:val="000000" w:themeColor="text1"/>
          <w:lang w:eastAsia="es-EC"/>
        </w:rPr>
        <w:t>Como resultado preliminar del trabajo, se ha logrado sintetizar un material geopolimérico a partir de escoria pirometalúrgica activada alcalinamente</w:t>
      </w:r>
      <w:r w:rsidR="00C7721C" w:rsidRPr="00F73851">
        <w:rPr>
          <w:rFonts w:ascii="Arial" w:eastAsia="Times New Roman" w:hAnsi="Arial" w:cs="Arial"/>
          <w:color w:val="000000" w:themeColor="text1"/>
          <w:lang w:eastAsia="es-EC"/>
        </w:rPr>
        <w:t xml:space="preserve">. </w:t>
      </w:r>
      <w:r w:rsidR="00B50966" w:rsidRPr="00F73851">
        <w:rPr>
          <w:rFonts w:ascii="Arial" w:eastAsia="Times New Roman" w:hAnsi="Arial" w:cs="Arial"/>
          <w:color w:val="000000" w:themeColor="text1"/>
          <w:lang w:eastAsia="es-EC"/>
        </w:rPr>
        <w:t>Estos primeros hallazgos validan el potencial de la escoria como precursor alternativo para la producción de materiales cementantes sostenibles.</w:t>
      </w:r>
    </w:p>
    <w:p w14:paraId="11AFA9D0" w14:textId="77777777" w:rsidR="00F73851" w:rsidRPr="00F73851" w:rsidRDefault="00B50966" w:rsidP="00C7721C">
      <w:pPr>
        <w:spacing w:before="100" w:beforeAutospacing="1" w:after="100" w:afterAutospacing="1" w:line="360" w:lineRule="auto"/>
        <w:jc w:val="both"/>
        <w:rPr>
          <w:rFonts w:ascii="Arial" w:eastAsia="Times New Roman" w:hAnsi="Arial" w:cs="Arial"/>
          <w:b/>
          <w:bCs/>
          <w:color w:val="000000" w:themeColor="text1"/>
          <w:lang w:eastAsia="es-EC"/>
        </w:rPr>
      </w:pPr>
      <w:r w:rsidRPr="00F73851">
        <w:rPr>
          <w:rFonts w:ascii="Arial" w:eastAsia="Times New Roman" w:hAnsi="Arial" w:cs="Arial"/>
          <w:b/>
          <w:bCs/>
          <w:color w:val="000000" w:themeColor="text1"/>
          <w:lang w:eastAsia="es-EC"/>
        </w:rPr>
        <w:t>Impacto e Innovación</w:t>
      </w:r>
    </w:p>
    <w:p w14:paraId="2BDED223" w14:textId="41451126" w:rsidR="00B50966" w:rsidRPr="00F73851" w:rsidRDefault="00C55C49" w:rsidP="00C7721C">
      <w:pPr>
        <w:spacing w:before="100" w:beforeAutospacing="1" w:after="100" w:afterAutospacing="1" w:line="360" w:lineRule="auto"/>
        <w:jc w:val="both"/>
        <w:rPr>
          <w:rFonts w:ascii="Arial" w:eastAsia="Times New Roman" w:hAnsi="Arial" w:cs="Arial"/>
          <w:b/>
          <w:bCs/>
          <w:color w:val="000000" w:themeColor="text1"/>
          <w:lang w:eastAsia="es-EC"/>
        </w:rPr>
      </w:pPr>
      <w:r w:rsidRPr="00F73851">
        <w:rPr>
          <w:rFonts w:ascii="Arial" w:eastAsia="Times New Roman" w:hAnsi="Arial" w:cs="Arial"/>
          <w:color w:val="000000" w:themeColor="text1"/>
          <w:lang w:eastAsia="es-EC"/>
        </w:rPr>
        <w:t xml:space="preserve">La implementación de las técnicas machine learnign genera </w:t>
      </w:r>
      <w:r w:rsidR="00F73851" w:rsidRPr="00F73851">
        <w:rPr>
          <w:rFonts w:ascii="Arial" w:eastAsia="Times New Roman" w:hAnsi="Arial" w:cs="Arial"/>
          <w:color w:val="000000" w:themeColor="text1"/>
          <w:lang w:eastAsia="es-EC"/>
        </w:rPr>
        <w:t>una confiabilidad</w:t>
      </w:r>
      <w:r w:rsidRPr="00F73851">
        <w:rPr>
          <w:rFonts w:ascii="Arial" w:eastAsia="Times New Roman" w:hAnsi="Arial" w:cs="Arial"/>
          <w:color w:val="000000" w:themeColor="text1"/>
          <w:lang w:eastAsia="es-EC"/>
        </w:rPr>
        <w:t xml:space="preserve"> en el sistema operativo de los equipos, contribuyendo al uso de recursos y aumento de eficiencia de estos mismos, implementado con un sistema avanzado del uso de datos, aprendizaje automatizado en la predicción en tiempo real.</w:t>
      </w:r>
    </w:p>
    <w:p w14:paraId="1E3044BC" w14:textId="1E0925F1" w:rsidR="00B50966" w:rsidRPr="00F73851" w:rsidRDefault="00C7721C" w:rsidP="00C7721C">
      <w:pPr>
        <w:spacing w:before="100" w:beforeAutospacing="1" w:after="100" w:afterAutospacing="1" w:line="360" w:lineRule="auto"/>
        <w:jc w:val="both"/>
        <w:rPr>
          <w:rFonts w:ascii="Arial" w:eastAsia="Times New Roman" w:hAnsi="Arial" w:cs="Arial"/>
          <w:b/>
          <w:bCs/>
          <w:color w:val="000000" w:themeColor="text1"/>
          <w:lang w:eastAsia="es-EC"/>
        </w:rPr>
      </w:pPr>
      <w:r w:rsidRPr="00F73851">
        <w:rPr>
          <w:rFonts w:ascii="Arial" w:eastAsia="Times New Roman" w:hAnsi="Arial" w:cs="Arial"/>
          <w:b/>
          <w:bCs/>
          <w:color w:val="000000" w:themeColor="text1"/>
          <w:lang w:eastAsia="es-EC"/>
        </w:rPr>
        <w:t xml:space="preserve">5. </w:t>
      </w:r>
      <w:r w:rsidR="00B50966" w:rsidRPr="00F73851">
        <w:rPr>
          <w:rFonts w:ascii="Arial" w:eastAsia="Times New Roman" w:hAnsi="Arial" w:cs="Arial"/>
          <w:b/>
          <w:bCs/>
          <w:color w:val="000000" w:themeColor="text1"/>
          <w:lang w:eastAsia="es-EC"/>
        </w:rPr>
        <w:t>Conclusión y Recomendación</w:t>
      </w:r>
    </w:p>
    <w:p w14:paraId="3CC9A6BB" w14:textId="17A57AC4" w:rsidR="00A85574" w:rsidRPr="00F73851" w:rsidRDefault="00C55C49" w:rsidP="00C7721C">
      <w:pPr>
        <w:spacing w:before="100" w:beforeAutospacing="1" w:after="100" w:afterAutospacing="1" w:line="360" w:lineRule="auto"/>
        <w:jc w:val="both"/>
        <w:rPr>
          <w:rFonts w:ascii="Arial" w:eastAsia="Times New Roman" w:hAnsi="Arial" w:cs="Arial"/>
          <w:color w:val="000000" w:themeColor="text1"/>
          <w:lang w:eastAsia="es-EC"/>
        </w:rPr>
      </w:pPr>
      <w:r w:rsidRPr="00F73851">
        <w:rPr>
          <w:rFonts w:ascii="Arial" w:eastAsia="Times New Roman" w:hAnsi="Arial" w:cs="Arial"/>
          <w:color w:val="000000" w:themeColor="text1"/>
          <w:lang w:eastAsia="es-EC"/>
        </w:rPr>
        <w:t xml:space="preserve">Los resultados del uso de la inteligencia artificial generarían mas eficiencia en los controles de fallas técnicas </w:t>
      </w:r>
      <w:r w:rsidR="00C97E0E" w:rsidRPr="00F73851">
        <w:rPr>
          <w:rFonts w:ascii="Arial" w:eastAsia="Times New Roman" w:hAnsi="Arial" w:cs="Arial"/>
          <w:color w:val="000000" w:themeColor="text1"/>
          <w:lang w:eastAsia="es-EC"/>
        </w:rPr>
        <w:t>monitoreadas</w:t>
      </w:r>
      <w:r w:rsidRPr="00F73851">
        <w:rPr>
          <w:rFonts w:ascii="Arial" w:eastAsia="Times New Roman" w:hAnsi="Arial" w:cs="Arial"/>
          <w:color w:val="000000" w:themeColor="text1"/>
          <w:lang w:eastAsia="es-EC"/>
        </w:rPr>
        <w:t xml:space="preserve"> </w:t>
      </w:r>
      <w:r w:rsidR="00C97E0E" w:rsidRPr="00F73851">
        <w:rPr>
          <w:rFonts w:ascii="Arial" w:eastAsia="Times New Roman" w:hAnsi="Arial" w:cs="Arial"/>
          <w:color w:val="000000" w:themeColor="text1"/>
          <w:lang w:eastAsia="es-EC"/>
        </w:rPr>
        <w:t xml:space="preserve">para prevenir fallas de escala critica, reducción costos por fallas imprevista y mejoras en la industria </w:t>
      </w:r>
    </w:p>
    <w:sectPr w:rsidR="00A85574" w:rsidRPr="00F73851">
      <w:footerReference w:type="defaul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F6416" w14:textId="77777777" w:rsidR="00B03CF6" w:rsidRDefault="00B03CF6" w:rsidP="002A584B">
      <w:pPr>
        <w:spacing w:after="0" w:line="240" w:lineRule="auto"/>
      </w:pPr>
      <w:r>
        <w:separator/>
      </w:r>
    </w:p>
  </w:endnote>
  <w:endnote w:type="continuationSeparator" w:id="0">
    <w:p w14:paraId="289B3E1F" w14:textId="77777777" w:rsidR="00B03CF6" w:rsidRDefault="00B03CF6" w:rsidP="002A58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8544585"/>
      <w:docPartObj>
        <w:docPartGallery w:val="Page Numbers (Bottom of Page)"/>
        <w:docPartUnique/>
      </w:docPartObj>
    </w:sdtPr>
    <w:sdtContent>
      <w:p w14:paraId="70BC4FFE" w14:textId="09B50E0A" w:rsidR="002A584B" w:rsidRDefault="002A584B">
        <w:pPr>
          <w:pStyle w:val="Piedepgina"/>
          <w:jc w:val="center"/>
        </w:pPr>
        <w:r>
          <w:fldChar w:fldCharType="begin"/>
        </w:r>
        <w:r>
          <w:instrText>PAGE   \* MERGEFORMAT</w:instrText>
        </w:r>
        <w:r>
          <w:fldChar w:fldCharType="separate"/>
        </w:r>
        <w:r>
          <w:rPr>
            <w:lang w:val="es-ES"/>
          </w:rPr>
          <w:t>2</w:t>
        </w:r>
        <w:r>
          <w:fldChar w:fldCharType="end"/>
        </w:r>
      </w:p>
    </w:sdtContent>
  </w:sdt>
  <w:p w14:paraId="69E0C292" w14:textId="77777777" w:rsidR="002A584B" w:rsidRDefault="002A584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123DA" w14:textId="77777777" w:rsidR="00B03CF6" w:rsidRDefault="00B03CF6" w:rsidP="002A584B">
      <w:pPr>
        <w:spacing w:after="0" w:line="240" w:lineRule="auto"/>
      </w:pPr>
      <w:r>
        <w:separator/>
      </w:r>
    </w:p>
  </w:footnote>
  <w:footnote w:type="continuationSeparator" w:id="0">
    <w:p w14:paraId="700FD6EC" w14:textId="77777777" w:rsidR="00B03CF6" w:rsidRDefault="00B03CF6" w:rsidP="002A58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23002"/>
    <w:multiLevelType w:val="hybridMultilevel"/>
    <w:tmpl w:val="43DA5C8E"/>
    <w:lvl w:ilvl="0" w:tplc="300A0017">
      <w:start w:val="1"/>
      <w:numFmt w:val="lowerLetter"/>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 w15:restartNumberingAfterBreak="0">
    <w:nsid w:val="2E06550B"/>
    <w:multiLevelType w:val="hybridMultilevel"/>
    <w:tmpl w:val="4C00FE52"/>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63BB47C3"/>
    <w:multiLevelType w:val="hybridMultilevel"/>
    <w:tmpl w:val="C8784C4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64962A16"/>
    <w:multiLevelType w:val="hybridMultilevel"/>
    <w:tmpl w:val="2904F60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7B95522D"/>
    <w:multiLevelType w:val="multilevel"/>
    <w:tmpl w:val="9310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5669497">
    <w:abstractNumId w:val="4"/>
  </w:num>
  <w:num w:numId="2" w16cid:durableId="1155872542">
    <w:abstractNumId w:val="0"/>
  </w:num>
  <w:num w:numId="3" w16cid:durableId="885489318">
    <w:abstractNumId w:val="2"/>
  </w:num>
  <w:num w:numId="4" w16cid:durableId="1576085363">
    <w:abstractNumId w:val="3"/>
  </w:num>
  <w:num w:numId="5" w16cid:durableId="2775681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27C"/>
    <w:rsid w:val="0014688B"/>
    <w:rsid w:val="00163929"/>
    <w:rsid w:val="00246FF7"/>
    <w:rsid w:val="00257D41"/>
    <w:rsid w:val="002A584B"/>
    <w:rsid w:val="003F1132"/>
    <w:rsid w:val="00413B2E"/>
    <w:rsid w:val="004723F2"/>
    <w:rsid w:val="004E04B4"/>
    <w:rsid w:val="00531ED0"/>
    <w:rsid w:val="005B4196"/>
    <w:rsid w:val="005C0355"/>
    <w:rsid w:val="006A6D7D"/>
    <w:rsid w:val="007B49F9"/>
    <w:rsid w:val="00881C04"/>
    <w:rsid w:val="00A85574"/>
    <w:rsid w:val="00AA0683"/>
    <w:rsid w:val="00AC29B8"/>
    <w:rsid w:val="00B03CF6"/>
    <w:rsid w:val="00B3127C"/>
    <w:rsid w:val="00B50966"/>
    <w:rsid w:val="00C55C49"/>
    <w:rsid w:val="00C7721C"/>
    <w:rsid w:val="00C97E0E"/>
    <w:rsid w:val="00CA69CE"/>
    <w:rsid w:val="00D57E3D"/>
    <w:rsid w:val="00F675D6"/>
    <w:rsid w:val="00F7385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11A84"/>
  <w15:chartTrackingRefBased/>
  <w15:docId w15:val="{0F819DD7-6512-421F-ADFE-E9F4DE753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81C04"/>
    <w:pPr>
      <w:ind w:left="720"/>
      <w:contextualSpacing/>
    </w:pPr>
  </w:style>
  <w:style w:type="character" w:styleId="Hipervnculo">
    <w:name w:val="Hyperlink"/>
    <w:basedOn w:val="Fuentedeprrafopredeter"/>
    <w:uiPriority w:val="99"/>
    <w:unhideWhenUsed/>
    <w:rsid w:val="00CA69CE"/>
    <w:rPr>
      <w:color w:val="0563C1" w:themeColor="hyperlink"/>
      <w:u w:val="single"/>
    </w:rPr>
  </w:style>
  <w:style w:type="character" w:styleId="Mencinsinresolver">
    <w:name w:val="Unresolved Mention"/>
    <w:basedOn w:val="Fuentedeprrafopredeter"/>
    <w:uiPriority w:val="99"/>
    <w:semiHidden/>
    <w:unhideWhenUsed/>
    <w:rsid w:val="00CA69CE"/>
    <w:rPr>
      <w:color w:val="605E5C"/>
      <w:shd w:val="clear" w:color="auto" w:fill="E1DFDD"/>
    </w:rPr>
  </w:style>
  <w:style w:type="paragraph" w:styleId="Sinespaciado">
    <w:name w:val="No Spacing"/>
    <w:uiPriority w:val="1"/>
    <w:qFormat/>
    <w:rsid w:val="00CA69CE"/>
    <w:pPr>
      <w:spacing w:after="0" w:line="240" w:lineRule="auto"/>
    </w:pPr>
  </w:style>
  <w:style w:type="paragraph" w:styleId="Encabezado">
    <w:name w:val="header"/>
    <w:basedOn w:val="Normal"/>
    <w:link w:val="EncabezadoCar"/>
    <w:uiPriority w:val="99"/>
    <w:unhideWhenUsed/>
    <w:rsid w:val="002A584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A584B"/>
  </w:style>
  <w:style w:type="paragraph" w:styleId="Piedepgina">
    <w:name w:val="footer"/>
    <w:basedOn w:val="Normal"/>
    <w:link w:val="PiedepginaCar"/>
    <w:uiPriority w:val="99"/>
    <w:unhideWhenUsed/>
    <w:rsid w:val="002A584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A58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ailto:e_2022100660k@uncp.edu.pe"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issacgonzalesdominguez2004@gmail.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e_2021200943d@uncp.edu.pe"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mailto:marcelamyladygonzalesmendoza@gmail.com" TargetMode="External"/><Relationship Id="rId4" Type="http://schemas.openxmlformats.org/officeDocument/2006/relationships/webSettings" Target="webSettings.xml"/><Relationship Id="rId9" Type="http://schemas.openxmlformats.org/officeDocument/2006/relationships/hyperlink" Target="mailto:e_2023100889E@uncp.edu.pe" TargetMode="External"/><Relationship Id="rId14" Type="http://schemas.openxmlformats.org/officeDocument/2006/relationships/hyperlink" Target="mailto:edklyn.29@g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1044</Words>
  <Characters>5747</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VISION</dc:creator>
  <cp:keywords/>
  <dc:description/>
  <cp:lastModifiedBy>Issac Gonzáles Domínguez</cp:lastModifiedBy>
  <cp:revision>2</cp:revision>
  <cp:lastPrinted>2025-05-13T01:46:00Z</cp:lastPrinted>
  <dcterms:created xsi:type="dcterms:W3CDTF">2025-05-13T03:23:00Z</dcterms:created>
  <dcterms:modified xsi:type="dcterms:W3CDTF">2025-05-13T03:23:00Z</dcterms:modified>
</cp:coreProperties>
</file>