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8140" w14:textId="1DA2D91A" w:rsidR="00587888" w:rsidRPr="008E4DD9" w:rsidRDefault="00EB2D34" w:rsidP="006D33D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8E4DD9">
        <w:rPr>
          <w:rFonts w:ascii="Arial" w:hAnsi="Arial" w:cs="Arial"/>
          <w:b/>
          <w:bCs/>
          <w:sz w:val="22"/>
          <w:szCs w:val="22"/>
          <w:lang w:val="es-CL"/>
        </w:rPr>
        <w:t>Título del trabajo:</w:t>
      </w:r>
      <w:r w:rsidRPr="008E4DD9">
        <w:rPr>
          <w:rFonts w:ascii="Arial" w:hAnsi="Arial" w:cs="Arial"/>
          <w:sz w:val="22"/>
          <w:szCs w:val="22"/>
          <w:lang w:val="es-CL"/>
        </w:rPr>
        <w:t xml:space="preserve"> </w:t>
      </w:r>
      <w:r w:rsidR="00587888" w:rsidRPr="008E4DD9">
        <w:rPr>
          <w:rFonts w:ascii="Arial" w:hAnsi="Arial" w:cs="Arial"/>
          <w:sz w:val="22"/>
          <w:szCs w:val="22"/>
          <w:lang w:val="es-CL"/>
        </w:rPr>
        <w:t>Metodología óptima para la selección de múltiples elevaciones de explotación (“</w:t>
      </w:r>
      <w:proofErr w:type="spellStart"/>
      <w:r w:rsidR="00587888" w:rsidRPr="008E4DD9">
        <w:rPr>
          <w:rFonts w:ascii="Arial" w:hAnsi="Arial" w:cs="Arial"/>
          <w:sz w:val="22"/>
          <w:szCs w:val="22"/>
          <w:lang w:val="es-CL"/>
        </w:rPr>
        <w:t>Multi-lifts</w:t>
      </w:r>
      <w:proofErr w:type="spellEnd"/>
      <w:r w:rsidR="00587888" w:rsidRPr="008E4DD9">
        <w:rPr>
          <w:rFonts w:ascii="Arial" w:hAnsi="Arial" w:cs="Arial"/>
          <w:sz w:val="22"/>
          <w:szCs w:val="22"/>
          <w:lang w:val="es-CL"/>
        </w:rPr>
        <w:t xml:space="preserve">”) en el caso de minería subterránea masiva del tipo Block o Panel </w:t>
      </w:r>
      <w:proofErr w:type="spellStart"/>
      <w:r w:rsidR="00587888" w:rsidRPr="008E4DD9">
        <w:rPr>
          <w:rFonts w:ascii="Arial" w:hAnsi="Arial" w:cs="Arial"/>
          <w:sz w:val="22"/>
          <w:szCs w:val="22"/>
          <w:lang w:val="es-CL"/>
        </w:rPr>
        <w:t>Caving</w:t>
      </w:r>
      <w:proofErr w:type="spellEnd"/>
    </w:p>
    <w:p w14:paraId="09B26EA6" w14:textId="77777777" w:rsidR="00EB2D34" w:rsidRPr="008E4DD9" w:rsidRDefault="00EB2D34" w:rsidP="006D33D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3F5EAA">
        <w:rPr>
          <w:rFonts w:ascii="Arial" w:hAnsi="Arial" w:cs="Arial"/>
          <w:b/>
          <w:bCs/>
          <w:sz w:val="22"/>
          <w:szCs w:val="22"/>
          <w:lang w:val="es-419"/>
        </w:rPr>
        <w:t>Tema 2:</w:t>
      </w:r>
      <w:r w:rsidRPr="003F5EAA">
        <w:rPr>
          <w:rFonts w:ascii="Arial" w:hAnsi="Arial" w:cs="Arial"/>
          <w:sz w:val="22"/>
          <w:szCs w:val="22"/>
          <w:lang w:val="es-419"/>
        </w:rPr>
        <w:t xml:space="preserve"> </w:t>
      </w:r>
      <w:r w:rsidRPr="003F5EAA">
        <w:rPr>
          <w:rFonts w:ascii="Arial" w:hAnsi="Arial" w:cs="Arial"/>
          <w:sz w:val="22"/>
          <w:szCs w:val="22"/>
          <w:lang w:val="es-CL"/>
        </w:rPr>
        <w:t>Planeamiento de Minado</w:t>
      </w:r>
    </w:p>
    <w:p w14:paraId="1D4B7E65" w14:textId="77777777" w:rsidR="00EB2D34" w:rsidRPr="008E4DD9" w:rsidRDefault="00EB2D34" w:rsidP="006D33DC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Categoría III: </w:t>
      </w:r>
      <w:r w:rsidRPr="008E4DD9">
        <w:rPr>
          <w:rFonts w:ascii="Arial" w:hAnsi="Arial" w:cs="Arial"/>
          <w:sz w:val="22"/>
          <w:szCs w:val="22"/>
          <w:lang w:val="es-419"/>
        </w:rPr>
        <w:t>Operaciones Mineras y Gestión de Activos</w:t>
      </w:r>
    </w:p>
    <w:p w14:paraId="5C924174" w14:textId="63BB19D2" w:rsidR="002C4134" w:rsidRPr="008E4DD9" w:rsidRDefault="00EB2D34" w:rsidP="006D33DC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Datos del autor: </w:t>
      </w:r>
    </w:p>
    <w:p w14:paraId="56FEBFAC" w14:textId="49F5A24A" w:rsidR="00EB2D34" w:rsidRPr="008E4DD9" w:rsidRDefault="00EB2D34" w:rsidP="006D33DC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Nombre: </w:t>
      </w:r>
      <w:r w:rsidRPr="008E4DD9">
        <w:rPr>
          <w:rFonts w:ascii="Arial" w:hAnsi="Arial" w:cs="Arial"/>
          <w:sz w:val="22"/>
          <w:szCs w:val="22"/>
          <w:lang w:val="es-419"/>
        </w:rPr>
        <w:t>Patricio Vergara</w:t>
      </w:r>
      <w:r w:rsidR="00463859">
        <w:rPr>
          <w:rFonts w:ascii="Arial" w:hAnsi="Arial" w:cs="Arial"/>
          <w:sz w:val="22"/>
          <w:szCs w:val="22"/>
          <w:lang w:val="es-419"/>
        </w:rPr>
        <w:t xml:space="preserve"> Lara</w:t>
      </w:r>
    </w:p>
    <w:p w14:paraId="060C0C05" w14:textId="77777777" w:rsidR="00EB2D34" w:rsidRPr="008E4DD9" w:rsidRDefault="00EB2D34" w:rsidP="006D33DC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Empresa: </w:t>
      </w:r>
      <w:r w:rsidRPr="008E4DD9">
        <w:rPr>
          <w:rFonts w:ascii="Arial" w:hAnsi="Arial" w:cs="Arial"/>
          <w:sz w:val="22"/>
          <w:szCs w:val="22"/>
          <w:lang w:val="es-419"/>
        </w:rPr>
        <w:t xml:space="preserve">REDCO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Mining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Consultants</w:t>
      </w:r>
      <w:proofErr w:type="spellEnd"/>
    </w:p>
    <w:p w14:paraId="1735C9D3" w14:textId="70CB2209" w:rsidR="00EB2D34" w:rsidRPr="008E4DD9" w:rsidRDefault="00EB2D34" w:rsidP="006D33DC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Cargo: </w:t>
      </w:r>
      <w:r w:rsidRPr="008E4DD9">
        <w:rPr>
          <w:rFonts w:ascii="Arial" w:hAnsi="Arial" w:cs="Arial"/>
          <w:sz w:val="22"/>
          <w:szCs w:val="22"/>
          <w:lang w:val="es-419"/>
        </w:rPr>
        <w:t>Country Manager</w:t>
      </w:r>
      <w:r w:rsidR="002C4134">
        <w:rPr>
          <w:rFonts w:ascii="Arial" w:hAnsi="Arial" w:cs="Arial"/>
          <w:sz w:val="22"/>
          <w:szCs w:val="22"/>
          <w:lang w:val="es-419"/>
        </w:rPr>
        <w:t xml:space="preserve"> USA</w:t>
      </w:r>
    </w:p>
    <w:p w14:paraId="058C6B5D" w14:textId="0BCDB456" w:rsidR="00EB2D34" w:rsidRPr="008E4DD9" w:rsidRDefault="00EB2D34" w:rsidP="006D33DC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Dirección: </w:t>
      </w:r>
      <w:proofErr w:type="spellStart"/>
      <w:r w:rsidR="006D33DC" w:rsidRPr="008E4DD9">
        <w:rPr>
          <w:rFonts w:ascii="Arial" w:hAnsi="Arial" w:cs="Arial"/>
          <w:sz w:val="22"/>
          <w:szCs w:val="22"/>
          <w:lang w:val="es-419"/>
        </w:rPr>
        <w:t>Eden</w:t>
      </w:r>
      <w:proofErr w:type="spellEnd"/>
      <w:r w:rsidR="006D33DC" w:rsidRPr="008E4DD9">
        <w:rPr>
          <w:rFonts w:ascii="Arial" w:hAnsi="Arial" w:cs="Arial"/>
          <w:sz w:val="22"/>
          <w:szCs w:val="22"/>
          <w:lang w:val="es-419"/>
        </w:rPr>
        <w:t xml:space="preserve"> Prairie, MN, </w:t>
      </w:r>
      <w:proofErr w:type="gramStart"/>
      <w:r w:rsidR="006D33DC" w:rsidRPr="008E4DD9">
        <w:rPr>
          <w:rFonts w:ascii="Arial" w:hAnsi="Arial" w:cs="Arial"/>
          <w:sz w:val="22"/>
          <w:szCs w:val="22"/>
          <w:lang w:val="es-419"/>
        </w:rPr>
        <w:t>EEUU</w:t>
      </w:r>
      <w:proofErr w:type="gramEnd"/>
      <w:r w:rsidR="006D33DC" w:rsidRPr="008E4DD9">
        <w:rPr>
          <w:rFonts w:ascii="Arial" w:hAnsi="Arial" w:cs="Arial"/>
          <w:sz w:val="22"/>
          <w:szCs w:val="22"/>
          <w:lang w:val="es-419"/>
        </w:rPr>
        <w:t>.</w:t>
      </w:r>
    </w:p>
    <w:p w14:paraId="423B0143" w14:textId="5DAC3D96" w:rsidR="00EB2D34" w:rsidRPr="008E4DD9" w:rsidRDefault="00EB2D34" w:rsidP="006D33DC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Correo Corporativo: </w:t>
      </w:r>
      <w:r w:rsidRPr="008E4DD9">
        <w:rPr>
          <w:rFonts w:ascii="Arial" w:hAnsi="Arial" w:cs="Arial"/>
          <w:sz w:val="22"/>
          <w:szCs w:val="22"/>
          <w:lang w:val="es-419"/>
        </w:rPr>
        <w:t>pvergara@redcoglobal.com</w:t>
      </w:r>
    </w:p>
    <w:p w14:paraId="56F1136C" w14:textId="77777777" w:rsidR="00554959" w:rsidRDefault="00EB2D34" w:rsidP="0008000A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Correo Personal: </w:t>
      </w:r>
      <w:hyperlink r:id="rId5" w:history="1">
        <w:r w:rsidR="002C4134" w:rsidRPr="004B0948">
          <w:rPr>
            <w:rFonts w:ascii="Arial" w:hAnsi="Arial" w:cs="Arial"/>
            <w:sz w:val="22"/>
            <w:szCs w:val="22"/>
            <w:lang w:val="es-419"/>
          </w:rPr>
          <w:t>pvergara@redcoglobal.com</w:t>
        </w:r>
      </w:hyperlink>
      <w:r w:rsidR="0008000A" w:rsidRPr="0008000A">
        <w:rPr>
          <w:rFonts w:ascii="Arial" w:hAnsi="Arial" w:cs="Arial"/>
          <w:b/>
          <w:bCs/>
          <w:sz w:val="22"/>
          <w:szCs w:val="22"/>
          <w:lang w:val="es-419"/>
        </w:rPr>
        <w:t xml:space="preserve"> </w:t>
      </w:r>
    </w:p>
    <w:p w14:paraId="3886B656" w14:textId="0D0250F0" w:rsidR="008662AF" w:rsidRDefault="0008000A" w:rsidP="00CB2A8B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Celular: </w:t>
      </w:r>
      <w:r w:rsidRPr="008E4DD9">
        <w:rPr>
          <w:rFonts w:ascii="Arial" w:hAnsi="Arial" w:cs="Arial"/>
          <w:sz w:val="22"/>
          <w:szCs w:val="22"/>
          <w:lang w:val="es-419"/>
        </w:rPr>
        <w:t>+ 1 651 9002542</w:t>
      </w:r>
    </w:p>
    <w:p w14:paraId="6E65E208" w14:textId="02C479B3" w:rsidR="00853006" w:rsidRPr="000D66D0" w:rsidRDefault="00D8013F" w:rsidP="00FE0042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>
        <w:rPr>
          <w:rFonts w:ascii="Arial" w:hAnsi="Arial" w:cs="Arial"/>
          <w:b/>
          <w:bCs/>
          <w:sz w:val="22"/>
          <w:szCs w:val="22"/>
          <w:lang w:val="es-419"/>
        </w:rPr>
        <w:t>Rese</w:t>
      </w:r>
      <w:r w:rsidR="00737F20">
        <w:rPr>
          <w:rFonts w:ascii="Arial" w:hAnsi="Arial" w:cs="Arial"/>
          <w:b/>
          <w:bCs/>
          <w:sz w:val="22"/>
          <w:szCs w:val="22"/>
          <w:lang w:val="es-419"/>
        </w:rPr>
        <w:t>ña profe</w:t>
      </w:r>
      <w:r w:rsidR="006A4359">
        <w:rPr>
          <w:rFonts w:ascii="Arial" w:hAnsi="Arial" w:cs="Arial"/>
          <w:b/>
          <w:bCs/>
          <w:sz w:val="22"/>
          <w:szCs w:val="22"/>
          <w:lang w:val="es-419"/>
        </w:rPr>
        <w:t>sional</w:t>
      </w:r>
      <w:r w:rsidR="00594294"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: </w:t>
      </w:r>
    </w:p>
    <w:p w14:paraId="3D126DEB" w14:textId="1F327958" w:rsidR="002C4134" w:rsidRPr="008E4DD9" w:rsidRDefault="002C4134" w:rsidP="002C413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E4DD9">
        <w:rPr>
          <w:rFonts w:ascii="Arial" w:hAnsi="Arial" w:cs="Arial"/>
          <w:sz w:val="22"/>
          <w:szCs w:val="22"/>
          <w:lang w:val="es-419"/>
        </w:rPr>
        <w:t xml:space="preserve">Ingeniero de Minas de la Universidad de Chile y Magíster en Ciencias en Economía Mineral de Curtin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University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 (Australia), con más de 25 años de experiencia en operaciones y proyectos alrededor del mundo. Comenzó su carrera en Codelco El </w:t>
      </w:r>
      <w:proofErr w:type="gramStart"/>
      <w:r w:rsidRPr="008E4DD9">
        <w:rPr>
          <w:rFonts w:ascii="Arial" w:hAnsi="Arial" w:cs="Arial"/>
          <w:sz w:val="22"/>
          <w:szCs w:val="22"/>
          <w:lang w:val="es-419"/>
        </w:rPr>
        <w:t>Teniente</w:t>
      </w:r>
      <w:proofErr w:type="gramEnd"/>
      <w:r w:rsidRPr="008E4DD9">
        <w:rPr>
          <w:rFonts w:ascii="Arial" w:hAnsi="Arial" w:cs="Arial"/>
          <w:sz w:val="22"/>
          <w:szCs w:val="22"/>
          <w:lang w:val="es-419"/>
        </w:rPr>
        <w:t xml:space="preserve">, en proyectos, planificación y operaciones. En Indonesia, lideró el proyecto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Grasberg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 de Freeport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McMoRan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. En Estados Unidos, fue primero </w:t>
      </w:r>
      <w:proofErr w:type="gramStart"/>
      <w:r w:rsidRPr="008E4DD9">
        <w:rPr>
          <w:rFonts w:ascii="Arial" w:hAnsi="Arial" w:cs="Arial"/>
          <w:sz w:val="22"/>
          <w:szCs w:val="22"/>
          <w:lang w:val="es-419"/>
        </w:rPr>
        <w:t>Director</w:t>
      </w:r>
      <w:proofErr w:type="gramEnd"/>
      <w:r w:rsidRPr="008E4DD9">
        <w:rPr>
          <w:rFonts w:ascii="Arial" w:hAnsi="Arial" w:cs="Arial"/>
          <w:sz w:val="22"/>
          <w:szCs w:val="22"/>
          <w:lang w:val="es-419"/>
        </w:rPr>
        <w:t xml:space="preserve"> de Minería para Twin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Metals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 Minnesota y luego Líder de Práctica en Minería Subterránea para BHP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Minerals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America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. Al regresar a Chile en 2020, se desempeñó como </w:t>
      </w:r>
      <w:proofErr w:type="gramStart"/>
      <w:r w:rsidRPr="008E4DD9">
        <w:rPr>
          <w:rFonts w:ascii="Arial" w:hAnsi="Arial" w:cs="Arial"/>
          <w:sz w:val="22"/>
          <w:szCs w:val="22"/>
          <w:lang w:val="es-419"/>
        </w:rPr>
        <w:t>Vicepresidente</w:t>
      </w:r>
      <w:proofErr w:type="gramEnd"/>
      <w:r w:rsidRPr="008E4DD9">
        <w:rPr>
          <w:rFonts w:ascii="Arial" w:hAnsi="Arial" w:cs="Arial"/>
          <w:sz w:val="22"/>
          <w:szCs w:val="22"/>
          <w:lang w:val="es-419"/>
        </w:rPr>
        <w:t xml:space="preserve"> de Recursos Minerales y Desarrollo en la Casa Matriz de Codelco, liderando su equipo corporativo de expertos técnicos. Actualmente lidera la oficina de REDCO para Estados Unidos y América del Norte, y actúa como Consultor Internacional.</w:t>
      </w:r>
    </w:p>
    <w:p w14:paraId="46A18259" w14:textId="6564F459" w:rsidR="002C4134" w:rsidRPr="008E4DD9" w:rsidRDefault="002C4134" w:rsidP="002C413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E4DD9">
        <w:rPr>
          <w:rFonts w:ascii="Arial" w:hAnsi="Arial" w:cs="Arial"/>
          <w:sz w:val="22"/>
          <w:szCs w:val="22"/>
          <w:lang w:val="es-419"/>
        </w:rPr>
        <w:t xml:space="preserve">Persona Competente, Registro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N°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 501 de la Comisión Calificadora de Competencias en Recursos y Reservas Mineras de Chile.</w:t>
      </w:r>
    </w:p>
    <w:p w14:paraId="78223652" w14:textId="77777777" w:rsidR="00FE0CC4" w:rsidRDefault="00FE0CC4" w:rsidP="002C413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242B234C" w14:textId="257F8B64" w:rsidR="00EB2D34" w:rsidRPr="008E4DD9" w:rsidRDefault="00EB2D34" w:rsidP="006D33DC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Palabras claves: </w:t>
      </w:r>
      <w:proofErr w:type="spellStart"/>
      <w:r w:rsidRPr="008E4DD9">
        <w:rPr>
          <w:rFonts w:ascii="Arial" w:hAnsi="Arial" w:cs="Arial"/>
          <w:sz w:val="22"/>
          <w:szCs w:val="22"/>
          <w:lang w:val="es-419"/>
        </w:rPr>
        <w:t>Caving</w:t>
      </w:r>
      <w:proofErr w:type="spellEnd"/>
      <w:r w:rsidRPr="008E4DD9">
        <w:rPr>
          <w:rFonts w:ascii="Arial" w:hAnsi="Arial" w:cs="Arial"/>
          <w:sz w:val="22"/>
          <w:szCs w:val="22"/>
          <w:lang w:val="es-419"/>
        </w:rPr>
        <w:t xml:space="preserve">, Nivel de producción, profundización, valor </w:t>
      </w:r>
      <w:r w:rsidR="00356668">
        <w:rPr>
          <w:rFonts w:ascii="Arial" w:hAnsi="Arial" w:cs="Arial"/>
          <w:sz w:val="22"/>
          <w:szCs w:val="22"/>
          <w:lang w:val="es-419"/>
        </w:rPr>
        <w:t>ó</w:t>
      </w:r>
      <w:r w:rsidRPr="008E4DD9">
        <w:rPr>
          <w:rFonts w:ascii="Arial" w:hAnsi="Arial" w:cs="Arial"/>
          <w:sz w:val="22"/>
          <w:szCs w:val="22"/>
          <w:lang w:val="es-419"/>
        </w:rPr>
        <w:t>ptimo, infraestructura, metodología</w:t>
      </w:r>
    </w:p>
    <w:p w14:paraId="49551FC0" w14:textId="77777777" w:rsidR="008A0F38" w:rsidRDefault="008A0F38" w:rsidP="006D33D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65318E28" w14:textId="05F95596" w:rsidR="00EB2D34" w:rsidRPr="008E4DD9" w:rsidRDefault="00EB2D34" w:rsidP="006D33DC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8E4DD9">
        <w:rPr>
          <w:rFonts w:ascii="Arial" w:hAnsi="Arial" w:cs="Arial"/>
          <w:b/>
          <w:bCs/>
          <w:sz w:val="22"/>
          <w:szCs w:val="22"/>
          <w:lang w:val="es-419"/>
        </w:rPr>
        <w:t>Resumen:</w:t>
      </w:r>
    </w:p>
    <w:p w14:paraId="01F63E20" w14:textId="25F5E3D1" w:rsidR="00587888" w:rsidRPr="008E4DD9" w:rsidRDefault="00587888" w:rsidP="006D33D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8E4DD9">
        <w:rPr>
          <w:rFonts w:ascii="Arial" w:hAnsi="Arial" w:cs="Arial"/>
          <w:sz w:val="22"/>
          <w:szCs w:val="22"/>
          <w:lang w:val="es-CL"/>
        </w:rPr>
        <w:t xml:space="preserve">La selección de la cota del nivel de producción es una de las decisiones más estratégicas a las que se enfrenta un proyecto de </w:t>
      </w:r>
      <w:proofErr w:type="spellStart"/>
      <w:r w:rsidRPr="008E4DD9">
        <w:rPr>
          <w:rFonts w:ascii="Arial" w:hAnsi="Arial" w:cs="Arial"/>
          <w:sz w:val="22"/>
          <w:szCs w:val="22"/>
          <w:lang w:val="es-CL"/>
        </w:rPr>
        <w:t>caving</w:t>
      </w:r>
      <w:proofErr w:type="spellEnd"/>
      <w:r w:rsidRPr="008E4DD9">
        <w:rPr>
          <w:rFonts w:ascii="Arial" w:hAnsi="Arial" w:cs="Arial"/>
          <w:sz w:val="22"/>
          <w:szCs w:val="22"/>
          <w:lang w:val="es-CL"/>
        </w:rPr>
        <w:t xml:space="preserve"> masivo. Ésta, en gran medida, define el tiempo del proyecto (tiempo requerido de profundización), sus costos de capital asociados a la infraestructura principal, la recuperación de recursos e incluso podría restringir la capacidad máxima de producción.</w:t>
      </w:r>
    </w:p>
    <w:p w14:paraId="2DD14F68" w14:textId="6A5F52EE" w:rsidR="00587888" w:rsidRPr="008E4DD9" w:rsidRDefault="00587888" w:rsidP="006D33D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8E4DD9">
        <w:rPr>
          <w:rFonts w:ascii="Arial" w:hAnsi="Arial" w:cs="Arial"/>
          <w:sz w:val="22"/>
          <w:szCs w:val="22"/>
          <w:lang w:val="es-CL"/>
        </w:rPr>
        <w:lastRenderedPageBreak/>
        <w:t xml:space="preserve"> A lo largo de los años, han surgido muchas herramientas informáticas para ayudar de manera eficiente a la selección de dichos niveles, todas variaciones del mismo concepto de valor máximo extraíble asociado a cada elevación. Sin embargo, con depósitos masivos inclinados o que se extienden mucho en la vertical, y que no se pueden extraer desde una sola elevación, las técnicas tradicionales de selección de elevaciones de explotación resultan ser subóptimas. </w:t>
      </w:r>
    </w:p>
    <w:p w14:paraId="2927038E" w14:textId="5A2081D8" w:rsidR="00587888" w:rsidRPr="008E4DD9" w:rsidRDefault="00587888" w:rsidP="006D33D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8E4DD9">
        <w:rPr>
          <w:rFonts w:ascii="Arial" w:hAnsi="Arial" w:cs="Arial"/>
          <w:sz w:val="22"/>
          <w:szCs w:val="22"/>
          <w:lang w:val="es-CL"/>
        </w:rPr>
        <w:t>En este trabajo se propone una metodología para asegurar resultados óptimos a nivel global. Los insumos incluyen parámetros económicos y de costo, altura máxima aceptable de columna y costos de profundización. La técnica se demuestra en un caso real evaluando el impacto potencial en valor de un proyecto.</w:t>
      </w:r>
    </w:p>
    <w:p w14:paraId="14830A0C" w14:textId="22A5D2F4" w:rsidR="00587888" w:rsidRPr="00587888" w:rsidRDefault="00587888" w:rsidP="00587888">
      <w:pPr>
        <w:jc w:val="both"/>
        <w:rPr>
          <w:lang w:val="es-CL"/>
        </w:rPr>
      </w:pPr>
    </w:p>
    <w:sectPr w:rsidR="00587888" w:rsidRPr="00587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88"/>
    <w:rsid w:val="0008000A"/>
    <w:rsid w:val="000D66D0"/>
    <w:rsid w:val="0017050A"/>
    <w:rsid w:val="00293C75"/>
    <w:rsid w:val="002C4134"/>
    <w:rsid w:val="00356668"/>
    <w:rsid w:val="003F5EAA"/>
    <w:rsid w:val="00463859"/>
    <w:rsid w:val="004B0948"/>
    <w:rsid w:val="00554959"/>
    <w:rsid w:val="00587888"/>
    <w:rsid w:val="00594294"/>
    <w:rsid w:val="006A4359"/>
    <w:rsid w:val="006D33DC"/>
    <w:rsid w:val="00737F20"/>
    <w:rsid w:val="007C54D7"/>
    <w:rsid w:val="008232D5"/>
    <w:rsid w:val="00853006"/>
    <w:rsid w:val="008662AF"/>
    <w:rsid w:val="008A0F38"/>
    <w:rsid w:val="008E4DD9"/>
    <w:rsid w:val="00920B44"/>
    <w:rsid w:val="00971804"/>
    <w:rsid w:val="009C0EDA"/>
    <w:rsid w:val="009E5B57"/>
    <w:rsid w:val="00AF2423"/>
    <w:rsid w:val="00B87184"/>
    <w:rsid w:val="00BE33FF"/>
    <w:rsid w:val="00BF1E21"/>
    <w:rsid w:val="00C0767E"/>
    <w:rsid w:val="00C65840"/>
    <w:rsid w:val="00CB2A8B"/>
    <w:rsid w:val="00CB72AE"/>
    <w:rsid w:val="00CD480A"/>
    <w:rsid w:val="00D8013F"/>
    <w:rsid w:val="00DA7883"/>
    <w:rsid w:val="00E74F52"/>
    <w:rsid w:val="00EB2D34"/>
    <w:rsid w:val="00ED1091"/>
    <w:rsid w:val="00F36C56"/>
    <w:rsid w:val="00F85924"/>
    <w:rsid w:val="00FE0042"/>
    <w:rsid w:val="00FE0CC4"/>
    <w:rsid w:val="00FE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91EBB"/>
  <w15:chartTrackingRefBased/>
  <w15:docId w15:val="{42769155-F617-4AA0-8829-064EE1EE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888"/>
  </w:style>
  <w:style w:type="paragraph" w:styleId="Ttulo1">
    <w:name w:val="heading 1"/>
    <w:basedOn w:val="Normal"/>
    <w:next w:val="Normal"/>
    <w:link w:val="Ttulo1Car"/>
    <w:uiPriority w:val="9"/>
    <w:qFormat/>
    <w:rsid w:val="0058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8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8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8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8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8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8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88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B2D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41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pvergara@redcoglob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B908C-1EC8-4846-AF52-798A67088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Vergara</dc:creator>
  <cp:keywords/>
  <dc:description/>
  <cp:lastModifiedBy>Alejandra Montalvan</cp:lastModifiedBy>
  <cp:revision>7</cp:revision>
  <dcterms:created xsi:type="dcterms:W3CDTF">2025-04-07T04:06:00Z</dcterms:created>
  <dcterms:modified xsi:type="dcterms:W3CDTF">2025-04-15T17:51:00Z</dcterms:modified>
</cp:coreProperties>
</file>