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6EFF" w14:textId="072F2B0E" w:rsidR="70ABFC3B" w:rsidRDefault="70ABFC3B" w:rsidP="00E65539">
      <w:pPr>
        <w:spacing w:before="120"/>
        <w:ind w:left="1416" w:hanging="1416"/>
        <w:jc w:val="center"/>
        <w:rPr>
          <w:rFonts w:ascii="Arial" w:hAnsi="Arial" w:cs="Arial"/>
          <w:sz w:val="22"/>
          <w:szCs w:val="22"/>
          <w:lang w:val="es-PE"/>
        </w:rPr>
      </w:pPr>
      <w:r w:rsidRPr="1823F762">
        <w:rPr>
          <w:rFonts w:ascii="Arial" w:hAnsi="Arial" w:cs="Arial"/>
          <w:sz w:val="22"/>
          <w:szCs w:val="22"/>
          <w:lang w:val="es-PE"/>
        </w:rPr>
        <w:t>Bio-tratamiento Combinado para la Remediación Sostenible de Drenajes Ácidos de Minas (DAM)</w:t>
      </w:r>
      <w:r w:rsidR="163A0E7A" w:rsidRPr="1823F762">
        <w:rPr>
          <w:rFonts w:ascii="Arial" w:hAnsi="Arial" w:cs="Arial"/>
          <w:sz w:val="22"/>
          <w:szCs w:val="22"/>
          <w:lang w:val="es-PE"/>
        </w:rPr>
        <w:t xml:space="preserve"> en </w:t>
      </w:r>
      <w:r w:rsidR="75380432" w:rsidRPr="1823F762">
        <w:rPr>
          <w:rFonts w:ascii="Arial" w:hAnsi="Arial" w:cs="Arial"/>
          <w:sz w:val="22"/>
          <w:szCs w:val="22"/>
          <w:lang w:val="es-PE"/>
        </w:rPr>
        <w:t>zona</w:t>
      </w:r>
      <w:r w:rsidR="163A0E7A" w:rsidRPr="1823F762">
        <w:rPr>
          <w:rFonts w:ascii="Arial" w:hAnsi="Arial" w:cs="Arial"/>
          <w:sz w:val="22"/>
          <w:szCs w:val="22"/>
          <w:lang w:val="es-PE"/>
        </w:rPr>
        <w:t>s altoandinas</w:t>
      </w:r>
      <w:r w:rsidR="65D8DD91" w:rsidRPr="1823F762">
        <w:rPr>
          <w:rFonts w:ascii="Arial" w:hAnsi="Arial" w:cs="Arial"/>
          <w:sz w:val="22"/>
          <w:szCs w:val="22"/>
          <w:lang w:val="es-PE"/>
        </w:rPr>
        <w:t>: caso Cerro de Pasco</w:t>
      </w:r>
    </w:p>
    <w:p w14:paraId="18655DEC" w14:textId="7302515F" w:rsidR="007373B8" w:rsidRPr="000270E6" w:rsidRDefault="00A201D7" w:rsidP="00A201D7">
      <w:pPr>
        <w:jc w:val="center"/>
        <w:rPr>
          <w:rFonts w:ascii="Arial" w:hAnsi="Arial" w:cs="Arial"/>
          <w:sz w:val="22"/>
          <w:szCs w:val="22"/>
          <w:lang w:val="es-PE"/>
        </w:rPr>
      </w:pPr>
      <w:r w:rsidRPr="29B196F5">
        <w:rPr>
          <w:rFonts w:ascii="Arial" w:hAnsi="Arial" w:cs="Arial"/>
          <w:sz w:val="22"/>
          <w:szCs w:val="22"/>
          <w:lang w:val="es-PE"/>
        </w:rPr>
        <w:t>(</w:t>
      </w:r>
      <w:r w:rsidR="4088856E" w:rsidRPr="29B196F5">
        <w:rPr>
          <w:rFonts w:ascii="Arial" w:hAnsi="Arial" w:cs="Arial"/>
          <w:sz w:val="22"/>
          <w:szCs w:val="22"/>
          <w:lang w:val="es-PE"/>
        </w:rPr>
        <w:t>ESG</w:t>
      </w:r>
      <w:r w:rsidR="00493C85" w:rsidRPr="29B196F5">
        <w:rPr>
          <w:rFonts w:ascii="Arial" w:hAnsi="Arial" w:cs="Arial"/>
          <w:sz w:val="22"/>
          <w:szCs w:val="22"/>
          <w:lang w:val="es-PE"/>
        </w:rPr>
        <w:t xml:space="preserve"> - </w:t>
      </w:r>
      <w:r w:rsidR="7D5C0937" w:rsidRPr="29B196F5">
        <w:rPr>
          <w:rFonts w:ascii="Arial" w:hAnsi="Arial" w:cs="Arial"/>
          <w:sz w:val="22"/>
          <w:szCs w:val="22"/>
          <w:lang w:val="es-PE"/>
        </w:rPr>
        <w:t>Gestión del agua en operaciones y el entorno</w:t>
      </w:r>
      <w:r w:rsidRPr="29B196F5">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9461210" w:rsidR="0087565A" w:rsidRPr="000270E6" w:rsidRDefault="475F60E7" w:rsidP="0087565A">
      <w:pPr>
        <w:jc w:val="center"/>
        <w:rPr>
          <w:rFonts w:ascii="Arial" w:hAnsi="Arial" w:cs="Arial"/>
          <w:b/>
          <w:bCs/>
          <w:sz w:val="22"/>
          <w:szCs w:val="22"/>
          <w:lang w:val="es-PE"/>
        </w:rPr>
      </w:pPr>
      <w:r w:rsidRPr="173AD461">
        <w:rPr>
          <w:rFonts w:ascii="Arial" w:hAnsi="Arial" w:cs="Arial"/>
          <w:b/>
          <w:bCs/>
          <w:sz w:val="22"/>
          <w:szCs w:val="22"/>
          <w:lang w:val="es-PE"/>
        </w:rPr>
        <w:t>Rashell Chirinos</w:t>
      </w:r>
      <w:r w:rsidR="0087565A" w:rsidRPr="173AD461">
        <w:rPr>
          <w:rFonts w:ascii="Arial" w:hAnsi="Arial" w:cs="Arial"/>
          <w:b/>
          <w:bCs/>
          <w:sz w:val="22"/>
          <w:szCs w:val="22"/>
          <w:vertAlign w:val="superscript"/>
          <w:lang w:val="es-PE"/>
        </w:rPr>
        <w:t>1</w:t>
      </w:r>
      <w:r w:rsidR="0087565A" w:rsidRPr="173AD461">
        <w:rPr>
          <w:rFonts w:ascii="Arial" w:hAnsi="Arial" w:cs="Arial"/>
          <w:b/>
          <w:bCs/>
          <w:sz w:val="22"/>
          <w:szCs w:val="22"/>
          <w:lang w:val="es-PE"/>
        </w:rPr>
        <w:t xml:space="preserve">, </w:t>
      </w:r>
      <w:r w:rsidR="48ABC367" w:rsidRPr="173AD461">
        <w:rPr>
          <w:rFonts w:ascii="Arial" w:hAnsi="Arial" w:cs="Arial"/>
          <w:b/>
          <w:bCs/>
          <w:sz w:val="22"/>
          <w:szCs w:val="22"/>
          <w:lang w:val="es-PE"/>
        </w:rPr>
        <w:t>Dante Aguilar</w:t>
      </w:r>
      <w:r w:rsidR="0087565A" w:rsidRPr="173AD461">
        <w:rPr>
          <w:rFonts w:ascii="Arial" w:hAnsi="Arial" w:cs="Arial"/>
          <w:b/>
          <w:bCs/>
          <w:sz w:val="22"/>
          <w:szCs w:val="22"/>
          <w:vertAlign w:val="superscript"/>
          <w:lang w:val="es-PE"/>
        </w:rPr>
        <w:t>2</w:t>
      </w:r>
      <w:r w:rsidR="002D1C36" w:rsidRPr="173AD461">
        <w:rPr>
          <w:rFonts w:ascii="Arial" w:hAnsi="Arial" w:cs="Arial"/>
          <w:b/>
          <w:bCs/>
          <w:sz w:val="22"/>
          <w:szCs w:val="22"/>
          <w:lang w:val="es-PE"/>
        </w:rPr>
        <w:t xml:space="preserve"> y</w:t>
      </w:r>
      <w:r w:rsidR="0087565A" w:rsidRPr="173AD461">
        <w:rPr>
          <w:rFonts w:ascii="Arial" w:hAnsi="Arial" w:cs="Arial"/>
          <w:b/>
          <w:bCs/>
          <w:sz w:val="22"/>
          <w:szCs w:val="22"/>
          <w:lang w:val="es-PE"/>
        </w:rPr>
        <w:t xml:space="preserve"> </w:t>
      </w:r>
      <w:r w:rsidR="28BDCAD7" w:rsidRPr="173AD461">
        <w:rPr>
          <w:rFonts w:ascii="Arial" w:hAnsi="Arial" w:cs="Arial"/>
          <w:b/>
          <w:bCs/>
          <w:sz w:val="22"/>
          <w:szCs w:val="22"/>
          <w:lang w:val="es-PE"/>
        </w:rPr>
        <w:t>Pablo Rodriguez</w:t>
      </w:r>
      <w:r w:rsidR="28BDCAD7" w:rsidRPr="173AD461">
        <w:rPr>
          <w:rFonts w:ascii="Arial" w:hAnsi="Arial" w:cs="Arial"/>
          <w:b/>
          <w:bCs/>
          <w:sz w:val="22"/>
          <w:szCs w:val="22"/>
          <w:vertAlign w:val="superscript"/>
          <w:lang w:val="es-PE"/>
        </w:rPr>
        <w:t xml:space="preserve"> </w:t>
      </w:r>
      <w:r w:rsidR="0087565A" w:rsidRPr="173AD461">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5D395E85" w:rsidR="007373B8" w:rsidRPr="000270E6" w:rsidRDefault="001F7167" w:rsidP="006975E0">
      <w:pPr>
        <w:ind w:left="142" w:hanging="142"/>
        <w:jc w:val="both"/>
        <w:rPr>
          <w:rFonts w:ascii="Arial" w:hAnsi="Arial" w:cs="Arial"/>
          <w:sz w:val="22"/>
          <w:szCs w:val="22"/>
          <w:lang w:val="es-PE"/>
        </w:rPr>
      </w:pPr>
      <w:r w:rsidRPr="173AD461">
        <w:rPr>
          <w:rFonts w:ascii="Arial" w:hAnsi="Arial" w:cs="Arial"/>
          <w:sz w:val="22"/>
          <w:szCs w:val="22"/>
          <w:vertAlign w:val="superscript"/>
          <w:lang w:val="es-PE"/>
        </w:rPr>
        <w:t>1</w:t>
      </w:r>
      <w:r w:rsidR="002D1C36" w:rsidRPr="173AD461">
        <w:rPr>
          <w:rFonts w:ascii="Arial" w:hAnsi="Arial" w:cs="Arial"/>
          <w:sz w:val="22"/>
          <w:szCs w:val="22"/>
          <w:lang w:val="es-PE"/>
        </w:rPr>
        <w:t xml:space="preserve">Autor: </w:t>
      </w:r>
      <w:r w:rsidR="3D77A58E" w:rsidRPr="173AD461">
        <w:rPr>
          <w:rFonts w:ascii="Arial" w:hAnsi="Arial" w:cs="Arial"/>
          <w:sz w:val="22"/>
          <w:szCs w:val="22"/>
          <w:lang w:val="es-PE"/>
        </w:rPr>
        <w:t>Activos Mineros S.A.C.</w:t>
      </w:r>
      <w:r w:rsidR="00047A63" w:rsidRPr="173AD461">
        <w:rPr>
          <w:rFonts w:ascii="Arial" w:hAnsi="Arial" w:cs="Arial"/>
          <w:sz w:val="22"/>
          <w:szCs w:val="22"/>
          <w:lang w:val="es-PE"/>
        </w:rPr>
        <w:t xml:space="preserve">, </w:t>
      </w:r>
      <w:r w:rsidR="1F0E282C" w:rsidRPr="173AD461">
        <w:rPr>
          <w:rFonts w:ascii="Arial" w:hAnsi="Arial" w:cs="Arial"/>
          <w:sz w:val="22"/>
          <w:szCs w:val="22"/>
          <w:lang w:val="es-PE"/>
        </w:rPr>
        <w:t>Calle Domingo Elías 150, Miraflores, Lima</w:t>
      </w:r>
      <w:r w:rsidR="00047A63" w:rsidRPr="173AD461">
        <w:rPr>
          <w:rFonts w:ascii="Arial" w:hAnsi="Arial" w:cs="Arial"/>
          <w:sz w:val="22"/>
          <w:szCs w:val="22"/>
          <w:lang w:val="es-PE"/>
        </w:rPr>
        <w:t>,</w:t>
      </w:r>
      <w:r w:rsidR="0E52047E" w:rsidRPr="173AD461">
        <w:rPr>
          <w:rFonts w:ascii="Arial" w:hAnsi="Arial" w:cs="Arial"/>
          <w:sz w:val="22"/>
          <w:szCs w:val="22"/>
          <w:lang w:val="es-PE"/>
        </w:rPr>
        <w:t xml:space="preserve"> Perú</w:t>
      </w:r>
      <w:r w:rsidR="00047A63" w:rsidRPr="173AD461">
        <w:rPr>
          <w:rFonts w:ascii="Arial" w:hAnsi="Arial" w:cs="Arial"/>
          <w:sz w:val="22"/>
          <w:szCs w:val="22"/>
          <w:lang w:val="es-PE"/>
        </w:rPr>
        <w:t xml:space="preserve"> </w:t>
      </w:r>
      <w:r w:rsidR="003C6D44" w:rsidRPr="173AD461">
        <w:rPr>
          <w:rFonts w:ascii="Arial" w:hAnsi="Arial" w:cs="Arial"/>
          <w:sz w:val="22"/>
          <w:szCs w:val="22"/>
          <w:lang w:val="es-PE"/>
        </w:rPr>
        <w:t>(</w:t>
      </w:r>
      <w:r w:rsidR="427D2C9A" w:rsidRPr="173AD461">
        <w:rPr>
          <w:rFonts w:ascii="Arial" w:hAnsi="Arial" w:cs="Arial"/>
          <w:sz w:val="22"/>
          <w:szCs w:val="22"/>
          <w:lang w:val="es-PE"/>
        </w:rPr>
        <w:t>practicante1.gip@amsac.pe</w:t>
      </w:r>
      <w:r w:rsidR="59C9B9BC" w:rsidRPr="173AD461">
        <w:rPr>
          <w:rFonts w:ascii="Arial" w:hAnsi="Arial" w:cs="Arial"/>
          <w:sz w:val="22"/>
          <w:szCs w:val="22"/>
          <w:lang w:val="es-PE"/>
        </w:rPr>
        <w:t>, Cel.</w:t>
      </w:r>
      <w:r w:rsidR="00A201D7" w:rsidRPr="173AD461">
        <w:rPr>
          <w:rFonts w:ascii="Arial" w:hAnsi="Arial" w:cs="Arial"/>
          <w:sz w:val="22"/>
          <w:szCs w:val="22"/>
          <w:lang w:val="es-PE"/>
        </w:rPr>
        <w:t xml:space="preserve"> </w:t>
      </w:r>
      <w:r w:rsidR="2ACD1E41" w:rsidRPr="173AD461">
        <w:rPr>
          <w:rFonts w:ascii="Arial" w:hAnsi="Arial" w:cs="Arial"/>
          <w:sz w:val="22"/>
          <w:szCs w:val="22"/>
          <w:lang w:val="es-PE"/>
        </w:rPr>
        <w:t>953508922</w:t>
      </w:r>
      <w:r w:rsidR="003C6D44" w:rsidRPr="173AD461">
        <w:rPr>
          <w:rFonts w:ascii="Arial" w:hAnsi="Arial" w:cs="Arial"/>
          <w:sz w:val="22"/>
          <w:szCs w:val="22"/>
          <w:lang w:val="es-PE"/>
        </w:rPr>
        <w:t>)</w:t>
      </w:r>
    </w:p>
    <w:p w14:paraId="791CF854" w14:textId="5F767375" w:rsidR="007373B8" w:rsidRPr="000270E6" w:rsidRDefault="001F7167" w:rsidP="006975E0">
      <w:pPr>
        <w:ind w:left="142" w:hanging="142"/>
        <w:jc w:val="both"/>
        <w:rPr>
          <w:rFonts w:ascii="Arial" w:hAnsi="Arial" w:cs="Arial"/>
          <w:sz w:val="22"/>
          <w:szCs w:val="22"/>
          <w:lang w:val="es-PE"/>
        </w:rPr>
      </w:pPr>
      <w:r w:rsidRPr="173AD461">
        <w:rPr>
          <w:rFonts w:ascii="Arial" w:hAnsi="Arial" w:cs="Arial"/>
          <w:sz w:val="22"/>
          <w:szCs w:val="22"/>
          <w:vertAlign w:val="superscript"/>
          <w:lang w:val="es-PE"/>
        </w:rPr>
        <w:t>2</w:t>
      </w:r>
      <w:r w:rsidR="002D1C36" w:rsidRPr="173AD461">
        <w:rPr>
          <w:rFonts w:ascii="Arial" w:hAnsi="Arial" w:cs="Arial"/>
          <w:sz w:val="22"/>
          <w:szCs w:val="22"/>
          <w:lang w:val="es-PE"/>
        </w:rPr>
        <w:t>Coautor</w:t>
      </w:r>
      <w:r w:rsidR="0CDDEA15" w:rsidRPr="173AD461">
        <w:rPr>
          <w:rFonts w:ascii="Arial" w:hAnsi="Arial" w:cs="Arial"/>
          <w:sz w:val="22"/>
          <w:szCs w:val="22"/>
          <w:lang w:val="es-PE"/>
        </w:rPr>
        <w:t xml:space="preserve"> </w:t>
      </w:r>
      <w:r w:rsidR="002D1C36" w:rsidRPr="173AD461">
        <w:rPr>
          <w:rFonts w:ascii="Arial" w:hAnsi="Arial" w:cs="Arial"/>
          <w:sz w:val="22"/>
          <w:szCs w:val="22"/>
          <w:lang w:val="es-PE"/>
        </w:rPr>
        <w:t xml:space="preserve">1: </w:t>
      </w:r>
      <w:r w:rsidR="21A5D5CB" w:rsidRPr="173AD461">
        <w:rPr>
          <w:rFonts w:ascii="Arial" w:hAnsi="Arial" w:cs="Arial"/>
          <w:sz w:val="22"/>
          <w:szCs w:val="22"/>
          <w:lang w:val="es-PE"/>
        </w:rPr>
        <w:t>Activos Mineros S.A.C., Calle Domingo Elías 150, Miraflores, Lima, Perú</w:t>
      </w:r>
      <w:r w:rsidR="003C6D44" w:rsidRPr="173AD461">
        <w:rPr>
          <w:rFonts w:ascii="Arial" w:hAnsi="Arial" w:cs="Arial"/>
          <w:sz w:val="22"/>
          <w:szCs w:val="22"/>
          <w:lang w:val="es-PE"/>
        </w:rPr>
        <w:t xml:space="preserve"> (</w:t>
      </w:r>
      <w:r w:rsidR="580A2205" w:rsidRPr="173AD461">
        <w:rPr>
          <w:rFonts w:ascii="Arial" w:hAnsi="Arial" w:cs="Arial"/>
          <w:sz w:val="22"/>
          <w:szCs w:val="22"/>
          <w:lang w:val="es-PE"/>
        </w:rPr>
        <w:t>Dante.Aguilar@amsac.pe, Cel.</w:t>
      </w:r>
      <w:r w:rsidR="6105BBF4" w:rsidRPr="173AD461">
        <w:rPr>
          <w:rFonts w:ascii="Arial" w:hAnsi="Arial" w:cs="Arial"/>
          <w:sz w:val="22"/>
          <w:szCs w:val="22"/>
          <w:lang w:val="es-PE"/>
        </w:rPr>
        <w:t xml:space="preserve"> </w:t>
      </w:r>
      <w:r w:rsidR="580A2205" w:rsidRPr="173AD461">
        <w:rPr>
          <w:rFonts w:ascii="Arial" w:hAnsi="Arial" w:cs="Arial"/>
          <w:sz w:val="22"/>
          <w:szCs w:val="22"/>
          <w:lang w:val="es-PE"/>
        </w:rPr>
        <w:t>969456983</w:t>
      </w:r>
      <w:r w:rsidR="003C6D44" w:rsidRPr="173AD461">
        <w:rPr>
          <w:rFonts w:ascii="Arial" w:hAnsi="Arial" w:cs="Arial"/>
          <w:sz w:val="22"/>
          <w:szCs w:val="22"/>
          <w:lang w:val="es-PE"/>
        </w:rPr>
        <w:t>)</w:t>
      </w:r>
    </w:p>
    <w:p w14:paraId="676FAC05" w14:textId="6529F4E0" w:rsidR="006D0F12" w:rsidRPr="000270E6" w:rsidRDefault="006D0F12" w:rsidP="006975E0">
      <w:pPr>
        <w:ind w:left="142" w:hanging="142"/>
        <w:jc w:val="both"/>
        <w:rPr>
          <w:rFonts w:ascii="Arial" w:hAnsi="Arial" w:cs="Arial"/>
          <w:sz w:val="22"/>
          <w:szCs w:val="22"/>
          <w:lang w:val="es-PE"/>
        </w:rPr>
      </w:pPr>
      <w:r w:rsidRPr="173AD461">
        <w:rPr>
          <w:rFonts w:ascii="Arial" w:hAnsi="Arial" w:cs="Arial"/>
          <w:sz w:val="22"/>
          <w:szCs w:val="22"/>
          <w:vertAlign w:val="superscript"/>
          <w:lang w:val="es-PE"/>
        </w:rPr>
        <w:t>3</w:t>
      </w:r>
      <w:r w:rsidR="002D1C36" w:rsidRPr="173AD461">
        <w:rPr>
          <w:rFonts w:ascii="Arial" w:hAnsi="Arial" w:cs="Arial"/>
          <w:sz w:val="22"/>
          <w:szCs w:val="22"/>
          <w:lang w:val="es-PE"/>
        </w:rPr>
        <w:t xml:space="preserve">Coautor 2: </w:t>
      </w:r>
      <w:r w:rsidR="54EB3797" w:rsidRPr="173AD461">
        <w:rPr>
          <w:rFonts w:ascii="Arial" w:hAnsi="Arial" w:cs="Arial"/>
          <w:sz w:val="22"/>
          <w:szCs w:val="22"/>
          <w:lang w:val="es-PE"/>
        </w:rPr>
        <w:t>Activos Mineros S.A.C., Calle Domingo Elías 150, Miraflores, Lima, Perú</w:t>
      </w:r>
      <w:r w:rsidR="004E233B" w:rsidRPr="173AD461">
        <w:rPr>
          <w:rFonts w:ascii="Arial" w:hAnsi="Arial" w:cs="Arial"/>
          <w:sz w:val="22"/>
          <w:szCs w:val="22"/>
          <w:lang w:val="es-PE"/>
        </w:rPr>
        <w:t xml:space="preserve"> (</w:t>
      </w:r>
      <w:r w:rsidR="06F69E18" w:rsidRPr="173AD461">
        <w:rPr>
          <w:rFonts w:ascii="Arial" w:hAnsi="Arial" w:cs="Arial"/>
          <w:sz w:val="22"/>
          <w:szCs w:val="22"/>
          <w:lang w:val="es-PE"/>
        </w:rPr>
        <w:t>Pablo.Rodriguez@amsac.pe, Cel. 990287854</w:t>
      </w:r>
      <w:r w:rsidR="004E233B" w:rsidRPr="173AD461">
        <w:rPr>
          <w:rFonts w:ascii="Arial" w:hAnsi="Arial" w:cs="Arial"/>
          <w:sz w:val="22"/>
          <w:szCs w:val="22"/>
          <w:lang w:val="es-PE"/>
        </w:rPr>
        <w:t>)</w:t>
      </w:r>
    </w:p>
    <w:p w14:paraId="42271F3F" w14:textId="00436C69" w:rsidR="00C90525" w:rsidRPr="000270E6" w:rsidRDefault="00C90525" w:rsidP="00C90525">
      <w:pPr>
        <w:rPr>
          <w:rFonts w:ascii="Arial" w:hAnsi="Arial" w:cs="Arial"/>
          <w:sz w:val="22"/>
          <w:szCs w:val="22"/>
        </w:rPr>
      </w:pPr>
      <w:r w:rsidRPr="3DB43619">
        <w:rPr>
          <w:rFonts w:ascii="Arial" w:hAnsi="Arial" w:cs="Arial"/>
          <w:sz w:val="22"/>
          <w:szCs w:val="22"/>
        </w:rPr>
        <w:t>___________________________________________________________________________________</w:t>
      </w:r>
      <w:r w:rsidR="2897C511" w:rsidRPr="3DB43619">
        <w:rPr>
          <w:rFonts w:ascii="Arial" w:hAnsi="Arial" w:cs="Arial"/>
          <w:sz w:val="22"/>
          <w:szCs w:val="22"/>
        </w:rPr>
        <w:t>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1"/>
          <w:headerReference w:type="default" r:id="rId12"/>
          <w:footerReference w:type="even" r:id="rId13"/>
          <w:footerReference w:type="default" r:id="rId14"/>
          <w:headerReference w:type="first" r:id="rId15"/>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1B5FCFB0">
        <w:rPr>
          <w:rFonts w:ascii="Arial" w:hAnsi="Arial" w:cs="Arial"/>
          <w:b/>
          <w:bCs/>
          <w:sz w:val="22"/>
          <w:szCs w:val="22"/>
          <w:lang w:val="es-PE"/>
        </w:rPr>
        <w:t>RESUMEN</w:t>
      </w:r>
    </w:p>
    <w:p w14:paraId="79955A9B" w14:textId="02C0202C" w:rsidR="5354A963" w:rsidRDefault="5354A963" w:rsidP="1B5FCFB0">
      <w:pPr>
        <w:jc w:val="both"/>
        <w:rPr>
          <w:rFonts w:ascii="Arial" w:hAnsi="Arial" w:cs="Arial"/>
          <w:sz w:val="22"/>
          <w:szCs w:val="22"/>
          <w:lang w:val="es-PE"/>
        </w:rPr>
      </w:pPr>
      <w:r w:rsidRPr="1B5FCFB0">
        <w:rPr>
          <w:rFonts w:ascii="Arial" w:hAnsi="Arial" w:cs="Arial"/>
          <w:sz w:val="22"/>
          <w:szCs w:val="22"/>
          <w:lang w:val="es-PE"/>
        </w:rPr>
        <w:t>La gestión del agua en operaciones mineras representa un reto crítico en zonas altoandinas, donde la disponibilidad hídrica y su calidad son factores esenciales para las comunidades y ecosistemas. En este contexto, el drenaje ácido de mina (DAM) constituye una de las principales fuentes de contaminación del agua superficial, debido a su acidez elevada y alta concentración de metales pesados. En respuesta a esta problemática, Activos Mineros S.A.C. (AMSAC), empresa estatal dedicada a la remediación de pasivos ambientales mineros, ha venido fortaleciendo su compromiso con la innovación tecnológica mediante el desarrollo de soluciones sostenibles que contribuyan a la gestión eficiente del recurso hídrico.</w:t>
      </w:r>
    </w:p>
    <w:p w14:paraId="5BB662F3" w14:textId="26608086" w:rsidR="5354A963" w:rsidRDefault="5354A963" w:rsidP="1B5FCFB0">
      <w:pPr>
        <w:jc w:val="both"/>
      </w:pPr>
      <w:r w:rsidRPr="1B5FCFB0">
        <w:rPr>
          <w:rFonts w:ascii="Arial" w:hAnsi="Arial" w:cs="Arial"/>
          <w:sz w:val="22"/>
          <w:szCs w:val="22"/>
          <w:lang w:val="es-PE"/>
        </w:rPr>
        <w:t>Uno de los proyectos más representativos es el Biotratamiento Combinado para la Remediación Sostenible de DAM, desarrollado en condiciones reales en el Centro de Investigación para el Desarrollo Sostenible (CIDES) en Pasco. El sistema combina tres tecnologías de tratamiento pasivo: un Dren Anóxico de Caliza (ALD), un Sistema Sucesivo de Producción de Alcalinidad (SAPS) y humedales artificiales con especies altoandinas. El objetivo fue evaluar su eficiencia en la neutralización del pH y la remoción de metales como cadmio, cobre, zinc y hierro.</w:t>
      </w:r>
    </w:p>
    <w:p w14:paraId="76140773" w14:textId="1C050D12" w:rsidR="5354A963" w:rsidRDefault="5354A963" w:rsidP="1B5FCFB0">
      <w:pPr>
        <w:jc w:val="both"/>
      </w:pPr>
      <w:r w:rsidRPr="1B5FCFB0">
        <w:rPr>
          <w:rFonts w:ascii="Arial" w:hAnsi="Arial" w:cs="Arial"/>
          <w:sz w:val="22"/>
          <w:szCs w:val="22"/>
          <w:lang w:val="es-PE"/>
        </w:rPr>
        <w:t>Los resultados demostraron una notable mejora de la calidad del agua tratada. El pH se elevó desde un valor inicial de 3.07 hasta 7.0, y los metales pesados fueron reducidos en más de 99 % en varios casos, cumpliendo los Límites Máximos Permisibles establecidos por la normativa ambiental. La combinación de procesos fisicoquímicos, biológicos y ecológicos permitió una remoción integral de contaminantes sin requerir insumos químicos ni energía externa, lo cual valida su potencial como una alternativa replicable en otras zonas impactadas por pasivos mineros.</w:t>
      </w:r>
    </w:p>
    <w:p w14:paraId="0E8DC242" w14:textId="62A77CCF" w:rsidR="5354A963" w:rsidRDefault="5354A963" w:rsidP="1B5FCFB0">
      <w:pPr>
        <w:jc w:val="both"/>
      </w:pPr>
      <w:r w:rsidRPr="1B5FCFB0">
        <w:rPr>
          <w:rFonts w:ascii="Arial" w:hAnsi="Arial" w:cs="Arial"/>
          <w:sz w:val="22"/>
          <w:szCs w:val="22"/>
          <w:lang w:val="es-PE"/>
        </w:rPr>
        <w:t>En base a estos resultados, AMSAC ha iniciado una fase de evaluación a mayor escala, con el propósito de ajustar parámetros técnicos, incorporar nuevas variables operativas y facilitar la escalabilidad del sistema. De esta manera, se busca consolidar una herramienta efectiva de gestión del agua en operaciones mineras, alineada a los objetivos de sostenibilidad del sector y a las demandas ambientales de las regiones altoandinas.</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1B5FCFB0">
      <w:pPr>
        <w:jc w:val="both"/>
        <w:rPr>
          <w:rFonts w:ascii="Arial" w:eastAsia="Arial" w:hAnsi="Arial" w:cs="Arial"/>
          <w:b/>
          <w:bCs/>
          <w:sz w:val="22"/>
          <w:szCs w:val="22"/>
          <w:lang w:val="es-PE"/>
        </w:rPr>
      </w:pPr>
      <w:r w:rsidRPr="1B5FCFB0">
        <w:rPr>
          <w:rFonts w:ascii="Arial" w:eastAsia="Arial" w:hAnsi="Arial" w:cs="Arial"/>
          <w:b/>
          <w:bCs/>
          <w:sz w:val="22"/>
          <w:szCs w:val="22"/>
          <w:lang w:val="es-PE"/>
        </w:rPr>
        <w:t xml:space="preserve">1. </w:t>
      </w:r>
      <w:r w:rsidR="002C3EBB" w:rsidRPr="1B5FCFB0">
        <w:rPr>
          <w:rFonts w:ascii="Arial" w:eastAsia="Arial" w:hAnsi="Arial" w:cs="Arial"/>
          <w:b/>
          <w:bCs/>
          <w:sz w:val="22"/>
          <w:szCs w:val="22"/>
          <w:lang w:val="es-PE"/>
        </w:rPr>
        <w:t>I</w:t>
      </w:r>
      <w:r w:rsidR="00314F9E" w:rsidRPr="1B5FCFB0">
        <w:rPr>
          <w:rFonts w:ascii="Arial" w:eastAsia="Arial" w:hAnsi="Arial" w:cs="Arial"/>
          <w:b/>
          <w:bCs/>
          <w:sz w:val="22"/>
          <w:szCs w:val="22"/>
          <w:lang w:val="es-PE"/>
        </w:rPr>
        <w:t xml:space="preserve">ntroducción </w:t>
      </w:r>
    </w:p>
    <w:p w14:paraId="1615D485" w14:textId="10069B8C" w:rsidR="3A21B1B4" w:rsidRDefault="6CD21BC3" w:rsidP="1B5FCFB0">
      <w:pPr>
        <w:spacing w:before="240" w:after="240"/>
        <w:jc w:val="both"/>
        <w:rPr>
          <w:rFonts w:ascii="Arial" w:eastAsia="Arial" w:hAnsi="Arial" w:cs="Arial"/>
          <w:color w:val="000000" w:themeColor="text1"/>
          <w:sz w:val="22"/>
          <w:szCs w:val="22"/>
          <w:lang w:val="es-PE"/>
        </w:rPr>
      </w:pPr>
      <w:r w:rsidRPr="1B5FCFB0">
        <w:rPr>
          <w:rFonts w:ascii="Arial" w:eastAsia="Arial" w:hAnsi="Arial" w:cs="Arial"/>
          <w:sz w:val="22"/>
          <w:szCs w:val="22"/>
          <w:lang w:val="es-PE"/>
        </w:rPr>
        <w:t>La gestión del agua en las operaciones mineras y su entorno constituye un desafío central para la sostenibilidad del sector, particularmente en las regiones altoandinas, donde la disponibilidad y calidad del recurso hídrico son determinantes para el bienestar de las comunidades y la conservación de los ecosistemas.</w:t>
      </w:r>
      <w:r w:rsidR="3A21B1B4" w:rsidRPr="1B5FCFB0">
        <w:rPr>
          <w:rFonts w:ascii="Arial" w:eastAsia="Arial" w:hAnsi="Arial" w:cs="Arial"/>
          <w:color w:val="000000" w:themeColor="text1"/>
          <w:sz w:val="22"/>
          <w:szCs w:val="22"/>
          <w:lang w:val="es-PE"/>
        </w:rPr>
        <w:t xml:space="preserve"> </w:t>
      </w:r>
      <w:r w:rsidR="3F726C72" w:rsidRPr="1B5FCFB0">
        <w:rPr>
          <w:rFonts w:ascii="Arial" w:eastAsia="Arial" w:hAnsi="Arial" w:cs="Arial"/>
          <w:color w:val="000000" w:themeColor="text1"/>
          <w:sz w:val="22"/>
          <w:szCs w:val="22"/>
          <w:lang w:val="es-PE"/>
        </w:rPr>
        <w:t>La región Pasco es cabecera de cuencas hidrográficas, con 527 ríos y numerosas mineras; de ahí su importancia para investigaciones de protección ambiental, específicamente relacionadas con la calidad del agua, pues algunos de los ríos se encuentran contaminados tanto por los desechos de los pobladores como por los desechos de la industria minera (</w:t>
      </w:r>
      <w:r w:rsidR="082C159A" w:rsidRPr="1B5FCFB0">
        <w:rPr>
          <w:rFonts w:ascii="Arial" w:eastAsia="Arial" w:hAnsi="Arial" w:cs="Arial"/>
          <w:color w:val="000000" w:themeColor="text1"/>
          <w:sz w:val="22"/>
          <w:szCs w:val="22"/>
          <w:lang w:val="es-PE"/>
        </w:rPr>
        <w:t>González y Murga, 2020</w:t>
      </w:r>
      <w:r w:rsidR="3F726C72" w:rsidRPr="1B5FCFB0">
        <w:rPr>
          <w:rFonts w:ascii="Arial" w:eastAsia="Arial" w:hAnsi="Arial" w:cs="Arial"/>
          <w:color w:val="000000" w:themeColor="text1"/>
          <w:sz w:val="22"/>
          <w:szCs w:val="22"/>
          <w:lang w:val="es-PE"/>
        </w:rPr>
        <w:t>).</w:t>
      </w:r>
    </w:p>
    <w:p w14:paraId="4A3DC697" w14:textId="478749FB" w:rsidR="4E44EE27" w:rsidRDefault="4E44EE27" w:rsidP="1B5FCFB0">
      <w:pPr>
        <w:spacing w:before="240" w:after="240"/>
        <w:jc w:val="both"/>
        <w:rPr>
          <w:rFonts w:ascii="Arial" w:eastAsia="Arial" w:hAnsi="Arial" w:cs="Arial"/>
          <w:color w:val="000000" w:themeColor="text1"/>
          <w:sz w:val="22"/>
          <w:szCs w:val="22"/>
          <w:lang w:val="es-PE"/>
        </w:rPr>
      </w:pPr>
      <w:r w:rsidRPr="1B5FCFB0">
        <w:rPr>
          <w:rFonts w:ascii="Arial" w:eastAsia="Arial" w:hAnsi="Arial" w:cs="Arial"/>
          <w:sz w:val="22"/>
          <w:szCs w:val="22"/>
          <w:lang w:val="es-PE"/>
        </w:rPr>
        <w:t xml:space="preserve">En este contexto, el drenaje ácido de mina (DAM) </w:t>
      </w:r>
      <w:r w:rsidR="059FFFF7" w:rsidRPr="1B5FCFB0">
        <w:rPr>
          <w:rFonts w:ascii="Arial" w:eastAsia="Arial" w:hAnsi="Arial" w:cs="Arial"/>
          <w:sz w:val="22"/>
          <w:szCs w:val="22"/>
          <w:lang w:val="es-PE"/>
        </w:rPr>
        <w:t>se presenta</w:t>
      </w:r>
      <w:r w:rsidRPr="1B5FCFB0">
        <w:rPr>
          <w:rFonts w:ascii="Arial" w:eastAsia="Arial" w:hAnsi="Arial" w:cs="Arial"/>
          <w:sz w:val="22"/>
          <w:szCs w:val="22"/>
          <w:lang w:val="es-PE"/>
        </w:rPr>
        <w:t xml:space="preserve"> como una de las principales amenazas al equilibrio hídrico</w:t>
      </w:r>
      <w:r w:rsidR="7C547D27" w:rsidRPr="1B5FCFB0">
        <w:rPr>
          <w:rFonts w:ascii="Arial" w:eastAsia="Arial" w:hAnsi="Arial" w:cs="Arial"/>
          <w:sz w:val="22"/>
          <w:szCs w:val="22"/>
          <w:lang w:val="es-PE"/>
        </w:rPr>
        <w:t xml:space="preserve">, </w:t>
      </w:r>
      <w:r w:rsidR="53094347" w:rsidRPr="1B5FCFB0">
        <w:rPr>
          <w:rFonts w:ascii="Arial" w:eastAsia="Arial" w:hAnsi="Arial" w:cs="Arial"/>
          <w:sz w:val="22"/>
          <w:szCs w:val="22"/>
          <w:lang w:val="es-PE"/>
        </w:rPr>
        <w:t xml:space="preserve">debido a </w:t>
      </w:r>
      <w:r w:rsidR="571E6999" w:rsidRPr="1B5FCFB0">
        <w:rPr>
          <w:rFonts w:ascii="Arial" w:eastAsia="Arial" w:hAnsi="Arial" w:cs="Arial"/>
          <w:sz w:val="22"/>
          <w:szCs w:val="22"/>
          <w:lang w:val="es-PE"/>
        </w:rPr>
        <w:t xml:space="preserve">que </w:t>
      </w:r>
      <w:r w:rsidR="53094347" w:rsidRPr="1B5FCFB0">
        <w:rPr>
          <w:rFonts w:ascii="Arial" w:eastAsia="Arial" w:hAnsi="Arial" w:cs="Arial"/>
          <w:sz w:val="22"/>
          <w:szCs w:val="22"/>
          <w:lang w:val="es-PE"/>
        </w:rPr>
        <w:t xml:space="preserve">la falta de un tratamiento </w:t>
      </w:r>
      <w:r w:rsidR="51A54E4B" w:rsidRPr="1B5FCFB0">
        <w:rPr>
          <w:rFonts w:ascii="Arial" w:eastAsia="Arial" w:hAnsi="Arial" w:cs="Arial"/>
          <w:sz w:val="22"/>
          <w:szCs w:val="22"/>
          <w:lang w:val="es-PE"/>
        </w:rPr>
        <w:t>correcto</w:t>
      </w:r>
      <w:r w:rsidR="53094347" w:rsidRPr="1B5FCFB0">
        <w:rPr>
          <w:rFonts w:ascii="Arial" w:eastAsia="Arial" w:hAnsi="Arial" w:cs="Arial"/>
          <w:sz w:val="22"/>
          <w:szCs w:val="22"/>
          <w:lang w:val="es-PE"/>
        </w:rPr>
        <w:t xml:space="preserve"> puede contaminar las aguas superficiales, como lagos, ríos (Nieto et al., 2007)</w:t>
      </w:r>
      <w:r w:rsidR="55E19FD7" w:rsidRPr="1B5FCFB0">
        <w:rPr>
          <w:rFonts w:ascii="Arial" w:eastAsia="Arial" w:hAnsi="Arial" w:cs="Arial"/>
          <w:sz w:val="22"/>
          <w:szCs w:val="22"/>
          <w:lang w:val="es-PE"/>
        </w:rPr>
        <w:t>. Además,</w:t>
      </w:r>
      <w:r w:rsidR="0F09EF88" w:rsidRPr="1B5FCFB0">
        <w:rPr>
          <w:rFonts w:ascii="Arial" w:eastAsia="Arial" w:hAnsi="Arial" w:cs="Arial"/>
          <w:color w:val="000000" w:themeColor="text1"/>
          <w:sz w:val="22"/>
          <w:szCs w:val="22"/>
          <w:lang w:val="es-PE"/>
        </w:rPr>
        <w:t xml:space="preserve"> es uno de los desafíos ambientales más importantes que enfrenta la industria minera en todo el mundo, debido a que el agua que se infiltra a través de los minerales de sulfuro metálico tiene valores bajos de pH, con alto contenido de metales y metaloides (</w:t>
      </w:r>
      <w:r w:rsidR="532FC128" w:rsidRPr="1B5FCFB0">
        <w:rPr>
          <w:rFonts w:ascii="Arial" w:eastAsia="Arial" w:hAnsi="Arial" w:cs="Arial"/>
          <w:color w:val="000000" w:themeColor="text1"/>
          <w:sz w:val="22"/>
          <w:szCs w:val="22"/>
          <w:lang w:val="es-PE"/>
        </w:rPr>
        <w:t>Salas et al., 2020</w:t>
      </w:r>
      <w:r w:rsidR="0F09EF88" w:rsidRPr="1B5FCFB0">
        <w:rPr>
          <w:rFonts w:ascii="Arial" w:eastAsia="Arial" w:hAnsi="Arial" w:cs="Arial"/>
          <w:color w:val="000000" w:themeColor="text1"/>
          <w:sz w:val="22"/>
          <w:szCs w:val="22"/>
          <w:lang w:val="es-PE"/>
        </w:rPr>
        <w:t>).</w:t>
      </w:r>
      <w:r w:rsidR="7DBB9ACB" w:rsidRPr="1B5FCFB0">
        <w:rPr>
          <w:rFonts w:ascii="Arial" w:eastAsia="Arial" w:hAnsi="Arial" w:cs="Arial"/>
          <w:color w:val="000000" w:themeColor="text1"/>
          <w:sz w:val="22"/>
          <w:szCs w:val="22"/>
          <w:lang w:val="es-PE"/>
        </w:rPr>
        <w:t xml:space="preserve"> </w:t>
      </w:r>
    </w:p>
    <w:p w14:paraId="02B83F2A" w14:textId="77777777" w:rsidR="005E75BC" w:rsidRDefault="72288147" w:rsidP="005E75BC">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 xml:space="preserve">Frente a esta problemática, es imprescindible desarrollar soluciones de tratamiento que permitan </w:t>
      </w:r>
      <w:r w:rsidRPr="3DB43619">
        <w:rPr>
          <w:rFonts w:ascii="Arial" w:eastAsia="Arial" w:hAnsi="Arial" w:cs="Arial"/>
          <w:sz w:val="22"/>
          <w:szCs w:val="22"/>
          <w:lang w:val="es-PE"/>
        </w:rPr>
        <w:lastRenderedPageBreak/>
        <w:t>no solo remediar los DAM, sino integrar su gestión dentro de un marco de manejo eficiente del recurso hídrico en todas las fases del ciclo de vida de la operación minera.</w:t>
      </w:r>
      <w:r w:rsidR="193BF3D0" w:rsidRPr="3DB43619">
        <w:rPr>
          <w:rFonts w:ascii="Arial" w:eastAsia="Arial" w:hAnsi="Arial" w:cs="Arial"/>
          <w:sz w:val="22"/>
          <w:szCs w:val="22"/>
          <w:lang w:val="es-PE"/>
        </w:rPr>
        <w:t xml:space="preserve"> </w:t>
      </w:r>
      <w:r w:rsidR="005E75BC" w:rsidRPr="002B1A1A">
        <w:rPr>
          <w:rFonts w:ascii="Arial" w:eastAsia="Arial" w:hAnsi="Arial" w:cs="Arial"/>
          <w:sz w:val="22"/>
          <w:szCs w:val="22"/>
        </w:rPr>
        <w:t xml:space="preserve">En el </w:t>
      </w:r>
      <w:proofErr w:type="spellStart"/>
      <w:r w:rsidR="005E75BC" w:rsidRPr="002B1A1A">
        <w:rPr>
          <w:rFonts w:ascii="Arial" w:eastAsia="Arial" w:hAnsi="Arial" w:cs="Arial"/>
          <w:sz w:val="22"/>
          <w:szCs w:val="22"/>
        </w:rPr>
        <w:t>contexto</w:t>
      </w:r>
      <w:proofErr w:type="spellEnd"/>
      <w:r w:rsidR="005E75BC" w:rsidRPr="002B1A1A">
        <w:rPr>
          <w:rFonts w:ascii="Arial" w:eastAsia="Arial" w:hAnsi="Arial" w:cs="Arial"/>
          <w:sz w:val="22"/>
          <w:szCs w:val="22"/>
        </w:rPr>
        <w:t xml:space="preserve"> de la </w:t>
      </w:r>
      <w:proofErr w:type="spellStart"/>
      <w:r w:rsidR="005E75BC" w:rsidRPr="002B1A1A">
        <w:rPr>
          <w:rFonts w:ascii="Arial" w:eastAsia="Arial" w:hAnsi="Arial" w:cs="Arial"/>
          <w:sz w:val="22"/>
          <w:szCs w:val="22"/>
        </w:rPr>
        <w:t>remediación</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drenajes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ácidos</w:t>
      </w:r>
      <w:proofErr w:type="spellEnd"/>
      <w:r w:rsidR="005E75BC" w:rsidRPr="002B1A1A">
        <w:rPr>
          <w:rFonts w:ascii="Arial" w:eastAsia="Arial" w:hAnsi="Arial" w:cs="Arial"/>
          <w:sz w:val="22"/>
          <w:szCs w:val="22"/>
        </w:rPr>
        <w:t xml:space="preserve"> de mina (DAM), </w:t>
      </w:r>
      <w:proofErr w:type="spellStart"/>
      <w:r w:rsidR="005E75BC" w:rsidRPr="002B1A1A">
        <w:rPr>
          <w:rFonts w:ascii="Arial" w:eastAsia="Arial" w:hAnsi="Arial" w:cs="Arial"/>
          <w:sz w:val="22"/>
          <w:szCs w:val="22"/>
        </w:rPr>
        <w:t>existen</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diversas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tecnologías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aplicables</w:t>
      </w:r>
      <w:proofErr w:type="spellEnd"/>
      <w:r w:rsidR="005E75BC" w:rsidRPr="002B1A1A">
        <w:rPr>
          <w:rFonts w:ascii="Arial" w:eastAsia="Arial" w:hAnsi="Arial" w:cs="Arial"/>
          <w:sz w:val="22"/>
          <w:szCs w:val="22"/>
        </w:rPr>
        <w:t xml:space="preserve">, que van </w:t>
      </w:r>
      <w:proofErr w:type="spellStart"/>
      <w:r w:rsidR="005E75BC" w:rsidRPr="002B1A1A">
        <w:rPr>
          <w:rFonts w:ascii="Arial" w:eastAsia="Arial" w:hAnsi="Arial" w:cs="Arial"/>
          <w:sz w:val="22"/>
          <w:szCs w:val="22"/>
        </w:rPr>
        <w:t>desde</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tratamientos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activos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altamente</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tecnificados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hasta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sistemas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pasivos</w:t>
      </w:r>
      <w:proofErr w:type="spellEnd"/>
      <w:r w:rsidR="005E75BC" w:rsidRPr="002B1A1A">
        <w:rPr>
          <w:rFonts w:ascii="Arial" w:eastAsia="Arial" w:hAnsi="Arial" w:cs="Arial"/>
          <w:sz w:val="22"/>
          <w:szCs w:val="22"/>
        </w:rPr>
        <w:t xml:space="preserve"> con </w:t>
      </w:r>
      <w:proofErr w:type="spellStart"/>
      <w:r w:rsidR="005E75BC" w:rsidRPr="002B1A1A">
        <w:rPr>
          <w:rFonts w:ascii="Arial" w:eastAsia="Arial" w:hAnsi="Arial" w:cs="Arial"/>
          <w:sz w:val="22"/>
          <w:szCs w:val="22"/>
        </w:rPr>
        <w:t>intervenciones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mínimas</w:t>
      </w:r>
      <w:proofErr w:type="spellEnd"/>
      <w:r w:rsidR="005E75BC" w:rsidRPr="002B1A1A">
        <w:rPr>
          <w:rFonts w:ascii="Arial" w:eastAsia="Arial" w:hAnsi="Arial" w:cs="Arial"/>
          <w:sz w:val="22"/>
          <w:szCs w:val="22"/>
        </w:rPr>
        <w:t xml:space="preserve">. La </w:t>
      </w:r>
      <w:proofErr w:type="spellStart"/>
      <w:r w:rsidR="005E75BC" w:rsidRPr="002B1A1A">
        <w:rPr>
          <w:rFonts w:ascii="Arial" w:eastAsia="Arial" w:hAnsi="Arial" w:cs="Arial"/>
          <w:sz w:val="22"/>
          <w:szCs w:val="22"/>
        </w:rPr>
        <w:t>selección</w:t>
      </w:r>
      <w:proofErr w:type="spellEnd"/>
      <w:r w:rsidR="005E75BC" w:rsidRPr="002B1A1A">
        <w:rPr>
          <w:rFonts w:ascii="Arial" w:eastAsia="Arial" w:hAnsi="Arial" w:cs="Arial"/>
          <w:sz w:val="22"/>
          <w:szCs w:val="22"/>
        </w:rPr>
        <w:t xml:space="preserve"> de la </w:t>
      </w:r>
      <w:proofErr w:type="spellStart"/>
      <w:r w:rsidR="005E75BC" w:rsidRPr="002B1A1A">
        <w:rPr>
          <w:rFonts w:ascii="Arial" w:eastAsia="Arial" w:hAnsi="Arial" w:cs="Arial"/>
          <w:sz w:val="22"/>
          <w:szCs w:val="22"/>
        </w:rPr>
        <w:t>tecnología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adecuada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depende</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múltiples</w:t>
      </w:r>
      <w:proofErr w:type="spellEnd"/>
      <w:r w:rsidR="005E75BC" w:rsidRPr="002B1A1A">
        <w:rPr>
          <w:rFonts w:ascii="Arial" w:eastAsia="Arial" w:hAnsi="Arial" w:cs="Arial"/>
          <w:sz w:val="22"/>
          <w:szCs w:val="22"/>
        </w:rPr>
        <w:t xml:space="preserve"> </w:t>
      </w:r>
      <w:proofErr w:type="spellStart"/>
      <w:proofErr w:type="gramStart"/>
      <w:r w:rsidR="005E75BC" w:rsidRPr="002B1A1A">
        <w:rPr>
          <w:rFonts w:ascii="Arial" w:eastAsia="Arial" w:hAnsi="Arial" w:cs="Arial"/>
          <w:sz w:val="22"/>
          <w:szCs w:val="22"/>
        </w:rPr>
        <w:t>factores</w:t>
      </w:r>
      <w:proofErr w:type="spellEnd"/>
      <w:r w:rsidR="005E75BC" w:rsidRPr="002B1A1A">
        <w:rPr>
          <w:rFonts w:ascii="Arial" w:eastAsia="Arial" w:hAnsi="Arial" w:cs="Arial"/>
          <w:sz w:val="22"/>
          <w:szCs w:val="22"/>
        </w:rPr>
        <w:t>:</w:t>
      </w:r>
      <w:proofErr w:type="gram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nivel</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contaminación</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ubicación</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geográfica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accesibilidad</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disponibilidad</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energía</w:t>
      </w:r>
      <w:proofErr w:type="spellEnd"/>
      <w:r w:rsidR="005E75BC" w:rsidRPr="002B1A1A">
        <w:rPr>
          <w:rFonts w:ascii="Arial" w:eastAsia="Arial" w:hAnsi="Arial" w:cs="Arial"/>
          <w:sz w:val="22"/>
          <w:szCs w:val="22"/>
        </w:rPr>
        <w:t xml:space="preserve">, volumen de </w:t>
      </w:r>
      <w:proofErr w:type="spellStart"/>
      <w:r w:rsidR="005E75BC" w:rsidRPr="002B1A1A">
        <w:rPr>
          <w:rFonts w:ascii="Arial" w:eastAsia="Arial" w:hAnsi="Arial" w:cs="Arial"/>
          <w:sz w:val="22"/>
          <w:szCs w:val="22"/>
        </w:rPr>
        <w:t>agua</w:t>
      </w:r>
      <w:proofErr w:type="spellEnd"/>
      <w:r w:rsidR="005E75BC" w:rsidRPr="002B1A1A">
        <w:rPr>
          <w:rFonts w:ascii="Arial" w:eastAsia="Arial" w:hAnsi="Arial" w:cs="Arial"/>
          <w:sz w:val="22"/>
          <w:szCs w:val="22"/>
        </w:rPr>
        <w:t xml:space="preserve"> a </w:t>
      </w:r>
      <w:proofErr w:type="spellStart"/>
      <w:r w:rsidR="005E75BC" w:rsidRPr="002B1A1A">
        <w:rPr>
          <w:rFonts w:ascii="Arial" w:eastAsia="Arial" w:hAnsi="Arial" w:cs="Arial"/>
          <w:sz w:val="22"/>
          <w:szCs w:val="22"/>
        </w:rPr>
        <w:t>tratar</w:t>
      </w:r>
      <w:proofErr w:type="spellEnd"/>
      <w:r w:rsidR="005E75BC" w:rsidRPr="002B1A1A">
        <w:rPr>
          <w:rFonts w:ascii="Arial" w:eastAsia="Arial" w:hAnsi="Arial" w:cs="Arial"/>
          <w:sz w:val="22"/>
          <w:szCs w:val="22"/>
        </w:rPr>
        <w:t xml:space="preserve">, entre </w:t>
      </w:r>
      <w:proofErr w:type="spellStart"/>
      <w:r w:rsidR="005E75BC" w:rsidRPr="002B1A1A">
        <w:rPr>
          <w:rFonts w:ascii="Arial" w:eastAsia="Arial" w:hAnsi="Arial" w:cs="Arial"/>
          <w:sz w:val="22"/>
          <w:szCs w:val="22"/>
        </w:rPr>
        <w:t>otros</w:t>
      </w:r>
      <w:proofErr w:type="spellEnd"/>
      <w:r w:rsidR="005E75BC" w:rsidRPr="002B1A1A">
        <w:rPr>
          <w:rFonts w:ascii="Arial" w:eastAsia="Arial" w:hAnsi="Arial" w:cs="Arial"/>
          <w:sz w:val="22"/>
          <w:szCs w:val="22"/>
        </w:rPr>
        <w:t>.</w:t>
      </w:r>
    </w:p>
    <w:p w14:paraId="35273643" w14:textId="715BDB70" w:rsidR="72288147" w:rsidRDefault="164434D6" w:rsidP="3DB43619">
      <w:pPr>
        <w:spacing w:before="240" w:after="240"/>
        <w:jc w:val="both"/>
        <w:rPr>
          <w:rFonts w:ascii="Arial" w:eastAsia="Arial" w:hAnsi="Arial" w:cs="Arial"/>
          <w:sz w:val="22"/>
          <w:szCs w:val="22"/>
          <w:lang w:val="es-PE"/>
        </w:rPr>
      </w:pPr>
      <w:r w:rsidRPr="3DB43619">
        <w:rPr>
          <w:rFonts w:ascii="Arial" w:eastAsia="Arial" w:hAnsi="Arial" w:cs="Arial"/>
          <w:color w:val="000000" w:themeColor="text1"/>
          <w:sz w:val="22"/>
          <w:szCs w:val="22"/>
          <w:lang w:val="es-PE"/>
        </w:rPr>
        <w:t>Para la remediación de los DAM, existen</w:t>
      </w:r>
      <w:r w:rsidR="2DD8A7C0" w:rsidRPr="3DB43619">
        <w:rPr>
          <w:rFonts w:ascii="Arial" w:eastAsia="Arial" w:hAnsi="Arial" w:cs="Arial"/>
          <w:color w:val="000000" w:themeColor="text1"/>
          <w:sz w:val="22"/>
          <w:szCs w:val="22"/>
          <w:lang w:val="es-PE"/>
        </w:rPr>
        <w:t xml:space="preserve"> </w:t>
      </w:r>
      <w:r w:rsidRPr="3DB43619">
        <w:rPr>
          <w:rFonts w:ascii="Arial" w:eastAsia="Arial" w:hAnsi="Arial" w:cs="Arial"/>
          <w:color w:val="000000" w:themeColor="text1"/>
          <w:sz w:val="22"/>
          <w:szCs w:val="22"/>
          <w:lang w:val="es-PE"/>
        </w:rPr>
        <w:t>dos tipos de tratamientos, los activos llamados también tratamiento tradicional y los pasivos, dentro de estos últimos tenemos los humedales construidos o “</w:t>
      </w:r>
      <w:proofErr w:type="spellStart"/>
      <w:r w:rsidRPr="3DB43619">
        <w:rPr>
          <w:rFonts w:ascii="Arial" w:eastAsia="Arial" w:hAnsi="Arial" w:cs="Arial"/>
          <w:color w:val="000000" w:themeColor="text1"/>
          <w:sz w:val="22"/>
          <w:szCs w:val="22"/>
          <w:lang w:val="es-PE"/>
        </w:rPr>
        <w:t>wetlands</w:t>
      </w:r>
      <w:proofErr w:type="spellEnd"/>
      <w:r w:rsidRPr="3DB43619">
        <w:rPr>
          <w:rFonts w:ascii="Arial" w:eastAsia="Arial" w:hAnsi="Arial" w:cs="Arial"/>
          <w:color w:val="000000" w:themeColor="text1"/>
          <w:sz w:val="22"/>
          <w:szCs w:val="22"/>
          <w:lang w:val="es-PE"/>
        </w:rPr>
        <w:t>” (Denegri y Iannacone, 2020).</w:t>
      </w:r>
      <w:r w:rsidR="37982222" w:rsidRPr="3DB43619">
        <w:rPr>
          <w:rFonts w:ascii="Arial" w:eastAsia="Arial" w:hAnsi="Arial" w:cs="Arial"/>
          <w:color w:val="000000" w:themeColor="text1"/>
          <w:sz w:val="22"/>
          <w:szCs w:val="22"/>
          <w:lang w:val="es-PE"/>
        </w:rPr>
        <w:t xml:space="preserve"> </w:t>
      </w:r>
      <w:r w:rsidR="21DD4C9D" w:rsidRPr="3DB43619">
        <w:rPr>
          <w:rFonts w:ascii="Arial" w:eastAsia="Arial" w:hAnsi="Arial" w:cs="Arial"/>
          <w:sz w:val="22"/>
          <w:szCs w:val="22"/>
          <w:lang w:val="es-PE"/>
        </w:rPr>
        <w:t>Las tecnologías pasivas se presentan como una alternativa eficiente y de bajo costo para el tratamiento de DAM. Estas tecnologías funcionan sin requerimientos energéticos externos y son particularmente adecuadas para contextos de difícil acceso o donde no es viable implementar sistemas convencionales.</w:t>
      </w:r>
      <w:r w:rsidR="473D3D0C" w:rsidRPr="3DB43619">
        <w:rPr>
          <w:rFonts w:ascii="Arial" w:eastAsia="Arial" w:hAnsi="Arial" w:cs="Arial"/>
          <w:sz w:val="22"/>
          <w:szCs w:val="22"/>
          <w:lang w:val="es-PE"/>
        </w:rPr>
        <w:t xml:space="preserve"> N</w:t>
      </w:r>
      <w:r w:rsidR="02D65BAB" w:rsidRPr="3DB43619">
        <w:rPr>
          <w:rFonts w:ascii="Arial" w:eastAsia="Arial" w:hAnsi="Arial" w:cs="Arial"/>
          <w:sz w:val="22"/>
          <w:szCs w:val="22"/>
          <w:lang w:val="es-PE"/>
        </w:rPr>
        <w:t>umerosos estudios de alcance global han demostrado la eficacia de combinar drenajes anóxicos de caliza con sistemas biológicos pasivos como los SAPS y humedales constructivos. Por ejemplo, en la mina Sullivan, cuerpo piloto en Nueva Zelanda, se alcanzó neutralización completa del pH aguas arriba a valores cercanos a la neutralidad en tan solo 5 horas de residencia hidráulica, con una remoción de hierro superior al 97 %, aluminio al 100 % y níquel al 66 %</w:t>
      </w:r>
      <w:r w:rsidR="48633C9D" w:rsidRPr="3DB43619">
        <w:rPr>
          <w:rFonts w:ascii="Arial" w:eastAsia="Arial" w:hAnsi="Arial" w:cs="Arial"/>
          <w:sz w:val="22"/>
          <w:szCs w:val="22"/>
          <w:lang w:val="es-PE"/>
        </w:rPr>
        <w:t xml:space="preserve">. </w:t>
      </w:r>
      <w:r w:rsidR="02D65BAB" w:rsidRPr="3DB43619">
        <w:rPr>
          <w:rFonts w:ascii="Arial" w:eastAsia="Arial" w:hAnsi="Arial" w:cs="Arial"/>
          <w:sz w:val="22"/>
          <w:szCs w:val="22"/>
          <w:lang w:val="es-PE"/>
        </w:rPr>
        <w:t xml:space="preserve">De manera similar, en la mina Pike </w:t>
      </w:r>
      <w:proofErr w:type="spellStart"/>
      <w:r w:rsidR="02D65BAB" w:rsidRPr="3DB43619">
        <w:rPr>
          <w:rFonts w:ascii="Arial" w:eastAsia="Arial" w:hAnsi="Arial" w:cs="Arial"/>
          <w:sz w:val="22"/>
          <w:szCs w:val="22"/>
          <w:lang w:val="es-PE"/>
        </w:rPr>
        <w:t>River</w:t>
      </w:r>
      <w:proofErr w:type="spellEnd"/>
      <w:r w:rsidR="02D65BAB" w:rsidRPr="3DB43619">
        <w:rPr>
          <w:rFonts w:ascii="Arial" w:eastAsia="Arial" w:hAnsi="Arial" w:cs="Arial"/>
          <w:sz w:val="22"/>
          <w:szCs w:val="22"/>
          <w:lang w:val="es-PE"/>
        </w:rPr>
        <w:t xml:space="preserve"> </w:t>
      </w:r>
      <w:proofErr w:type="spellStart"/>
      <w:r w:rsidR="02D65BAB" w:rsidRPr="3DB43619">
        <w:rPr>
          <w:rFonts w:ascii="Arial" w:eastAsia="Arial" w:hAnsi="Arial" w:cs="Arial"/>
          <w:sz w:val="22"/>
          <w:szCs w:val="22"/>
          <w:lang w:val="es-PE"/>
        </w:rPr>
        <w:t>Adit</w:t>
      </w:r>
      <w:proofErr w:type="spellEnd"/>
      <w:r w:rsidR="02D65BAB" w:rsidRPr="3DB43619">
        <w:rPr>
          <w:rFonts w:ascii="Arial" w:eastAsia="Arial" w:hAnsi="Arial" w:cs="Arial"/>
          <w:sz w:val="22"/>
          <w:szCs w:val="22"/>
          <w:lang w:val="es-PE"/>
        </w:rPr>
        <w:t>, también en Nueva Zelanda, después de 15 h de tratamiento el sistema logró reducir hierro en 99 %, aluminio en 96 % y níquel en 95 %</w:t>
      </w:r>
      <w:r w:rsidR="4C56E5EB" w:rsidRPr="3DB43619">
        <w:rPr>
          <w:rFonts w:ascii="Arial" w:eastAsia="Arial" w:hAnsi="Arial" w:cs="Arial"/>
          <w:sz w:val="22"/>
          <w:szCs w:val="22"/>
          <w:lang w:val="es-PE"/>
        </w:rPr>
        <w:t xml:space="preserve"> (</w:t>
      </w:r>
      <w:proofErr w:type="spellStart"/>
      <w:r w:rsidR="0A63C20B" w:rsidRPr="3DB43619">
        <w:rPr>
          <w:rFonts w:ascii="Arial" w:eastAsia="Arial" w:hAnsi="Arial" w:cs="Arial"/>
          <w:sz w:val="22"/>
          <w:szCs w:val="22"/>
          <w:lang w:val="es-PE"/>
        </w:rPr>
        <w:t>Trumm</w:t>
      </w:r>
      <w:proofErr w:type="spellEnd"/>
      <w:r w:rsidR="0A63C20B" w:rsidRPr="3DB43619">
        <w:rPr>
          <w:rFonts w:ascii="Arial" w:eastAsia="Arial" w:hAnsi="Arial" w:cs="Arial"/>
          <w:sz w:val="22"/>
          <w:szCs w:val="22"/>
          <w:lang w:val="es-PE"/>
        </w:rPr>
        <w:t>, 2010</w:t>
      </w:r>
      <w:r w:rsidR="4C56E5EB" w:rsidRPr="3DB43619">
        <w:rPr>
          <w:rFonts w:ascii="Arial" w:eastAsia="Arial" w:hAnsi="Arial" w:cs="Arial"/>
          <w:sz w:val="22"/>
          <w:szCs w:val="22"/>
          <w:lang w:val="es-PE"/>
        </w:rPr>
        <w:t>).</w:t>
      </w:r>
      <w:r w:rsidR="002B1A1A" w:rsidRPr="002B1A1A">
        <w:t xml:space="preserve"> </w:t>
      </w:r>
    </w:p>
    <w:p w14:paraId="716272D8" w14:textId="214A9118" w:rsidR="00441B34" w:rsidRPr="000270E6" w:rsidRDefault="76D8D95A" w:rsidP="1B5FCFB0">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 xml:space="preserve">En línea con este enfoque, Activos Mineros S.A.C. (AMSAC) —empresa estatal especializada en la remediación de pasivos ambientales mineros— ha venido fortaleciendo su compromiso con la innovación como herramienta estratégica para enfrentar los desafíos ambientales del país. En los últimos años, AMSAC ha consolidado una cartera de proyectos de innovación tecnológica, orientados a validar soluciones sostenibles de remediación. Uno de estos proyectos emblemáticos es el Biotratamiento Combinado para la Remediación Sostenible de DAM, desarrollado junto con otros proyectos innovadores en el Centro de Investigación para el Desarrollo Sostenible (CIDES), ubicado en Pasco. Este centro sirve como plataforma experimental en condiciones reales de </w:t>
      </w:r>
      <w:r w:rsidRPr="1B5FCFB0">
        <w:rPr>
          <w:rFonts w:ascii="Arial" w:eastAsia="Arial" w:hAnsi="Arial" w:cs="Arial"/>
          <w:sz w:val="22"/>
          <w:szCs w:val="22"/>
          <w:lang w:val="es-PE"/>
        </w:rPr>
        <w:t>alta montaña, donde se prueba y adapta tecnología para la recuperación ambiental.</w:t>
      </w:r>
    </w:p>
    <w:p w14:paraId="71420B6B" w14:textId="75A854D9" w:rsidR="005A14D2" w:rsidRPr="008B7A32" w:rsidRDefault="76D8D95A" w:rsidP="008B7A32">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El presente artículo describe el desarrollo integral del proyecto, sus fundamentos técnicos y los resultados obtenidos, proponiendo una solución concreta, sostenible y escalable para la gestión del agua en minería, especialmente en regiones impactadas por drenajes ácidos.</w:t>
      </w:r>
    </w:p>
    <w:p w14:paraId="2FD3ED7B" w14:textId="5AC9229F" w:rsidR="00441B34" w:rsidRPr="000270E6" w:rsidRDefault="00F7409F" w:rsidP="1B5FCFB0">
      <w:pPr>
        <w:jc w:val="both"/>
        <w:rPr>
          <w:rFonts w:ascii="Arial" w:eastAsia="Arial" w:hAnsi="Arial" w:cs="Arial"/>
          <w:b/>
          <w:bCs/>
          <w:sz w:val="22"/>
          <w:szCs w:val="22"/>
          <w:lang w:val="es-PE"/>
        </w:rPr>
      </w:pPr>
      <w:r w:rsidRPr="1B5FCFB0">
        <w:rPr>
          <w:rFonts w:ascii="Arial" w:eastAsia="Arial" w:hAnsi="Arial" w:cs="Arial"/>
          <w:b/>
          <w:bCs/>
          <w:sz w:val="22"/>
          <w:szCs w:val="22"/>
          <w:lang w:val="es-PE"/>
        </w:rPr>
        <w:t xml:space="preserve">2. </w:t>
      </w:r>
      <w:r w:rsidR="00EC5D28" w:rsidRPr="1B5FCFB0">
        <w:rPr>
          <w:rFonts w:ascii="Arial" w:eastAsia="Arial" w:hAnsi="Arial" w:cs="Arial"/>
          <w:b/>
          <w:bCs/>
          <w:sz w:val="22"/>
          <w:szCs w:val="22"/>
          <w:lang w:val="es-PE"/>
        </w:rPr>
        <w:t>Objetivos</w:t>
      </w:r>
      <w:r w:rsidR="005A352B" w:rsidRPr="1B5FCFB0">
        <w:rPr>
          <w:rFonts w:ascii="Arial" w:eastAsia="Arial" w:hAnsi="Arial" w:cs="Arial"/>
          <w:b/>
          <w:bCs/>
          <w:color w:val="808080" w:themeColor="background1" w:themeShade="80"/>
          <w:sz w:val="22"/>
          <w:szCs w:val="22"/>
          <w:lang w:val="es-PE"/>
        </w:rPr>
        <w:t xml:space="preserve"> </w:t>
      </w:r>
    </w:p>
    <w:p w14:paraId="704A469F" w14:textId="77777777" w:rsidR="00441B34" w:rsidRPr="000270E6" w:rsidRDefault="00441B34" w:rsidP="1B5FCFB0">
      <w:pPr>
        <w:jc w:val="both"/>
        <w:rPr>
          <w:rFonts w:ascii="Arial" w:eastAsia="Arial" w:hAnsi="Arial" w:cs="Arial"/>
          <w:b/>
          <w:bCs/>
          <w:sz w:val="22"/>
          <w:szCs w:val="22"/>
          <w:lang w:val="es-PE"/>
        </w:rPr>
      </w:pPr>
    </w:p>
    <w:p w14:paraId="355EF0D9" w14:textId="43AEEBD5" w:rsidR="3DA5E497" w:rsidRDefault="3DA5E497" w:rsidP="173AD461">
      <w:pPr>
        <w:jc w:val="both"/>
        <w:rPr>
          <w:rFonts w:ascii="Arial" w:eastAsia="Arial" w:hAnsi="Arial" w:cs="Arial"/>
          <w:sz w:val="22"/>
          <w:szCs w:val="22"/>
          <w:lang w:val="es-PE"/>
        </w:rPr>
      </w:pPr>
      <w:r w:rsidRPr="1B5FCFB0">
        <w:rPr>
          <w:rFonts w:ascii="Arial" w:eastAsia="Arial" w:hAnsi="Arial" w:cs="Arial"/>
          <w:color w:val="000000" w:themeColor="text1"/>
          <w:sz w:val="22"/>
          <w:szCs w:val="22"/>
          <w:lang w:val="es-PE"/>
        </w:rPr>
        <w:t>2.1.</w:t>
      </w:r>
      <w:r w:rsidR="3583DEE0" w:rsidRPr="1B5FCFB0">
        <w:rPr>
          <w:rFonts w:ascii="Arial" w:eastAsia="Arial" w:hAnsi="Arial" w:cs="Arial"/>
          <w:color w:val="000000" w:themeColor="text1"/>
          <w:sz w:val="22"/>
          <w:szCs w:val="22"/>
          <w:lang w:val="es-PE"/>
        </w:rPr>
        <w:t xml:space="preserve"> </w:t>
      </w:r>
      <w:r w:rsidRPr="1B5FCFB0">
        <w:rPr>
          <w:rFonts w:ascii="Arial" w:eastAsia="Arial" w:hAnsi="Arial" w:cs="Arial"/>
          <w:color w:val="000000" w:themeColor="text1"/>
          <w:sz w:val="22"/>
          <w:szCs w:val="22"/>
          <w:lang w:val="es-PE"/>
        </w:rPr>
        <w:t>Objetivo General</w:t>
      </w:r>
    </w:p>
    <w:p w14:paraId="5404E4C4" w14:textId="77777777" w:rsidR="005A14D2" w:rsidRDefault="005A14D2" w:rsidP="173AD461">
      <w:pPr>
        <w:jc w:val="both"/>
        <w:rPr>
          <w:rFonts w:ascii="Arial" w:eastAsia="Arial" w:hAnsi="Arial" w:cs="Arial"/>
          <w:color w:val="000000" w:themeColor="text1"/>
          <w:sz w:val="22"/>
          <w:szCs w:val="22"/>
          <w:lang w:val="es-PE"/>
        </w:rPr>
      </w:pPr>
    </w:p>
    <w:p w14:paraId="276442FE" w14:textId="2028B06C" w:rsidR="61C143FA" w:rsidRDefault="61C143FA" w:rsidP="173AD461">
      <w:pPr>
        <w:jc w:val="both"/>
        <w:rPr>
          <w:rFonts w:ascii="Arial" w:eastAsia="Arial" w:hAnsi="Arial" w:cs="Arial"/>
          <w:sz w:val="22"/>
          <w:szCs w:val="22"/>
          <w:lang w:val="es-PE"/>
        </w:rPr>
      </w:pPr>
      <w:r w:rsidRPr="1B5FCFB0">
        <w:rPr>
          <w:rFonts w:ascii="Arial" w:eastAsia="Arial" w:hAnsi="Arial" w:cs="Arial"/>
          <w:color w:val="000000" w:themeColor="text1"/>
          <w:sz w:val="22"/>
          <w:szCs w:val="22"/>
          <w:lang w:val="es-PE"/>
        </w:rPr>
        <w:t>-</w:t>
      </w:r>
      <w:r w:rsidR="3DA5E497" w:rsidRPr="1B5FCFB0">
        <w:rPr>
          <w:rFonts w:ascii="Arial" w:eastAsia="Arial" w:hAnsi="Arial" w:cs="Arial"/>
          <w:color w:val="000000" w:themeColor="text1"/>
          <w:sz w:val="22"/>
          <w:szCs w:val="22"/>
          <w:lang w:val="es-PE"/>
        </w:rPr>
        <w:t xml:space="preserve">Implementar tecnologías de tratamiento de DAM mediante humedales artificiales en combinación con los tratamientos ALD y SAPS (Biotratamiento Combinado AMSAC) para mejorar la calidad del agua y restaurar ecosistemas en el </w:t>
      </w:r>
      <w:proofErr w:type="gramStart"/>
      <w:r w:rsidR="3DA5E497" w:rsidRPr="1B5FCFB0">
        <w:rPr>
          <w:rFonts w:ascii="Arial" w:eastAsia="Arial" w:hAnsi="Arial" w:cs="Arial"/>
          <w:color w:val="000000" w:themeColor="text1"/>
          <w:sz w:val="22"/>
          <w:szCs w:val="22"/>
          <w:lang w:val="es-PE"/>
        </w:rPr>
        <w:t>HUB</w:t>
      </w:r>
      <w:proofErr w:type="gramEnd"/>
      <w:r w:rsidR="3DA5E497" w:rsidRPr="1B5FCFB0">
        <w:rPr>
          <w:rFonts w:ascii="Arial" w:eastAsia="Arial" w:hAnsi="Arial" w:cs="Arial"/>
          <w:color w:val="000000" w:themeColor="text1"/>
          <w:sz w:val="22"/>
          <w:szCs w:val="22"/>
          <w:lang w:val="es-PE"/>
        </w:rPr>
        <w:t xml:space="preserve"> de Pasco.</w:t>
      </w:r>
    </w:p>
    <w:p w14:paraId="1222F30C" w14:textId="77777777" w:rsidR="00FB72B7" w:rsidRDefault="00FB72B7" w:rsidP="173AD461">
      <w:pPr>
        <w:jc w:val="both"/>
        <w:rPr>
          <w:rFonts w:ascii="Arial" w:eastAsia="Arial" w:hAnsi="Arial" w:cs="Arial"/>
          <w:color w:val="000000" w:themeColor="text1"/>
          <w:sz w:val="22"/>
          <w:szCs w:val="22"/>
          <w:lang w:val="es-PE"/>
        </w:rPr>
      </w:pPr>
    </w:p>
    <w:p w14:paraId="19C9FC42" w14:textId="792EC405" w:rsidR="3DA5E497" w:rsidRDefault="3DA5E497" w:rsidP="173AD461">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2.2.</w:t>
      </w:r>
      <w:r w:rsidR="05B929C6" w:rsidRPr="1B5FCFB0">
        <w:rPr>
          <w:rFonts w:ascii="Arial" w:eastAsia="Arial" w:hAnsi="Arial" w:cs="Arial"/>
          <w:color w:val="000000" w:themeColor="text1"/>
          <w:sz w:val="22"/>
          <w:szCs w:val="22"/>
          <w:lang w:val="es-PE"/>
        </w:rPr>
        <w:t xml:space="preserve"> Objetivos específicos</w:t>
      </w:r>
    </w:p>
    <w:p w14:paraId="10EAAAC3" w14:textId="77777777" w:rsidR="005A14D2" w:rsidRDefault="005A14D2" w:rsidP="173AD461">
      <w:pPr>
        <w:jc w:val="both"/>
        <w:rPr>
          <w:rFonts w:ascii="Arial" w:eastAsia="Arial" w:hAnsi="Arial" w:cs="Arial"/>
          <w:color w:val="000000" w:themeColor="text1"/>
          <w:sz w:val="22"/>
          <w:szCs w:val="22"/>
          <w:lang w:val="es-PE"/>
        </w:rPr>
      </w:pPr>
    </w:p>
    <w:p w14:paraId="18CCABD4" w14:textId="7267BDD6" w:rsidR="05B929C6" w:rsidRDefault="05B929C6" w:rsidP="173AD461">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 Analizar la eficiencia de 5 especies de plantas en la remoción de contaminantes a través del humedal artificial.</w:t>
      </w:r>
    </w:p>
    <w:p w14:paraId="7BF49E3E" w14:textId="77777777" w:rsidR="005A14D2" w:rsidRDefault="005A14D2" w:rsidP="173AD461">
      <w:pPr>
        <w:jc w:val="both"/>
        <w:rPr>
          <w:rFonts w:ascii="Arial" w:eastAsia="Arial" w:hAnsi="Arial" w:cs="Arial"/>
          <w:color w:val="000000" w:themeColor="text1"/>
          <w:sz w:val="22"/>
          <w:szCs w:val="22"/>
          <w:lang w:val="es-PE"/>
        </w:rPr>
      </w:pPr>
    </w:p>
    <w:p w14:paraId="4BF994FD" w14:textId="79DD8D0B" w:rsidR="05B929C6" w:rsidRDefault="05B929C6" w:rsidP="1B5FCFB0">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 Determinar cómo los sistemas de ALD y los SAPS reducen la acidez y los metales pesados presentes en el DAM.</w:t>
      </w:r>
    </w:p>
    <w:p w14:paraId="134D865F" w14:textId="77777777" w:rsidR="005A14D2" w:rsidRDefault="005A14D2" w:rsidP="1B5FCFB0">
      <w:pPr>
        <w:jc w:val="both"/>
        <w:rPr>
          <w:rFonts w:ascii="Arial" w:eastAsia="Arial" w:hAnsi="Arial" w:cs="Arial"/>
          <w:color w:val="000000" w:themeColor="text1"/>
          <w:sz w:val="22"/>
          <w:szCs w:val="22"/>
          <w:lang w:val="es-PE"/>
        </w:rPr>
      </w:pPr>
    </w:p>
    <w:p w14:paraId="5E2FCF4D" w14:textId="596A98BF" w:rsidR="05B929C6" w:rsidRDefault="05B929C6" w:rsidP="1B5FCFB0">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 Analizar la eficacia del sistema integrado en la mejora de la calidad del agua, considerando parámetros físicos, químicos y biológicos a lo largo del proceso de tratamiento.</w:t>
      </w:r>
    </w:p>
    <w:p w14:paraId="4C9C5BF1" w14:textId="760141DE" w:rsidR="00E70586" w:rsidRPr="000270E6" w:rsidRDefault="00E70586" w:rsidP="2A71FC18">
      <w:pPr>
        <w:jc w:val="both"/>
        <w:rPr>
          <w:rFonts w:ascii="Arial" w:eastAsia="Arial" w:hAnsi="Arial" w:cs="Arial"/>
          <w:color w:val="000000" w:themeColor="text1"/>
          <w:sz w:val="22"/>
          <w:szCs w:val="22"/>
          <w:lang w:val="es-PE"/>
        </w:rPr>
      </w:pPr>
    </w:p>
    <w:p w14:paraId="1073AC77" w14:textId="02E52334" w:rsidR="007D2A73" w:rsidRDefault="007D2A73" w:rsidP="1B5FCFB0">
      <w:pPr>
        <w:jc w:val="both"/>
        <w:rPr>
          <w:rFonts w:ascii="Arial" w:eastAsia="Arial" w:hAnsi="Arial" w:cs="Arial"/>
          <w:b/>
          <w:bCs/>
          <w:sz w:val="22"/>
          <w:szCs w:val="22"/>
          <w:lang w:val="es-PE"/>
        </w:rPr>
      </w:pPr>
      <w:r w:rsidRPr="1B5FCFB0">
        <w:rPr>
          <w:rFonts w:ascii="Arial" w:eastAsia="Arial" w:hAnsi="Arial" w:cs="Arial"/>
          <w:b/>
          <w:bCs/>
          <w:sz w:val="22"/>
          <w:szCs w:val="22"/>
          <w:lang w:val="es-PE"/>
        </w:rPr>
        <w:t xml:space="preserve">3. </w:t>
      </w:r>
      <w:proofErr w:type="spellStart"/>
      <w:r w:rsidR="000270E6" w:rsidRPr="1B5FCFB0">
        <w:rPr>
          <w:rFonts w:ascii="Arial" w:eastAsia="Arial" w:hAnsi="Arial" w:cs="Arial"/>
          <w:b/>
          <w:bCs/>
          <w:sz w:val="22"/>
          <w:szCs w:val="22"/>
        </w:rPr>
        <w:t>Compilaci</w:t>
      </w:r>
      <w:r w:rsidR="008764A7" w:rsidRPr="1B5FCFB0">
        <w:rPr>
          <w:rFonts w:ascii="Arial" w:eastAsia="Arial" w:hAnsi="Arial" w:cs="Arial"/>
          <w:b/>
          <w:bCs/>
          <w:sz w:val="22"/>
          <w:szCs w:val="22"/>
        </w:rPr>
        <w:t>ó</w:t>
      </w:r>
      <w:r w:rsidR="000270E6" w:rsidRPr="1B5FCFB0">
        <w:rPr>
          <w:rFonts w:ascii="Arial" w:eastAsia="Arial" w:hAnsi="Arial" w:cs="Arial"/>
          <w:b/>
          <w:bCs/>
          <w:sz w:val="22"/>
          <w:szCs w:val="22"/>
        </w:rPr>
        <w:t>n</w:t>
      </w:r>
      <w:proofErr w:type="spellEnd"/>
      <w:r w:rsidR="000270E6" w:rsidRPr="1B5FCFB0">
        <w:rPr>
          <w:rFonts w:ascii="Arial" w:eastAsia="Arial" w:hAnsi="Arial" w:cs="Arial"/>
          <w:b/>
          <w:bCs/>
          <w:sz w:val="22"/>
          <w:szCs w:val="22"/>
        </w:rPr>
        <w:t xml:space="preserve"> de </w:t>
      </w:r>
      <w:proofErr w:type="spellStart"/>
      <w:r w:rsidR="000270E6" w:rsidRPr="1B5FCFB0">
        <w:rPr>
          <w:rFonts w:ascii="Arial" w:eastAsia="Arial" w:hAnsi="Arial" w:cs="Arial"/>
          <w:b/>
          <w:bCs/>
          <w:sz w:val="22"/>
          <w:szCs w:val="22"/>
        </w:rPr>
        <w:t>Datos</w:t>
      </w:r>
      <w:proofErr w:type="spellEnd"/>
      <w:r w:rsidR="000270E6" w:rsidRPr="1B5FCFB0">
        <w:rPr>
          <w:rFonts w:ascii="Arial" w:eastAsia="Arial" w:hAnsi="Arial" w:cs="Arial"/>
          <w:b/>
          <w:bCs/>
          <w:sz w:val="22"/>
          <w:szCs w:val="22"/>
        </w:rPr>
        <w:t xml:space="preserve"> y Desarrollo </w:t>
      </w:r>
      <w:proofErr w:type="spellStart"/>
      <w:r w:rsidR="000270E6" w:rsidRPr="1B5FCFB0">
        <w:rPr>
          <w:rFonts w:ascii="Arial" w:eastAsia="Arial" w:hAnsi="Arial" w:cs="Arial"/>
          <w:b/>
          <w:bCs/>
          <w:sz w:val="22"/>
          <w:szCs w:val="22"/>
        </w:rPr>
        <w:t>del</w:t>
      </w:r>
      <w:proofErr w:type="spellEnd"/>
      <w:r w:rsidR="000270E6" w:rsidRPr="1B5FCFB0">
        <w:rPr>
          <w:rFonts w:ascii="Arial" w:eastAsia="Arial" w:hAnsi="Arial" w:cs="Arial"/>
          <w:b/>
          <w:bCs/>
          <w:sz w:val="22"/>
          <w:szCs w:val="22"/>
        </w:rPr>
        <w:t xml:space="preserve"> </w:t>
      </w:r>
      <w:proofErr w:type="spellStart"/>
      <w:r w:rsidR="000270E6" w:rsidRPr="1B5FCFB0">
        <w:rPr>
          <w:rFonts w:ascii="Arial" w:eastAsia="Arial" w:hAnsi="Arial" w:cs="Arial"/>
          <w:b/>
          <w:bCs/>
          <w:sz w:val="22"/>
          <w:szCs w:val="22"/>
        </w:rPr>
        <w:t>Trabajo</w:t>
      </w:r>
      <w:proofErr w:type="spellEnd"/>
    </w:p>
    <w:p w14:paraId="4F28489B" w14:textId="2CAD0CD2" w:rsidR="2FBC0C59" w:rsidRDefault="0C7C447B"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El diseño del sistema de Biotratamiento Combinado responde a principios fundamentales de sostenibilidad ambiental. En primer lugar, se prioriza el uso de procesos naturales y materiales locales, lo que reduce significativamente la huella ecológica del tratamiento. El empleo de piedra caliza, materia orgánica reciclada y especies vegetales altoandinas favorece una integración armónica con el entorno, evitando la introducción de insumos químicos foráneos o tecnologías de alta complejidad operativa.</w:t>
      </w:r>
    </w:p>
    <w:p w14:paraId="10BD161B" w14:textId="3BE9139C" w:rsidR="2FBC0C59" w:rsidRDefault="0C7C447B" w:rsidP="3DB43619">
      <w:pPr>
        <w:spacing w:before="240" w:after="240"/>
        <w:jc w:val="both"/>
      </w:pPr>
      <w:r w:rsidRPr="3DB43619">
        <w:rPr>
          <w:rFonts w:ascii="Arial" w:eastAsia="Arial" w:hAnsi="Arial" w:cs="Arial"/>
          <w:sz w:val="22"/>
          <w:szCs w:val="22"/>
          <w:lang w:val="es-PE"/>
        </w:rPr>
        <w:t xml:space="preserve">Además, al tratarse de un sistema pasivo, no requiere energía eléctrica ni opera, lo cual disminuye los costos de mantenimiento y facilita su implementación en zonas rurales. Su funcionamiento se basa en mecanismos como la neutralización por contacto con carbonatos, la acción microbiana en ambientes anaeróbicos y la </w:t>
      </w:r>
      <w:r w:rsidRPr="3DB43619">
        <w:rPr>
          <w:rFonts w:ascii="Arial" w:eastAsia="Arial" w:hAnsi="Arial" w:cs="Arial"/>
          <w:sz w:val="22"/>
          <w:szCs w:val="22"/>
          <w:lang w:val="es-PE"/>
        </w:rPr>
        <w:lastRenderedPageBreak/>
        <w:t xml:space="preserve">fitorremediación a través de humedales, todos los cuales han demostrado ser efectivos en escenarios de tratamiento de DAM a nivel internacional. </w:t>
      </w:r>
    </w:p>
    <w:p w14:paraId="5A9BC1AD" w14:textId="52FD79BB" w:rsidR="2FBC0C59" w:rsidRDefault="2FBC0C59" w:rsidP="1B5FCFB0">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 xml:space="preserve">El desarrollo del proyecto se ejecutó en etapas sucesivas. La primera consistió en la caracterización del agua ácida, la cual fue </w:t>
      </w:r>
      <w:r w:rsidR="00E65539">
        <w:rPr>
          <w:rFonts w:ascii="Arial" w:eastAsia="Arial" w:hAnsi="Arial" w:cs="Arial"/>
          <w:sz w:val="22"/>
          <w:szCs w:val="22"/>
          <w:lang w:val="es-PE"/>
        </w:rPr>
        <w:t>obtenida</w:t>
      </w:r>
      <w:r w:rsidR="00D53D53">
        <w:rPr>
          <w:rFonts w:ascii="Arial" w:eastAsia="Arial" w:hAnsi="Arial" w:cs="Arial"/>
          <w:sz w:val="22"/>
          <w:szCs w:val="22"/>
          <w:lang w:val="es-PE"/>
        </w:rPr>
        <w:t xml:space="preserve"> </w:t>
      </w:r>
      <w:proofErr w:type="spellStart"/>
      <w:r w:rsidR="0067688A" w:rsidRPr="0067688A">
        <w:rPr>
          <w:rFonts w:ascii="Arial" w:eastAsia="Arial" w:hAnsi="Arial" w:cs="Arial"/>
          <w:sz w:val="22"/>
          <w:szCs w:val="22"/>
        </w:rPr>
        <w:t>desde</w:t>
      </w:r>
      <w:proofErr w:type="spellEnd"/>
      <w:r w:rsidR="0067688A" w:rsidRPr="0067688A">
        <w:rPr>
          <w:rFonts w:ascii="Arial" w:eastAsia="Arial" w:hAnsi="Arial" w:cs="Arial"/>
          <w:sz w:val="22"/>
          <w:szCs w:val="22"/>
        </w:rPr>
        <w:t xml:space="preserve"> </w:t>
      </w:r>
      <w:proofErr w:type="spellStart"/>
      <w:r w:rsidR="00087B03">
        <w:rPr>
          <w:rFonts w:ascii="Arial" w:eastAsia="Arial" w:hAnsi="Arial" w:cs="Arial"/>
          <w:sz w:val="22"/>
          <w:szCs w:val="22"/>
        </w:rPr>
        <w:t>una</w:t>
      </w:r>
      <w:proofErr w:type="spellEnd"/>
      <w:r w:rsidR="00087B03">
        <w:rPr>
          <w:rFonts w:ascii="Arial" w:eastAsia="Arial" w:hAnsi="Arial" w:cs="Arial"/>
          <w:sz w:val="22"/>
          <w:szCs w:val="22"/>
        </w:rPr>
        <w:t xml:space="preserve"> </w:t>
      </w:r>
      <w:r w:rsidR="0067688A" w:rsidRPr="0067688A">
        <w:rPr>
          <w:rFonts w:ascii="Arial" w:eastAsia="Arial" w:hAnsi="Arial" w:cs="Arial"/>
          <w:sz w:val="22"/>
          <w:szCs w:val="22"/>
        </w:rPr>
        <w:t xml:space="preserve">zona de </w:t>
      </w:r>
      <w:r w:rsidR="00887417">
        <w:rPr>
          <w:rFonts w:ascii="Arial" w:eastAsia="Arial" w:hAnsi="Arial" w:cs="Arial"/>
          <w:sz w:val="22"/>
          <w:szCs w:val="22"/>
        </w:rPr>
        <w:t xml:space="preserve">un </w:t>
      </w:r>
      <w:proofErr w:type="spellStart"/>
      <w:r w:rsidR="0067688A" w:rsidRPr="0067688A">
        <w:rPr>
          <w:rFonts w:ascii="Arial" w:eastAsia="Arial" w:hAnsi="Arial" w:cs="Arial"/>
          <w:sz w:val="22"/>
          <w:szCs w:val="22"/>
        </w:rPr>
        <w:t>pasivo</w:t>
      </w:r>
      <w:proofErr w:type="spellEnd"/>
      <w:r w:rsidR="0067688A" w:rsidRPr="0067688A">
        <w:rPr>
          <w:rFonts w:ascii="Arial" w:eastAsia="Arial" w:hAnsi="Arial" w:cs="Arial"/>
          <w:sz w:val="22"/>
          <w:szCs w:val="22"/>
        </w:rPr>
        <w:t xml:space="preserve"> </w:t>
      </w:r>
      <w:proofErr w:type="spellStart"/>
      <w:r w:rsidR="0067688A" w:rsidRPr="0067688A">
        <w:rPr>
          <w:rFonts w:ascii="Arial" w:eastAsia="Arial" w:hAnsi="Arial" w:cs="Arial"/>
          <w:sz w:val="22"/>
          <w:szCs w:val="22"/>
        </w:rPr>
        <w:t>identificado</w:t>
      </w:r>
      <w:proofErr w:type="spellEnd"/>
      <w:r w:rsidR="00887417">
        <w:rPr>
          <w:rFonts w:ascii="Arial" w:eastAsia="Arial" w:hAnsi="Arial" w:cs="Arial"/>
          <w:sz w:val="22"/>
          <w:szCs w:val="22"/>
        </w:rPr>
        <w:t xml:space="preserve"> y</w:t>
      </w:r>
      <w:r w:rsidR="0067688A" w:rsidRPr="0067688A">
        <w:rPr>
          <w:rFonts w:ascii="Arial" w:eastAsia="Arial" w:hAnsi="Arial" w:cs="Arial"/>
          <w:sz w:val="22"/>
          <w:szCs w:val="22"/>
        </w:rPr>
        <w:t xml:space="preserve"> </w:t>
      </w:r>
      <w:proofErr w:type="spellStart"/>
      <w:r w:rsidR="0067688A" w:rsidRPr="0067688A">
        <w:rPr>
          <w:rFonts w:ascii="Arial" w:eastAsia="Arial" w:hAnsi="Arial" w:cs="Arial"/>
          <w:sz w:val="22"/>
          <w:szCs w:val="22"/>
        </w:rPr>
        <w:t>bajo</w:t>
      </w:r>
      <w:proofErr w:type="spellEnd"/>
      <w:r w:rsidR="0067688A" w:rsidRPr="0067688A">
        <w:rPr>
          <w:rFonts w:ascii="Arial" w:eastAsia="Arial" w:hAnsi="Arial" w:cs="Arial"/>
          <w:sz w:val="22"/>
          <w:szCs w:val="22"/>
        </w:rPr>
        <w:t xml:space="preserve"> </w:t>
      </w:r>
      <w:proofErr w:type="spellStart"/>
      <w:r w:rsidR="0067688A" w:rsidRPr="0067688A">
        <w:rPr>
          <w:rFonts w:ascii="Arial" w:eastAsia="Arial" w:hAnsi="Arial" w:cs="Arial"/>
          <w:sz w:val="22"/>
          <w:szCs w:val="22"/>
        </w:rPr>
        <w:t>monitoreo</w:t>
      </w:r>
      <w:proofErr w:type="spellEnd"/>
      <w:r w:rsidR="0067688A" w:rsidRPr="0067688A">
        <w:rPr>
          <w:rFonts w:ascii="Arial" w:eastAsia="Arial" w:hAnsi="Arial" w:cs="Arial"/>
          <w:sz w:val="22"/>
          <w:szCs w:val="22"/>
        </w:rPr>
        <w:t xml:space="preserve"> </w:t>
      </w:r>
      <w:proofErr w:type="spellStart"/>
      <w:r w:rsidR="0067688A" w:rsidRPr="0067688A">
        <w:rPr>
          <w:rFonts w:ascii="Arial" w:eastAsia="Arial" w:hAnsi="Arial" w:cs="Arial"/>
          <w:sz w:val="22"/>
          <w:szCs w:val="22"/>
        </w:rPr>
        <w:t>institucional</w:t>
      </w:r>
      <w:proofErr w:type="spellEnd"/>
      <w:r w:rsidR="00D260AB">
        <w:rPr>
          <w:rFonts w:ascii="Arial" w:eastAsia="Arial" w:hAnsi="Arial" w:cs="Arial"/>
          <w:sz w:val="22"/>
          <w:szCs w:val="22"/>
          <w:lang w:val="es-PE"/>
        </w:rPr>
        <w:t>,</w:t>
      </w:r>
      <w:r w:rsidRPr="3DB43619">
        <w:rPr>
          <w:rFonts w:ascii="Arial" w:eastAsia="Arial" w:hAnsi="Arial" w:cs="Arial"/>
          <w:sz w:val="22"/>
          <w:szCs w:val="22"/>
          <w:lang w:val="es-PE"/>
        </w:rPr>
        <w:t xml:space="preserve"> ubicada en el distrito de Simón Bolívar, región Pasco. Se realizaron campañas sistemáticas de muestreo, lo que permitió establecer una línea base representativa. Las aguas presentaban un pH muy ácido, con valores entre 3.05 y 3.22, y concentraciones significativamente elevadas de metales como hierro (530.49 mg/L), cadmio (0.34658 mg/L), zinc (192.944 mg/L) y cobre (1.5715 mg/L), todos por encima de los Límites Máximos Permisibles (LMP) establecidos en la normativa ambiental vigente.</w:t>
      </w:r>
    </w:p>
    <w:p w14:paraId="0C25ED69" w14:textId="3F9AE7E2" w:rsidR="2FBC0C59" w:rsidRDefault="2FBC0C59" w:rsidP="1B5FCFB0">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A partir de estos datos, se diseñó e implementó un sistema de tratamiento pasivo conformado por tres unidades integradas:</w:t>
      </w:r>
    </w:p>
    <w:p w14:paraId="06B6B7FE" w14:textId="1011F06B" w:rsidR="2FBC0C59" w:rsidRDefault="2FBC0C59" w:rsidP="1B5FCFB0">
      <w:pPr>
        <w:pStyle w:val="Prrafodelista"/>
        <w:numPr>
          <w:ilvl w:val="0"/>
          <w:numId w:val="1"/>
        </w:num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 xml:space="preserve">Unidad de Dren Anóxico de Caliza (ALD): esta primera unidad tuvo como finalidad promover la neutralización inicial de la acidez del agua. El DAM fue conducido bajo condiciones anóxicas a través de un lecho de piedra caliza, lo que permitió la </w:t>
      </w:r>
      <w:proofErr w:type="spellStart"/>
      <w:r w:rsidR="00356956" w:rsidRPr="00356956">
        <w:rPr>
          <w:rFonts w:ascii="Arial" w:eastAsia="Arial" w:hAnsi="Arial" w:cs="Arial"/>
          <w:sz w:val="22"/>
          <w:szCs w:val="22"/>
        </w:rPr>
        <w:t>disolución</w:t>
      </w:r>
      <w:proofErr w:type="spellEnd"/>
      <w:r w:rsidR="00356956" w:rsidRPr="00356956">
        <w:rPr>
          <w:rFonts w:ascii="Arial" w:eastAsia="Arial" w:hAnsi="Arial" w:cs="Arial"/>
          <w:sz w:val="22"/>
          <w:szCs w:val="22"/>
        </w:rPr>
        <w:t xml:space="preserve"> </w:t>
      </w:r>
      <w:proofErr w:type="spellStart"/>
      <w:r w:rsidR="00356956" w:rsidRPr="00356956">
        <w:rPr>
          <w:rFonts w:ascii="Arial" w:eastAsia="Arial" w:hAnsi="Arial" w:cs="Arial"/>
          <w:sz w:val="22"/>
          <w:szCs w:val="22"/>
        </w:rPr>
        <w:t>progresiva</w:t>
      </w:r>
      <w:proofErr w:type="spellEnd"/>
      <w:r w:rsidRPr="1B5FCFB0">
        <w:rPr>
          <w:rFonts w:ascii="Arial" w:eastAsia="Arial" w:hAnsi="Arial" w:cs="Arial"/>
          <w:sz w:val="22"/>
          <w:szCs w:val="22"/>
          <w:lang w:val="es-PE"/>
        </w:rPr>
        <w:t xml:space="preserve"> de carbonato de calcio (</w:t>
      </w:r>
      <w:proofErr w:type="spellStart"/>
      <w:r w:rsidRPr="1B5FCFB0">
        <w:rPr>
          <w:rFonts w:ascii="Arial" w:eastAsia="Arial" w:hAnsi="Arial" w:cs="Arial"/>
          <w:sz w:val="22"/>
          <w:szCs w:val="22"/>
          <w:lang w:val="es-PE"/>
        </w:rPr>
        <w:t>CaCO</w:t>
      </w:r>
      <w:proofErr w:type="spellEnd"/>
      <w:r w:rsidRPr="1B5FCFB0">
        <w:rPr>
          <w:rFonts w:ascii="Arial" w:eastAsia="Arial" w:hAnsi="Arial" w:cs="Arial"/>
          <w:sz w:val="22"/>
          <w:szCs w:val="22"/>
          <w:lang w:val="es-PE"/>
        </w:rPr>
        <w:t>₃) y la elevación progresiva del pH, favoreciendo además la precipitación de algunos metales en forma de hidróxidos y carbonatos.</w:t>
      </w:r>
    </w:p>
    <w:p w14:paraId="40ABC16F" w14:textId="77777777" w:rsidR="005A14D2" w:rsidRDefault="005A14D2" w:rsidP="005A14D2">
      <w:pPr>
        <w:pStyle w:val="Prrafodelista"/>
        <w:spacing w:before="240" w:after="240"/>
        <w:ind w:left="360"/>
        <w:jc w:val="both"/>
        <w:rPr>
          <w:rFonts w:ascii="Arial" w:eastAsia="Arial" w:hAnsi="Arial" w:cs="Arial"/>
          <w:sz w:val="22"/>
          <w:szCs w:val="22"/>
          <w:lang w:val="es-PE"/>
        </w:rPr>
      </w:pPr>
    </w:p>
    <w:p w14:paraId="1EEA2571" w14:textId="53BF09EA" w:rsidR="2FBC0C59" w:rsidRDefault="2FBC0C59" w:rsidP="1B5FCFB0">
      <w:pPr>
        <w:pStyle w:val="Prrafodelista"/>
        <w:numPr>
          <w:ilvl w:val="0"/>
          <w:numId w:val="1"/>
        </w:num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Sistema Sucesivo de Producción de Alcalinidad (SAPS): en la segunda unidad, el agua previamente neutralizada ingresó a un sistema diseñado con capas funcionales de materiales orgánicos y minerales, configuradas para crear un ambiente anaeróbico. Estas condiciones favorecieron la proliferación de bacterias sulfato-reductoras, las cuales participaron en la precipitación biológica de metales como el hierro, cadmio y zinc, mediante su conversión a formas insolubles. Esta unidad cumplió una doble función: amortiguamiento adicional del pH y retención activa de metales.</w:t>
      </w:r>
    </w:p>
    <w:p w14:paraId="4D653ABE" w14:textId="77777777" w:rsidR="005A14D2" w:rsidRPr="005A14D2" w:rsidRDefault="005A14D2" w:rsidP="005A14D2">
      <w:pPr>
        <w:pStyle w:val="Prrafodelista"/>
        <w:rPr>
          <w:rFonts w:ascii="Arial" w:eastAsia="Arial" w:hAnsi="Arial" w:cs="Arial"/>
          <w:sz w:val="22"/>
          <w:szCs w:val="22"/>
          <w:lang w:val="es-PE"/>
        </w:rPr>
      </w:pPr>
    </w:p>
    <w:p w14:paraId="6F208B80" w14:textId="5C278CE0" w:rsidR="2FBC0C59" w:rsidRDefault="2FBC0C59" w:rsidP="1B5FCFB0">
      <w:pPr>
        <w:pStyle w:val="Prrafodelista"/>
        <w:numPr>
          <w:ilvl w:val="0"/>
          <w:numId w:val="1"/>
        </w:numPr>
        <w:spacing w:before="240" w:after="240"/>
        <w:jc w:val="both"/>
        <w:rPr>
          <w:rFonts w:ascii="Arial" w:eastAsia="Arial" w:hAnsi="Arial" w:cs="Arial"/>
          <w:sz w:val="22"/>
          <w:szCs w:val="22"/>
          <w:lang w:val="es-PE"/>
        </w:rPr>
      </w:pPr>
      <w:r w:rsidRPr="43130A20">
        <w:rPr>
          <w:rFonts w:ascii="Arial" w:eastAsia="Arial" w:hAnsi="Arial" w:cs="Arial"/>
          <w:sz w:val="22"/>
          <w:szCs w:val="22"/>
          <w:lang w:val="es-PE"/>
        </w:rPr>
        <w:t>Humedales Artificiales con Especies Altoandinas: finalmente, el agua tratada fue conducida hacia tres celdas de humedales construidos, sembrados con especies vegetales nativas de los Andes peruanos, seleccionadas por su resistencia a metales y tolerancia a suelos ácidos</w:t>
      </w:r>
      <w:r w:rsidR="043B7F80" w:rsidRPr="43130A20">
        <w:rPr>
          <w:rFonts w:ascii="Arial" w:eastAsia="Arial" w:hAnsi="Arial" w:cs="Arial"/>
          <w:sz w:val="22"/>
          <w:szCs w:val="22"/>
          <w:lang w:val="es-PE"/>
        </w:rPr>
        <w:t xml:space="preserve">. Estas </w:t>
      </w:r>
      <w:r w:rsidRPr="43130A20">
        <w:rPr>
          <w:rFonts w:ascii="Arial" w:eastAsia="Arial" w:hAnsi="Arial" w:cs="Arial"/>
          <w:sz w:val="22"/>
          <w:szCs w:val="22"/>
          <w:lang w:val="es-PE"/>
        </w:rPr>
        <w:t xml:space="preserve">plantas contribuyeron a la depuración final del efluente mediante procesos </w:t>
      </w:r>
      <w:r w:rsidRPr="43130A20">
        <w:rPr>
          <w:rFonts w:ascii="Arial" w:eastAsia="Arial" w:hAnsi="Arial" w:cs="Arial"/>
          <w:sz w:val="22"/>
          <w:szCs w:val="22"/>
          <w:lang w:val="es-PE"/>
        </w:rPr>
        <w:t xml:space="preserve">de </w:t>
      </w:r>
      <w:bookmarkStart w:id="0" w:name="_Int_2L7OWGJs"/>
      <w:r w:rsidRPr="43130A20">
        <w:rPr>
          <w:rFonts w:ascii="Arial" w:eastAsia="Arial" w:hAnsi="Arial" w:cs="Arial"/>
          <w:sz w:val="22"/>
          <w:szCs w:val="22"/>
          <w:lang w:val="es-PE"/>
        </w:rPr>
        <w:t>fitoestabilización</w:t>
      </w:r>
      <w:bookmarkEnd w:id="0"/>
      <w:r w:rsidRPr="43130A20">
        <w:rPr>
          <w:rFonts w:ascii="Arial" w:eastAsia="Arial" w:hAnsi="Arial" w:cs="Arial"/>
          <w:sz w:val="22"/>
          <w:szCs w:val="22"/>
          <w:lang w:val="es-PE"/>
        </w:rPr>
        <w:t>, absorción radicular y filtración superficial.</w:t>
      </w:r>
    </w:p>
    <w:p w14:paraId="4FD87A7E" w14:textId="61BCA2D5" w:rsidR="43ABA151" w:rsidRDefault="1370FE97" w:rsidP="1823F762">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Finalmente, d</w:t>
      </w:r>
      <w:r w:rsidR="43ABA151" w:rsidRPr="1B5FCFB0">
        <w:rPr>
          <w:rFonts w:ascii="Arial" w:eastAsia="Arial" w:hAnsi="Arial" w:cs="Arial"/>
          <w:sz w:val="22"/>
          <w:szCs w:val="22"/>
          <w:lang w:val="es-PE"/>
        </w:rPr>
        <w:t>urante la operación del sistema, se establecieron cuatro estaciones de monitoreo: T</w:t>
      </w:r>
      <w:r w:rsidR="37315F9C" w:rsidRPr="1B5FCFB0">
        <w:rPr>
          <w:rFonts w:ascii="Arial" w:eastAsia="Arial" w:hAnsi="Arial" w:cs="Arial"/>
          <w:sz w:val="22"/>
          <w:szCs w:val="22"/>
          <w:lang w:val="es-PE"/>
        </w:rPr>
        <w:t>0</w:t>
      </w:r>
      <w:r w:rsidR="43ABA151" w:rsidRPr="1B5FCFB0">
        <w:rPr>
          <w:rFonts w:ascii="Arial" w:eastAsia="Arial" w:hAnsi="Arial" w:cs="Arial"/>
          <w:sz w:val="22"/>
          <w:szCs w:val="22"/>
          <w:lang w:val="es-PE"/>
        </w:rPr>
        <w:t>-90 (entrada de agua ácida), T1-90 (salida de ALD), T2-90 (salida de SAPS) y T3-90 (salida final de humedales). El monitoreo incluyó mediciones de pH y metales totales y disueltos.</w:t>
      </w:r>
      <w:r w:rsidR="08684BA1" w:rsidRPr="1B5FCFB0">
        <w:rPr>
          <w:rFonts w:ascii="Arial" w:eastAsia="Arial" w:hAnsi="Arial" w:cs="Arial"/>
          <w:sz w:val="22"/>
          <w:szCs w:val="22"/>
          <w:lang w:val="es-PE"/>
        </w:rPr>
        <w:t xml:space="preserve"> A continuación, se presentan las tablas de resultados obtenidos.</w:t>
      </w:r>
    </w:p>
    <w:p w14:paraId="656C0C99" w14:textId="70D6E40A" w:rsidR="005A14D2" w:rsidRDefault="00445BC3" w:rsidP="1B5FCFB0">
      <w:pPr>
        <w:jc w:val="both"/>
        <w:rPr>
          <w:rFonts w:ascii="Arial" w:eastAsia="Arial" w:hAnsi="Arial" w:cs="Arial"/>
          <w:sz w:val="22"/>
          <w:szCs w:val="22"/>
          <w:lang w:val="es-ES"/>
        </w:rPr>
      </w:pPr>
      <w:r w:rsidRPr="1B5FCFB0">
        <w:rPr>
          <w:rFonts w:ascii="Arial" w:eastAsia="Arial" w:hAnsi="Arial" w:cs="Arial"/>
          <w:sz w:val="22"/>
          <w:szCs w:val="22"/>
          <w:lang w:val="es-ES"/>
        </w:rPr>
        <w:t xml:space="preserve"> </w:t>
      </w:r>
    </w:p>
    <w:p w14:paraId="00EB71C4" w14:textId="7D2C31CE" w:rsidR="173AD461" w:rsidRDefault="732FD73F" w:rsidP="1B5FCFB0">
      <w:pPr>
        <w:jc w:val="both"/>
        <w:rPr>
          <w:rFonts w:ascii="Arial" w:eastAsia="Arial" w:hAnsi="Arial" w:cs="Arial"/>
          <w:sz w:val="22"/>
          <w:szCs w:val="22"/>
          <w:lang w:val="es-ES"/>
        </w:rPr>
      </w:pPr>
      <w:r w:rsidRPr="1B5FCFB0">
        <w:rPr>
          <w:rFonts w:ascii="Arial" w:eastAsia="Arial" w:hAnsi="Arial" w:cs="Arial"/>
          <w:b/>
          <w:bCs/>
          <w:sz w:val="22"/>
          <w:szCs w:val="22"/>
          <w:lang w:val="es-ES"/>
        </w:rPr>
        <w:t>Figur</w:t>
      </w:r>
      <w:r w:rsidR="6451B629" w:rsidRPr="1B5FCFB0">
        <w:rPr>
          <w:rFonts w:ascii="Arial" w:eastAsia="Arial" w:hAnsi="Arial" w:cs="Arial"/>
          <w:b/>
          <w:bCs/>
          <w:sz w:val="22"/>
          <w:szCs w:val="22"/>
          <w:lang w:val="es-ES"/>
        </w:rPr>
        <w:t>a 1</w:t>
      </w:r>
      <w:r w:rsidR="6451B629" w:rsidRPr="1B5FCFB0">
        <w:rPr>
          <w:rFonts w:ascii="Arial" w:eastAsia="Arial" w:hAnsi="Arial" w:cs="Arial"/>
          <w:sz w:val="22"/>
          <w:szCs w:val="22"/>
          <w:lang w:val="es-ES"/>
        </w:rPr>
        <w:t xml:space="preserve">. </w:t>
      </w:r>
      <w:r w:rsidR="15427154" w:rsidRPr="1B5FCFB0">
        <w:rPr>
          <w:rFonts w:ascii="Arial" w:eastAsia="Arial" w:hAnsi="Arial" w:cs="Arial"/>
          <w:sz w:val="22"/>
          <w:szCs w:val="22"/>
          <w:lang w:val="es-ES"/>
        </w:rPr>
        <w:t xml:space="preserve">Mediciones de </w:t>
      </w:r>
      <w:r w:rsidR="6451B629" w:rsidRPr="1B5FCFB0">
        <w:rPr>
          <w:rFonts w:ascii="Arial" w:eastAsia="Arial" w:hAnsi="Arial" w:cs="Arial"/>
          <w:sz w:val="22"/>
          <w:szCs w:val="22"/>
          <w:lang w:val="es-ES"/>
        </w:rPr>
        <w:t>Potencial de Hidrógeno</w:t>
      </w:r>
    </w:p>
    <w:p w14:paraId="587B1D89" w14:textId="7F0FF779" w:rsidR="173AD461" w:rsidRDefault="0527FADA" w:rsidP="1B5FCFB0">
      <w:pPr>
        <w:jc w:val="both"/>
        <w:rPr>
          <w:rFonts w:ascii="Arial" w:eastAsia="Arial" w:hAnsi="Arial" w:cs="Arial"/>
          <w:sz w:val="22"/>
          <w:szCs w:val="22"/>
        </w:rPr>
      </w:pPr>
      <w:r>
        <w:rPr>
          <w:noProof/>
        </w:rPr>
        <w:drawing>
          <wp:inline distT="0" distB="0" distL="0" distR="0" wp14:anchorId="504D9855" wp14:editId="07663E80">
            <wp:extent cx="3171825" cy="1905000"/>
            <wp:effectExtent l="0" t="0" r="0" b="0"/>
            <wp:docPr id="2123618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18871" name=""/>
                    <pic:cNvPicPr/>
                  </pic:nvPicPr>
                  <pic:blipFill>
                    <a:blip r:embed="rId16">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7EFC3361" w14:textId="77777777" w:rsidR="005A14D2" w:rsidRDefault="005A14D2" w:rsidP="005A14D2">
      <w:pPr>
        <w:pStyle w:val="Prrafodelista"/>
        <w:jc w:val="both"/>
        <w:rPr>
          <w:rFonts w:ascii="Arial" w:eastAsia="Arial" w:hAnsi="Arial" w:cs="Arial"/>
          <w:sz w:val="22"/>
          <w:szCs w:val="22"/>
          <w:lang w:val="es"/>
        </w:rPr>
      </w:pPr>
    </w:p>
    <w:p w14:paraId="6C75CC9D" w14:textId="720683D3" w:rsidR="79E822CB" w:rsidRDefault="79E822CB" w:rsidP="1B5FCFB0">
      <w:pPr>
        <w:pStyle w:val="Prrafodelista"/>
        <w:numPr>
          <w:ilvl w:val="0"/>
          <w:numId w:val="8"/>
        </w:numPr>
        <w:jc w:val="both"/>
        <w:rPr>
          <w:rFonts w:ascii="Arial" w:eastAsia="Arial" w:hAnsi="Arial" w:cs="Arial"/>
          <w:sz w:val="22"/>
          <w:szCs w:val="22"/>
          <w:lang w:val="es"/>
        </w:rPr>
      </w:pPr>
      <w:r w:rsidRPr="1B5FCFB0">
        <w:rPr>
          <w:rFonts w:ascii="Arial" w:eastAsia="Arial" w:hAnsi="Arial" w:cs="Arial"/>
          <w:sz w:val="22"/>
          <w:szCs w:val="22"/>
          <w:lang w:val="es"/>
        </w:rPr>
        <w:t>En la primera etapa del tratamiento (T0-90 a T1-90), correspondiente al dren anóxico de caliza (ALD), se registró un incremento significativo del pH, pasando de valores fuertemente ácidos a un nivel cercano a la neutralidad (6.86), lo que evidencia la alta efectividad del proceso de neutralización en condiciones anóxicas.</w:t>
      </w:r>
    </w:p>
    <w:p w14:paraId="229CC1FC" w14:textId="77777777" w:rsidR="005A14D2" w:rsidRDefault="005A14D2" w:rsidP="005A14D2">
      <w:pPr>
        <w:pStyle w:val="Prrafodelista"/>
        <w:jc w:val="both"/>
        <w:rPr>
          <w:rFonts w:ascii="Arial" w:eastAsia="Arial" w:hAnsi="Arial" w:cs="Arial"/>
          <w:sz w:val="22"/>
          <w:szCs w:val="22"/>
          <w:lang w:val="es"/>
        </w:rPr>
      </w:pPr>
    </w:p>
    <w:p w14:paraId="602B4809" w14:textId="16D016C0" w:rsidR="79E822CB" w:rsidRDefault="79E822CB" w:rsidP="1B5FCFB0">
      <w:pPr>
        <w:pStyle w:val="Prrafodelista"/>
        <w:numPr>
          <w:ilvl w:val="0"/>
          <w:numId w:val="8"/>
        </w:numPr>
        <w:jc w:val="both"/>
        <w:rPr>
          <w:rFonts w:ascii="Arial" w:eastAsia="Arial" w:hAnsi="Arial" w:cs="Arial"/>
          <w:sz w:val="22"/>
          <w:szCs w:val="22"/>
        </w:rPr>
      </w:pPr>
      <w:r w:rsidRPr="1B5FCFB0">
        <w:rPr>
          <w:rFonts w:ascii="Arial" w:eastAsia="Arial" w:hAnsi="Arial" w:cs="Arial"/>
          <w:sz w:val="22"/>
          <w:szCs w:val="22"/>
        </w:rPr>
        <w:t xml:space="preserve">Durante la </w:t>
      </w:r>
      <w:proofErr w:type="spellStart"/>
      <w:r w:rsidRPr="1B5FCFB0">
        <w:rPr>
          <w:rFonts w:ascii="Arial" w:eastAsia="Arial" w:hAnsi="Arial" w:cs="Arial"/>
          <w:sz w:val="22"/>
          <w:szCs w:val="22"/>
        </w:rPr>
        <w:t>segunda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etapa</w:t>
      </w:r>
      <w:proofErr w:type="spellEnd"/>
      <w:r w:rsidRPr="1B5FCFB0">
        <w:rPr>
          <w:rFonts w:ascii="Arial" w:eastAsia="Arial" w:hAnsi="Arial" w:cs="Arial"/>
          <w:sz w:val="22"/>
          <w:szCs w:val="22"/>
        </w:rPr>
        <w:t xml:space="preserve"> (T1-90 a T2-90), </w:t>
      </w:r>
      <w:proofErr w:type="spellStart"/>
      <w:r w:rsidRPr="1B5FCFB0">
        <w:rPr>
          <w:rFonts w:ascii="Arial" w:eastAsia="Arial" w:hAnsi="Arial" w:cs="Arial"/>
          <w:sz w:val="22"/>
          <w:szCs w:val="22"/>
        </w:rPr>
        <w:t>correspondiente</w:t>
      </w:r>
      <w:proofErr w:type="spellEnd"/>
      <w:r w:rsidRPr="1B5FCFB0">
        <w:rPr>
          <w:rFonts w:ascii="Arial" w:eastAsia="Arial" w:hAnsi="Arial" w:cs="Arial"/>
          <w:sz w:val="22"/>
          <w:szCs w:val="22"/>
        </w:rPr>
        <w:t xml:space="preserve"> al </w:t>
      </w:r>
      <w:proofErr w:type="spellStart"/>
      <w:r w:rsidRPr="1B5FCFB0">
        <w:rPr>
          <w:rFonts w:ascii="Arial" w:eastAsia="Arial" w:hAnsi="Arial" w:cs="Arial"/>
          <w:sz w:val="22"/>
          <w:szCs w:val="22"/>
        </w:rPr>
        <w:t>sistema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sucesivo</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producción</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alcalinidad</w:t>
      </w:r>
      <w:proofErr w:type="spellEnd"/>
      <w:r w:rsidRPr="1B5FCFB0">
        <w:rPr>
          <w:rFonts w:ascii="Arial" w:eastAsia="Arial" w:hAnsi="Arial" w:cs="Arial"/>
          <w:sz w:val="22"/>
          <w:szCs w:val="22"/>
        </w:rPr>
        <w:t xml:space="preserve"> (SAPS), el </w:t>
      </w:r>
      <w:proofErr w:type="spellStart"/>
      <w:r w:rsidRPr="1B5FCFB0">
        <w:rPr>
          <w:rFonts w:ascii="Arial" w:eastAsia="Arial" w:hAnsi="Arial" w:cs="Arial"/>
          <w:sz w:val="22"/>
          <w:szCs w:val="22"/>
        </w:rPr>
        <w:t>incremento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pH </w:t>
      </w:r>
      <w:proofErr w:type="spellStart"/>
      <w:r w:rsidRPr="1B5FCFB0">
        <w:rPr>
          <w:rFonts w:ascii="Arial" w:eastAsia="Arial" w:hAnsi="Arial" w:cs="Arial"/>
          <w:sz w:val="22"/>
          <w:szCs w:val="22"/>
        </w:rPr>
        <w:t>fue</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menos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pronunciado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variación</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más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moderada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sugiere</w:t>
      </w:r>
      <w:proofErr w:type="spellEnd"/>
      <w:r w:rsidRPr="1B5FCFB0">
        <w:rPr>
          <w:rFonts w:ascii="Arial" w:eastAsia="Arial" w:hAnsi="Arial" w:cs="Arial"/>
          <w:sz w:val="22"/>
          <w:szCs w:val="22"/>
        </w:rPr>
        <w:t xml:space="preserve"> que la </w:t>
      </w:r>
      <w:proofErr w:type="spellStart"/>
      <w:r w:rsidRPr="1B5FCFB0">
        <w:rPr>
          <w:rFonts w:ascii="Arial" w:eastAsia="Arial" w:hAnsi="Arial" w:cs="Arial"/>
          <w:sz w:val="22"/>
          <w:szCs w:val="22"/>
        </w:rPr>
        <w:t>función</w:t>
      </w:r>
      <w:proofErr w:type="spellEnd"/>
      <w:r w:rsidRPr="1B5FCFB0">
        <w:rPr>
          <w:rFonts w:ascii="Arial" w:eastAsia="Arial" w:hAnsi="Arial" w:cs="Arial"/>
          <w:sz w:val="22"/>
          <w:szCs w:val="22"/>
        </w:rPr>
        <w:t xml:space="preserve"> principal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tratamiento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biológico</w:t>
      </w:r>
      <w:proofErr w:type="spellEnd"/>
      <w:r w:rsidRPr="1B5FCFB0">
        <w:rPr>
          <w:rFonts w:ascii="Arial" w:eastAsia="Arial" w:hAnsi="Arial" w:cs="Arial"/>
          <w:sz w:val="22"/>
          <w:szCs w:val="22"/>
        </w:rPr>
        <w:t xml:space="preserve"> en </w:t>
      </w:r>
      <w:proofErr w:type="spellStart"/>
      <w:r w:rsidRPr="1B5FCFB0">
        <w:rPr>
          <w:rFonts w:ascii="Arial" w:eastAsia="Arial" w:hAnsi="Arial" w:cs="Arial"/>
          <w:sz w:val="22"/>
          <w:szCs w:val="22"/>
        </w:rPr>
        <w:t>esta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fase</w:t>
      </w:r>
      <w:proofErr w:type="spellEnd"/>
      <w:r w:rsidRPr="1B5FCFB0">
        <w:rPr>
          <w:rFonts w:ascii="Arial" w:eastAsia="Arial" w:hAnsi="Arial" w:cs="Arial"/>
          <w:sz w:val="22"/>
          <w:szCs w:val="22"/>
        </w:rPr>
        <w:t xml:space="preserve"> no </w:t>
      </w:r>
      <w:proofErr w:type="spellStart"/>
      <w:r w:rsidRPr="1B5FCFB0">
        <w:rPr>
          <w:rFonts w:ascii="Arial" w:eastAsia="Arial" w:hAnsi="Arial" w:cs="Arial"/>
          <w:sz w:val="22"/>
          <w:szCs w:val="22"/>
        </w:rPr>
        <w:t>radica</w:t>
      </w:r>
      <w:proofErr w:type="spellEnd"/>
      <w:r w:rsidRPr="1B5FCFB0">
        <w:rPr>
          <w:rFonts w:ascii="Arial" w:eastAsia="Arial" w:hAnsi="Arial" w:cs="Arial"/>
          <w:sz w:val="22"/>
          <w:szCs w:val="22"/>
        </w:rPr>
        <w:t xml:space="preserve"> en la </w:t>
      </w:r>
      <w:proofErr w:type="spellStart"/>
      <w:r w:rsidRPr="1B5FCFB0">
        <w:rPr>
          <w:rFonts w:ascii="Arial" w:eastAsia="Arial" w:hAnsi="Arial" w:cs="Arial"/>
          <w:sz w:val="22"/>
          <w:szCs w:val="22"/>
        </w:rPr>
        <w:t>neutralización</w:t>
      </w:r>
      <w:proofErr w:type="spellEnd"/>
      <w:r w:rsidRPr="1B5FCFB0">
        <w:rPr>
          <w:rFonts w:ascii="Arial" w:eastAsia="Arial" w:hAnsi="Arial" w:cs="Arial"/>
          <w:sz w:val="22"/>
          <w:szCs w:val="22"/>
        </w:rPr>
        <w:t xml:space="preserve">, sino en la </w:t>
      </w:r>
      <w:proofErr w:type="spellStart"/>
      <w:r w:rsidRPr="1B5FCFB0">
        <w:rPr>
          <w:rFonts w:ascii="Arial" w:eastAsia="Arial" w:hAnsi="Arial" w:cs="Arial"/>
          <w:sz w:val="22"/>
          <w:szCs w:val="22"/>
        </w:rPr>
        <w:t>remoción</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metales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mediante</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procesos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biogeoquímicos</w:t>
      </w:r>
      <w:proofErr w:type="spellEnd"/>
      <w:r w:rsidRPr="1B5FCFB0">
        <w:rPr>
          <w:rFonts w:ascii="Arial" w:eastAsia="Arial" w:hAnsi="Arial" w:cs="Arial"/>
          <w:sz w:val="22"/>
          <w:szCs w:val="22"/>
        </w:rPr>
        <w:t>.</w:t>
      </w:r>
    </w:p>
    <w:p w14:paraId="1815A478" w14:textId="77777777" w:rsidR="005A14D2" w:rsidRPr="005A14D2" w:rsidRDefault="005A14D2" w:rsidP="005A14D2">
      <w:pPr>
        <w:pStyle w:val="Prrafodelista"/>
        <w:rPr>
          <w:rFonts w:ascii="Arial" w:eastAsia="Arial" w:hAnsi="Arial" w:cs="Arial"/>
          <w:sz w:val="22"/>
          <w:szCs w:val="22"/>
        </w:rPr>
      </w:pPr>
    </w:p>
    <w:p w14:paraId="233F931E" w14:textId="34F04B32" w:rsidR="79E822CB" w:rsidRDefault="79E822CB" w:rsidP="1B5FCFB0">
      <w:pPr>
        <w:pStyle w:val="Prrafodelista"/>
        <w:numPr>
          <w:ilvl w:val="0"/>
          <w:numId w:val="8"/>
        </w:numPr>
        <w:jc w:val="both"/>
        <w:rPr>
          <w:rFonts w:ascii="Arial" w:eastAsia="Arial" w:hAnsi="Arial" w:cs="Arial"/>
          <w:sz w:val="22"/>
          <w:szCs w:val="22"/>
        </w:rPr>
      </w:pPr>
      <w:r w:rsidRPr="1B5FCFB0">
        <w:rPr>
          <w:rFonts w:ascii="Arial" w:eastAsia="Arial" w:hAnsi="Arial" w:cs="Arial"/>
          <w:sz w:val="22"/>
          <w:szCs w:val="22"/>
        </w:rPr>
        <w:t xml:space="preserve">Finalmente, en la tercera </w:t>
      </w:r>
      <w:proofErr w:type="spellStart"/>
      <w:r w:rsidRPr="1B5FCFB0">
        <w:rPr>
          <w:rFonts w:ascii="Arial" w:eastAsia="Arial" w:hAnsi="Arial" w:cs="Arial"/>
          <w:sz w:val="22"/>
          <w:szCs w:val="22"/>
        </w:rPr>
        <w:t>etapa</w:t>
      </w:r>
      <w:proofErr w:type="spellEnd"/>
      <w:r w:rsidRPr="1B5FCFB0">
        <w:rPr>
          <w:rFonts w:ascii="Arial" w:eastAsia="Arial" w:hAnsi="Arial" w:cs="Arial"/>
          <w:sz w:val="22"/>
          <w:szCs w:val="22"/>
        </w:rPr>
        <w:t xml:space="preserve"> (T2-90 a T3-90), </w:t>
      </w:r>
      <w:proofErr w:type="spellStart"/>
      <w:r w:rsidRPr="1B5FCFB0">
        <w:rPr>
          <w:rFonts w:ascii="Arial" w:eastAsia="Arial" w:hAnsi="Arial" w:cs="Arial"/>
          <w:sz w:val="22"/>
          <w:szCs w:val="22"/>
        </w:rPr>
        <w:t>correspondiente</w:t>
      </w:r>
      <w:proofErr w:type="spellEnd"/>
      <w:r w:rsidRPr="1B5FCFB0">
        <w:rPr>
          <w:rFonts w:ascii="Arial" w:eastAsia="Arial" w:hAnsi="Arial" w:cs="Arial"/>
          <w:sz w:val="22"/>
          <w:szCs w:val="22"/>
        </w:rPr>
        <w:t xml:space="preserve"> al </w:t>
      </w:r>
      <w:proofErr w:type="spellStart"/>
      <w:r w:rsidRPr="1B5FCFB0">
        <w:rPr>
          <w:rFonts w:ascii="Arial" w:eastAsia="Arial" w:hAnsi="Arial" w:cs="Arial"/>
          <w:sz w:val="22"/>
          <w:szCs w:val="22"/>
        </w:rPr>
        <w:t>sistema</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humedales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artificiales</w:t>
      </w:r>
      <w:proofErr w:type="spellEnd"/>
      <w:r w:rsidRPr="1B5FCFB0">
        <w:rPr>
          <w:rFonts w:ascii="Arial" w:eastAsia="Arial" w:hAnsi="Arial" w:cs="Arial"/>
          <w:sz w:val="22"/>
          <w:szCs w:val="22"/>
        </w:rPr>
        <w:t xml:space="preserve">, se </w:t>
      </w:r>
      <w:proofErr w:type="spellStart"/>
      <w:r w:rsidRPr="1B5FCFB0">
        <w:rPr>
          <w:rFonts w:ascii="Arial" w:eastAsia="Arial" w:hAnsi="Arial" w:cs="Arial"/>
          <w:sz w:val="22"/>
          <w:szCs w:val="22"/>
        </w:rPr>
        <w:t>mantuvo</w:t>
      </w:r>
      <w:proofErr w:type="spellEnd"/>
      <w:r w:rsidRPr="1B5FCFB0">
        <w:rPr>
          <w:rFonts w:ascii="Arial" w:eastAsia="Arial" w:hAnsi="Arial" w:cs="Arial"/>
          <w:sz w:val="22"/>
          <w:szCs w:val="22"/>
        </w:rPr>
        <w:t xml:space="preserve"> un </w:t>
      </w:r>
      <w:proofErr w:type="spellStart"/>
      <w:r w:rsidRPr="1B5FCFB0">
        <w:rPr>
          <w:rFonts w:ascii="Arial" w:eastAsia="Arial" w:hAnsi="Arial" w:cs="Arial"/>
          <w:sz w:val="22"/>
          <w:szCs w:val="22"/>
        </w:rPr>
        <w:t>comportamiento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estable</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pH, con un </w:t>
      </w:r>
      <w:proofErr w:type="spellStart"/>
      <w:r w:rsidRPr="1B5FCFB0">
        <w:rPr>
          <w:rFonts w:ascii="Arial" w:eastAsia="Arial" w:hAnsi="Arial" w:cs="Arial"/>
          <w:sz w:val="22"/>
          <w:szCs w:val="22"/>
        </w:rPr>
        <w:t>aumento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mínimo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estabilidad</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refleja</w:t>
      </w:r>
      <w:proofErr w:type="spellEnd"/>
      <w:r w:rsidRPr="1B5FCFB0">
        <w:rPr>
          <w:rFonts w:ascii="Arial" w:eastAsia="Arial" w:hAnsi="Arial" w:cs="Arial"/>
          <w:sz w:val="22"/>
          <w:szCs w:val="22"/>
        </w:rPr>
        <w:t xml:space="preserve"> la </w:t>
      </w:r>
      <w:proofErr w:type="spellStart"/>
      <w:r w:rsidRPr="1B5FCFB0">
        <w:rPr>
          <w:rFonts w:ascii="Arial" w:eastAsia="Arial" w:hAnsi="Arial" w:cs="Arial"/>
          <w:sz w:val="22"/>
          <w:szCs w:val="22"/>
        </w:rPr>
        <w:t>capacidad</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humedal</w:t>
      </w:r>
      <w:proofErr w:type="spellEnd"/>
      <w:r w:rsidRPr="1B5FCFB0">
        <w:rPr>
          <w:rFonts w:ascii="Arial" w:eastAsia="Arial" w:hAnsi="Arial" w:cs="Arial"/>
          <w:sz w:val="22"/>
          <w:szCs w:val="22"/>
        </w:rPr>
        <w:t xml:space="preserve"> para </w:t>
      </w:r>
      <w:proofErr w:type="spellStart"/>
      <w:r w:rsidRPr="1B5FCFB0">
        <w:rPr>
          <w:rFonts w:ascii="Arial" w:eastAsia="Arial" w:hAnsi="Arial" w:cs="Arial"/>
          <w:sz w:val="22"/>
          <w:szCs w:val="22"/>
        </w:rPr>
        <w:t>conservar</w:t>
      </w:r>
      <w:proofErr w:type="spellEnd"/>
      <w:r w:rsidRPr="1B5FCFB0">
        <w:rPr>
          <w:rFonts w:ascii="Arial" w:eastAsia="Arial" w:hAnsi="Arial" w:cs="Arial"/>
          <w:sz w:val="22"/>
          <w:szCs w:val="22"/>
        </w:rPr>
        <w:t xml:space="preserve"> las </w:t>
      </w:r>
      <w:proofErr w:type="spellStart"/>
      <w:r w:rsidRPr="1B5FCFB0">
        <w:rPr>
          <w:rFonts w:ascii="Arial" w:eastAsia="Arial" w:hAnsi="Arial" w:cs="Arial"/>
          <w:sz w:val="22"/>
          <w:szCs w:val="22"/>
        </w:rPr>
        <w:t>condiciones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fisicoquímicas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alcanzadas</w:t>
      </w:r>
      <w:proofErr w:type="spellEnd"/>
      <w:r w:rsidRPr="1B5FCFB0">
        <w:rPr>
          <w:rFonts w:ascii="Arial" w:eastAsia="Arial" w:hAnsi="Arial" w:cs="Arial"/>
          <w:sz w:val="22"/>
          <w:szCs w:val="22"/>
        </w:rPr>
        <w:t xml:space="preserve"> en las </w:t>
      </w:r>
      <w:proofErr w:type="spellStart"/>
      <w:r w:rsidRPr="1B5FCFB0">
        <w:rPr>
          <w:rFonts w:ascii="Arial" w:eastAsia="Arial" w:hAnsi="Arial" w:cs="Arial"/>
          <w:sz w:val="22"/>
          <w:szCs w:val="22"/>
        </w:rPr>
        <w:t>etapas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anteriores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favoreciendo</w:t>
      </w:r>
      <w:proofErr w:type="spellEnd"/>
      <w:r w:rsidRPr="1B5FCFB0">
        <w:rPr>
          <w:rFonts w:ascii="Arial" w:eastAsia="Arial" w:hAnsi="Arial" w:cs="Arial"/>
          <w:sz w:val="22"/>
          <w:szCs w:val="22"/>
        </w:rPr>
        <w:t xml:space="preserve"> un </w:t>
      </w:r>
      <w:proofErr w:type="spellStart"/>
      <w:r w:rsidRPr="1B5FCFB0">
        <w:rPr>
          <w:rFonts w:ascii="Arial" w:eastAsia="Arial" w:hAnsi="Arial" w:cs="Arial"/>
          <w:sz w:val="22"/>
          <w:szCs w:val="22"/>
        </w:rPr>
        <w:t>entorno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adecuado</w:t>
      </w:r>
      <w:proofErr w:type="spellEnd"/>
      <w:r w:rsidRPr="1B5FCFB0">
        <w:rPr>
          <w:rFonts w:ascii="Arial" w:eastAsia="Arial" w:hAnsi="Arial" w:cs="Arial"/>
          <w:sz w:val="22"/>
          <w:szCs w:val="22"/>
        </w:rPr>
        <w:t xml:space="preserve"> para los </w:t>
      </w:r>
      <w:proofErr w:type="spellStart"/>
      <w:r w:rsidRPr="1B5FCFB0">
        <w:rPr>
          <w:rFonts w:ascii="Arial" w:eastAsia="Arial" w:hAnsi="Arial" w:cs="Arial"/>
          <w:sz w:val="22"/>
          <w:szCs w:val="22"/>
        </w:rPr>
        <w:t>procesos</w:t>
      </w:r>
      <w:proofErr w:type="spellEnd"/>
      <w:r w:rsidRPr="1B5FCFB0">
        <w:rPr>
          <w:rFonts w:ascii="Arial" w:eastAsia="Arial" w:hAnsi="Arial" w:cs="Arial"/>
          <w:sz w:val="22"/>
          <w:szCs w:val="22"/>
        </w:rPr>
        <w:t xml:space="preserve"> finales de </w:t>
      </w:r>
      <w:proofErr w:type="spellStart"/>
      <w:r w:rsidRPr="1B5FCFB0">
        <w:rPr>
          <w:rFonts w:ascii="Arial" w:eastAsia="Arial" w:hAnsi="Arial" w:cs="Arial"/>
          <w:sz w:val="22"/>
          <w:szCs w:val="22"/>
        </w:rPr>
        <w:t>pulido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efluente</w:t>
      </w:r>
      <w:proofErr w:type="spellEnd"/>
      <w:r w:rsidRPr="1B5FCFB0">
        <w:rPr>
          <w:rFonts w:ascii="Arial" w:eastAsia="Arial" w:hAnsi="Arial" w:cs="Arial"/>
          <w:sz w:val="22"/>
          <w:szCs w:val="22"/>
        </w:rPr>
        <w:t>.</w:t>
      </w:r>
    </w:p>
    <w:p w14:paraId="1BFD50D0" w14:textId="2900AECC" w:rsidR="173AD461" w:rsidRDefault="719C726B" w:rsidP="1B5FCFB0">
      <w:pPr>
        <w:tabs>
          <w:tab w:val="left" w:pos="1464"/>
        </w:tabs>
        <w:spacing w:before="39"/>
        <w:jc w:val="both"/>
        <w:rPr>
          <w:rFonts w:ascii="Arial" w:eastAsia="Arial" w:hAnsi="Arial" w:cs="Arial"/>
          <w:sz w:val="22"/>
          <w:szCs w:val="22"/>
          <w:lang w:val="es"/>
        </w:rPr>
      </w:pPr>
      <w:r w:rsidRPr="1B5FCFB0">
        <w:rPr>
          <w:rFonts w:ascii="Arial" w:eastAsia="Arial" w:hAnsi="Arial" w:cs="Arial"/>
          <w:sz w:val="22"/>
          <w:szCs w:val="22"/>
          <w:lang w:val="es"/>
        </w:rPr>
        <w:t xml:space="preserve"> </w:t>
      </w:r>
    </w:p>
    <w:p w14:paraId="6A002920" w14:textId="77777777" w:rsidR="005A14D2" w:rsidRDefault="005A14D2" w:rsidP="1B5FCFB0">
      <w:pPr>
        <w:tabs>
          <w:tab w:val="left" w:pos="1464"/>
        </w:tabs>
        <w:spacing w:before="39"/>
        <w:jc w:val="both"/>
        <w:rPr>
          <w:rFonts w:ascii="Arial" w:eastAsia="Arial" w:hAnsi="Arial" w:cs="Arial"/>
          <w:b/>
          <w:bCs/>
          <w:sz w:val="22"/>
          <w:szCs w:val="22"/>
          <w:lang w:val="es-ES"/>
        </w:rPr>
      </w:pPr>
    </w:p>
    <w:p w14:paraId="67927822" w14:textId="233692DC" w:rsidR="173AD461" w:rsidRDefault="098839A3" w:rsidP="1B5FCFB0">
      <w:pPr>
        <w:tabs>
          <w:tab w:val="left" w:pos="1464"/>
        </w:tabs>
        <w:spacing w:before="39"/>
        <w:jc w:val="both"/>
        <w:rPr>
          <w:rFonts w:ascii="Arial" w:eastAsia="Arial" w:hAnsi="Arial" w:cs="Arial"/>
          <w:sz w:val="22"/>
          <w:szCs w:val="22"/>
          <w:lang w:val="es-ES"/>
        </w:rPr>
      </w:pPr>
      <w:r w:rsidRPr="1B5FCFB0">
        <w:rPr>
          <w:rFonts w:ascii="Arial" w:eastAsia="Arial" w:hAnsi="Arial" w:cs="Arial"/>
          <w:b/>
          <w:bCs/>
          <w:sz w:val="22"/>
          <w:szCs w:val="22"/>
          <w:lang w:val="es-ES"/>
        </w:rPr>
        <w:lastRenderedPageBreak/>
        <w:t>Figura 2.</w:t>
      </w:r>
      <w:r w:rsidRPr="1B5FCFB0">
        <w:rPr>
          <w:rFonts w:ascii="Arial" w:eastAsia="Arial" w:hAnsi="Arial" w:cs="Arial"/>
          <w:sz w:val="22"/>
          <w:szCs w:val="22"/>
          <w:lang w:val="es-ES"/>
        </w:rPr>
        <w:t xml:space="preserve"> Mediciones de cadmio total.</w:t>
      </w:r>
    </w:p>
    <w:p w14:paraId="0631097A" w14:textId="4E606BC1" w:rsidR="173AD461" w:rsidRDefault="18F2D35B" w:rsidP="1B5FCFB0">
      <w:pPr>
        <w:jc w:val="both"/>
        <w:rPr>
          <w:rFonts w:ascii="Arial" w:eastAsia="Arial" w:hAnsi="Arial" w:cs="Arial"/>
          <w:sz w:val="22"/>
          <w:szCs w:val="22"/>
        </w:rPr>
      </w:pPr>
      <w:r>
        <w:rPr>
          <w:noProof/>
        </w:rPr>
        <w:drawing>
          <wp:inline distT="0" distB="0" distL="0" distR="0" wp14:anchorId="1DE41261" wp14:editId="02C499E3">
            <wp:extent cx="3171825" cy="1905000"/>
            <wp:effectExtent l="0" t="0" r="0" b="0"/>
            <wp:docPr id="509563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3550" name=""/>
                    <pic:cNvPicPr/>
                  </pic:nvPicPr>
                  <pic:blipFill>
                    <a:blip r:embed="rId17">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4CFDC881" w14:textId="77777777" w:rsidR="005A14D2" w:rsidRDefault="005A14D2" w:rsidP="005A14D2">
      <w:pPr>
        <w:pStyle w:val="Prrafodelista"/>
        <w:jc w:val="both"/>
        <w:rPr>
          <w:rFonts w:ascii="Arial" w:eastAsia="Arial" w:hAnsi="Arial" w:cs="Arial"/>
          <w:sz w:val="22"/>
          <w:szCs w:val="22"/>
          <w:lang w:val="es-ES"/>
        </w:rPr>
      </w:pPr>
    </w:p>
    <w:p w14:paraId="182BF415" w14:textId="1D04675B" w:rsidR="50A2DD60" w:rsidRDefault="50A2DD60" w:rsidP="3DB43619">
      <w:pPr>
        <w:pStyle w:val="Prrafodelista"/>
        <w:numPr>
          <w:ilvl w:val="0"/>
          <w:numId w:val="7"/>
        </w:numPr>
        <w:jc w:val="both"/>
        <w:rPr>
          <w:rFonts w:ascii="Arial" w:eastAsia="Arial" w:hAnsi="Arial" w:cs="Arial"/>
          <w:sz w:val="22"/>
          <w:szCs w:val="22"/>
          <w:lang w:val="es-ES"/>
        </w:rPr>
      </w:pPr>
      <w:r w:rsidRPr="3DB43619">
        <w:rPr>
          <w:rFonts w:ascii="Arial" w:eastAsia="Arial" w:hAnsi="Arial" w:cs="Arial"/>
          <w:sz w:val="22"/>
          <w:szCs w:val="22"/>
          <w:lang w:val="es-ES"/>
        </w:rPr>
        <w:t>En la etapa inicial del tratamiento (T0-90 a T1-90), correspondiente a la unidad de dren anóxico de caliza (ALD), se observó una reducción del 35.61 % en la concentración de cadmio. Este resultado indica que el proceso de neutralización contribuye parcialmente a la remoción de este metal, principalmente mediante su precipitación como compuesto insoluble; sin embargo, no es suficiente por sí solo para alcanzar los niveles establecidos en la normativa ambiental.</w:t>
      </w:r>
    </w:p>
    <w:p w14:paraId="408D1E04" w14:textId="77777777" w:rsidR="005A14D2" w:rsidRDefault="005A14D2" w:rsidP="005A14D2">
      <w:pPr>
        <w:pStyle w:val="Prrafodelista"/>
        <w:jc w:val="both"/>
        <w:rPr>
          <w:rFonts w:ascii="Arial" w:eastAsia="Arial" w:hAnsi="Arial" w:cs="Arial"/>
          <w:sz w:val="22"/>
          <w:szCs w:val="22"/>
          <w:lang w:val="es-ES"/>
        </w:rPr>
      </w:pPr>
    </w:p>
    <w:p w14:paraId="04AD7E77" w14:textId="65FAC704" w:rsidR="50A2DD60" w:rsidRDefault="50A2DD60" w:rsidP="3DB43619">
      <w:pPr>
        <w:pStyle w:val="Prrafodelista"/>
        <w:numPr>
          <w:ilvl w:val="0"/>
          <w:numId w:val="7"/>
        </w:numPr>
        <w:jc w:val="both"/>
        <w:rPr>
          <w:rFonts w:ascii="Arial" w:eastAsia="Arial" w:hAnsi="Arial" w:cs="Arial"/>
          <w:sz w:val="22"/>
          <w:szCs w:val="22"/>
        </w:rPr>
      </w:pPr>
      <w:r w:rsidRPr="3DB43619">
        <w:rPr>
          <w:rFonts w:ascii="Arial" w:eastAsia="Arial" w:hAnsi="Arial" w:cs="Arial"/>
          <w:sz w:val="22"/>
          <w:szCs w:val="22"/>
        </w:rPr>
        <w:t xml:space="preserve">Durante la </w:t>
      </w:r>
      <w:proofErr w:type="spellStart"/>
      <w:r w:rsidRPr="3DB43619">
        <w:rPr>
          <w:rFonts w:ascii="Arial" w:eastAsia="Arial" w:hAnsi="Arial" w:cs="Arial"/>
          <w:sz w:val="22"/>
          <w:szCs w:val="22"/>
        </w:rPr>
        <w:t>segunda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etapa</w:t>
      </w:r>
      <w:proofErr w:type="spellEnd"/>
      <w:r w:rsidRPr="3DB43619">
        <w:rPr>
          <w:rFonts w:ascii="Arial" w:eastAsia="Arial" w:hAnsi="Arial" w:cs="Arial"/>
          <w:sz w:val="22"/>
          <w:szCs w:val="22"/>
        </w:rPr>
        <w:t xml:space="preserve"> (T1-90 a T2-90), </w:t>
      </w:r>
      <w:proofErr w:type="spellStart"/>
      <w:r w:rsidRPr="3DB43619">
        <w:rPr>
          <w:rFonts w:ascii="Arial" w:eastAsia="Arial" w:hAnsi="Arial" w:cs="Arial"/>
          <w:sz w:val="22"/>
          <w:szCs w:val="22"/>
        </w:rPr>
        <w:t>correspondiente</w:t>
      </w:r>
      <w:proofErr w:type="spellEnd"/>
      <w:r w:rsidRPr="3DB43619">
        <w:rPr>
          <w:rFonts w:ascii="Arial" w:eastAsia="Arial" w:hAnsi="Arial" w:cs="Arial"/>
          <w:sz w:val="22"/>
          <w:szCs w:val="22"/>
        </w:rPr>
        <w:t xml:space="preserve"> al </w:t>
      </w:r>
      <w:proofErr w:type="spellStart"/>
      <w:r w:rsidRPr="3DB43619">
        <w:rPr>
          <w:rFonts w:ascii="Arial" w:eastAsia="Arial" w:hAnsi="Arial" w:cs="Arial"/>
          <w:sz w:val="22"/>
          <w:szCs w:val="22"/>
        </w:rPr>
        <w:t>sistema</w:t>
      </w:r>
      <w:proofErr w:type="spellEnd"/>
      <w:r w:rsidRPr="3DB43619">
        <w:rPr>
          <w:rFonts w:ascii="Arial" w:eastAsia="Arial" w:hAnsi="Arial" w:cs="Arial"/>
          <w:sz w:val="22"/>
          <w:szCs w:val="22"/>
        </w:rPr>
        <w:t xml:space="preserve"> SAPS, se </w:t>
      </w:r>
      <w:proofErr w:type="spellStart"/>
      <w:r w:rsidRPr="3DB43619">
        <w:rPr>
          <w:rFonts w:ascii="Arial" w:eastAsia="Arial" w:hAnsi="Arial" w:cs="Arial"/>
          <w:sz w:val="22"/>
          <w:szCs w:val="22"/>
        </w:rPr>
        <w:t>logró</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una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remoción</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significativa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cadmio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alcanzando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una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eficiencia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99.66 %. Este </w:t>
      </w:r>
      <w:proofErr w:type="spellStart"/>
      <w:r w:rsidRPr="3DB43619">
        <w:rPr>
          <w:rFonts w:ascii="Arial" w:eastAsia="Arial" w:hAnsi="Arial" w:cs="Arial"/>
          <w:sz w:val="22"/>
          <w:szCs w:val="22"/>
        </w:rPr>
        <w:t>resultado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sugiere</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una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alta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efectividad</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tratamiento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biológico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probablemente</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atribuida</w:t>
      </w:r>
      <w:proofErr w:type="spellEnd"/>
      <w:r w:rsidRPr="3DB43619">
        <w:rPr>
          <w:rFonts w:ascii="Arial" w:eastAsia="Arial" w:hAnsi="Arial" w:cs="Arial"/>
          <w:sz w:val="22"/>
          <w:szCs w:val="22"/>
        </w:rPr>
        <w:t xml:space="preserve"> a la </w:t>
      </w:r>
      <w:proofErr w:type="spellStart"/>
      <w:r w:rsidRPr="3DB43619">
        <w:rPr>
          <w:rFonts w:ascii="Arial" w:eastAsia="Arial" w:hAnsi="Arial" w:cs="Arial"/>
          <w:sz w:val="22"/>
          <w:szCs w:val="22"/>
        </w:rPr>
        <w:t>actividad</w:t>
      </w:r>
      <w:proofErr w:type="spellEnd"/>
      <w:r w:rsidRPr="3DB43619">
        <w:rPr>
          <w:rFonts w:ascii="Arial" w:eastAsia="Arial" w:hAnsi="Arial" w:cs="Arial"/>
          <w:sz w:val="22"/>
          <w:szCs w:val="22"/>
        </w:rPr>
        <w:t xml:space="preserve"> de </w:t>
      </w:r>
      <w:proofErr w:type="spellStart"/>
      <w:r w:rsidRPr="3DB43619">
        <w:rPr>
          <w:rFonts w:ascii="Arial" w:eastAsia="Arial" w:hAnsi="Arial" w:cs="Arial"/>
          <w:sz w:val="22"/>
          <w:szCs w:val="22"/>
        </w:rPr>
        <w:t>bacterias</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sulfato-reductoras</w:t>
      </w:r>
      <w:proofErr w:type="spellEnd"/>
      <w:r w:rsidRPr="3DB43619">
        <w:rPr>
          <w:rFonts w:ascii="Arial" w:eastAsia="Arial" w:hAnsi="Arial" w:cs="Arial"/>
          <w:sz w:val="22"/>
          <w:szCs w:val="22"/>
        </w:rPr>
        <w:t xml:space="preserve"> que </w:t>
      </w:r>
      <w:proofErr w:type="spellStart"/>
      <w:r w:rsidRPr="3DB43619">
        <w:rPr>
          <w:rFonts w:ascii="Arial" w:eastAsia="Arial" w:hAnsi="Arial" w:cs="Arial"/>
          <w:sz w:val="22"/>
          <w:szCs w:val="22"/>
        </w:rPr>
        <w:t>facilitan</w:t>
      </w:r>
      <w:proofErr w:type="spellEnd"/>
      <w:r w:rsidRPr="3DB43619">
        <w:rPr>
          <w:rFonts w:ascii="Arial" w:eastAsia="Arial" w:hAnsi="Arial" w:cs="Arial"/>
          <w:sz w:val="22"/>
          <w:szCs w:val="22"/>
        </w:rPr>
        <w:t xml:space="preserve"> la </w:t>
      </w:r>
      <w:proofErr w:type="spellStart"/>
      <w:r w:rsidRPr="3DB43619">
        <w:rPr>
          <w:rFonts w:ascii="Arial" w:eastAsia="Arial" w:hAnsi="Arial" w:cs="Arial"/>
          <w:sz w:val="22"/>
          <w:szCs w:val="22"/>
        </w:rPr>
        <w:t>precipitación</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cadmio</w:t>
      </w:r>
      <w:proofErr w:type="spellEnd"/>
      <w:r w:rsidRPr="3DB43619">
        <w:rPr>
          <w:rFonts w:ascii="Arial" w:eastAsia="Arial" w:hAnsi="Arial" w:cs="Arial"/>
          <w:sz w:val="22"/>
          <w:szCs w:val="22"/>
        </w:rPr>
        <w:t xml:space="preserve"> en forma de </w:t>
      </w:r>
      <w:proofErr w:type="spellStart"/>
      <w:r w:rsidRPr="3DB43619">
        <w:rPr>
          <w:rFonts w:ascii="Arial" w:eastAsia="Arial" w:hAnsi="Arial" w:cs="Arial"/>
          <w:sz w:val="22"/>
          <w:szCs w:val="22"/>
        </w:rPr>
        <w:t>sulfuros</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metálicos</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altamente</w:t>
      </w:r>
      <w:proofErr w:type="spellEnd"/>
      <w:r w:rsidRPr="3DB43619">
        <w:rPr>
          <w:rFonts w:ascii="Arial" w:eastAsia="Arial" w:hAnsi="Arial" w:cs="Arial"/>
          <w:sz w:val="22"/>
          <w:szCs w:val="22"/>
        </w:rPr>
        <w:t xml:space="preserve"> insolubles.</w:t>
      </w:r>
    </w:p>
    <w:p w14:paraId="5C790DFF" w14:textId="77777777" w:rsidR="005A14D2" w:rsidRDefault="005A14D2" w:rsidP="005A14D2">
      <w:pPr>
        <w:pStyle w:val="Prrafodelista"/>
        <w:jc w:val="both"/>
        <w:rPr>
          <w:rFonts w:ascii="Arial" w:eastAsia="Arial" w:hAnsi="Arial" w:cs="Arial"/>
          <w:sz w:val="22"/>
          <w:szCs w:val="22"/>
        </w:rPr>
      </w:pPr>
    </w:p>
    <w:p w14:paraId="351AEDD7" w14:textId="3E639B84" w:rsidR="50A2DD60" w:rsidRDefault="50A2DD60" w:rsidP="3DB43619">
      <w:pPr>
        <w:pStyle w:val="Prrafodelista"/>
        <w:numPr>
          <w:ilvl w:val="0"/>
          <w:numId w:val="7"/>
        </w:numPr>
        <w:jc w:val="both"/>
        <w:rPr>
          <w:rFonts w:ascii="Arial" w:eastAsia="Arial" w:hAnsi="Arial" w:cs="Arial"/>
          <w:sz w:val="22"/>
          <w:szCs w:val="22"/>
          <w:lang w:val="es-ES"/>
        </w:rPr>
      </w:pPr>
      <w:r w:rsidRPr="3DB43619">
        <w:rPr>
          <w:rFonts w:ascii="Arial" w:eastAsia="Arial" w:hAnsi="Arial" w:cs="Arial"/>
          <w:sz w:val="22"/>
          <w:szCs w:val="22"/>
          <w:lang w:val="es-ES"/>
        </w:rPr>
        <w:t xml:space="preserve">En la tercera etapa (T2-90 a T3-90), correspondiente al sistema de humedales artificiales, se registró un ligero incremento en la concentración de cadmio. Esta variación podría deberse a fenómenos de </w:t>
      </w:r>
      <w:proofErr w:type="spellStart"/>
      <w:r w:rsidRPr="3DB43619">
        <w:rPr>
          <w:rFonts w:ascii="Arial" w:eastAsia="Arial" w:hAnsi="Arial" w:cs="Arial"/>
          <w:sz w:val="22"/>
          <w:szCs w:val="22"/>
          <w:lang w:val="es-ES"/>
        </w:rPr>
        <w:t>reliberación</w:t>
      </w:r>
      <w:proofErr w:type="spellEnd"/>
      <w:r w:rsidRPr="3DB43619">
        <w:rPr>
          <w:rFonts w:ascii="Arial" w:eastAsia="Arial" w:hAnsi="Arial" w:cs="Arial"/>
          <w:sz w:val="22"/>
          <w:szCs w:val="22"/>
          <w:lang w:val="es-ES"/>
        </w:rPr>
        <w:t xml:space="preserve"> desde el sustrato, provocados por cambios en el pH, degradación de materia orgánica o movilización de metales previamente retenidos. No obstante, a pesar de este leve aumento, la concentración final del cadmio se mantuvo por debajo de los Límites Máximos Permisibles (LMP), confirmando la efectividad global del sistema.</w:t>
      </w:r>
    </w:p>
    <w:p w14:paraId="26888987" w14:textId="572A38D5" w:rsidR="1B5FCFB0" w:rsidRDefault="1B5FCFB0" w:rsidP="1B5FCFB0">
      <w:pPr>
        <w:tabs>
          <w:tab w:val="left" w:pos="1464"/>
        </w:tabs>
        <w:spacing w:before="39"/>
        <w:jc w:val="both"/>
        <w:rPr>
          <w:rFonts w:ascii="Arial" w:eastAsia="Arial" w:hAnsi="Arial" w:cs="Arial"/>
          <w:b/>
          <w:bCs/>
          <w:sz w:val="22"/>
          <w:szCs w:val="22"/>
          <w:lang w:val="es"/>
        </w:rPr>
      </w:pPr>
    </w:p>
    <w:p w14:paraId="47E2FEB5" w14:textId="77777777" w:rsidR="005A14D2" w:rsidRDefault="005A14D2" w:rsidP="1B5FCFB0">
      <w:pPr>
        <w:tabs>
          <w:tab w:val="left" w:pos="1464"/>
        </w:tabs>
        <w:spacing w:before="39"/>
        <w:jc w:val="both"/>
        <w:rPr>
          <w:rFonts w:ascii="Arial" w:eastAsia="Arial" w:hAnsi="Arial" w:cs="Arial"/>
          <w:b/>
          <w:bCs/>
          <w:sz w:val="22"/>
          <w:szCs w:val="22"/>
          <w:lang w:val="es"/>
        </w:rPr>
      </w:pPr>
    </w:p>
    <w:p w14:paraId="736F3895" w14:textId="77777777" w:rsidR="005A14D2" w:rsidRDefault="005A14D2" w:rsidP="1B5FCFB0">
      <w:pPr>
        <w:tabs>
          <w:tab w:val="left" w:pos="1464"/>
        </w:tabs>
        <w:spacing w:before="39"/>
        <w:jc w:val="both"/>
        <w:rPr>
          <w:rFonts w:ascii="Arial" w:eastAsia="Arial" w:hAnsi="Arial" w:cs="Arial"/>
          <w:b/>
          <w:bCs/>
          <w:sz w:val="22"/>
          <w:szCs w:val="22"/>
          <w:lang w:val="es"/>
        </w:rPr>
      </w:pPr>
    </w:p>
    <w:p w14:paraId="3A20C113" w14:textId="77777777" w:rsidR="005A14D2" w:rsidRDefault="005A14D2" w:rsidP="1B5FCFB0">
      <w:pPr>
        <w:tabs>
          <w:tab w:val="left" w:pos="1464"/>
        </w:tabs>
        <w:spacing w:before="39"/>
        <w:jc w:val="both"/>
        <w:rPr>
          <w:rFonts w:ascii="Arial" w:eastAsia="Arial" w:hAnsi="Arial" w:cs="Arial"/>
          <w:b/>
          <w:bCs/>
          <w:sz w:val="22"/>
          <w:szCs w:val="22"/>
          <w:lang w:val="es"/>
        </w:rPr>
      </w:pPr>
    </w:p>
    <w:p w14:paraId="0A157A4E" w14:textId="0CDA9F5F" w:rsidR="173AD461" w:rsidRDefault="54D9E1C6" w:rsidP="1B5FCFB0">
      <w:pPr>
        <w:tabs>
          <w:tab w:val="left" w:pos="1464"/>
        </w:tabs>
        <w:spacing w:before="39"/>
        <w:jc w:val="both"/>
        <w:rPr>
          <w:rFonts w:ascii="Arial" w:eastAsia="Arial" w:hAnsi="Arial" w:cs="Arial"/>
          <w:sz w:val="22"/>
          <w:szCs w:val="22"/>
          <w:lang w:val="es-ES"/>
        </w:rPr>
      </w:pPr>
      <w:r w:rsidRPr="1B5FCFB0">
        <w:rPr>
          <w:rFonts w:ascii="Arial" w:eastAsia="Arial" w:hAnsi="Arial" w:cs="Arial"/>
          <w:b/>
          <w:bCs/>
          <w:sz w:val="22"/>
          <w:szCs w:val="22"/>
          <w:lang w:val="es"/>
        </w:rPr>
        <w:t>Figura 3.</w:t>
      </w:r>
      <w:r w:rsidRPr="1B5FCFB0">
        <w:rPr>
          <w:rFonts w:ascii="Arial" w:eastAsia="Arial" w:hAnsi="Arial" w:cs="Arial"/>
          <w:sz w:val="22"/>
          <w:szCs w:val="22"/>
          <w:lang w:val="es"/>
        </w:rPr>
        <w:t xml:space="preserve"> </w:t>
      </w:r>
      <w:r w:rsidRPr="1B5FCFB0">
        <w:rPr>
          <w:rFonts w:ascii="Arial" w:eastAsia="Arial" w:hAnsi="Arial" w:cs="Arial"/>
          <w:sz w:val="22"/>
          <w:szCs w:val="22"/>
          <w:lang w:val="es-ES"/>
        </w:rPr>
        <w:t xml:space="preserve">Mediciones de </w:t>
      </w:r>
      <w:r w:rsidR="77D97AF7" w:rsidRPr="1B5FCFB0">
        <w:rPr>
          <w:rFonts w:ascii="Arial" w:eastAsia="Arial" w:hAnsi="Arial" w:cs="Arial"/>
          <w:sz w:val="22"/>
          <w:szCs w:val="22"/>
          <w:lang w:val="es-ES"/>
        </w:rPr>
        <w:t>cobre</w:t>
      </w:r>
      <w:r w:rsidRPr="1B5FCFB0">
        <w:rPr>
          <w:rFonts w:ascii="Arial" w:eastAsia="Arial" w:hAnsi="Arial" w:cs="Arial"/>
          <w:sz w:val="22"/>
          <w:szCs w:val="22"/>
          <w:lang w:val="es-ES"/>
        </w:rPr>
        <w:t xml:space="preserve"> total.</w:t>
      </w:r>
    </w:p>
    <w:p w14:paraId="1FFC9D4B" w14:textId="1591AAA3" w:rsidR="173AD461" w:rsidRDefault="447FB007" w:rsidP="1B5FCFB0">
      <w:pPr>
        <w:jc w:val="both"/>
        <w:rPr>
          <w:rFonts w:ascii="Arial" w:eastAsia="Arial" w:hAnsi="Arial" w:cs="Arial"/>
          <w:sz w:val="22"/>
          <w:szCs w:val="22"/>
        </w:rPr>
      </w:pPr>
      <w:r>
        <w:rPr>
          <w:noProof/>
        </w:rPr>
        <w:drawing>
          <wp:inline distT="0" distB="0" distL="0" distR="0" wp14:anchorId="716E23FF" wp14:editId="1B6E7379">
            <wp:extent cx="3171825" cy="1905000"/>
            <wp:effectExtent l="0" t="0" r="0" b="0"/>
            <wp:docPr id="899277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77276" name=""/>
                    <pic:cNvPicPr/>
                  </pic:nvPicPr>
                  <pic:blipFill>
                    <a:blip r:embed="rId18">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4DEF2142" w14:textId="77777777" w:rsidR="005A14D2" w:rsidRDefault="005A14D2" w:rsidP="005A14D2">
      <w:pPr>
        <w:pStyle w:val="Prrafodelista"/>
        <w:jc w:val="both"/>
        <w:rPr>
          <w:rFonts w:ascii="Arial" w:eastAsia="Arial" w:hAnsi="Arial" w:cs="Arial"/>
          <w:sz w:val="22"/>
          <w:szCs w:val="22"/>
          <w:lang w:val="es-ES"/>
        </w:rPr>
      </w:pPr>
    </w:p>
    <w:p w14:paraId="04B3BE14" w14:textId="5A035C0C" w:rsidR="6A209E55" w:rsidRDefault="6A209E55" w:rsidP="1B5FCFB0">
      <w:pPr>
        <w:pStyle w:val="Prrafodelista"/>
        <w:numPr>
          <w:ilvl w:val="0"/>
          <w:numId w:val="6"/>
        </w:numPr>
        <w:jc w:val="both"/>
        <w:rPr>
          <w:rFonts w:ascii="Arial" w:eastAsia="Arial" w:hAnsi="Arial" w:cs="Arial"/>
          <w:sz w:val="22"/>
          <w:szCs w:val="22"/>
          <w:lang w:val="es-ES"/>
        </w:rPr>
      </w:pPr>
      <w:r w:rsidRPr="1B5FCFB0">
        <w:rPr>
          <w:rFonts w:ascii="Arial" w:eastAsia="Arial" w:hAnsi="Arial" w:cs="Arial"/>
          <w:sz w:val="22"/>
          <w:szCs w:val="22"/>
          <w:lang w:val="es-ES"/>
        </w:rPr>
        <w:t>Durante la primera etapa (T0-90 a T1-90), correspondiente al dren anóxico de caliza (ALD), se registró una reducción del 99.28 % en la concentración de cobre, lo cual evidencia una alta eficiencia del proceso de neutralización en la remoción de este metal. Este resultado puede atribuirse a la elevación del pH, que favorece la precipitación del cobre como hidróxido u óxido metálico.</w:t>
      </w:r>
    </w:p>
    <w:p w14:paraId="2BAC5EB1" w14:textId="77777777" w:rsidR="005A14D2" w:rsidRDefault="005A14D2" w:rsidP="005A14D2">
      <w:pPr>
        <w:pStyle w:val="Prrafodelista"/>
        <w:jc w:val="both"/>
        <w:rPr>
          <w:rFonts w:ascii="Arial" w:eastAsia="Arial" w:hAnsi="Arial" w:cs="Arial"/>
          <w:sz w:val="22"/>
          <w:szCs w:val="22"/>
          <w:lang w:val="es-ES"/>
        </w:rPr>
      </w:pPr>
    </w:p>
    <w:p w14:paraId="019EA000" w14:textId="173B208D" w:rsidR="005A14D2" w:rsidRDefault="6A209E55" w:rsidP="005A14D2">
      <w:pPr>
        <w:pStyle w:val="Prrafodelista"/>
        <w:numPr>
          <w:ilvl w:val="0"/>
          <w:numId w:val="6"/>
        </w:numPr>
        <w:spacing w:before="240"/>
        <w:jc w:val="both"/>
        <w:rPr>
          <w:rFonts w:ascii="Arial" w:eastAsia="Arial" w:hAnsi="Arial" w:cs="Arial"/>
          <w:sz w:val="22"/>
          <w:szCs w:val="22"/>
          <w:lang w:val="es-ES"/>
        </w:rPr>
      </w:pPr>
      <w:r w:rsidRPr="3DB43619">
        <w:rPr>
          <w:rFonts w:ascii="Arial" w:eastAsia="Arial" w:hAnsi="Arial" w:cs="Arial"/>
          <w:sz w:val="22"/>
          <w:szCs w:val="22"/>
          <w:lang w:val="es-ES"/>
        </w:rPr>
        <w:t xml:space="preserve">En la segunda etapa (T1-90 a T2-90), correspondiente al tratamiento biológico mediante SAPS, se observó un leve incremento en la concentración de cobre, lo que sugiere un posible proceso de </w:t>
      </w:r>
      <w:proofErr w:type="spellStart"/>
      <w:r w:rsidRPr="3DB43619">
        <w:rPr>
          <w:rFonts w:ascii="Arial" w:eastAsia="Arial" w:hAnsi="Arial" w:cs="Arial"/>
          <w:sz w:val="22"/>
          <w:szCs w:val="22"/>
          <w:lang w:val="es-ES"/>
        </w:rPr>
        <w:t>re-solubilización</w:t>
      </w:r>
      <w:proofErr w:type="spellEnd"/>
      <w:r w:rsidRPr="3DB43619">
        <w:rPr>
          <w:rFonts w:ascii="Arial" w:eastAsia="Arial" w:hAnsi="Arial" w:cs="Arial"/>
          <w:sz w:val="22"/>
          <w:szCs w:val="22"/>
          <w:lang w:val="es-ES"/>
        </w:rPr>
        <w:t xml:space="preserve"> o liberación desde los materiales del sustrato orgánico. A pesar de esta ligera variación, las concentraciones se mantuvieron por debajo de los Límites Máximos Permisibles (LMP).</w:t>
      </w:r>
    </w:p>
    <w:p w14:paraId="394FB9A0" w14:textId="77777777" w:rsidR="005A14D2" w:rsidRPr="005A14D2" w:rsidRDefault="005A14D2" w:rsidP="005A14D2">
      <w:pPr>
        <w:pStyle w:val="Prrafodelista"/>
        <w:rPr>
          <w:rFonts w:ascii="Arial" w:eastAsia="Arial" w:hAnsi="Arial" w:cs="Arial"/>
          <w:sz w:val="22"/>
          <w:szCs w:val="22"/>
          <w:lang w:val="es-ES"/>
        </w:rPr>
      </w:pPr>
    </w:p>
    <w:p w14:paraId="2B3D783C" w14:textId="0529F1EF" w:rsidR="6A209E55" w:rsidRDefault="6A209E55" w:rsidP="3DB43619">
      <w:pPr>
        <w:pStyle w:val="Prrafodelista"/>
        <w:numPr>
          <w:ilvl w:val="0"/>
          <w:numId w:val="6"/>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Finalmente, en la tercera etapa (T2-90 a T3-90), correspondiente al sistema de humedales artificiales, los niveles de cobre se estabilizaron, manteniéndose dentro de los valores permisibles establecidos por la normativa ambiental. Esto evidencia que el sistema completo logra sostener la calidad del efluente final respecto a este parámetro.</w:t>
      </w:r>
    </w:p>
    <w:p w14:paraId="35389E63" w14:textId="0BD63AD4" w:rsidR="173AD461" w:rsidRDefault="447FB007" w:rsidP="1B5FCFB0">
      <w:pPr>
        <w:tabs>
          <w:tab w:val="left" w:pos="1464"/>
        </w:tabs>
        <w:spacing w:before="39"/>
        <w:ind w:left="720"/>
        <w:jc w:val="both"/>
        <w:rPr>
          <w:rFonts w:ascii="Arial" w:eastAsia="Arial" w:hAnsi="Arial" w:cs="Arial"/>
          <w:sz w:val="22"/>
          <w:szCs w:val="22"/>
          <w:lang w:val="es"/>
        </w:rPr>
      </w:pPr>
      <w:r w:rsidRPr="1B5FCFB0">
        <w:rPr>
          <w:rFonts w:ascii="Arial" w:eastAsia="Arial" w:hAnsi="Arial" w:cs="Arial"/>
          <w:sz w:val="22"/>
          <w:szCs w:val="22"/>
          <w:lang w:val="es"/>
        </w:rPr>
        <w:t xml:space="preserve"> </w:t>
      </w:r>
    </w:p>
    <w:p w14:paraId="151EA1F7" w14:textId="77777777" w:rsidR="005A14D2" w:rsidRDefault="005A14D2" w:rsidP="1B5FCFB0">
      <w:pPr>
        <w:tabs>
          <w:tab w:val="left" w:pos="1464"/>
        </w:tabs>
        <w:spacing w:before="39"/>
        <w:jc w:val="both"/>
        <w:rPr>
          <w:rFonts w:ascii="Arial" w:eastAsia="Arial" w:hAnsi="Arial" w:cs="Arial"/>
          <w:b/>
          <w:bCs/>
          <w:sz w:val="22"/>
          <w:szCs w:val="22"/>
          <w:lang w:val="es"/>
        </w:rPr>
      </w:pPr>
    </w:p>
    <w:p w14:paraId="3148639F" w14:textId="77777777" w:rsidR="005A14D2" w:rsidRDefault="005A14D2" w:rsidP="1B5FCFB0">
      <w:pPr>
        <w:tabs>
          <w:tab w:val="left" w:pos="1464"/>
        </w:tabs>
        <w:spacing w:before="39"/>
        <w:jc w:val="both"/>
        <w:rPr>
          <w:rFonts w:ascii="Arial" w:eastAsia="Arial" w:hAnsi="Arial" w:cs="Arial"/>
          <w:b/>
          <w:bCs/>
          <w:sz w:val="22"/>
          <w:szCs w:val="22"/>
          <w:lang w:val="es"/>
        </w:rPr>
      </w:pPr>
    </w:p>
    <w:p w14:paraId="67202FFD" w14:textId="77777777" w:rsidR="005A14D2" w:rsidRDefault="005A14D2" w:rsidP="1B5FCFB0">
      <w:pPr>
        <w:tabs>
          <w:tab w:val="left" w:pos="1464"/>
        </w:tabs>
        <w:spacing w:before="39"/>
        <w:jc w:val="both"/>
        <w:rPr>
          <w:rFonts w:ascii="Arial" w:eastAsia="Arial" w:hAnsi="Arial" w:cs="Arial"/>
          <w:b/>
          <w:bCs/>
          <w:sz w:val="22"/>
          <w:szCs w:val="22"/>
          <w:lang w:val="es"/>
        </w:rPr>
      </w:pPr>
    </w:p>
    <w:p w14:paraId="54CE8F87" w14:textId="77777777" w:rsidR="005A14D2" w:rsidRDefault="005A14D2" w:rsidP="1B5FCFB0">
      <w:pPr>
        <w:tabs>
          <w:tab w:val="left" w:pos="1464"/>
        </w:tabs>
        <w:spacing w:before="39"/>
        <w:jc w:val="both"/>
        <w:rPr>
          <w:rFonts w:ascii="Arial" w:eastAsia="Arial" w:hAnsi="Arial" w:cs="Arial"/>
          <w:b/>
          <w:bCs/>
          <w:sz w:val="22"/>
          <w:szCs w:val="22"/>
          <w:lang w:val="es"/>
        </w:rPr>
      </w:pPr>
    </w:p>
    <w:p w14:paraId="28E038C3" w14:textId="77777777" w:rsidR="005A14D2" w:rsidRDefault="005A14D2" w:rsidP="1B5FCFB0">
      <w:pPr>
        <w:tabs>
          <w:tab w:val="left" w:pos="1464"/>
        </w:tabs>
        <w:spacing w:before="39"/>
        <w:jc w:val="both"/>
        <w:rPr>
          <w:rFonts w:ascii="Arial" w:eastAsia="Arial" w:hAnsi="Arial" w:cs="Arial"/>
          <w:b/>
          <w:bCs/>
          <w:sz w:val="22"/>
          <w:szCs w:val="22"/>
          <w:lang w:val="es"/>
        </w:rPr>
      </w:pPr>
    </w:p>
    <w:p w14:paraId="1FFB5858" w14:textId="77777777" w:rsidR="005A14D2" w:rsidRDefault="005A14D2" w:rsidP="1B5FCFB0">
      <w:pPr>
        <w:tabs>
          <w:tab w:val="left" w:pos="1464"/>
        </w:tabs>
        <w:spacing w:before="39"/>
        <w:jc w:val="both"/>
        <w:rPr>
          <w:rFonts w:ascii="Arial" w:eastAsia="Arial" w:hAnsi="Arial" w:cs="Arial"/>
          <w:b/>
          <w:bCs/>
          <w:sz w:val="22"/>
          <w:szCs w:val="22"/>
          <w:lang w:val="es"/>
        </w:rPr>
      </w:pPr>
    </w:p>
    <w:p w14:paraId="2258F5A1" w14:textId="77777777" w:rsidR="005A14D2" w:rsidRDefault="005A14D2" w:rsidP="1B5FCFB0">
      <w:pPr>
        <w:tabs>
          <w:tab w:val="left" w:pos="1464"/>
        </w:tabs>
        <w:spacing w:before="39"/>
        <w:jc w:val="both"/>
        <w:rPr>
          <w:rFonts w:ascii="Arial" w:eastAsia="Arial" w:hAnsi="Arial" w:cs="Arial"/>
          <w:b/>
          <w:bCs/>
          <w:sz w:val="22"/>
          <w:szCs w:val="22"/>
          <w:lang w:val="es"/>
        </w:rPr>
      </w:pPr>
    </w:p>
    <w:p w14:paraId="5EC337B8" w14:textId="77777777" w:rsidR="005A14D2" w:rsidRDefault="005A14D2" w:rsidP="1B5FCFB0">
      <w:pPr>
        <w:tabs>
          <w:tab w:val="left" w:pos="1464"/>
        </w:tabs>
        <w:spacing w:before="39"/>
        <w:jc w:val="both"/>
        <w:rPr>
          <w:rFonts w:ascii="Arial" w:eastAsia="Arial" w:hAnsi="Arial" w:cs="Arial"/>
          <w:b/>
          <w:bCs/>
          <w:sz w:val="22"/>
          <w:szCs w:val="22"/>
          <w:lang w:val="es"/>
        </w:rPr>
      </w:pPr>
    </w:p>
    <w:p w14:paraId="0C266F10" w14:textId="77777777" w:rsidR="005A14D2" w:rsidRDefault="005A14D2" w:rsidP="1B5FCFB0">
      <w:pPr>
        <w:tabs>
          <w:tab w:val="left" w:pos="1464"/>
        </w:tabs>
        <w:spacing w:before="39"/>
        <w:jc w:val="both"/>
        <w:rPr>
          <w:rFonts w:ascii="Arial" w:eastAsia="Arial" w:hAnsi="Arial" w:cs="Arial"/>
          <w:b/>
          <w:bCs/>
          <w:sz w:val="22"/>
          <w:szCs w:val="22"/>
          <w:lang w:val="es"/>
        </w:rPr>
      </w:pPr>
    </w:p>
    <w:p w14:paraId="6AF0FE73" w14:textId="77777777" w:rsidR="005A14D2" w:rsidRDefault="005A14D2" w:rsidP="1B5FCFB0">
      <w:pPr>
        <w:tabs>
          <w:tab w:val="left" w:pos="1464"/>
        </w:tabs>
        <w:spacing w:before="39"/>
        <w:jc w:val="both"/>
        <w:rPr>
          <w:rFonts w:ascii="Arial" w:eastAsia="Arial" w:hAnsi="Arial" w:cs="Arial"/>
          <w:b/>
          <w:bCs/>
          <w:sz w:val="22"/>
          <w:szCs w:val="22"/>
          <w:lang w:val="es"/>
        </w:rPr>
      </w:pPr>
    </w:p>
    <w:p w14:paraId="5276E439" w14:textId="397F7D26" w:rsidR="173AD461" w:rsidRDefault="48B4E220" w:rsidP="1B5FCFB0">
      <w:pPr>
        <w:tabs>
          <w:tab w:val="left" w:pos="1464"/>
        </w:tabs>
        <w:spacing w:before="39"/>
        <w:jc w:val="both"/>
        <w:rPr>
          <w:rFonts w:ascii="Arial" w:eastAsia="Arial" w:hAnsi="Arial" w:cs="Arial"/>
          <w:sz w:val="22"/>
          <w:szCs w:val="22"/>
          <w:lang w:val="es-ES"/>
        </w:rPr>
      </w:pPr>
      <w:r w:rsidRPr="1B5FCFB0">
        <w:rPr>
          <w:rFonts w:ascii="Arial" w:eastAsia="Arial" w:hAnsi="Arial" w:cs="Arial"/>
          <w:b/>
          <w:bCs/>
          <w:sz w:val="22"/>
          <w:szCs w:val="22"/>
          <w:lang w:val="es"/>
        </w:rPr>
        <w:lastRenderedPageBreak/>
        <w:t xml:space="preserve">Figura 4. </w:t>
      </w:r>
      <w:r w:rsidRPr="1B5FCFB0">
        <w:rPr>
          <w:rFonts w:ascii="Arial" w:eastAsia="Arial" w:hAnsi="Arial" w:cs="Arial"/>
          <w:sz w:val="22"/>
          <w:szCs w:val="22"/>
          <w:lang w:val="es-ES"/>
        </w:rPr>
        <w:t>Mediciones de hierro disuelto.</w:t>
      </w:r>
    </w:p>
    <w:p w14:paraId="558E275F" w14:textId="73D9C797" w:rsidR="173AD461" w:rsidRDefault="447FB007" w:rsidP="1B5FCFB0">
      <w:pPr>
        <w:jc w:val="both"/>
        <w:rPr>
          <w:rFonts w:ascii="Arial" w:eastAsia="Arial" w:hAnsi="Arial" w:cs="Arial"/>
          <w:sz w:val="22"/>
          <w:szCs w:val="22"/>
        </w:rPr>
      </w:pPr>
      <w:r>
        <w:rPr>
          <w:noProof/>
        </w:rPr>
        <w:drawing>
          <wp:inline distT="0" distB="0" distL="0" distR="0" wp14:anchorId="4AFEAB3D" wp14:editId="03E6F026">
            <wp:extent cx="3171825" cy="1905000"/>
            <wp:effectExtent l="0" t="0" r="0" b="0"/>
            <wp:docPr id="1829709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9457" name=""/>
                    <pic:cNvPicPr/>
                  </pic:nvPicPr>
                  <pic:blipFill>
                    <a:blip r:embed="rId19">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2F4FA1F1" w14:textId="77777777" w:rsidR="005A14D2" w:rsidRDefault="005A14D2" w:rsidP="005A14D2">
      <w:pPr>
        <w:pStyle w:val="Prrafodelista"/>
        <w:spacing w:before="39"/>
        <w:jc w:val="both"/>
        <w:rPr>
          <w:rFonts w:ascii="Arial" w:eastAsia="Arial" w:hAnsi="Arial" w:cs="Arial"/>
          <w:sz w:val="22"/>
          <w:szCs w:val="22"/>
          <w:lang w:val="es-ES"/>
        </w:rPr>
      </w:pPr>
    </w:p>
    <w:p w14:paraId="74262B4F" w14:textId="69DBC634" w:rsidR="447FB007" w:rsidRDefault="5DC0DF17" w:rsidP="3DB43619">
      <w:pPr>
        <w:pStyle w:val="Prrafodelista"/>
        <w:numPr>
          <w:ilvl w:val="0"/>
          <w:numId w:val="3"/>
        </w:numPr>
        <w:spacing w:before="39"/>
        <w:jc w:val="both"/>
        <w:rPr>
          <w:rFonts w:ascii="Arial" w:eastAsia="Arial" w:hAnsi="Arial" w:cs="Arial"/>
          <w:sz w:val="22"/>
          <w:szCs w:val="22"/>
          <w:lang w:val="es-ES"/>
        </w:rPr>
      </w:pPr>
      <w:r w:rsidRPr="3DB43619">
        <w:rPr>
          <w:rFonts w:ascii="Arial" w:eastAsia="Arial" w:hAnsi="Arial" w:cs="Arial"/>
          <w:sz w:val="22"/>
          <w:szCs w:val="22"/>
          <w:lang w:val="es-ES"/>
        </w:rPr>
        <w:t>En la primera etapa del tratamiento (T0-90 a T1-90), correspondiente al dren anóxico de caliza (ALD), se logró una reducción del 33.63 % en la concentración de hierro, lo que demuestra que la neutralización contribuye a la precipitación parcial de este metal mediante la formación de hidróxidos bajo condiciones de pH elevadas.</w:t>
      </w:r>
    </w:p>
    <w:p w14:paraId="2876BEAC" w14:textId="77777777" w:rsidR="005A14D2" w:rsidRDefault="005A14D2" w:rsidP="005A14D2">
      <w:pPr>
        <w:pStyle w:val="Prrafodelista"/>
        <w:spacing w:before="39"/>
        <w:jc w:val="both"/>
        <w:rPr>
          <w:rFonts w:ascii="Arial" w:eastAsia="Arial" w:hAnsi="Arial" w:cs="Arial"/>
          <w:sz w:val="22"/>
          <w:szCs w:val="22"/>
          <w:lang w:val="es-ES"/>
        </w:rPr>
      </w:pPr>
    </w:p>
    <w:p w14:paraId="48EC4751" w14:textId="2BFEC4A0" w:rsidR="447FB007" w:rsidRDefault="5DC0DF17" w:rsidP="3DB43619">
      <w:pPr>
        <w:pStyle w:val="Prrafodelista"/>
        <w:numPr>
          <w:ilvl w:val="0"/>
          <w:numId w:val="3"/>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Durante la segunda etapa (T1-90 a T2-90), correspondiente al sistema SAPS, se evidenció una disminución adicional del 80.27 %, reflejando una alta eficiencia del tratamiento biológico en la retención del hierro. Este resultado sugiere que las condiciones anaeróbicas promovidas en esta unidad favorecen procesos de precipitación y adsorción biogeoquímica del metal.</w:t>
      </w:r>
    </w:p>
    <w:p w14:paraId="03C51191" w14:textId="77777777" w:rsidR="005A14D2" w:rsidRPr="005A14D2" w:rsidRDefault="005A14D2" w:rsidP="005A14D2">
      <w:pPr>
        <w:pStyle w:val="Prrafodelista"/>
        <w:rPr>
          <w:rFonts w:ascii="Arial" w:eastAsia="Arial" w:hAnsi="Arial" w:cs="Arial"/>
          <w:sz w:val="22"/>
          <w:szCs w:val="22"/>
          <w:lang w:val="es"/>
        </w:rPr>
      </w:pPr>
    </w:p>
    <w:p w14:paraId="0D78DCD2" w14:textId="4CE42A38" w:rsidR="447FB007" w:rsidRDefault="5DC0DF17" w:rsidP="3DB43619">
      <w:pPr>
        <w:pStyle w:val="Prrafodelista"/>
        <w:numPr>
          <w:ilvl w:val="0"/>
          <w:numId w:val="3"/>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En la tercera etapa (T2-90 a T3-90), asociada al sistema de humedales artificiales, el hierro continuó reduciéndose hasta alcanzar una remoción acumulada del 88.93 %. Este comportamiento confirma la capacidad del humedal para actuar como una unidad de pulido eficiente, reteniendo metales residuales y mejorando la calidad del efluente final.</w:t>
      </w:r>
    </w:p>
    <w:p w14:paraId="079EDE91" w14:textId="1BC00D2A" w:rsidR="2C07FDFA" w:rsidRDefault="2C07FDFA" w:rsidP="1B5FCFB0">
      <w:pPr>
        <w:tabs>
          <w:tab w:val="left" w:pos="1464"/>
        </w:tabs>
        <w:spacing w:before="39"/>
        <w:ind w:left="360"/>
        <w:jc w:val="both"/>
        <w:rPr>
          <w:rFonts w:ascii="Arial" w:eastAsia="Arial" w:hAnsi="Arial" w:cs="Arial"/>
          <w:sz w:val="22"/>
          <w:szCs w:val="22"/>
          <w:lang w:val="es-ES"/>
        </w:rPr>
      </w:pPr>
      <w:r w:rsidRPr="1B5FCFB0">
        <w:rPr>
          <w:rFonts w:ascii="Arial" w:eastAsia="Arial" w:hAnsi="Arial" w:cs="Arial"/>
          <w:b/>
          <w:bCs/>
          <w:sz w:val="22"/>
          <w:szCs w:val="22"/>
          <w:lang w:val="es-ES"/>
        </w:rPr>
        <w:t>Figura 5.</w:t>
      </w:r>
      <w:r w:rsidRPr="1B5FCFB0">
        <w:rPr>
          <w:rFonts w:ascii="Arial" w:eastAsia="Arial" w:hAnsi="Arial" w:cs="Arial"/>
          <w:sz w:val="22"/>
          <w:szCs w:val="22"/>
          <w:lang w:val="es-ES"/>
        </w:rPr>
        <w:t xml:space="preserve"> Mediciones de zinc total.</w:t>
      </w:r>
    </w:p>
    <w:p w14:paraId="49A3EEF3" w14:textId="6A4A7702" w:rsidR="447FB007" w:rsidRDefault="447FB007" w:rsidP="1B5FCFB0">
      <w:pPr>
        <w:jc w:val="both"/>
        <w:rPr>
          <w:rFonts w:ascii="Arial" w:eastAsia="Arial" w:hAnsi="Arial" w:cs="Arial"/>
          <w:sz w:val="22"/>
          <w:szCs w:val="22"/>
        </w:rPr>
      </w:pPr>
      <w:r>
        <w:rPr>
          <w:noProof/>
        </w:rPr>
        <w:drawing>
          <wp:inline distT="0" distB="0" distL="0" distR="0" wp14:anchorId="7C6C37C8" wp14:editId="296BEB3C">
            <wp:extent cx="3171825" cy="1905000"/>
            <wp:effectExtent l="0" t="0" r="0" b="0"/>
            <wp:docPr id="382789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9913" name=""/>
                    <pic:cNvPicPr/>
                  </pic:nvPicPr>
                  <pic:blipFill>
                    <a:blip r:embed="rId20">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44B11F1C" w14:textId="77777777" w:rsidR="005A14D2" w:rsidRDefault="005A14D2" w:rsidP="005A14D2">
      <w:pPr>
        <w:pStyle w:val="Prrafodelista"/>
        <w:jc w:val="both"/>
        <w:rPr>
          <w:rFonts w:ascii="Arial" w:eastAsia="Arial" w:hAnsi="Arial" w:cs="Arial"/>
          <w:sz w:val="22"/>
          <w:szCs w:val="22"/>
          <w:lang w:val="es"/>
        </w:rPr>
      </w:pPr>
    </w:p>
    <w:p w14:paraId="45E5E7AD" w14:textId="4A053438" w:rsidR="143F5138" w:rsidRDefault="143F5138" w:rsidP="3DB43619">
      <w:pPr>
        <w:pStyle w:val="Prrafodelista"/>
        <w:numPr>
          <w:ilvl w:val="0"/>
          <w:numId w:val="2"/>
        </w:numPr>
        <w:jc w:val="both"/>
        <w:rPr>
          <w:rFonts w:ascii="Arial" w:eastAsia="Arial" w:hAnsi="Arial" w:cs="Arial"/>
          <w:sz w:val="22"/>
          <w:szCs w:val="22"/>
          <w:lang w:val="es"/>
        </w:rPr>
      </w:pPr>
      <w:r w:rsidRPr="3DB43619">
        <w:rPr>
          <w:rFonts w:ascii="Arial" w:eastAsia="Arial" w:hAnsi="Arial" w:cs="Arial"/>
          <w:sz w:val="22"/>
          <w:szCs w:val="22"/>
          <w:lang w:val="es"/>
        </w:rPr>
        <w:t>En la primera etapa del tratamiento (T0-90 a T1-90), correspondiente al dren anóxico de caliza (ALD), se registró una reducción del 4.49 % en la concentración de zinc. Este resultado indica que el proceso de neutralización tuvo un efecto limitado sobre la remoción de este metal, dado que el zinc requiere condiciones específicas de pH y procesos complementarios para su precipitación efectiva.</w:t>
      </w:r>
    </w:p>
    <w:p w14:paraId="0B060976" w14:textId="77777777" w:rsidR="005A14D2" w:rsidRDefault="005A14D2" w:rsidP="005A14D2">
      <w:pPr>
        <w:pStyle w:val="Prrafodelista"/>
        <w:jc w:val="both"/>
        <w:rPr>
          <w:rFonts w:ascii="Arial" w:eastAsia="Arial" w:hAnsi="Arial" w:cs="Arial"/>
          <w:sz w:val="22"/>
          <w:szCs w:val="22"/>
          <w:lang w:val="es"/>
        </w:rPr>
      </w:pPr>
    </w:p>
    <w:p w14:paraId="4DE3536A" w14:textId="177EDE9C" w:rsidR="143F5138" w:rsidRDefault="143F5138" w:rsidP="3DB43619">
      <w:pPr>
        <w:pStyle w:val="Prrafodelista"/>
        <w:numPr>
          <w:ilvl w:val="0"/>
          <w:numId w:val="2"/>
        </w:numPr>
        <w:spacing w:before="240" w:after="240"/>
        <w:jc w:val="both"/>
        <w:rPr>
          <w:rFonts w:ascii="Arial" w:eastAsia="Arial" w:hAnsi="Arial" w:cs="Arial"/>
          <w:sz w:val="22"/>
          <w:szCs w:val="22"/>
          <w:lang w:val="es-ES"/>
        </w:rPr>
      </w:pPr>
      <w:r w:rsidRPr="3DB43619">
        <w:rPr>
          <w:rFonts w:ascii="Arial" w:eastAsia="Arial" w:hAnsi="Arial" w:cs="Arial"/>
          <w:sz w:val="22"/>
          <w:szCs w:val="22"/>
          <w:lang w:val="es-ES"/>
        </w:rPr>
        <w:t>Durante la segunda etapa (T1-90 a T2-90), correspondiente al sistema SAPS, se logró una remoción significativa del 96.46 %, lo que evidencia una alta eficiencia del tratamiento biológico. Esta remoción se atribuye probablemente a mecanismos de bioadsorción, complejación con materia orgánica y precipitación microbiológica mediada por bacterias sulfato-reductoras.</w:t>
      </w:r>
    </w:p>
    <w:p w14:paraId="1FDD6A2B" w14:textId="77777777" w:rsidR="005A14D2" w:rsidRPr="005A14D2" w:rsidRDefault="005A14D2" w:rsidP="005A14D2">
      <w:pPr>
        <w:pStyle w:val="Prrafodelista"/>
        <w:rPr>
          <w:rFonts w:ascii="Arial" w:eastAsia="Arial" w:hAnsi="Arial" w:cs="Arial"/>
          <w:sz w:val="22"/>
          <w:szCs w:val="22"/>
          <w:lang w:val="es-ES"/>
        </w:rPr>
      </w:pPr>
    </w:p>
    <w:p w14:paraId="12B76C3A" w14:textId="6BA0C4FA" w:rsidR="143F5138" w:rsidRDefault="143F5138" w:rsidP="3DB43619">
      <w:pPr>
        <w:pStyle w:val="Prrafodelista"/>
        <w:numPr>
          <w:ilvl w:val="0"/>
          <w:numId w:val="2"/>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En la tercera y última etapa (T2-90 a T3-90), correspondiente al sistema de humedales artificiales, el zinc continuó reduciéndose hasta alcanzar una eficiencia acumulada del 99.37 %. Este resultado confirma el rol de los humedales como unidad de pulido final, asegurando la calidad del agua tratada al reducir los niveles de zinc a valores por debajo de los límites permitidos.</w:t>
      </w:r>
    </w:p>
    <w:p w14:paraId="726329F8" w14:textId="658FC207" w:rsidR="43A010AC" w:rsidRDefault="43A010AC" w:rsidP="3DB43619">
      <w:pPr>
        <w:jc w:val="both"/>
        <w:rPr>
          <w:rFonts w:ascii="Arial" w:hAnsi="Arial" w:cs="Arial"/>
          <w:sz w:val="22"/>
          <w:szCs w:val="22"/>
          <w:lang w:val="es-ES"/>
        </w:rPr>
      </w:pPr>
      <w:r w:rsidRPr="3DB43619">
        <w:rPr>
          <w:rFonts w:ascii="Arial" w:eastAsia="Arial" w:hAnsi="Arial" w:cs="Arial"/>
          <w:sz w:val="22"/>
          <w:szCs w:val="22"/>
          <w:lang w:val="es-ES"/>
        </w:rPr>
        <w:t>Finalmente, e</w:t>
      </w:r>
      <w:r w:rsidR="0D078AF9" w:rsidRPr="3DB43619">
        <w:rPr>
          <w:rFonts w:ascii="Arial" w:eastAsia="Arial" w:hAnsi="Arial" w:cs="Arial"/>
          <w:sz w:val="22"/>
          <w:szCs w:val="22"/>
          <w:lang w:val="es-ES"/>
        </w:rPr>
        <w:t xml:space="preserve">n la siguiente tabla </w:t>
      </w:r>
      <w:r w:rsidR="2384F3DE" w:rsidRPr="3DB43619">
        <w:rPr>
          <w:rFonts w:ascii="Arial" w:eastAsia="Arial" w:hAnsi="Arial" w:cs="Arial"/>
          <w:sz w:val="22"/>
          <w:szCs w:val="22"/>
          <w:lang w:val="es-ES"/>
        </w:rPr>
        <w:t>1</w:t>
      </w:r>
      <w:r w:rsidR="0D078AF9" w:rsidRPr="3DB43619">
        <w:rPr>
          <w:rFonts w:ascii="Arial" w:eastAsia="Arial" w:hAnsi="Arial" w:cs="Arial"/>
          <w:sz w:val="22"/>
          <w:szCs w:val="22"/>
          <w:lang w:val="es-ES"/>
        </w:rPr>
        <w:t xml:space="preserve"> se presentan los resultados obtenidos de manera general.</w:t>
      </w:r>
      <w:r w:rsidR="04916DD3" w:rsidRPr="3DB43619">
        <w:rPr>
          <w:rFonts w:ascii="Arial" w:eastAsia="Arial" w:hAnsi="Arial" w:cs="Arial"/>
          <w:sz w:val="22"/>
          <w:szCs w:val="22"/>
          <w:lang w:val="es-ES"/>
        </w:rPr>
        <w:t xml:space="preserve"> En ella se evidencia la disminución significativa de los </w:t>
      </w:r>
      <w:r w:rsidR="26D072F0" w:rsidRPr="3DB43619">
        <w:rPr>
          <w:rFonts w:ascii="Arial" w:eastAsia="Arial" w:hAnsi="Arial" w:cs="Arial"/>
          <w:sz w:val="22"/>
          <w:szCs w:val="22"/>
          <w:lang w:val="es-ES"/>
        </w:rPr>
        <w:t>metales pesados analizados.</w:t>
      </w:r>
    </w:p>
    <w:p w14:paraId="0FEDB254" w14:textId="77777777" w:rsidR="00A8795E" w:rsidRDefault="00A8795E" w:rsidP="1823F762">
      <w:pPr>
        <w:jc w:val="both"/>
        <w:rPr>
          <w:rFonts w:ascii="Arial" w:hAnsi="Arial" w:cs="Arial"/>
          <w:sz w:val="22"/>
          <w:szCs w:val="22"/>
          <w:lang w:val="es-ES"/>
        </w:rPr>
      </w:pPr>
    </w:p>
    <w:p w14:paraId="65A85533" w14:textId="0F78DF81" w:rsidR="0D078AF9" w:rsidRDefault="0D078AF9" w:rsidP="1823F762">
      <w:pPr>
        <w:jc w:val="both"/>
        <w:rPr>
          <w:rFonts w:ascii="Arial" w:hAnsi="Arial" w:cs="Arial"/>
          <w:sz w:val="22"/>
          <w:szCs w:val="22"/>
          <w:lang w:val="es-ES"/>
        </w:rPr>
      </w:pPr>
      <w:r w:rsidRPr="1823F762">
        <w:rPr>
          <w:rFonts w:ascii="Arial" w:hAnsi="Arial" w:cs="Arial"/>
          <w:sz w:val="22"/>
          <w:szCs w:val="22"/>
          <w:lang w:val="es-ES"/>
        </w:rPr>
        <w:t xml:space="preserve">Tabla </w:t>
      </w:r>
      <w:r w:rsidR="06DBE0CC" w:rsidRPr="1823F762">
        <w:rPr>
          <w:rFonts w:ascii="Arial" w:hAnsi="Arial" w:cs="Arial"/>
          <w:sz w:val="22"/>
          <w:szCs w:val="22"/>
          <w:lang w:val="es-ES"/>
        </w:rPr>
        <w:t>1</w:t>
      </w:r>
      <w:r w:rsidRPr="1823F762">
        <w:rPr>
          <w:rFonts w:ascii="Arial" w:hAnsi="Arial" w:cs="Arial"/>
          <w:sz w:val="22"/>
          <w:szCs w:val="22"/>
          <w:lang w:val="es-ES"/>
        </w:rPr>
        <w:t>. Resultados de muestreo general</w:t>
      </w:r>
    </w:p>
    <w:tbl>
      <w:tblPr>
        <w:tblStyle w:val="Tablaconcuadrcula"/>
        <w:tblW w:w="0" w:type="auto"/>
        <w:jc w:val="center"/>
        <w:tblLayout w:type="fixed"/>
        <w:tblLook w:val="06A0" w:firstRow="1" w:lastRow="0" w:firstColumn="1" w:lastColumn="0" w:noHBand="1" w:noVBand="1"/>
      </w:tblPr>
      <w:tblGrid>
        <w:gridCol w:w="1210"/>
        <w:gridCol w:w="755"/>
        <w:gridCol w:w="780"/>
        <w:gridCol w:w="800"/>
        <w:gridCol w:w="811"/>
        <w:gridCol w:w="792"/>
      </w:tblGrid>
      <w:tr w:rsidR="1823F762" w14:paraId="2DE7D299" w14:textId="77777777" w:rsidTr="1823F762">
        <w:trPr>
          <w:trHeight w:val="300"/>
          <w:jc w:val="center"/>
        </w:trPr>
        <w:tc>
          <w:tcPr>
            <w:tcW w:w="1210" w:type="dxa"/>
            <w:vAlign w:val="center"/>
          </w:tcPr>
          <w:p w14:paraId="0A3351EC" w14:textId="1B476695"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Parámetros</w:t>
            </w:r>
          </w:p>
        </w:tc>
        <w:tc>
          <w:tcPr>
            <w:tcW w:w="755" w:type="dxa"/>
            <w:vAlign w:val="center"/>
          </w:tcPr>
          <w:p w14:paraId="4611F3FD" w14:textId="6F10AA49"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Unidad</w:t>
            </w:r>
          </w:p>
        </w:tc>
        <w:tc>
          <w:tcPr>
            <w:tcW w:w="780" w:type="dxa"/>
            <w:vAlign w:val="center"/>
          </w:tcPr>
          <w:p w14:paraId="1B310EA2" w14:textId="774C683F"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T0</w:t>
            </w:r>
          </w:p>
        </w:tc>
        <w:tc>
          <w:tcPr>
            <w:tcW w:w="800" w:type="dxa"/>
            <w:vAlign w:val="center"/>
          </w:tcPr>
          <w:p w14:paraId="4DA66759" w14:textId="2D761461"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T1</w:t>
            </w:r>
          </w:p>
        </w:tc>
        <w:tc>
          <w:tcPr>
            <w:tcW w:w="811" w:type="dxa"/>
            <w:vAlign w:val="center"/>
          </w:tcPr>
          <w:p w14:paraId="75947920" w14:textId="5B42F899"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T2</w:t>
            </w:r>
          </w:p>
        </w:tc>
        <w:tc>
          <w:tcPr>
            <w:tcW w:w="792" w:type="dxa"/>
            <w:vAlign w:val="center"/>
          </w:tcPr>
          <w:p w14:paraId="7FFF34FB" w14:textId="6B6FF7F9"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T3</w:t>
            </w:r>
          </w:p>
        </w:tc>
      </w:tr>
      <w:tr w:rsidR="1823F762" w14:paraId="6B7C8DF3" w14:textId="77777777" w:rsidTr="1823F762">
        <w:trPr>
          <w:trHeight w:val="300"/>
          <w:jc w:val="center"/>
        </w:trPr>
        <w:tc>
          <w:tcPr>
            <w:tcW w:w="1210" w:type="dxa"/>
            <w:vAlign w:val="center"/>
          </w:tcPr>
          <w:p w14:paraId="0FB97BFA" w14:textId="7B0797BB"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Potencial de Hidrógeno</w:t>
            </w:r>
            <w:r w:rsidRPr="1823F762">
              <w:rPr>
                <w:rFonts w:ascii="Arial" w:eastAsia="Arial" w:hAnsi="Arial" w:cs="Arial"/>
                <w:sz w:val="14"/>
                <w:szCs w:val="14"/>
                <w:lang w:val="en-US"/>
              </w:rPr>
              <w:t xml:space="preserve"> (</w:t>
            </w:r>
            <w:r w:rsidRPr="1823F762">
              <w:rPr>
                <w:rFonts w:ascii="Arial" w:eastAsia="Arial" w:hAnsi="Arial" w:cs="Arial"/>
                <w:color w:val="231F20"/>
                <w:sz w:val="14"/>
                <w:szCs w:val="14"/>
                <w:lang w:val="en-US"/>
              </w:rPr>
              <w:t>pH)</w:t>
            </w:r>
          </w:p>
        </w:tc>
        <w:tc>
          <w:tcPr>
            <w:tcW w:w="755" w:type="dxa"/>
            <w:vAlign w:val="center"/>
          </w:tcPr>
          <w:p w14:paraId="660C62A1" w14:textId="36F693A1" w:rsidR="1823F762" w:rsidRDefault="1823F762" w:rsidP="1823F762">
            <w:pPr>
              <w:jc w:val="center"/>
              <w:rPr>
                <w:rFonts w:ascii="Arial" w:eastAsia="Arial" w:hAnsi="Arial" w:cs="Arial"/>
                <w:sz w:val="14"/>
                <w:szCs w:val="14"/>
              </w:rPr>
            </w:pPr>
            <w:r w:rsidRPr="1823F762">
              <w:rPr>
                <w:rFonts w:ascii="Arial" w:eastAsia="Arial" w:hAnsi="Arial" w:cs="Arial"/>
                <w:sz w:val="14"/>
                <w:szCs w:val="14"/>
              </w:rPr>
              <w:t>Unidad de pH</w:t>
            </w:r>
          </w:p>
        </w:tc>
        <w:tc>
          <w:tcPr>
            <w:tcW w:w="780" w:type="dxa"/>
            <w:vAlign w:val="center"/>
          </w:tcPr>
          <w:p w14:paraId="5BA3493E" w14:textId="3FA80042"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3.07</w:t>
            </w:r>
          </w:p>
        </w:tc>
        <w:tc>
          <w:tcPr>
            <w:tcW w:w="800" w:type="dxa"/>
            <w:vAlign w:val="center"/>
          </w:tcPr>
          <w:p w14:paraId="5471BBA1" w14:textId="63F475FD"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6.86</w:t>
            </w:r>
          </w:p>
        </w:tc>
        <w:tc>
          <w:tcPr>
            <w:tcW w:w="811" w:type="dxa"/>
            <w:vAlign w:val="center"/>
          </w:tcPr>
          <w:p w14:paraId="2B151C6F" w14:textId="4596226A"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6.56</w:t>
            </w:r>
          </w:p>
        </w:tc>
        <w:tc>
          <w:tcPr>
            <w:tcW w:w="792" w:type="dxa"/>
            <w:vAlign w:val="center"/>
          </w:tcPr>
          <w:p w14:paraId="62FF5DFC" w14:textId="722ACB95"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7</w:t>
            </w:r>
          </w:p>
        </w:tc>
      </w:tr>
      <w:tr w:rsidR="1823F762" w14:paraId="069CE2BD" w14:textId="77777777" w:rsidTr="1823F762">
        <w:trPr>
          <w:trHeight w:val="300"/>
          <w:jc w:val="center"/>
        </w:trPr>
        <w:tc>
          <w:tcPr>
            <w:tcW w:w="1210" w:type="dxa"/>
            <w:vAlign w:val="center"/>
          </w:tcPr>
          <w:p w14:paraId="20397661" w14:textId="287BC02D"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Arsénico Total (As)</w:t>
            </w:r>
          </w:p>
        </w:tc>
        <w:tc>
          <w:tcPr>
            <w:tcW w:w="755" w:type="dxa"/>
            <w:vAlign w:val="center"/>
          </w:tcPr>
          <w:p w14:paraId="18515BAA" w14:textId="166B8A73"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1B8151AC" w14:textId="4B4CF09B"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0.0231</w:t>
            </w:r>
          </w:p>
        </w:tc>
        <w:tc>
          <w:tcPr>
            <w:tcW w:w="800" w:type="dxa"/>
            <w:vAlign w:val="center"/>
          </w:tcPr>
          <w:p w14:paraId="768D0FDA" w14:textId="5FE9C6CF"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0.0019</w:t>
            </w:r>
          </w:p>
        </w:tc>
        <w:tc>
          <w:tcPr>
            <w:tcW w:w="811" w:type="dxa"/>
            <w:vAlign w:val="center"/>
          </w:tcPr>
          <w:p w14:paraId="0FC5F181" w14:textId="3A2778C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0.0192</w:t>
            </w:r>
          </w:p>
        </w:tc>
        <w:tc>
          <w:tcPr>
            <w:tcW w:w="792" w:type="dxa"/>
            <w:vAlign w:val="center"/>
          </w:tcPr>
          <w:p w14:paraId="282DED26" w14:textId="4A4EC37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0.06</w:t>
            </w:r>
          </w:p>
        </w:tc>
      </w:tr>
      <w:tr w:rsidR="1823F762" w14:paraId="58B854C7" w14:textId="77777777" w:rsidTr="1823F762">
        <w:trPr>
          <w:trHeight w:val="300"/>
          <w:jc w:val="center"/>
        </w:trPr>
        <w:tc>
          <w:tcPr>
            <w:tcW w:w="1210" w:type="dxa"/>
            <w:vAlign w:val="center"/>
          </w:tcPr>
          <w:p w14:paraId="6D23ABF2" w14:textId="1C8508BB"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Cadmio Total (Cd)</w:t>
            </w:r>
          </w:p>
        </w:tc>
        <w:tc>
          <w:tcPr>
            <w:tcW w:w="755" w:type="dxa"/>
            <w:vAlign w:val="center"/>
          </w:tcPr>
          <w:p w14:paraId="23570A9E" w14:textId="11C31DD2"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7FF2BDB7" w14:textId="15D4D736"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0.34658</w:t>
            </w:r>
          </w:p>
        </w:tc>
        <w:tc>
          <w:tcPr>
            <w:tcW w:w="800" w:type="dxa"/>
            <w:vAlign w:val="center"/>
          </w:tcPr>
          <w:p w14:paraId="00C406C7" w14:textId="18CDC17B"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0.22316</w:t>
            </w:r>
          </w:p>
        </w:tc>
        <w:tc>
          <w:tcPr>
            <w:tcW w:w="811" w:type="dxa"/>
            <w:vAlign w:val="center"/>
          </w:tcPr>
          <w:p w14:paraId="456E7C14" w14:textId="53D33308"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0.00075</w:t>
            </w:r>
          </w:p>
        </w:tc>
        <w:tc>
          <w:tcPr>
            <w:tcW w:w="792" w:type="dxa"/>
            <w:vAlign w:val="center"/>
          </w:tcPr>
          <w:p w14:paraId="514B16D4" w14:textId="2FC0ADC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0.00258</w:t>
            </w:r>
          </w:p>
        </w:tc>
      </w:tr>
      <w:tr w:rsidR="1823F762" w14:paraId="5E847AB0" w14:textId="77777777" w:rsidTr="1823F762">
        <w:trPr>
          <w:trHeight w:val="300"/>
          <w:jc w:val="center"/>
        </w:trPr>
        <w:tc>
          <w:tcPr>
            <w:tcW w:w="1210" w:type="dxa"/>
            <w:vAlign w:val="center"/>
          </w:tcPr>
          <w:p w14:paraId="6D8D70BF" w14:textId="6C934689"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Cobre Total (Cu)</w:t>
            </w:r>
          </w:p>
        </w:tc>
        <w:tc>
          <w:tcPr>
            <w:tcW w:w="755" w:type="dxa"/>
            <w:vAlign w:val="center"/>
          </w:tcPr>
          <w:p w14:paraId="2A5B19FC" w14:textId="0CBC5566"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02FC8974" w14:textId="559C866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1.5715</w:t>
            </w:r>
          </w:p>
        </w:tc>
        <w:tc>
          <w:tcPr>
            <w:tcW w:w="800" w:type="dxa"/>
            <w:vAlign w:val="center"/>
          </w:tcPr>
          <w:p w14:paraId="7CEB59DA" w14:textId="4F6225BA"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0.0113</w:t>
            </w:r>
          </w:p>
        </w:tc>
        <w:tc>
          <w:tcPr>
            <w:tcW w:w="811" w:type="dxa"/>
            <w:vAlign w:val="center"/>
          </w:tcPr>
          <w:p w14:paraId="62B22C2C" w14:textId="59F97A3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0.0307</w:t>
            </w:r>
          </w:p>
        </w:tc>
        <w:tc>
          <w:tcPr>
            <w:tcW w:w="792" w:type="dxa"/>
            <w:vAlign w:val="center"/>
          </w:tcPr>
          <w:p w14:paraId="701A7D4C" w14:textId="7E88CA4D"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0.0362</w:t>
            </w:r>
          </w:p>
        </w:tc>
      </w:tr>
      <w:tr w:rsidR="1823F762" w14:paraId="346A23DB" w14:textId="77777777" w:rsidTr="1823F762">
        <w:trPr>
          <w:trHeight w:val="300"/>
          <w:jc w:val="center"/>
        </w:trPr>
        <w:tc>
          <w:tcPr>
            <w:tcW w:w="1210" w:type="dxa"/>
            <w:vAlign w:val="center"/>
          </w:tcPr>
          <w:p w14:paraId="0BE333C8" w14:textId="102A6CDD"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Hierro Disuelto (Fe)</w:t>
            </w:r>
          </w:p>
        </w:tc>
        <w:tc>
          <w:tcPr>
            <w:tcW w:w="755" w:type="dxa"/>
            <w:vAlign w:val="center"/>
          </w:tcPr>
          <w:p w14:paraId="3CFE404A" w14:textId="560C8E96"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6FD19BD3" w14:textId="369125A7"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530.49</w:t>
            </w:r>
          </w:p>
        </w:tc>
        <w:tc>
          <w:tcPr>
            <w:tcW w:w="800" w:type="dxa"/>
            <w:vAlign w:val="center"/>
          </w:tcPr>
          <w:p w14:paraId="1BD4189B" w14:textId="4C88D98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352.1</w:t>
            </w:r>
          </w:p>
        </w:tc>
        <w:tc>
          <w:tcPr>
            <w:tcW w:w="811" w:type="dxa"/>
            <w:vAlign w:val="center"/>
          </w:tcPr>
          <w:p w14:paraId="15B4DC06" w14:textId="508E376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104.66</w:t>
            </w:r>
          </w:p>
        </w:tc>
        <w:tc>
          <w:tcPr>
            <w:tcW w:w="792" w:type="dxa"/>
            <w:vAlign w:val="center"/>
          </w:tcPr>
          <w:p w14:paraId="718ECA8D" w14:textId="40C925B8"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58.71</w:t>
            </w:r>
          </w:p>
        </w:tc>
      </w:tr>
      <w:tr w:rsidR="1823F762" w14:paraId="7D0F37DC" w14:textId="77777777" w:rsidTr="1823F762">
        <w:trPr>
          <w:trHeight w:val="300"/>
          <w:jc w:val="center"/>
        </w:trPr>
        <w:tc>
          <w:tcPr>
            <w:tcW w:w="1210" w:type="dxa"/>
            <w:vAlign w:val="center"/>
          </w:tcPr>
          <w:p w14:paraId="34BC52E5" w14:textId="0E75DC40"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Mercurio Total (Hg)</w:t>
            </w:r>
          </w:p>
        </w:tc>
        <w:tc>
          <w:tcPr>
            <w:tcW w:w="755" w:type="dxa"/>
            <w:vAlign w:val="center"/>
          </w:tcPr>
          <w:p w14:paraId="71CBD874" w14:textId="1091B5CA"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259E3A51" w14:textId="768BBFEE"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0.0004</w:t>
            </w:r>
          </w:p>
        </w:tc>
        <w:tc>
          <w:tcPr>
            <w:tcW w:w="800" w:type="dxa"/>
            <w:vAlign w:val="center"/>
          </w:tcPr>
          <w:p w14:paraId="1688616A" w14:textId="0F8898B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0.0008</w:t>
            </w:r>
          </w:p>
        </w:tc>
        <w:tc>
          <w:tcPr>
            <w:tcW w:w="811" w:type="dxa"/>
            <w:vAlign w:val="center"/>
          </w:tcPr>
          <w:p w14:paraId="7F8B678A" w14:textId="6C4BAA2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0.0008</w:t>
            </w:r>
          </w:p>
        </w:tc>
        <w:tc>
          <w:tcPr>
            <w:tcW w:w="792" w:type="dxa"/>
            <w:vAlign w:val="center"/>
          </w:tcPr>
          <w:p w14:paraId="1BC43A39" w14:textId="547FCD60"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0.0005</w:t>
            </w:r>
          </w:p>
        </w:tc>
      </w:tr>
      <w:tr w:rsidR="1823F762" w14:paraId="4A4CCD05" w14:textId="77777777" w:rsidTr="1823F762">
        <w:trPr>
          <w:trHeight w:val="300"/>
          <w:jc w:val="center"/>
        </w:trPr>
        <w:tc>
          <w:tcPr>
            <w:tcW w:w="1210" w:type="dxa"/>
            <w:vAlign w:val="center"/>
          </w:tcPr>
          <w:p w14:paraId="15A99B62" w14:textId="59D07308"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Plomo Total (Pb)</w:t>
            </w:r>
          </w:p>
        </w:tc>
        <w:tc>
          <w:tcPr>
            <w:tcW w:w="755" w:type="dxa"/>
            <w:vAlign w:val="center"/>
          </w:tcPr>
          <w:p w14:paraId="37CC2B18" w14:textId="6F31A2AD"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14B05382" w14:textId="76BE079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0.14375</w:t>
            </w:r>
          </w:p>
        </w:tc>
        <w:tc>
          <w:tcPr>
            <w:tcW w:w="800" w:type="dxa"/>
            <w:vAlign w:val="center"/>
          </w:tcPr>
          <w:p w14:paraId="4F3192A8" w14:textId="073E2366"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0.00097</w:t>
            </w:r>
          </w:p>
        </w:tc>
        <w:tc>
          <w:tcPr>
            <w:tcW w:w="811" w:type="dxa"/>
            <w:vAlign w:val="center"/>
          </w:tcPr>
          <w:p w14:paraId="056473A4" w14:textId="20498FD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0.00981</w:t>
            </w:r>
          </w:p>
        </w:tc>
        <w:tc>
          <w:tcPr>
            <w:tcW w:w="792" w:type="dxa"/>
            <w:vAlign w:val="center"/>
          </w:tcPr>
          <w:p w14:paraId="1D86EA5E" w14:textId="1CC14846"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0.01344</w:t>
            </w:r>
          </w:p>
        </w:tc>
      </w:tr>
      <w:tr w:rsidR="1823F762" w14:paraId="5CA42C9B" w14:textId="77777777" w:rsidTr="1823F762">
        <w:trPr>
          <w:trHeight w:val="300"/>
          <w:jc w:val="center"/>
        </w:trPr>
        <w:tc>
          <w:tcPr>
            <w:tcW w:w="1210" w:type="dxa"/>
            <w:vAlign w:val="center"/>
          </w:tcPr>
          <w:p w14:paraId="02E2572E" w14:textId="28EBDD40"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Zinc Total (Zn)</w:t>
            </w:r>
          </w:p>
        </w:tc>
        <w:tc>
          <w:tcPr>
            <w:tcW w:w="755" w:type="dxa"/>
            <w:vAlign w:val="center"/>
          </w:tcPr>
          <w:p w14:paraId="557AFB9D" w14:textId="43F7A4E4"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666B7D21" w14:textId="762B0DBD"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192.944</w:t>
            </w:r>
          </w:p>
        </w:tc>
        <w:tc>
          <w:tcPr>
            <w:tcW w:w="800" w:type="dxa"/>
            <w:vAlign w:val="center"/>
          </w:tcPr>
          <w:p w14:paraId="4C7B7E2B" w14:textId="2D24201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184.287</w:t>
            </w:r>
          </w:p>
        </w:tc>
        <w:tc>
          <w:tcPr>
            <w:tcW w:w="811" w:type="dxa"/>
            <w:vAlign w:val="center"/>
          </w:tcPr>
          <w:p w14:paraId="304E0559" w14:textId="7865AAC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6.824</w:t>
            </w:r>
          </w:p>
        </w:tc>
        <w:tc>
          <w:tcPr>
            <w:tcW w:w="792" w:type="dxa"/>
            <w:vAlign w:val="center"/>
          </w:tcPr>
          <w:p w14:paraId="6BC76B7D" w14:textId="17D94818"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1.223</w:t>
            </w:r>
          </w:p>
        </w:tc>
      </w:tr>
    </w:tbl>
    <w:p w14:paraId="5FCFF16D" w14:textId="10DA960D" w:rsidR="1823F762" w:rsidRDefault="1823F762"/>
    <w:p w14:paraId="292AF741" w14:textId="5516C984" w:rsidR="00E77D13" w:rsidRPr="000270E6" w:rsidRDefault="00E77D13" w:rsidP="3DB43619">
      <w:pPr>
        <w:jc w:val="both"/>
        <w:rPr>
          <w:rFonts w:ascii="Arial" w:hAnsi="Arial" w:cs="Arial"/>
          <w:b/>
          <w:bCs/>
          <w:sz w:val="22"/>
          <w:szCs w:val="22"/>
          <w:lang w:val="es-PE"/>
        </w:rPr>
      </w:pPr>
      <w:r w:rsidRPr="3DB43619">
        <w:rPr>
          <w:rFonts w:ascii="Arial" w:hAnsi="Arial" w:cs="Arial"/>
          <w:b/>
          <w:bCs/>
          <w:sz w:val="22"/>
          <w:szCs w:val="22"/>
          <w:lang w:val="es-PE"/>
        </w:rPr>
        <w:t xml:space="preserve">4. </w:t>
      </w:r>
      <w:r w:rsidR="00EC5D28" w:rsidRPr="3DB43619">
        <w:rPr>
          <w:rFonts w:ascii="Arial" w:hAnsi="Arial" w:cs="Arial"/>
          <w:b/>
          <w:bCs/>
          <w:sz w:val="22"/>
          <w:szCs w:val="22"/>
          <w:lang w:val="es-PE"/>
        </w:rPr>
        <w:t>Presentación y discusión de resultados</w:t>
      </w:r>
      <w:r w:rsidR="005A352B" w:rsidRPr="3DB43619">
        <w:rPr>
          <w:rFonts w:ascii="Arial" w:hAnsi="Arial" w:cs="Arial"/>
          <w:b/>
          <w:bCs/>
          <w:color w:val="808080" w:themeColor="background1" w:themeShade="80"/>
          <w:sz w:val="22"/>
          <w:szCs w:val="22"/>
          <w:lang w:val="es-PE"/>
        </w:rPr>
        <w:t xml:space="preserve"> </w:t>
      </w:r>
    </w:p>
    <w:p w14:paraId="01384B9E" w14:textId="4718BEC6" w:rsidR="00975533" w:rsidRPr="000270E6" w:rsidRDefault="2407C899" w:rsidP="3DB43619">
      <w:pPr>
        <w:spacing w:before="240" w:after="240"/>
        <w:jc w:val="both"/>
      </w:pPr>
      <w:r w:rsidRPr="3DB43619">
        <w:rPr>
          <w:rFonts w:ascii="Arial" w:eastAsia="Arial" w:hAnsi="Arial" w:cs="Arial"/>
          <w:sz w:val="22"/>
          <w:szCs w:val="22"/>
          <w:lang w:val="es-PE"/>
        </w:rPr>
        <w:t xml:space="preserve">Los resultados del sistema piloto permiten afirmar que la tecnología de tratamiento pasivo combinada es efectiva para mejorar la calidad del agua afectada por drenajes ácidos de mina. La </w:t>
      </w:r>
      <w:r w:rsidRPr="3DB43619">
        <w:rPr>
          <w:rFonts w:ascii="Arial" w:eastAsia="Arial" w:hAnsi="Arial" w:cs="Arial"/>
          <w:sz w:val="22"/>
          <w:szCs w:val="22"/>
          <w:lang w:val="es-PE"/>
        </w:rPr>
        <w:lastRenderedPageBreak/>
        <w:t>combinación de procesos químicos en la etapa de ALD, biológicos en SAPS y naturales en los humedales proporciona un tratamiento integral, capaz de neutralizar la acidez y remover metales pesados a niveles compatibles con los estándares ambientales.</w:t>
      </w:r>
    </w:p>
    <w:p w14:paraId="19D29EA7" w14:textId="51ECDCCB" w:rsidR="00975533" w:rsidRPr="000270E6" w:rsidRDefault="4FD6A8E2"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La etapa de neutralización con caliza resultó ser la más determinante en la elevación del pH, mientras que el tratamiento biológico fue clave para la remoción de cadmio y zinc, lo que confirma el rol de las bacterias sulfato-reductoras y del sustrato orgánico como soporte efectivo para los procesos de precipitación y adsorción de metales.</w:t>
      </w:r>
      <w:r w:rsidR="2407C899" w:rsidRPr="3DB43619">
        <w:rPr>
          <w:rFonts w:ascii="Arial" w:eastAsia="Arial" w:hAnsi="Arial" w:cs="Arial"/>
          <w:sz w:val="22"/>
          <w:szCs w:val="22"/>
          <w:lang w:val="es-PE"/>
        </w:rPr>
        <w:t xml:space="preserve"> Por su parte, los humedales ofrecieron una barrera final de pulido que permitió estabilizar los parámetros fisicoquímicos y reducir aún más las concentraciones de metales, sin requerir ningún tipo de insumo o energía adicional.</w:t>
      </w:r>
    </w:p>
    <w:p w14:paraId="100A27B9" w14:textId="2C3523AC" w:rsidR="00975533" w:rsidRPr="000270E6" w:rsidRDefault="2407C899" w:rsidP="3DB43619">
      <w:pPr>
        <w:spacing w:before="240" w:after="240"/>
        <w:jc w:val="both"/>
      </w:pPr>
      <w:r w:rsidRPr="3DB43619">
        <w:rPr>
          <w:rFonts w:ascii="Arial" w:eastAsia="Arial" w:hAnsi="Arial" w:cs="Arial"/>
          <w:sz w:val="22"/>
          <w:szCs w:val="22"/>
          <w:lang w:val="es-PE"/>
        </w:rPr>
        <w:t xml:space="preserve">Este desempeño demuestra la viabilidad técnica del sistema para su aplicación en otros sitios con condiciones similares, reforzando su potencial como herramienta de gestión hídrica en zonas impactadas por pasivos ambientales. Asimismo, la experiencia ha generado aprendizajes relevantes en términos de diseño, monitoreo y evaluación, que fortalecen la propuesta de escalar la tecnología a nivel de campo. </w:t>
      </w:r>
    </w:p>
    <w:p w14:paraId="475DF508" w14:textId="346F8E53" w:rsidR="00975533" w:rsidRPr="000270E6" w:rsidRDefault="1E97D398" w:rsidP="3DB43619">
      <w:pPr>
        <w:jc w:val="both"/>
      </w:pPr>
      <w:r w:rsidRPr="3DB43619">
        <w:rPr>
          <w:rFonts w:ascii="Arial" w:eastAsia="Arial" w:hAnsi="Arial" w:cs="Arial"/>
          <w:sz w:val="22"/>
          <w:szCs w:val="22"/>
          <w:lang w:val="es-PE"/>
        </w:rPr>
        <w:t>Los resultados fisicoquímicos revelaron una evolución clara en la calidad del agua a lo largo del sistema. El pH aumentó significativamente desde un valor ácido de 3,07 en la muestra inicial (TO-90) hasta alcanzar 7,0 en la estación final (T3-90), demostrando la efectividad del sistema en la neutralización de la acidez. La mayor ganancia de pH ocurrió en la etapa de neutralización química (ALD), donde se registró un salto de 3,07 a 6,86. Las etapas posteriores (SAPS y humedales) mostraron variaciones menores, consolidando un ambiente cercano a la neutralidad.</w:t>
      </w:r>
    </w:p>
    <w:p w14:paraId="322B2B36" w14:textId="28D34EBA" w:rsidR="1823F762" w:rsidRDefault="1823F762" w:rsidP="3DB43619">
      <w:pPr>
        <w:jc w:val="both"/>
        <w:rPr>
          <w:rFonts w:ascii="Arial" w:eastAsia="Arial" w:hAnsi="Arial" w:cs="Arial"/>
          <w:sz w:val="22"/>
          <w:szCs w:val="22"/>
          <w:lang w:val="es-PE"/>
        </w:rPr>
      </w:pPr>
    </w:p>
    <w:p w14:paraId="7F52B1E7" w14:textId="264B8BD4" w:rsidR="00E77D13" w:rsidRPr="000270E6" w:rsidRDefault="7B69B0AF" w:rsidP="3DB43619">
      <w:pPr>
        <w:jc w:val="both"/>
        <w:rPr>
          <w:rFonts w:ascii="Arial" w:hAnsi="Arial" w:cs="Arial"/>
          <w:sz w:val="22"/>
          <w:szCs w:val="22"/>
          <w:lang w:val="es-ES"/>
        </w:rPr>
      </w:pPr>
      <w:r w:rsidRPr="3DB43619">
        <w:rPr>
          <w:rFonts w:ascii="Arial" w:eastAsia="Arial" w:hAnsi="Arial" w:cs="Arial"/>
          <w:sz w:val="22"/>
          <w:szCs w:val="22"/>
          <w:lang w:val="es-PE"/>
        </w:rPr>
        <w:t xml:space="preserve">En cuanto al comportamiento de los metales, los resultados reflejan una alta eficiencia del sistema combinado. El cadmio, por ejemplo, fue reducido de 0,34658 mg/L a 0,22316 mg/L tras la neutralización, y luego a 0,00075 mg/L tras el tratamiento biológico, para alcanzar finalmente 0,00258 mg/L en la etapa de humedales. Esta evolución representa una remoción total de más del 99 %, cumpliendo ampliamente con los límites máximos permisibles (LMP). El cobre mostró una reducción drástica del 99,28 % en la etapa de neutralización, pasando de 1,5715 mg/L a 0,0113 mg/L, mientras que las etapas posteriores mantuvieron estos valores dentro del rango </w:t>
      </w:r>
      <w:r w:rsidRPr="3DB43619">
        <w:rPr>
          <w:rFonts w:ascii="Arial" w:eastAsia="Arial" w:hAnsi="Arial" w:cs="Arial"/>
          <w:sz w:val="22"/>
          <w:szCs w:val="22"/>
          <w:lang w:val="es-PE"/>
        </w:rPr>
        <w:t>permisible</w:t>
      </w:r>
      <w:r w:rsidR="3E51076D" w:rsidRPr="3DB43619">
        <w:rPr>
          <w:rFonts w:ascii="Arial" w:eastAsia="Arial" w:hAnsi="Arial" w:cs="Arial"/>
          <w:sz w:val="22"/>
          <w:szCs w:val="22"/>
          <w:lang w:val="es-PE"/>
        </w:rPr>
        <w:t>.</w:t>
      </w:r>
      <w:r w:rsidR="2F574F4D" w:rsidRPr="3DB43619">
        <w:rPr>
          <w:rFonts w:ascii="Arial" w:eastAsia="Arial" w:hAnsi="Arial" w:cs="Arial"/>
          <w:sz w:val="22"/>
          <w:szCs w:val="22"/>
          <w:lang w:val="es-PE"/>
        </w:rPr>
        <w:t xml:space="preserve"> </w:t>
      </w:r>
      <w:r w:rsidR="675E9152" w:rsidRPr="3DB43619">
        <w:rPr>
          <w:rFonts w:ascii="Arial" w:eastAsia="Arial" w:hAnsi="Arial" w:cs="Arial"/>
          <w:sz w:val="22"/>
          <w:szCs w:val="22"/>
          <w:lang w:val="es-PE"/>
        </w:rPr>
        <w:t>En el caso del zinc, se observó un comportamiento progresivo y eficaz de remoción. Desde un valor inicial de 192,944 mg/L, se redujo apenas un 4,49 % en la etapa de neutralización, lo que evidencia una baja eficiencia de esta etapa frente a dicho metal. Sin embargo, en la etapa biológica se alcanzó una remoción del 96,46 %, y finalmente, gracias a la acción de los humedales, se logró una remoción total del 99,37 %, con una concentración final de 1,223 mg/L, en cumplimiento con los LMP vigentes.</w:t>
      </w:r>
      <w:r w:rsidR="271A9E04" w:rsidRPr="3DB43619">
        <w:rPr>
          <w:rFonts w:ascii="Arial" w:eastAsia="Arial" w:hAnsi="Arial" w:cs="Arial"/>
          <w:sz w:val="22"/>
          <w:szCs w:val="22"/>
          <w:lang w:val="es-PE"/>
        </w:rPr>
        <w:t xml:space="preserve"> </w:t>
      </w:r>
      <w:r w:rsidR="271A9E04" w:rsidRPr="3DB43619">
        <w:rPr>
          <w:rFonts w:ascii="Arial" w:hAnsi="Arial" w:cs="Arial"/>
          <w:sz w:val="22"/>
          <w:szCs w:val="22"/>
          <w:lang w:val="es-ES"/>
        </w:rPr>
        <w:t>Finalmente, en la siguiente tabla 2 se presentan los resultados finales comparados con los límites Máximos Permisibles.</w:t>
      </w:r>
      <w:r w:rsidR="11CC94C2" w:rsidRPr="3DB43619">
        <w:rPr>
          <w:rFonts w:ascii="Arial" w:hAnsi="Arial" w:cs="Arial"/>
          <w:sz w:val="22"/>
          <w:szCs w:val="22"/>
          <w:lang w:val="es-ES"/>
        </w:rPr>
        <w:t xml:space="preserve"> En ella se evidencia que la disminución es significativa luego del tratamiento</w:t>
      </w:r>
      <w:r w:rsidR="10B4F625" w:rsidRPr="3DB43619">
        <w:rPr>
          <w:rFonts w:ascii="Arial" w:hAnsi="Arial" w:cs="Arial"/>
          <w:sz w:val="22"/>
          <w:szCs w:val="22"/>
          <w:lang w:val="es-ES"/>
        </w:rPr>
        <w:t xml:space="preserve">, no obstante, se pudo evidenciar que la concentración de hierro aún superaba el límite permisible. </w:t>
      </w:r>
    </w:p>
    <w:p w14:paraId="0B27981E" w14:textId="2FD3851F" w:rsidR="00E77D13" w:rsidRPr="000270E6" w:rsidRDefault="00E77D13" w:rsidP="1823F762">
      <w:pPr>
        <w:jc w:val="both"/>
        <w:rPr>
          <w:rFonts w:ascii="Arial" w:eastAsia="Arial" w:hAnsi="Arial" w:cs="Arial"/>
          <w:sz w:val="22"/>
          <w:szCs w:val="22"/>
          <w:lang w:val="es-PE"/>
        </w:rPr>
      </w:pPr>
    </w:p>
    <w:p w14:paraId="1375281C" w14:textId="0934AE48" w:rsidR="00E77D13" w:rsidRPr="000270E6" w:rsidRDefault="3BB3DFA9" w:rsidP="1823F762">
      <w:pPr>
        <w:jc w:val="both"/>
        <w:rPr>
          <w:rFonts w:ascii="Arial" w:eastAsia="Arial" w:hAnsi="Arial" w:cs="Arial"/>
          <w:sz w:val="22"/>
          <w:szCs w:val="22"/>
          <w:lang w:val="es-PE"/>
        </w:rPr>
      </w:pPr>
      <w:r w:rsidRPr="1823F762">
        <w:rPr>
          <w:rFonts w:ascii="Arial" w:eastAsia="Arial" w:hAnsi="Arial" w:cs="Arial"/>
          <w:sz w:val="22"/>
          <w:szCs w:val="22"/>
          <w:lang w:val="es-PE"/>
        </w:rPr>
        <w:t xml:space="preserve">Tabla </w:t>
      </w:r>
      <w:r w:rsidR="4C2ABCE7" w:rsidRPr="1823F762">
        <w:rPr>
          <w:rFonts w:ascii="Arial" w:eastAsia="Arial" w:hAnsi="Arial" w:cs="Arial"/>
          <w:sz w:val="22"/>
          <w:szCs w:val="22"/>
          <w:lang w:val="es-PE"/>
        </w:rPr>
        <w:t>2</w:t>
      </w:r>
      <w:r w:rsidRPr="1823F762">
        <w:rPr>
          <w:rFonts w:ascii="Arial" w:eastAsia="Arial" w:hAnsi="Arial" w:cs="Arial"/>
          <w:sz w:val="22"/>
          <w:szCs w:val="22"/>
          <w:lang w:val="es-PE"/>
        </w:rPr>
        <w:t xml:space="preserve">. </w:t>
      </w:r>
      <w:r w:rsidR="464D5DA0" w:rsidRPr="1823F762">
        <w:rPr>
          <w:rFonts w:ascii="Arial" w:eastAsia="Arial" w:hAnsi="Arial" w:cs="Arial"/>
          <w:sz w:val="22"/>
          <w:szCs w:val="22"/>
          <w:lang w:val="es-PE"/>
        </w:rPr>
        <w:t>Comparación de resultados con los LMP</w:t>
      </w:r>
    </w:p>
    <w:tbl>
      <w:tblPr>
        <w:tblStyle w:val="Tablaconcuadrcula"/>
        <w:tblW w:w="0" w:type="auto"/>
        <w:tblLayout w:type="fixed"/>
        <w:tblLook w:val="06A0" w:firstRow="1" w:lastRow="0" w:firstColumn="1" w:lastColumn="0" w:noHBand="1" w:noVBand="1"/>
      </w:tblPr>
      <w:tblGrid>
        <w:gridCol w:w="878"/>
        <w:gridCol w:w="634"/>
        <w:gridCol w:w="716"/>
        <w:gridCol w:w="710"/>
        <w:gridCol w:w="731"/>
        <w:gridCol w:w="741"/>
        <w:gridCol w:w="753"/>
      </w:tblGrid>
      <w:tr w:rsidR="1823F762" w14:paraId="7355A0DF" w14:textId="77777777" w:rsidTr="2A71FC18">
        <w:trPr>
          <w:trHeight w:val="300"/>
        </w:trPr>
        <w:tc>
          <w:tcPr>
            <w:tcW w:w="878" w:type="dxa"/>
            <w:vMerge w:val="restart"/>
            <w:vAlign w:val="center"/>
          </w:tcPr>
          <w:p w14:paraId="39E89A62" w14:textId="6A553D77" w:rsidR="1823F762" w:rsidRDefault="2139072F" w:rsidP="1823F762">
            <w:pPr>
              <w:jc w:val="center"/>
              <w:rPr>
                <w:rFonts w:ascii="Arial" w:eastAsia="Arial" w:hAnsi="Arial" w:cs="Arial"/>
                <w:b/>
                <w:bCs/>
                <w:sz w:val="12"/>
                <w:szCs w:val="12"/>
              </w:rPr>
            </w:pPr>
            <w:r w:rsidRPr="2A71FC18">
              <w:rPr>
                <w:rFonts w:ascii="Arial" w:eastAsia="Arial" w:hAnsi="Arial" w:cs="Arial"/>
                <w:b/>
                <w:bCs/>
                <w:sz w:val="12"/>
                <w:szCs w:val="12"/>
              </w:rPr>
              <w:t>Parámetro</w:t>
            </w:r>
          </w:p>
        </w:tc>
        <w:tc>
          <w:tcPr>
            <w:tcW w:w="634" w:type="dxa"/>
            <w:vMerge w:val="restart"/>
            <w:vAlign w:val="center"/>
          </w:tcPr>
          <w:p w14:paraId="43C4D119" w14:textId="774C683F"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T0</w:t>
            </w:r>
          </w:p>
        </w:tc>
        <w:tc>
          <w:tcPr>
            <w:tcW w:w="716" w:type="dxa"/>
            <w:vMerge w:val="restart"/>
            <w:vAlign w:val="center"/>
          </w:tcPr>
          <w:p w14:paraId="2BE17919" w14:textId="2D761461"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T1</w:t>
            </w:r>
          </w:p>
        </w:tc>
        <w:tc>
          <w:tcPr>
            <w:tcW w:w="710" w:type="dxa"/>
            <w:vMerge w:val="restart"/>
            <w:vAlign w:val="center"/>
          </w:tcPr>
          <w:p w14:paraId="5C78D7CA" w14:textId="5B42F899"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T2</w:t>
            </w:r>
          </w:p>
        </w:tc>
        <w:tc>
          <w:tcPr>
            <w:tcW w:w="731" w:type="dxa"/>
            <w:vMerge w:val="restart"/>
            <w:vAlign w:val="center"/>
          </w:tcPr>
          <w:p w14:paraId="7F075EC7" w14:textId="6B6FF7F9"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T3</w:t>
            </w:r>
          </w:p>
        </w:tc>
        <w:tc>
          <w:tcPr>
            <w:tcW w:w="1494" w:type="dxa"/>
            <w:gridSpan w:val="2"/>
            <w:vAlign w:val="center"/>
          </w:tcPr>
          <w:p w14:paraId="1D977E57" w14:textId="47A30513" w:rsidR="1823F762" w:rsidRDefault="1823F762" w:rsidP="1823F762">
            <w:pPr>
              <w:jc w:val="center"/>
              <w:rPr>
                <w:rFonts w:ascii="Arial" w:eastAsia="Arial" w:hAnsi="Arial" w:cs="Arial"/>
                <w:b/>
                <w:bCs/>
                <w:color w:val="000000" w:themeColor="text1"/>
                <w:sz w:val="12"/>
                <w:szCs w:val="12"/>
                <w:lang w:val="en-US"/>
              </w:rPr>
            </w:pPr>
            <w:r w:rsidRPr="1823F762">
              <w:rPr>
                <w:rFonts w:ascii="Arial" w:eastAsia="Arial" w:hAnsi="Arial" w:cs="Arial"/>
                <w:b/>
                <w:bCs/>
                <w:color w:val="000000" w:themeColor="text1"/>
                <w:sz w:val="12"/>
                <w:szCs w:val="12"/>
                <w:lang w:val="en-US"/>
              </w:rPr>
              <w:t>D.S. N° 010-2010-MINAM</w:t>
            </w:r>
          </w:p>
        </w:tc>
      </w:tr>
      <w:tr w:rsidR="1823F762" w14:paraId="7430A6C8" w14:textId="77777777" w:rsidTr="2A71FC18">
        <w:trPr>
          <w:trHeight w:val="300"/>
        </w:trPr>
        <w:tc>
          <w:tcPr>
            <w:tcW w:w="878" w:type="dxa"/>
            <w:vMerge/>
            <w:vAlign w:val="center"/>
          </w:tcPr>
          <w:p w14:paraId="48A24BBC" w14:textId="77777777" w:rsidR="008D4D15" w:rsidRDefault="008D4D15"/>
        </w:tc>
        <w:tc>
          <w:tcPr>
            <w:tcW w:w="634" w:type="dxa"/>
            <w:vMerge/>
            <w:vAlign w:val="center"/>
          </w:tcPr>
          <w:p w14:paraId="1441F46F" w14:textId="77777777" w:rsidR="008D4D15" w:rsidRDefault="008D4D15"/>
        </w:tc>
        <w:tc>
          <w:tcPr>
            <w:tcW w:w="716" w:type="dxa"/>
            <w:vMerge/>
            <w:vAlign w:val="center"/>
          </w:tcPr>
          <w:p w14:paraId="0485AE51" w14:textId="77777777" w:rsidR="008D4D15" w:rsidRDefault="008D4D15"/>
        </w:tc>
        <w:tc>
          <w:tcPr>
            <w:tcW w:w="710" w:type="dxa"/>
            <w:vMerge/>
            <w:vAlign w:val="center"/>
          </w:tcPr>
          <w:p w14:paraId="6AC3BA84" w14:textId="77777777" w:rsidR="008D4D15" w:rsidRDefault="008D4D15"/>
        </w:tc>
        <w:tc>
          <w:tcPr>
            <w:tcW w:w="731" w:type="dxa"/>
            <w:vMerge/>
            <w:vAlign w:val="center"/>
          </w:tcPr>
          <w:p w14:paraId="3E1F29A3" w14:textId="77777777" w:rsidR="008D4D15" w:rsidRDefault="008D4D15"/>
        </w:tc>
        <w:tc>
          <w:tcPr>
            <w:tcW w:w="741" w:type="dxa"/>
            <w:vAlign w:val="center"/>
          </w:tcPr>
          <w:p w14:paraId="6CCBBC68" w14:textId="39FB0B27" w:rsidR="1823F762" w:rsidRDefault="1823F762" w:rsidP="1823F762">
            <w:pPr>
              <w:jc w:val="center"/>
              <w:rPr>
                <w:rFonts w:ascii="Arial" w:eastAsia="Arial" w:hAnsi="Arial" w:cs="Arial"/>
                <w:b/>
                <w:bCs/>
                <w:color w:val="231F20"/>
                <w:sz w:val="12"/>
                <w:szCs w:val="12"/>
                <w:lang w:val="en-US"/>
              </w:rPr>
            </w:pPr>
            <w:r w:rsidRPr="1823F762">
              <w:rPr>
                <w:rFonts w:ascii="Arial" w:eastAsia="Arial" w:hAnsi="Arial" w:cs="Arial"/>
                <w:b/>
                <w:bCs/>
                <w:color w:val="231F20"/>
                <w:sz w:val="12"/>
                <w:szCs w:val="12"/>
                <w:lang w:val="en-US"/>
              </w:rPr>
              <w:t>L</w:t>
            </w:r>
            <w:r w:rsidR="5B56DC6E" w:rsidRPr="1823F762">
              <w:rPr>
                <w:rFonts w:ascii="Arial" w:eastAsia="Arial" w:hAnsi="Arial" w:cs="Arial"/>
                <w:b/>
                <w:bCs/>
                <w:color w:val="231F20"/>
                <w:sz w:val="12"/>
                <w:szCs w:val="12"/>
                <w:lang w:val="en-US"/>
              </w:rPr>
              <w:t>.C.M.</w:t>
            </w:r>
            <w:r w:rsidR="3C23FCCC" w:rsidRPr="1823F762">
              <w:rPr>
                <w:rFonts w:ascii="Arial" w:eastAsia="Arial" w:hAnsi="Arial" w:cs="Arial"/>
                <w:b/>
                <w:bCs/>
                <w:color w:val="231F20"/>
                <w:sz w:val="12"/>
                <w:szCs w:val="12"/>
                <w:lang w:val="en-US"/>
              </w:rPr>
              <w:t>**</w:t>
            </w:r>
          </w:p>
        </w:tc>
        <w:tc>
          <w:tcPr>
            <w:tcW w:w="753" w:type="dxa"/>
            <w:vAlign w:val="center"/>
          </w:tcPr>
          <w:p w14:paraId="302AAB8C" w14:textId="45FC7C1E" w:rsidR="1823F762" w:rsidRDefault="1823F762" w:rsidP="1823F762">
            <w:pPr>
              <w:jc w:val="center"/>
              <w:rPr>
                <w:rFonts w:ascii="Arial" w:eastAsia="Arial" w:hAnsi="Arial" w:cs="Arial"/>
                <w:b/>
                <w:bCs/>
                <w:color w:val="231F20"/>
                <w:sz w:val="12"/>
                <w:szCs w:val="12"/>
              </w:rPr>
            </w:pPr>
            <w:r w:rsidRPr="1823F762">
              <w:rPr>
                <w:rFonts w:ascii="Arial" w:eastAsia="Arial" w:hAnsi="Arial" w:cs="Arial"/>
                <w:b/>
                <w:bCs/>
                <w:color w:val="231F20"/>
                <w:sz w:val="12"/>
                <w:szCs w:val="12"/>
              </w:rPr>
              <w:t>L</w:t>
            </w:r>
            <w:r w:rsidR="61414266" w:rsidRPr="1823F762">
              <w:rPr>
                <w:rFonts w:ascii="Arial" w:eastAsia="Arial" w:hAnsi="Arial" w:cs="Arial"/>
                <w:b/>
                <w:bCs/>
                <w:color w:val="231F20"/>
                <w:sz w:val="12"/>
                <w:szCs w:val="12"/>
              </w:rPr>
              <w:t>.P.A.</w:t>
            </w:r>
            <w:r w:rsidR="15175738" w:rsidRPr="1823F762">
              <w:rPr>
                <w:rFonts w:ascii="Arial" w:eastAsia="Arial" w:hAnsi="Arial" w:cs="Arial"/>
                <w:b/>
                <w:bCs/>
                <w:color w:val="231F20"/>
                <w:sz w:val="12"/>
                <w:szCs w:val="12"/>
              </w:rPr>
              <w:t>***</w:t>
            </w:r>
          </w:p>
        </w:tc>
      </w:tr>
      <w:tr w:rsidR="1823F762" w14:paraId="0A21ADBA" w14:textId="77777777" w:rsidTr="2A71FC18">
        <w:trPr>
          <w:trHeight w:val="300"/>
        </w:trPr>
        <w:tc>
          <w:tcPr>
            <w:tcW w:w="878" w:type="dxa"/>
            <w:vAlign w:val="center"/>
          </w:tcPr>
          <w:p w14:paraId="6F96438F" w14:textId="7B0797BB"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Potencial de Hidrógeno</w:t>
            </w:r>
            <w:r w:rsidRPr="1823F762">
              <w:rPr>
                <w:rFonts w:ascii="Arial" w:eastAsia="Arial" w:hAnsi="Arial" w:cs="Arial"/>
                <w:sz w:val="12"/>
                <w:szCs w:val="12"/>
                <w:lang w:val="en-US"/>
              </w:rPr>
              <w:t xml:space="preserve"> (</w:t>
            </w:r>
            <w:r w:rsidRPr="1823F762">
              <w:rPr>
                <w:rFonts w:ascii="Arial" w:eastAsia="Arial" w:hAnsi="Arial" w:cs="Arial"/>
                <w:color w:val="231F20"/>
                <w:sz w:val="12"/>
                <w:szCs w:val="12"/>
                <w:lang w:val="en-US"/>
              </w:rPr>
              <w:t>pH)</w:t>
            </w:r>
          </w:p>
        </w:tc>
        <w:tc>
          <w:tcPr>
            <w:tcW w:w="634" w:type="dxa"/>
            <w:vAlign w:val="center"/>
          </w:tcPr>
          <w:p w14:paraId="00A64BE0" w14:textId="3FA80042"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3.07</w:t>
            </w:r>
          </w:p>
        </w:tc>
        <w:tc>
          <w:tcPr>
            <w:tcW w:w="716" w:type="dxa"/>
            <w:vAlign w:val="center"/>
          </w:tcPr>
          <w:p w14:paraId="6CA930F9" w14:textId="63F475FD"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6.86</w:t>
            </w:r>
          </w:p>
        </w:tc>
        <w:tc>
          <w:tcPr>
            <w:tcW w:w="710" w:type="dxa"/>
            <w:vAlign w:val="center"/>
          </w:tcPr>
          <w:p w14:paraId="70D676D8" w14:textId="4596226A"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6.56</w:t>
            </w:r>
          </w:p>
        </w:tc>
        <w:tc>
          <w:tcPr>
            <w:tcW w:w="731" w:type="dxa"/>
            <w:vAlign w:val="center"/>
          </w:tcPr>
          <w:p w14:paraId="3F871357" w14:textId="722ACB95"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7</w:t>
            </w:r>
          </w:p>
        </w:tc>
        <w:tc>
          <w:tcPr>
            <w:tcW w:w="741" w:type="dxa"/>
            <w:vAlign w:val="center"/>
          </w:tcPr>
          <w:p w14:paraId="4C3E9FBC" w14:textId="02C431C1"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6.0-9.0</w:t>
            </w:r>
          </w:p>
        </w:tc>
        <w:tc>
          <w:tcPr>
            <w:tcW w:w="753" w:type="dxa"/>
            <w:vAlign w:val="center"/>
          </w:tcPr>
          <w:p w14:paraId="2461C9A3" w14:textId="6BC9A06A"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6.0-9.0</w:t>
            </w:r>
          </w:p>
        </w:tc>
      </w:tr>
      <w:tr w:rsidR="1823F762" w14:paraId="56B7E3E8" w14:textId="77777777" w:rsidTr="2A71FC18">
        <w:trPr>
          <w:trHeight w:val="300"/>
        </w:trPr>
        <w:tc>
          <w:tcPr>
            <w:tcW w:w="878" w:type="dxa"/>
            <w:vAlign w:val="center"/>
          </w:tcPr>
          <w:p w14:paraId="1D799850" w14:textId="150509E1"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Arsénico Total</w:t>
            </w:r>
          </w:p>
          <w:p w14:paraId="72BA2BF6" w14:textId="785C16A5"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(As)</w:t>
            </w:r>
          </w:p>
        </w:tc>
        <w:tc>
          <w:tcPr>
            <w:tcW w:w="634" w:type="dxa"/>
            <w:vAlign w:val="center"/>
          </w:tcPr>
          <w:p w14:paraId="6147835A" w14:textId="6925284A"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0.023</w:t>
            </w:r>
          </w:p>
        </w:tc>
        <w:tc>
          <w:tcPr>
            <w:tcW w:w="716" w:type="dxa"/>
            <w:vAlign w:val="center"/>
          </w:tcPr>
          <w:p w14:paraId="284327B6" w14:textId="5FE9C6CF"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0.0019</w:t>
            </w:r>
          </w:p>
        </w:tc>
        <w:tc>
          <w:tcPr>
            <w:tcW w:w="710" w:type="dxa"/>
            <w:vAlign w:val="center"/>
          </w:tcPr>
          <w:p w14:paraId="2D686947" w14:textId="3A2778C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0.0192</w:t>
            </w:r>
          </w:p>
        </w:tc>
        <w:tc>
          <w:tcPr>
            <w:tcW w:w="731" w:type="dxa"/>
            <w:vAlign w:val="center"/>
          </w:tcPr>
          <w:p w14:paraId="7F267A84" w14:textId="4A4EC37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0.06</w:t>
            </w:r>
          </w:p>
        </w:tc>
        <w:tc>
          <w:tcPr>
            <w:tcW w:w="741" w:type="dxa"/>
            <w:vAlign w:val="center"/>
          </w:tcPr>
          <w:p w14:paraId="76063F17" w14:textId="71C4628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0.1</w:t>
            </w:r>
          </w:p>
        </w:tc>
        <w:tc>
          <w:tcPr>
            <w:tcW w:w="753" w:type="dxa"/>
            <w:vAlign w:val="center"/>
          </w:tcPr>
          <w:p w14:paraId="44CFE07B" w14:textId="5B802C08"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0.08</w:t>
            </w:r>
          </w:p>
        </w:tc>
      </w:tr>
      <w:tr w:rsidR="1823F762" w14:paraId="29200D29" w14:textId="77777777" w:rsidTr="2A71FC18">
        <w:trPr>
          <w:trHeight w:val="300"/>
        </w:trPr>
        <w:tc>
          <w:tcPr>
            <w:tcW w:w="878" w:type="dxa"/>
            <w:vAlign w:val="center"/>
          </w:tcPr>
          <w:p w14:paraId="10310395" w14:textId="0945A2DF"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Cadmio Total</w:t>
            </w:r>
          </w:p>
          <w:p w14:paraId="6754297C" w14:textId="762B5EE4"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(Cd)</w:t>
            </w:r>
          </w:p>
        </w:tc>
        <w:tc>
          <w:tcPr>
            <w:tcW w:w="634" w:type="dxa"/>
            <w:vAlign w:val="center"/>
          </w:tcPr>
          <w:p w14:paraId="7293A309" w14:textId="0424A3D5"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0.346</w:t>
            </w:r>
          </w:p>
        </w:tc>
        <w:tc>
          <w:tcPr>
            <w:tcW w:w="716" w:type="dxa"/>
            <w:vAlign w:val="center"/>
          </w:tcPr>
          <w:p w14:paraId="4E0D2B91" w14:textId="2856BCA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0.223</w:t>
            </w:r>
          </w:p>
        </w:tc>
        <w:tc>
          <w:tcPr>
            <w:tcW w:w="710" w:type="dxa"/>
            <w:vAlign w:val="center"/>
          </w:tcPr>
          <w:p w14:paraId="3925FA01" w14:textId="53D33308"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0.00075</w:t>
            </w:r>
          </w:p>
        </w:tc>
        <w:tc>
          <w:tcPr>
            <w:tcW w:w="731" w:type="dxa"/>
            <w:vAlign w:val="center"/>
          </w:tcPr>
          <w:p w14:paraId="25168648" w14:textId="2FC0ADC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0.00258</w:t>
            </w:r>
          </w:p>
        </w:tc>
        <w:tc>
          <w:tcPr>
            <w:tcW w:w="741" w:type="dxa"/>
            <w:vAlign w:val="center"/>
          </w:tcPr>
          <w:p w14:paraId="1520D029" w14:textId="0577202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0.05</w:t>
            </w:r>
          </w:p>
        </w:tc>
        <w:tc>
          <w:tcPr>
            <w:tcW w:w="753" w:type="dxa"/>
            <w:vAlign w:val="center"/>
          </w:tcPr>
          <w:p w14:paraId="5935B23B" w14:textId="4DE36352"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0.04</w:t>
            </w:r>
          </w:p>
        </w:tc>
      </w:tr>
      <w:tr w:rsidR="1823F762" w14:paraId="49CAFDB6" w14:textId="77777777" w:rsidTr="2A71FC18">
        <w:trPr>
          <w:trHeight w:val="300"/>
        </w:trPr>
        <w:tc>
          <w:tcPr>
            <w:tcW w:w="878" w:type="dxa"/>
            <w:vAlign w:val="center"/>
          </w:tcPr>
          <w:p w14:paraId="363233E0" w14:textId="6C934689"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Cobre Total (Cu)</w:t>
            </w:r>
          </w:p>
        </w:tc>
        <w:tc>
          <w:tcPr>
            <w:tcW w:w="634" w:type="dxa"/>
            <w:vAlign w:val="center"/>
          </w:tcPr>
          <w:p w14:paraId="31834BBC" w14:textId="42B0C9BD"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1.571</w:t>
            </w:r>
          </w:p>
        </w:tc>
        <w:tc>
          <w:tcPr>
            <w:tcW w:w="716" w:type="dxa"/>
            <w:vAlign w:val="center"/>
          </w:tcPr>
          <w:p w14:paraId="27CD33F5" w14:textId="4F6225BA"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0.0113</w:t>
            </w:r>
          </w:p>
        </w:tc>
        <w:tc>
          <w:tcPr>
            <w:tcW w:w="710" w:type="dxa"/>
            <w:vAlign w:val="center"/>
          </w:tcPr>
          <w:p w14:paraId="6A0FDDC9" w14:textId="59F97A3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0.0307</w:t>
            </w:r>
          </w:p>
        </w:tc>
        <w:tc>
          <w:tcPr>
            <w:tcW w:w="731" w:type="dxa"/>
            <w:vAlign w:val="center"/>
          </w:tcPr>
          <w:p w14:paraId="6FE1C7AA" w14:textId="7E88CA4D"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0.0362</w:t>
            </w:r>
          </w:p>
        </w:tc>
        <w:tc>
          <w:tcPr>
            <w:tcW w:w="741" w:type="dxa"/>
            <w:vAlign w:val="center"/>
          </w:tcPr>
          <w:p w14:paraId="761BA594" w14:textId="57A4EE51"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0.5</w:t>
            </w:r>
          </w:p>
        </w:tc>
        <w:tc>
          <w:tcPr>
            <w:tcW w:w="753" w:type="dxa"/>
            <w:vAlign w:val="center"/>
          </w:tcPr>
          <w:p w14:paraId="0E541121" w14:textId="5F4617D7"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0.4</w:t>
            </w:r>
          </w:p>
        </w:tc>
      </w:tr>
      <w:tr w:rsidR="1823F762" w14:paraId="63008587" w14:textId="77777777" w:rsidTr="2A71FC18">
        <w:trPr>
          <w:trHeight w:val="300"/>
        </w:trPr>
        <w:tc>
          <w:tcPr>
            <w:tcW w:w="878" w:type="dxa"/>
            <w:vAlign w:val="center"/>
          </w:tcPr>
          <w:p w14:paraId="5EEAD5F2" w14:textId="102A6CDD"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Hierro Disuelto (Fe)</w:t>
            </w:r>
          </w:p>
        </w:tc>
        <w:tc>
          <w:tcPr>
            <w:tcW w:w="634" w:type="dxa"/>
            <w:vAlign w:val="center"/>
          </w:tcPr>
          <w:p w14:paraId="6FD8EA5A" w14:textId="369125A7"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530.49</w:t>
            </w:r>
          </w:p>
        </w:tc>
        <w:tc>
          <w:tcPr>
            <w:tcW w:w="716" w:type="dxa"/>
            <w:vAlign w:val="center"/>
          </w:tcPr>
          <w:p w14:paraId="3AE97C2D" w14:textId="4C88D98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352.1</w:t>
            </w:r>
          </w:p>
        </w:tc>
        <w:tc>
          <w:tcPr>
            <w:tcW w:w="710" w:type="dxa"/>
            <w:vAlign w:val="center"/>
          </w:tcPr>
          <w:p w14:paraId="26F3EA0A" w14:textId="508E376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104.66</w:t>
            </w:r>
          </w:p>
        </w:tc>
        <w:tc>
          <w:tcPr>
            <w:tcW w:w="731" w:type="dxa"/>
            <w:vAlign w:val="center"/>
          </w:tcPr>
          <w:p w14:paraId="38531601" w14:textId="40C925B8"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58.71</w:t>
            </w:r>
          </w:p>
        </w:tc>
        <w:tc>
          <w:tcPr>
            <w:tcW w:w="741" w:type="dxa"/>
            <w:vAlign w:val="center"/>
          </w:tcPr>
          <w:p w14:paraId="57BB6260" w14:textId="5A311AEC"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2</w:t>
            </w:r>
          </w:p>
        </w:tc>
        <w:tc>
          <w:tcPr>
            <w:tcW w:w="753" w:type="dxa"/>
            <w:vAlign w:val="center"/>
          </w:tcPr>
          <w:p w14:paraId="6C2CEAF4" w14:textId="62FCDCA0"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1.6</w:t>
            </w:r>
          </w:p>
        </w:tc>
      </w:tr>
      <w:tr w:rsidR="1823F762" w14:paraId="0D09C252" w14:textId="77777777" w:rsidTr="2A71FC18">
        <w:trPr>
          <w:trHeight w:val="300"/>
        </w:trPr>
        <w:tc>
          <w:tcPr>
            <w:tcW w:w="878" w:type="dxa"/>
            <w:vAlign w:val="center"/>
          </w:tcPr>
          <w:p w14:paraId="06F6DD8F" w14:textId="498AC23F"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Mercurio Total</w:t>
            </w:r>
          </w:p>
          <w:p w14:paraId="445273B0" w14:textId="50FEF42A"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(Hg)</w:t>
            </w:r>
          </w:p>
        </w:tc>
        <w:tc>
          <w:tcPr>
            <w:tcW w:w="634" w:type="dxa"/>
            <w:vAlign w:val="center"/>
          </w:tcPr>
          <w:p w14:paraId="0521D00F" w14:textId="768BBFEE"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0.0004</w:t>
            </w:r>
          </w:p>
        </w:tc>
        <w:tc>
          <w:tcPr>
            <w:tcW w:w="716" w:type="dxa"/>
            <w:vAlign w:val="center"/>
          </w:tcPr>
          <w:p w14:paraId="3514082B" w14:textId="0F8898B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0.0008</w:t>
            </w:r>
          </w:p>
        </w:tc>
        <w:tc>
          <w:tcPr>
            <w:tcW w:w="710" w:type="dxa"/>
            <w:vAlign w:val="center"/>
          </w:tcPr>
          <w:p w14:paraId="7C3A2359" w14:textId="6C4BAA2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0.0008</w:t>
            </w:r>
          </w:p>
        </w:tc>
        <w:tc>
          <w:tcPr>
            <w:tcW w:w="731" w:type="dxa"/>
            <w:vAlign w:val="center"/>
          </w:tcPr>
          <w:p w14:paraId="2CFDE425" w14:textId="547FCD60"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0.0005</w:t>
            </w:r>
          </w:p>
        </w:tc>
        <w:tc>
          <w:tcPr>
            <w:tcW w:w="741" w:type="dxa"/>
            <w:vAlign w:val="center"/>
          </w:tcPr>
          <w:p w14:paraId="3870C2B9" w14:textId="65F0426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0.002</w:t>
            </w:r>
          </w:p>
        </w:tc>
        <w:tc>
          <w:tcPr>
            <w:tcW w:w="753" w:type="dxa"/>
            <w:vAlign w:val="center"/>
          </w:tcPr>
          <w:p w14:paraId="479D40B9" w14:textId="3E53A94F"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0.0016</w:t>
            </w:r>
          </w:p>
        </w:tc>
      </w:tr>
      <w:tr w:rsidR="1823F762" w14:paraId="2877D2AD" w14:textId="77777777" w:rsidTr="2A71FC18">
        <w:trPr>
          <w:trHeight w:val="300"/>
        </w:trPr>
        <w:tc>
          <w:tcPr>
            <w:tcW w:w="878" w:type="dxa"/>
            <w:vAlign w:val="center"/>
          </w:tcPr>
          <w:p w14:paraId="20449F4F" w14:textId="59D07308"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Plomo Total (Pb)</w:t>
            </w:r>
          </w:p>
        </w:tc>
        <w:tc>
          <w:tcPr>
            <w:tcW w:w="634" w:type="dxa"/>
            <w:vAlign w:val="center"/>
          </w:tcPr>
          <w:p w14:paraId="02B9FD82" w14:textId="13CE6A6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0.143</w:t>
            </w:r>
          </w:p>
        </w:tc>
        <w:tc>
          <w:tcPr>
            <w:tcW w:w="716" w:type="dxa"/>
            <w:vAlign w:val="center"/>
          </w:tcPr>
          <w:p w14:paraId="67331542" w14:textId="073E2366"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0.00097</w:t>
            </w:r>
          </w:p>
        </w:tc>
        <w:tc>
          <w:tcPr>
            <w:tcW w:w="710" w:type="dxa"/>
            <w:vAlign w:val="center"/>
          </w:tcPr>
          <w:p w14:paraId="42E86E84" w14:textId="55E87037"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0.0098</w:t>
            </w:r>
          </w:p>
        </w:tc>
        <w:tc>
          <w:tcPr>
            <w:tcW w:w="731" w:type="dxa"/>
            <w:vAlign w:val="center"/>
          </w:tcPr>
          <w:p w14:paraId="293211BA" w14:textId="1CC14846"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0.01344</w:t>
            </w:r>
          </w:p>
        </w:tc>
        <w:tc>
          <w:tcPr>
            <w:tcW w:w="741" w:type="dxa"/>
            <w:vAlign w:val="center"/>
          </w:tcPr>
          <w:p w14:paraId="1E2E1D6F" w14:textId="4E99716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0.2</w:t>
            </w:r>
          </w:p>
        </w:tc>
        <w:tc>
          <w:tcPr>
            <w:tcW w:w="753" w:type="dxa"/>
            <w:vAlign w:val="center"/>
          </w:tcPr>
          <w:p w14:paraId="350B5CAD" w14:textId="42B400C2"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0.16</w:t>
            </w:r>
          </w:p>
        </w:tc>
      </w:tr>
      <w:tr w:rsidR="1823F762" w14:paraId="26C14AA4" w14:textId="77777777" w:rsidTr="2A71FC18">
        <w:trPr>
          <w:trHeight w:val="300"/>
        </w:trPr>
        <w:tc>
          <w:tcPr>
            <w:tcW w:w="878" w:type="dxa"/>
            <w:vAlign w:val="center"/>
          </w:tcPr>
          <w:p w14:paraId="61440804" w14:textId="28EBDD40"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Zinc Total (Zn)</w:t>
            </w:r>
          </w:p>
        </w:tc>
        <w:tc>
          <w:tcPr>
            <w:tcW w:w="634" w:type="dxa"/>
            <w:vAlign w:val="center"/>
          </w:tcPr>
          <w:p w14:paraId="015B47B2" w14:textId="07C810F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192.94</w:t>
            </w:r>
          </w:p>
        </w:tc>
        <w:tc>
          <w:tcPr>
            <w:tcW w:w="716" w:type="dxa"/>
            <w:vAlign w:val="center"/>
          </w:tcPr>
          <w:p w14:paraId="42C9280A" w14:textId="2D24201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184.287</w:t>
            </w:r>
          </w:p>
        </w:tc>
        <w:tc>
          <w:tcPr>
            <w:tcW w:w="710" w:type="dxa"/>
            <w:vAlign w:val="center"/>
          </w:tcPr>
          <w:p w14:paraId="662E5AAF" w14:textId="7865AAC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6.824</w:t>
            </w:r>
          </w:p>
        </w:tc>
        <w:tc>
          <w:tcPr>
            <w:tcW w:w="731" w:type="dxa"/>
            <w:vAlign w:val="center"/>
          </w:tcPr>
          <w:p w14:paraId="1FF0E434" w14:textId="17D94818"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1.223</w:t>
            </w:r>
          </w:p>
        </w:tc>
        <w:tc>
          <w:tcPr>
            <w:tcW w:w="741" w:type="dxa"/>
            <w:vAlign w:val="center"/>
          </w:tcPr>
          <w:p w14:paraId="2404B46A" w14:textId="6912B5BC"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1.5</w:t>
            </w:r>
          </w:p>
        </w:tc>
        <w:tc>
          <w:tcPr>
            <w:tcW w:w="753" w:type="dxa"/>
            <w:vAlign w:val="center"/>
          </w:tcPr>
          <w:p w14:paraId="21F28634" w14:textId="5D4E5897"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1.2</w:t>
            </w:r>
          </w:p>
        </w:tc>
      </w:tr>
    </w:tbl>
    <w:p w14:paraId="1E0890C5" w14:textId="602738C2" w:rsidR="00E77D13" w:rsidRPr="000270E6" w:rsidRDefault="011A8F4D" w:rsidP="3DB43619">
      <w:pPr>
        <w:rPr>
          <w:rFonts w:ascii="Arial" w:eastAsia="Arial" w:hAnsi="Arial" w:cs="Arial"/>
          <w:sz w:val="22"/>
          <w:szCs w:val="22"/>
        </w:rPr>
      </w:pPr>
      <w:r w:rsidRPr="3DB43619">
        <w:rPr>
          <w:rFonts w:ascii="Arial" w:eastAsia="Arial" w:hAnsi="Arial" w:cs="Arial"/>
          <w:sz w:val="22"/>
          <w:szCs w:val="22"/>
        </w:rPr>
        <w:t>*Límites máximos permisibles</w:t>
      </w:r>
    </w:p>
    <w:p w14:paraId="1916BCC6" w14:textId="09851DA9" w:rsidR="00E77D13" w:rsidRPr="000270E6" w:rsidRDefault="3D2DC854" w:rsidP="3DB43619">
      <w:pPr>
        <w:rPr>
          <w:rFonts w:ascii="Arial" w:eastAsia="Arial" w:hAnsi="Arial" w:cs="Arial"/>
          <w:sz w:val="22"/>
          <w:szCs w:val="22"/>
        </w:rPr>
      </w:pPr>
      <w:r w:rsidRPr="3DB43619">
        <w:rPr>
          <w:rFonts w:ascii="Arial" w:eastAsia="Arial" w:hAnsi="Arial" w:cs="Arial"/>
          <w:sz w:val="22"/>
          <w:szCs w:val="22"/>
        </w:rPr>
        <w:t>*</w:t>
      </w:r>
      <w:r w:rsidR="6D008E5D" w:rsidRPr="3DB43619">
        <w:rPr>
          <w:rFonts w:ascii="Arial" w:eastAsia="Arial" w:hAnsi="Arial" w:cs="Arial"/>
          <w:sz w:val="22"/>
          <w:szCs w:val="22"/>
        </w:rPr>
        <w:t>*</w:t>
      </w:r>
      <w:r w:rsidRPr="3DB43619">
        <w:rPr>
          <w:rFonts w:ascii="Arial" w:eastAsia="Arial" w:hAnsi="Arial" w:cs="Arial"/>
          <w:sz w:val="22"/>
          <w:szCs w:val="22"/>
        </w:rPr>
        <w:t>Límite en cualquier momento</w:t>
      </w:r>
    </w:p>
    <w:p w14:paraId="784400F2" w14:textId="211F786E" w:rsidR="00E77D13" w:rsidRPr="000270E6" w:rsidRDefault="3D2DC854" w:rsidP="3DB43619">
      <w:pPr>
        <w:rPr>
          <w:rFonts w:ascii="Arial" w:eastAsia="Arial" w:hAnsi="Arial" w:cs="Arial"/>
          <w:sz w:val="22"/>
          <w:szCs w:val="22"/>
        </w:rPr>
      </w:pPr>
      <w:r w:rsidRPr="3DB43619">
        <w:rPr>
          <w:rFonts w:ascii="Arial" w:eastAsia="Arial" w:hAnsi="Arial" w:cs="Arial"/>
          <w:sz w:val="22"/>
          <w:szCs w:val="22"/>
        </w:rPr>
        <w:t>**</w:t>
      </w:r>
      <w:r w:rsidR="3054A439" w:rsidRPr="3DB43619">
        <w:rPr>
          <w:rFonts w:ascii="Arial" w:eastAsia="Arial" w:hAnsi="Arial" w:cs="Arial"/>
          <w:sz w:val="22"/>
          <w:szCs w:val="22"/>
        </w:rPr>
        <w:t>*</w:t>
      </w:r>
      <w:r w:rsidRPr="3DB43619">
        <w:rPr>
          <w:rFonts w:ascii="Arial" w:eastAsia="Arial" w:hAnsi="Arial" w:cs="Arial"/>
          <w:sz w:val="22"/>
          <w:szCs w:val="22"/>
        </w:rPr>
        <w:t xml:space="preserve">Límite para el </w:t>
      </w:r>
      <w:r w:rsidR="197BC8AF" w:rsidRPr="3DB43619">
        <w:rPr>
          <w:rFonts w:ascii="Arial" w:eastAsia="Arial" w:hAnsi="Arial" w:cs="Arial"/>
          <w:sz w:val="22"/>
          <w:szCs w:val="22"/>
        </w:rPr>
        <w:t>p</w:t>
      </w:r>
      <w:r w:rsidRPr="3DB43619">
        <w:rPr>
          <w:rFonts w:ascii="Arial" w:eastAsia="Arial" w:hAnsi="Arial" w:cs="Arial"/>
          <w:sz w:val="22"/>
          <w:szCs w:val="22"/>
        </w:rPr>
        <w:t xml:space="preserve">romedio anual  </w:t>
      </w:r>
    </w:p>
    <w:p w14:paraId="002C7898" w14:textId="7981F8FF" w:rsidR="00E77D13" w:rsidRPr="000270E6" w:rsidRDefault="00E77D13" w:rsidP="1823F762">
      <w:pPr>
        <w:jc w:val="both"/>
        <w:rPr>
          <w:rFonts w:ascii="Arial" w:eastAsia="Arial" w:hAnsi="Arial" w:cs="Arial"/>
          <w:sz w:val="22"/>
          <w:szCs w:val="22"/>
          <w:lang w:val="es-PE"/>
        </w:rPr>
      </w:pPr>
    </w:p>
    <w:p w14:paraId="3B59C838" w14:textId="664A41CB" w:rsidR="3D9A4B3D" w:rsidRDefault="3D9A4B3D" w:rsidP="3DB43619">
      <w:pPr>
        <w:jc w:val="both"/>
        <w:rPr>
          <w:rFonts w:ascii="Arial" w:hAnsi="Arial" w:cs="Arial"/>
          <w:sz w:val="22"/>
          <w:szCs w:val="22"/>
          <w:lang w:val="es-PE"/>
        </w:rPr>
      </w:pPr>
      <w:r w:rsidRPr="3DB43619">
        <w:rPr>
          <w:rFonts w:ascii="Arial" w:hAnsi="Arial" w:cs="Arial"/>
          <w:sz w:val="22"/>
          <w:szCs w:val="22"/>
          <w:lang w:val="es-PE"/>
        </w:rPr>
        <w:t>El éxito del piloto ejecutado en el CIDES ha abierto paso a una nueva fase orientada al escalamiento del sistema. Actualmente, se está desarrollando un módulo de mayor dimensión, con el fin de evaluar el comportamiento del sistema bajo condiciones operativas más exigentes, incluyendo caudales variables, flujos continuos y eventos extremos de precipitación.</w:t>
      </w:r>
    </w:p>
    <w:p w14:paraId="76C3CF63" w14:textId="2D46B990" w:rsidR="3D9A4B3D" w:rsidRDefault="3D9A4B3D" w:rsidP="3DB43619">
      <w:pPr>
        <w:jc w:val="both"/>
        <w:rPr>
          <w:rFonts w:ascii="Arial" w:hAnsi="Arial" w:cs="Arial"/>
          <w:sz w:val="22"/>
          <w:szCs w:val="22"/>
          <w:lang w:val="es-PE"/>
        </w:rPr>
      </w:pPr>
      <w:r w:rsidRPr="3DB43619">
        <w:rPr>
          <w:rFonts w:ascii="Arial" w:hAnsi="Arial" w:cs="Arial"/>
          <w:sz w:val="22"/>
          <w:szCs w:val="22"/>
          <w:lang w:val="es-PE"/>
        </w:rPr>
        <w:t>Este nuevo piloto permitirá integrar sensores de monitoreo en línea, con el objetivo de automatizar la recolección de datos y mejorar la trazabilidad del desempeño de las unidades de tratamiento. Asimismo, se explorarán variantes en el diseño estructural de los humedales, evaluando diferentes configuraciones hidráulicas y densidades de siembra para optimizar la eficiencia en la remoción de contaminantes.</w:t>
      </w:r>
    </w:p>
    <w:p w14:paraId="377E2621" w14:textId="55A50181" w:rsidR="3D9A4B3D" w:rsidRDefault="3D9A4B3D" w:rsidP="3DB43619">
      <w:pPr>
        <w:jc w:val="both"/>
        <w:rPr>
          <w:rFonts w:ascii="Arial" w:hAnsi="Arial" w:cs="Arial"/>
          <w:sz w:val="22"/>
          <w:szCs w:val="22"/>
          <w:lang w:val="es-PE"/>
        </w:rPr>
      </w:pPr>
      <w:r w:rsidRPr="3DB43619">
        <w:rPr>
          <w:rFonts w:ascii="Arial" w:hAnsi="Arial" w:cs="Arial"/>
          <w:sz w:val="22"/>
          <w:szCs w:val="22"/>
          <w:lang w:val="es-PE"/>
        </w:rPr>
        <w:t xml:space="preserve">El propósito final de esta fase es generar un modelo técnico-estándar que pueda ser transferido a otras </w:t>
      </w:r>
      <w:r w:rsidRPr="3DB43619">
        <w:rPr>
          <w:rFonts w:ascii="Arial" w:hAnsi="Arial" w:cs="Arial"/>
          <w:sz w:val="22"/>
          <w:szCs w:val="22"/>
          <w:lang w:val="es-PE"/>
        </w:rPr>
        <w:lastRenderedPageBreak/>
        <w:t xml:space="preserve">unidades de remediación de pasivos ambientales, tanto en Pasco como en otras regiones del país. Con ello, se busca consolidar una herramienta replicable para la gestión sostenible del agua en contextos </w:t>
      </w:r>
      <w:proofErr w:type="spellStart"/>
      <w:r w:rsidRPr="3DB43619">
        <w:rPr>
          <w:rFonts w:ascii="Arial" w:hAnsi="Arial" w:cs="Arial"/>
          <w:sz w:val="22"/>
          <w:szCs w:val="22"/>
          <w:lang w:val="es-PE"/>
        </w:rPr>
        <w:t>post-mineros</w:t>
      </w:r>
      <w:proofErr w:type="spellEnd"/>
      <w:r w:rsidRPr="3DB43619">
        <w:rPr>
          <w:rFonts w:ascii="Arial" w:hAnsi="Arial" w:cs="Arial"/>
          <w:sz w:val="22"/>
          <w:szCs w:val="22"/>
          <w:lang w:val="es-PE"/>
        </w:rPr>
        <w:t>, bajo un enfoque de economía circular e innovación social.</w:t>
      </w:r>
    </w:p>
    <w:p w14:paraId="5A4B0637" w14:textId="170FDEAE" w:rsidR="3DB43619" w:rsidRDefault="3DB43619" w:rsidP="3DB43619">
      <w:pPr>
        <w:jc w:val="both"/>
        <w:rPr>
          <w:rFonts w:ascii="Arial" w:hAnsi="Arial" w:cs="Arial"/>
          <w:b/>
          <w:bCs/>
          <w:sz w:val="22"/>
          <w:szCs w:val="22"/>
          <w:lang w:val="es-PE"/>
        </w:rPr>
      </w:pPr>
    </w:p>
    <w:p w14:paraId="451B031C" w14:textId="0EE3E4A0" w:rsidR="008C3927" w:rsidRPr="000270E6" w:rsidRDefault="00F857C3" w:rsidP="3DB43619">
      <w:pPr>
        <w:jc w:val="both"/>
        <w:rPr>
          <w:rFonts w:ascii="Arial" w:hAnsi="Arial" w:cs="Arial"/>
          <w:b/>
          <w:bCs/>
          <w:sz w:val="22"/>
          <w:szCs w:val="22"/>
          <w:lang w:val="es-PE"/>
        </w:rPr>
      </w:pPr>
      <w:r w:rsidRPr="3DB43619">
        <w:rPr>
          <w:rFonts w:ascii="Arial" w:hAnsi="Arial" w:cs="Arial"/>
          <w:b/>
          <w:bCs/>
          <w:sz w:val="22"/>
          <w:szCs w:val="22"/>
          <w:lang w:val="es-PE"/>
        </w:rPr>
        <w:t xml:space="preserve">5. </w:t>
      </w:r>
      <w:r w:rsidR="00EC5D28" w:rsidRPr="3DB43619">
        <w:rPr>
          <w:rFonts w:ascii="Arial" w:hAnsi="Arial" w:cs="Arial"/>
          <w:b/>
          <w:bCs/>
          <w:sz w:val="22"/>
          <w:szCs w:val="22"/>
          <w:lang w:val="es-PE"/>
        </w:rPr>
        <w:t>Conclusiones</w:t>
      </w:r>
    </w:p>
    <w:p w14:paraId="6D81A13C" w14:textId="093C3C94" w:rsidR="6528EEDA" w:rsidRDefault="6528EEDA"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El sistema de Biotratamiento Combinado ha demostrado ser una alternativa eficaz y sostenible para abordar la problemática del drenaje ácido de mina (DAM) en regiones altoandinas. A través de la combinación secuencial de un Dren Anóxico de Caliza (ALD), un Sistema Sucesivo de Producción de Alcalinidad (SAPS) y humedales artificiales, se logró elevar el pH del agua tratada desde valores iniciales de 3.07 hasta un promedio final de 7.00. La remoción de metales como cadmio, cobre y zinc superó el 99 %, cumpliendo con los estándares establecidos por la normativa ambiental peruana.</w:t>
      </w:r>
    </w:p>
    <w:p w14:paraId="7E9CC4B1" w14:textId="6A9F142E" w:rsidR="6528EEDA" w:rsidRDefault="6528EEDA" w:rsidP="3DB43619">
      <w:pPr>
        <w:spacing w:before="240" w:after="240"/>
        <w:jc w:val="both"/>
      </w:pPr>
      <w:r w:rsidRPr="3DB43619">
        <w:rPr>
          <w:rFonts w:ascii="Arial" w:eastAsia="Arial" w:hAnsi="Arial" w:cs="Arial"/>
          <w:sz w:val="22"/>
          <w:szCs w:val="22"/>
          <w:lang w:val="es-PE"/>
        </w:rPr>
        <w:t>Sin embargo, el hierro fue identificado como el contaminante más persistente, con una remoción acumulada del 88.93 %, lo que implica que su concentración final aún no cumple completamente con los límites máximos permisibles. Este hallazgo es consistente con la literatura internacional, que reconoce que concentraciones elevadas de hierro representan un desafío para los tratamientos pasivos (p. ej., sistemas de reactores bioquímicos pasivos han logrado remociones de hasta 99 % en condiciones controladas). En atención a esta limitación, durante la segunda etapa piloto se implementarán medidas técnicas enfocadas en mejorar la eficiencia en la remoción de hierro.</w:t>
      </w:r>
    </w:p>
    <w:p w14:paraId="23E71B0A" w14:textId="1189A0C6" w:rsidR="1823F762" w:rsidRDefault="5DEE7467"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 xml:space="preserve">El éxito de la implementación piloto en el </w:t>
      </w:r>
      <w:proofErr w:type="spellStart"/>
      <w:r w:rsidR="00B13787">
        <w:rPr>
          <w:rFonts w:ascii="Arial" w:eastAsia="Arial" w:hAnsi="Arial" w:cs="Arial"/>
          <w:sz w:val="22"/>
          <w:szCs w:val="22"/>
          <w:lang w:val="es-PE"/>
        </w:rPr>
        <w:t>CIDES</w:t>
      </w:r>
      <w:r w:rsidRPr="3DB43619">
        <w:rPr>
          <w:rFonts w:ascii="Arial" w:eastAsia="Arial" w:hAnsi="Arial" w:cs="Arial"/>
          <w:sz w:val="22"/>
          <w:szCs w:val="22"/>
          <w:lang w:val="es-PE"/>
        </w:rPr>
        <w:t>de</w:t>
      </w:r>
      <w:proofErr w:type="spellEnd"/>
      <w:r w:rsidRPr="3DB43619">
        <w:rPr>
          <w:rFonts w:ascii="Arial" w:eastAsia="Arial" w:hAnsi="Arial" w:cs="Arial"/>
          <w:sz w:val="22"/>
          <w:szCs w:val="22"/>
          <w:lang w:val="es-PE"/>
        </w:rPr>
        <w:t xml:space="preserve"> AMSAC permite avanzar hacia nuevas fases del proyecto, incluyendo su evaluación a mayor escala, el ajuste del diseño técnico-operativo y su aplicación en otros sitios con pasivos ambientales mineros. Este enfoque representa una contribución significativa a la gestión del agua en operaciones mineras, alineándose con los objetivos de sostenibilidad ambiental del sector y aportando conocimiento aplicable a nivel nacional e internacional.</w:t>
      </w:r>
    </w:p>
    <w:p w14:paraId="0346E950" w14:textId="756720CC" w:rsidR="006178C0" w:rsidRPr="000270E6" w:rsidRDefault="00EC5D28" w:rsidP="3DB43619">
      <w:pPr>
        <w:jc w:val="both"/>
        <w:rPr>
          <w:rFonts w:ascii="Arial" w:eastAsia="Arial" w:hAnsi="Arial" w:cs="Arial"/>
          <w:b/>
          <w:bCs/>
          <w:sz w:val="22"/>
          <w:szCs w:val="22"/>
          <w:lang w:val="es-PE"/>
        </w:rPr>
      </w:pPr>
      <w:r w:rsidRPr="3DB43619">
        <w:rPr>
          <w:rFonts w:ascii="Arial" w:eastAsia="Arial" w:hAnsi="Arial" w:cs="Arial"/>
          <w:b/>
          <w:bCs/>
          <w:sz w:val="22"/>
          <w:szCs w:val="22"/>
          <w:lang w:val="es-PE"/>
        </w:rPr>
        <w:t xml:space="preserve">7. </w:t>
      </w:r>
      <w:r w:rsidR="00180629" w:rsidRPr="3DB43619">
        <w:rPr>
          <w:rFonts w:ascii="Arial" w:eastAsia="Arial" w:hAnsi="Arial" w:cs="Arial"/>
          <w:b/>
          <w:bCs/>
          <w:sz w:val="22"/>
          <w:szCs w:val="22"/>
          <w:lang w:val="es-PE"/>
        </w:rPr>
        <w:t>Referencias bibliográficas</w:t>
      </w:r>
    </w:p>
    <w:p w14:paraId="52714C79" w14:textId="77777777" w:rsidR="006178C0" w:rsidRPr="000270E6" w:rsidRDefault="006178C0" w:rsidP="3DB43619">
      <w:pPr>
        <w:jc w:val="both"/>
        <w:rPr>
          <w:rFonts w:ascii="Arial" w:eastAsia="Arial" w:hAnsi="Arial" w:cs="Arial"/>
          <w:b/>
          <w:bCs/>
          <w:sz w:val="22"/>
          <w:szCs w:val="22"/>
          <w:lang w:val="es-PE"/>
        </w:rPr>
      </w:pPr>
    </w:p>
    <w:p w14:paraId="2AC228EC" w14:textId="51C193CC" w:rsidR="6A2C15DA" w:rsidRPr="000966F6" w:rsidRDefault="6A2C15DA" w:rsidP="3DB43619">
      <w:pPr>
        <w:ind w:left="142" w:hanging="142"/>
        <w:jc w:val="both"/>
        <w:rPr>
          <w:rFonts w:ascii="Arial" w:eastAsia="Arial" w:hAnsi="Arial" w:cs="Arial"/>
          <w:sz w:val="22"/>
          <w:szCs w:val="22"/>
          <w:lang w:val="es-PE"/>
        </w:rPr>
      </w:pPr>
      <w:r w:rsidRPr="000966F6">
        <w:rPr>
          <w:rFonts w:ascii="Arial" w:eastAsia="Arial" w:hAnsi="Arial" w:cs="Arial"/>
          <w:sz w:val="22"/>
          <w:szCs w:val="22"/>
          <w:lang w:val="es-PE"/>
        </w:rPr>
        <w:t xml:space="preserve">Salas </w:t>
      </w:r>
      <w:proofErr w:type="spellStart"/>
      <w:r w:rsidRPr="000966F6">
        <w:rPr>
          <w:rFonts w:ascii="Arial" w:eastAsia="Arial" w:hAnsi="Arial" w:cs="Arial"/>
          <w:sz w:val="22"/>
          <w:szCs w:val="22"/>
          <w:lang w:val="es-PE"/>
        </w:rPr>
        <w:t>Urviola</w:t>
      </w:r>
      <w:proofErr w:type="spellEnd"/>
      <w:r w:rsidRPr="000966F6">
        <w:rPr>
          <w:rFonts w:ascii="Arial" w:eastAsia="Arial" w:hAnsi="Arial" w:cs="Arial"/>
          <w:sz w:val="22"/>
          <w:szCs w:val="22"/>
          <w:lang w:val="es-PE"/>
        </w:rPr>
        <w:t xml:space="preserve">, Fernando Benigno, Guadarrama Guzmán, Pedro, Fernández Villagómez, Georgina, González Sánchez, Jesús Fidel, &amp; Barraza Torres, Luis Adrián. (2020). PREDICCIÓN DE DRENAJE ÁCIDO DE MINA, JALES DE LA MINA LA PRIETA, CHIHUAHUA, </w:t>
      </w:r>
      <w:r w:rsidRPr="000966F6">
        <w:rPr>
          <w:rFonts w:ascii="Arial" w:eastAsia="Arial" w:hAnsi="Arial" w:cs="Arial"/>
          <w:sz w:val="22"/>
          <w:szCs w:val="22"/>
          <w:lang w:val="es-PE"/>
        </w:rPr>
        <w:t xml:space="preserve">MÉXICO. Revista internacional de contaminación ambiental, 36(4), 825-834. </w:t>
      </w:r>
      <w:hyperlink r:id="rId21">
        <w:r w:rsidRPr="000966F6">
          <w:rPr>
            <w:rStyle w:val="Hipervnculo"/>
            <w:rFonts w:ascii="Arial" w:eastAsia="Arial" w:hAnsi="Arial" w:cs="Arial"/>
            <w:color w:val="auto"/>
            <w:sz w:val="22"/>
            <w:szCs w:val="22"/>
            <w:lang w:val="es-PE"/>
          </w:rPr>
          <w:t>https://doi.org/10.20937/rica.53523</w:t>
        </w:r>
      </w:hyperlink>
    </w:p>
    <w:p w14:paraId="1B237DF3" w14:textId="28814056" w:rsidR="3667ACB7" w:rsidRPr="000966F6" w:rsidRDefault="3667ACB7" w:rsidP="3DB43619">
      <w:pPr>
        <w:ind w:left="142" w:hanging="142"/>
        <w:jc w:val="both"/>
        <w:rPr>
          <w:rFonts w:ascii="Arial" w:eastAsia="Arial" w:hAnsi="Arial" w:cs="Arial"/>
          <w:sz w:val="22"/>
          <w:szCs w:val="22"/>
          <w:lang w:val="es-PE"/>
        </w:rPr>
      </w:pPr>
      <w:r w:rsidRPr="000966F6">
        <w:rPr>
          <w:rFonts w:ascii="Arial" w:eastAsia="Arial" w:hAnsi="Arial" w:cs="Arial"/>
          <w:sz w:val="22"/>
          <w:szCs w:val="22"/>
          <w:lang w:val="es-PE"/>
        </w:rPr>
        <w:t xml:space="preserve">Denegri-Muñoz, J. E., y Iannacone, J. (2020). TRATAMIENTO DE DRENAJE ÁCIDO DE MINAS MEDIANTE HUMEDALES ARTIFICIALES. BIOTEMPO, 17(2), 345-369. </w:t>
      </w:r>
      <w:hyperlink r:id="rId22">
        <w:r w:rsidRPr="000966F6">
          <w:rPr>
            <w:rStyle w:val="Hipervnculo"/>
            <w:rFonts w:ascii="Arial" w:eastAsia="Arial" w:hAnsi="Arial" w:cs="Arial"/>
            <w:color w:val="auto"/>
            <w:sz w:val="22"/>
            <w:szCs w:val="22"/>
            <w:lang w:val="es-PE"/>
          </w:rPr>
          <w:t>https://doi.org/10.31381/biotempo.v17i2.3349</w:t>
        </w:r>
      </w:hyperlink>
      <w:r w:rsidRPr="000966F6">
        <w:rPr>
          <w:rFonts w:ascii="Arial" w:eastAsia="Arial" w:hAnsi="Arial" w:cs="Arial"/>
          <w:sz w:val="22"/>
          <w:szCs w:val="22"/>
          <w:lang w:val="es-PE"/>
        </w:rPr>
        <w:t xml:space="preserve"> </w:t>
      </w:r>
    </w:p>
    <w:p w14:paraId="55EAEA22" w14:textId="14A93E8B" w:rsidR="173AD461" w:rsidRPr="000966F6" w:rsidRDefault="173AD461" w:rsidP="3DB43619">
      <w:pPr>
        <w:ind w:left="142" w:hanging="142"/>
        <w:jc w:val="both"/>
        <w:rPr>
          <w:rFonts w:ascii="Arial" w:eastAsia="Arial" w:hAnsi="Arial" w:cs="Arial"/>
          <w:sz w:val="22"/>
          <w:szCs w:val="22"/>
          <w:lang w:val="es-PE"/>
        </w:rPr>
      </w:pPr>
    </w:p>
    <w:p w14:paraId="60E243D4" w14:textId="2C1F99B9" w:rsidR="32E6B3B8" w:rsidRPr="00564A30" w:rsidRDefault="32E6B3B8" w:rsidP="3DB43619">
      <w:pPr>
        <w:ind w:left="142" w:hanging="142"/>
        <w:jc w:val="both"/>
        <w:rPr>
          <w:rFonts w:ascii="Arial" w:eastAsia="Arial" w:hAnsi="Arial" w:cs="Arial"/>
          <w:sz w:val="22"/>
          <w:szCs w:val="22"/>
          <w:lang w:val="en-US"/>
        </w:rPr>
      </w:pPr>
      <w:r w:rsidRPr="000966F6">
        <w:rPr>
          <w:rFonts w:ascii="Arial" w:eastAsia="Arial" w:hAnsi="Arial" w:cs="Arial"/>
          <w:sz w:val="22"/>
          <w:szCs w:val="22"/>
          <w:lang w:val="es-PE"/>
        </w:rPr>
        <w:t xml:space="preserve">González </w:t>
      </w:r>
      <w:proofErr w:type="spellStart"/>
      <w:r w:rsidRPr="000966F6">
        <w:rPr>
          <w:rFonts w:ascii="Arial" w:eastAsia="Arial" w:hAnsi="Arial" w:cs="Arial"/>
          <w:sz w:val="22"/>
          <w:szCs w:val="22"/>
          <w:lang w:val="es-PE"/>
        </w:rPr>
        <w:t>Aportela</w:t>
      </w:r>
      <w:proofErr w:type="spellEnd"/>
      <w:r w:rsidRPr="000966F6">
        <w:rPr>
          <w:rFonts w:ascii="Arial" w:eastAsia="Arial" w:hAnsi="Arial" w:cs="Arial"/>
          <w:sz w:val="22"/>
          <w:szCs w:val="22"/>
          <w:lang w:val="es-PE"/>
        </w:rPr>
        <w:t xml:space="preserve">, O., &amp; Murga Paulino, L. R. (2020). Evaluación de metales pesados en ríos y truchas </w:t>
      </w:r>
      <w:proofErr w:type="spellStart"/>
      <w:r w:rsidRPr="000966F6">
        <w:rPr>
          <w:rFonts w:ascii="Arial" w:eastAsia="Arial" w:hAnsi="Arial" w:cs="Arial"/>
          <w:sz w:val="22"/>
          <w:szCs w:val="22"/>
          <w:lang w:val="es-PE"/>
        </w:rPr>
        <w:t>Oncorhynchus</w:t>
      </w:r>
      <w:proofErr w:type="spellEnd"/>
      <w:r w:rsidRPr="000966F6">
        <w:rPr>
          <w:rFonts w:ascii="Arial" w:eastAsia="Arial" w:hAnsi="Arial" w:cs="Arial"/>
          <w:sz w:val="22"/>
          <w:szCs w:val="22"/>
          <w:lang w:val="es-PE"/>
        </w:rPr>
        <w:t xml:space="preserve"> </w:t>
      </w:r>
      <w:proofErr w:type="spellStart"/>
      <w:r w:rsidRPr="000966F6">
        <w:rPr>
          <w:rFonts w:ascii="Arial" w:eastAsia="Arial" w:hAnsi="Arial" w:cs="Arial"/>
          <w:sz w:val="22"/>
          <w:szCs w:val="22"/>
          <w:lang w:val="es-PE"/>
        </w:rPr>
        <w:t>mykiss</w:t>
      </w:r>
      <w:proofErr w:type="spellEnd"/>
      <w:r w:rsidRPr="000966F6">
        <w:rPr>
          <w:rFonts w:ascii="Arial" w:eastAsia="Arial" w:hAnsi="Arial" w:cs="Arial"/>
          <w:sz w:val="22"/>
          <w:szCs w:val="22"/>
          <w:lang w:val="es-PE"/>
        </w:rPr>
        <w:t xml:space="preserve"> de la región Pasco, Perú. </w:t>
      </w:r>
      <w:proofErr w:type="spellStart"/>
      <w:r w:rsidRPr="00564A30">
        <w:rPr>
          <w:rFonts w:ascii="Arial" w:eastAsia="Arial" w:hAnsi="Arial" w:cs="Arial"/>
          <w:sz w:val="22"/>
          <w:szCs w:val="22"/>
          <w:lang w:val="en-US"/>
        </w:rPr>
        <w:t>Revista</w:t>
      </w:r>
      <w:proofErr w:type="spellEnd"/>
      <w:r w:rsidRPr="00564A30">
        <w:rPr>
          <w:rFonts w:ascii="Arial" w:eastAsia="Arial" w:hAnsi="Arial" w:cs="Arial"/>
          <w:sz w:val="22"/>
          <w:szCs w:val="22"/>
          <w:lang w:val="en-US"/>
        </w:rPr>
        <w:t xml:space="preserve"> Iberoamericana </w:t>
      </w:r>
      <w:proofErr w:type="spellStart"/>
      <w:r w:rsidRPr="00564A30">
        <w:rPr>
          <w:rFonts w:ascii="Arial" w:eastAsia="Arial" w:hAnsi="Arial" w:cs="Arial"/>
          <w:sz w:val="22"/>
          <w:szCs w:val="22"/>
          <w:lang w:val="en-US"/>
        </w:rPr>
        <w:t>Ambiente</w:t>
      </w:r>
      <w:proofErr w:type="spellEnd"/>
      <w:r w:rsidRPr="00564A30">
        <w:rPr>
          <w:rFonts w:ascii="Arial" w:eastAsia="Arial" w:hAnsi="Arial" w:cs="Arial"/>
          <w:sz w:val="22"/>
          <w:szCs w:val="22"/>
          <w:lang w:val="en-US"/>
        </w:rPr>
        <w:t xml:space="preserve"> &amp; </w:t>
      </w:r>
      <w:proofErr w:type="spellStart"/>
      <w:r w:rsidRPr="00564A30">
        <w:rPr>
          <w:rFonts w:ascii="Arial" w:eastAsia="Arial" w:hAnsi="Arial" w:cs="Arial"/>
          <w:sz w:val="22"/>
          <w:szCs w:val="22"/>
          <w:lang w:val="en-US"/>
        </w:rPr>
        <w:t>Sustentabilidad</w:t>
      </w:r>
      <w:proofErr w:type="spellEnd"/>
      <w:r w:rsidRPr="00564A30">
        <w:rPr>
          <w:rFonts w:ascii="Arial" w:eastAsia="Arial" w:hAnsi="Arial" w:cs="Arial"/>
          <w:sz w:val="22"/>
          <w:szCs w:val="22"/>
          <w:lang w:val="en-US"/>
        </w:rPr>
        <w:t xml:space="preserve">, 3(2), 32-48. </w:t>
      </w:r>
      <w:hyperlink r:id="rId23">
        <w:r w:rsidRPr="00564A30">
          <w:rPr>
            <w:rStyle w:val="Hipervnculo"/>
            <w:rFonts w:ascii="Arial" w:eastAsia="Arial" w:hAnsi="Arial" w:cs="Arial"/>
            <w:color w:val="auto"/>
            <w:sz w:val="22"/>
            <w:szCs w:val="22"/>
            <w:lang w:val="en-US"/>
          </w:rPr>
          <w:t>https://doi.org/10.46380/rias.v3i2.93</w:t>
        </w:r>
      </w:hyperlink>
    </w:p>
    <w:p w14:paraId="0E9D7108" w14:textId="1292E7A3" w:rsidR="008B48C8" w:rsidRPr="00564A30" w:rsidRDefault="21E4AB8F" w:rsidP="3DB43619">
      <w:pPr>
        <w:ind w:left="142" w:hanging="142"/>
        <w:jc w:val="both"/>
        <w:rPr>
          <w:rFonts w:ascii="Arial" w:eastAsia="Arial" w:hAnsi="Arial" w:cs="Arial"/>
          <w:sz w:val="22"/>
          <w:szCs w:val="22"/>
          <w:lang w:val="en-US"/>
        </w:rPr>
      </w:pPr>
      <w:r w:rsidRPr="000966F6">
        <w:rPr>
          <w:rFonts w:ascii="Arial" w:eastAsia="Arial" w:hAnsi="Arial" w:cs="Arial"/>
          <w:sz w:val="22"/>
          <w:szCs w:val="22"/>
          <w:lang w:val="en-US"/>
        </w:rPr>
        <w:t xml:space="preserve">Nieto, J.; Sarmiento, A.; Olias, M., </w:t>
      </w:r>
      <w:proofErr w:type="spellStart"/>
      <w:r w:rsidRPr="000966F6">
        <w:rPr>
          <w:rFonts w:ascii="Arial" w:eastAsia="Arial" w:hAnsi="Arial" w:cs="Arial"/>
          <w:sz w:val="22"/>
          <w:szCs w:val="22"/>
          <w:lang w:val="en-US"/>
        </w:rPr>
        <w:t>Ca´novas</w:t>
      </w:r>
      <w:proofErr w:type="spellEnd"/>
      <w:r w:rsidRPr="000966F6">
        <w:rPr>
          <w:rFonts w:ascii="Arial" w:eastAsia="Arial" w:hAnsi="Arial" w:cs="Arial"/>
          <w:sz w:val="22"/>
          <w:szCs w:val="22"/>
          <w:lang w:val="en-US"/>
        </w:rPr>
        <w:t xml:space="preserve">, C.; Riba, I.; Kalman, J. &amp; </w:t>
      </w:r>
      <w:proofErr w:type="spellStart"/>
      <w:r w:rsidRPr="000966F6">
        <w:rPr>
          <w:rFonts w:ascii="Arial" w:eastAsia="Arial" w:hAnsi="Arial" w:cs="Arial"/>
          <w:sz w:val="22"/>
          <w:szCs w:val="22"/>
          <w:lang w:val="en-US"/>
        </w:rPr>
        <w:t>Delvalls</w:t>
      </w:r>
      <w:proofErr w:type="spellEnd"/>
      <w:r w:rsidRPr="000966F6">
        <w:rPr>
          <w:rFonts w:ascii="Arial" w:eastAsia="Arial" w:hAnsi="Arial" w:cs="Arial"/>
          <w:sz w:val="22"/>
          <w:szCs w:val="22"/>
          <w:lang w:val="en-US"/>
        </w:rPr>
        <w:t xml:space="preserve">, T. </w:t>
      </w:r>
      <w:r w:rsidR="752F5650" w:rsidRPr="000966F6">
        <w:rPr>
          <w:rFonts w:ascii="Arial" w:eastAsia="Arial" w:hAnsi="Arial" w:cs="Arial"/>
          <w:sz w:val="22"/>
          <w:szCs w:val="22"/>
          <w:lang w:val="en-US"/>
        </w:rPr>
        <w:t>(</w:t>
      </w:r>
      <w:r w:rsidRPr="000966F6">
        <w:rPr>
          <w:rFonts w:ascii="Arial" w:eastAsia="Arial" w:hAnsi="Arial" w:cs="Arial"/>
          <w:sz w:val="22"/>
          <w:szCs w:val="22"/>
          <w:lang w:val="en-US"/>
        </w:rPr>
        <w:t>2007</w:t>
      </w:r>
      <w:r w:rsidR="0DFAAEA3" w:rsidRPr="000966F6">
        <w:rPr>
          <w:rFonts w:ascii="Arial" w:eastAsia="Arial" w:hAnsi="Arial" w:cs="Arial"/>
          <w:sz w:val="22"/>
          <w:szCs w:val="22"/>
          <w:lang w:val="en-US"/>
        </w:rPr>
        <w:t>)</w:t>
      </w:r>
      <w:r w:rsidRPr="000966F6">
        <w:rPr>
          <w:rFonts w:ascii="Arial" w:eastAsia="Arial" w:hAnsi="Arial" w:cs="Arial"/>
          <w:sz w:val="22"/>
          <w:szCs w:val="22"/>
          <w:lang w:val="en-US"/>
        </w:rPr>
        <w:t xml:space="preserve"> Acid mine </w:t>
      </w:r>
      <w:r w:rsidRPr="00564A30">
        <w:rPr>
          <w:rFonts w:ascii="Arial" w:eastAsia="Arial" w:hAnsi="Arial" w:cs="Arial"/>
          <w:sz w:val="22"/>
          <w:szCs w:val="22"/>
          <w:lang w:val="en-US"/>
        </w:rPr>
        <w:t>drainage pollution in the Odiel and Tinto rivers (Iberian Pyrite Belt, SW Spain) and bioavailability of the transported metals to the Huelva estuary. Environment International, 33:</w:t>
      </w:r>
      <w:r w:rsidR="1BB429A7" w:rsidRPr="00564A30">
        <w:rPr>
          <w:rFonts w:ascii="Arial" w:eastAsia="Arial" w:hAnsi="Arial" w:cs="Arial"/>
          <w:sz w:val="22"/>
          <w:szCs w:val="22"/>
          <w:lang w:val="en-US"/>
        </w:rPr>
        <w:t xml:space="preserve"> </w:t>
      </w:r>
      <w:r w:rsidRPr="00564A30">
        <w:rPr>
          <w:rFonts w:ascii="Arial" w:eastAsia="Arial" w:hAnsi="Arial" w:cs="Arial"/>
          <w:sz w:val="22"/>
          <w:szCs w:val="22"/>
          <w:lang w:val="en-US"/>
        </w:rPr>
        <w:t>445–455. (R-66)</w:t>
      </w:r>
      <w:r w:rsidR="3B41D6FD" w:rsidRPr="00564A30">
        <w:rPr>
          <w:rFonts w:ascii="Arial" w:eastAsia="Arial" w:hAnsi="Arial" w:cs="Arial"/>
          <w:sz w:val="22"/>
          <w:szCs w:val="22"/>
          <w:lang w:val="en-US"/>
        </w:rPr>
        <w:t>.</w:t>
      </w:r>
    </w:p>
    <w:p w14:paraId="0C103247" w14:textId="047FF76C" w:rsidR="4BC1958B" w:rsidRPr="00564A30" w:rsidRDefault="4BC1958B" w:rsidP="3DB43619">
      <w:pPr>
        <w:ind w:left="142" w:hanging="142"/>
        <w:jc w:val="both"/>
        <w:rPr>
          <w:rFonts w:ascii="Arial" w:eastAsia="Arial" w:hAnsi="Arial" w:cs="Arial"/>
          <w:sz w:val="22"/>
          <w:szCs w:val="22"/>
          <w:lang w:val="en-US"/>
        </w:rPr>
      </w:pPr>
      <w:r w:rsidRPr="00564A30">
        <w:rPr>
          <w:rFonts w:ascii="Arial" w:eastAsia="Arial" w:hAnsi="Arial" w:cs="Arial"/>
          <w:sz w:val="22"/>
          <w:szCs w:val="22"/>
          <w:lang w:val="en-US"/>
        </w:rPr>
        <w:t>D Trumm. (2010) Selection of active and passive treatment systems for AMD—flow charts for New Zealand conditions. New Zealand Journal of Geology and Geophysics 53:2-3, pages 195-210.</w:t>
      </w:r>
    </w:p>
    <w:p w14:paraId="30C58DE5" w14:textId="3F9CB187" w:rsidR="1B5FCFB0" w:rsidRPr="00564A30" w:rsidRDefault="1B5FCFB0" w:rsidP="1B5FCFB0">
      <w:pPr>
        <w:ind w:left="142" w:hanging="142"/>
        <w:jc w:val="both"/>
        <w:rPr>
          <w:rFonts w:ascii="Arial" w:eastAsia="Arial" w:hAnsi="Arial" w:cs="Arial"/>
          <w:sz w:val="22"/>
          <w:szCs w:val="22"/>
          <w:lang w:val="en-US"/>
        </w:rPr>
      </w:pPr>
    </w:p>
    <w:p w14:paraId="0B7BEFE0" w14:textId="42E26680" w:rsidR="1823F762" w:rsidRPr="00564A30" w:rsidRDefault="00F025B2" w:rsidP="1B5FCFB0">
      <w:pPr>
        <w:jc w:val="both"/>
        <w:rPr>
          <w:rFonts w:ascii="Arial" w:eastAsia="Arial" w:hAnsi="Arial" w:cs="Arial"/>
          <w:b/>
          <w:sz w:val="22"/>
          <w:szCs w:val="22"/>
          <w:lang w:val="en-US"/>
        </w:rPr>
      </w:pPr>
      <w:r w:rsidRPr="00564A30">
        <w:rPr>
          <w:rFonts w:ascii="Arial" w:eastAsia="Arial" w:hAnsi="Arial" w:cs="Arial"/>
          <w:b/>
          <w:sz w:val="22"/>
          <w:szCs w:val="22"/>
          <w:lang w:val="en-US"/>
        </w:rPr>
        <w:t xml:space="preserve">8. </w:t>
      </w:r>
      <w:proofErr w:type="spellStart"/>
      <w:r w:rsidR="008B48C8" w:rsidRPr="00564A30">
        <w:rPr>
          <w:rFonts w:ascii="Arial" w:eastAsia="Arial" w:hAnsi="Arial" w:cs="Arial"/>
          <w:b/>
          <w:sz w:val="22"/>
          <w:szCs w:val="22"/>
          <w:lang w:val="en-US"/>
        </w:rPr>
        <w:t>Ilustraciones</w:t>
      </w:r>
      <w:proofErr w:type="spellEnd"/>
      <w:r w:rsidR="008B48C8" w:rsidRPr="00564A30">
        <w:rPr>
          <w:rFonts w:ascii="Arial" w:eastAsia="Arial" w:hAnsi="Arial" w:cs="Arial"/>
          <w:b/>
          <w:sz w:val="22"/>
          <w:szCs w:val="22"/>
          <w:lang w:val="en-US"/>
        </w:rPr>
        <w:t xml:space="preserve"> </w:t>
      </w:r>
      <w:r w:rsidR="00180629" w:rsidRPr="00564A30">
        <w:rPr>
          <w:rFonts w:ascii="Arial" w:eastAsia="Arial" w:hAnsi="Arial" w:cs="Arial"/>
          <w:b/>
          <w:sz w:val="22"/>
          <w:szCs w:val="22"/>
          <w:lang w:val="en-US"/>
        </w:rPr>
        <w:t xml:space="preserve">/ </w:t>
      </w:r>
      <w:proofErr w:type="spellStart"/>
      <w:r w:rsidR="00180629" w:rsidRPr="00564A30">
        <w:rPr>
          <w:rFonts w:ascii="Arial" w:eastAsia="Arial" w:hAnsi="Arial" w:cs="Arial"/>
          <w:b/>
          <w:sz w:val="22"/>
          <w:szCs w:val="22"/>
          <w:lang w:val="en-US"/>
        </w:rPr>
        <w:t>Imágenes</w:t>
      </w:r>
      <w:proofErr w:type="spellEnd"/>
      <w:r w:rsidRPr="00564A30">
        <w:rPr>
          <w:rFonts w:ascii="Arial" w:eastAsia="Arial" w:hAnsi="Arial" w:cs="Arial"/>
          <w:b/>
          <w:sz w:val="22"/>
          <w:szCs w:val="22"/>
          <w:lang w:val="en-US"/>
        </w:rPr>
        <w:t xml:space="preserve"> / </w:t>
      </w:r>
      <w:proofErr w:type="spellStart"/>
      <w:r w:rsidRPr="00564A30">
        <w:rPr>
          <w:rFonts w:ascii="Arial" w:eastAsia="Arial" w:hAnsi="Arial" w:cs="Arial"/>
          <w:b/>
          <w:sz w:val="22"/>
          <w:szCs w:val="22"/>
          <w:lang w:val="en-US"/>
        </w:rPr>
        <w:t>Tablas</w:t>
      </w:r>
      <w:proofErr w:type="spellEnd"/>
    </w:p>
    <w:p w14:paraId="0073DB65" w14:textId="17FC2711" w:rsidR="3DB43619" w:rsidRPr="00564A30" w:rsidRDefault="3DB43619" w:rsidP="3DB43619">
      <w:pPr>
        <w:jc w:val="both"/>
        <w:rPr>
          <w:rFonts w:ascii="Arial" w:eastAsia="Arial" w:hAnsi="Arial" w:cs="Arial"/>
          <w:b/>
          <w:sz w:val="22"/>
          <w:szCs w:val="22"/>
          <w:lang w:val="en-US"/>
        </w:rPr>
      </w:pPr>
    </w:p>
    <w:p w14:paraId="6B76BB34" w14:textId="0CEA1A7C" w:rsidR="000966F6" w:rsidRDefault="000966F6" w:rsidP="3DB43619">
      <w:pPr>
        <w:jc w:val="both"/>
        <w:rPr>
          <w:rFonts w:ascii="Arial" w:eastAsia="Arial" w:hAnsi="Arial" w:cs="Arial"/>
          <w:sz w:val="22"/>
          <w:szCs w:val="22"/>
        </w:rPr>
      </w:pPr>
      <w:r>
        <w:rPr>
          <w:rFonts w:ascii="Arial" w:eastAsia="Arial" w:hAnsi="Arial" w:cs="Arial"/>
          <w:b/>
          <w:bCs/>
          <w:sz w:val="22"/>
          <w:szCs w:val="22"/>
          <w:lang w:val="es-PE"/>
        </w:rPr>
        <w:t xml:space="preserve">Figura </w:t>
      </w:r>
      <w:r w:rsidR="009D096A">
        <w:rPr>
          <w:rFonts w:ascii="Arial" w:eastAsia="Arial" w:hAnsi="Arial" w:cs="Arial"/>
          <w:b/>
          <w:bCs/>
          <w:sz w:val="22"/>
          <w:szCs w:val="22"/>
          <w:lang w:val="es-PE"/>
        </w:rPr>
        <w:t>6</w:t>
      </w:r>
      <w:r>
        <w:rPr>
          <w:rFonts w:ascii="Arial" w:eastAsia="Arial" w:hAnsi="Arial" w:cs="Arial"/>
          <w:b/>
          <w:bCs/>
          <w:sz w:val="22"/>
          <w:szCs w:val="22"/>
          <w:lang w:val="es-PE"/>
        </w:rPr>
        <w:t xml:space="preserve">. </w:t>
      </w:r>
      <w:r w:rsidR="00E97457" w:rsidRPr="00E97457">
        <w:rPr>
          <w:rFonts w:ascii="Arial" w:eastAsia="Arial" w:hAnsi="Arial" w:cs="Arial"/>
          <w:sz w:val="22"/>
          <w:szCs w:val="22"/>
        </w:rPr>
        <w:t>Centro de Investigación para el Desarrollo Sostenible.</w:t>
      </w:r>
    </w:p>
    <w:p w14:paraId="32F9E20A" w14:textId="77777777" w:rsidR="00E97457" w:rsidRDefault="00E97457" w:rsidP="3DB43619">
      <w:pPr>
        <w:jc w:val="both"/>
        <w:rPr>
          <w:rFonts w:ascii="Arial" w:eastAsia="Arial" w:hAnsi="Arial" w:cs="Arial"/>
          <w:sz w:val="22"/>
          <w:szCs w:val="22"/>
        </w:rPr>
      </w:pPr>
    </w:p>
    <w:p w14:paraId="1CB780CC" w14:textId="10C22852" w:rsidR="0087538B" w:rsidRDefault="001577CD" w:rsidP="3DB43619">
      <w:pPr>
        <w:jc w:val="both"/>
        <w:rPr>
          <w:rFonts w:ascii="Arial" w:eastAsia="Arial" w:hAnsi="Arial" w:cs="Arial"/>
          <w:b/>
          <w:bCs/>
          <w:sz w:val="22"/>
          <w:szCs w:val="22"/>
          <w:lang w:val="es-PE"/>
        </w:rPr>
      </w:pPr>
      <w:r>
        <w:rPr>
          <w:noProof/>
        </w:rPr>
        <w:drawing>
          <wp:inline distT="0" distB="0" distL="0" distR="0" wp14:anchorId="58B196A8" wp14:editId="4BD1BD92">
            <wp:extent cx="3148965" cy="2099310"/>
            <wp:effectExtent l="0" t="0" r="0" b="0"/>
            <wp:docPr id="2089574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48965" cy="2099310"/>
                    </a:xfrm>
                    <a:prstGeom prst="rect">
                      <a:avLst/>
                    </a:prstGeom>
                    <a:noFill/>
                    <a:ln>
                      <a:noFill/>
                    </a:ln>
                  </pic:spPr>
                </pic:pic>
              </a:graphicData>
            </a:graphic>
          </wp:inline>
        </w:drawing>
      </w:r>
    </w:p>
    <w:p w14:paraId="7C5ABAF0" w14:textId="77777777" w:rsidR="008B7A32" w:rsidRDefault="008B7A32" w:rsidP="3DB43619">
      <w:pPr>
        <w:jc w:val="both"/>
        <w:rPr>
          <w:rFonts w:ascii="Arial" w:eastAsia="Arial" w:hAnsi="Arial" w:cs="Arial"/>
          <w:b/>
          <w:bCs/>
          <w:sz w:val="22"/>
          <w:szCs w:val="22"/>
          <w:lang w:val="es-PE"/>
        </w:rPr>
      </w:pPr>
    </w:p>
    <w:p w14:paraId="232F2952" w14:textId="77777777" w:rsidR="008B7A32" w:rsidRDefault="008B7A32" w:rsidP="3DB43619">
      <w:pPr>
        <w:jc w:val="both"/>
        <w:rPr>
          <w:rFonts w:ascii="Arial" w:eastAsia="Arial" w:hAnsi="Arial" w:cs="Arial"/>
          <w:b/>
          <w:bCs/>
          <w:sz w:val="22"/>
          <w:szCs w:val="22"/>
          <w:lang w:val="es-PE"/>
        </w:rPr>
      </w:pPr>
    </w:p>
    <w:p w14:paraId="34BC9192" w14:textId="77777777" w:rsidR="008B7A32" w:rsidRDefault="008B7A32" w:rsidP="3DB43619">
      <w:pPr>
        <w:jc w:val="both"/>
        <w:rPr>
          <w:rFonts w:ascii="Arial" w:eastAsia="Arial" w:hAnsi="Arial" w:cs="Arial"/>
          <w:b/>
          <w:bCs/>
          <w:sz w:val="22"/>
          <w:szCs w:val="22"/>
          <w:lang w:val="es-PE"/>
        </w:rPr>
      </w:pPr>
    </w:p>
    <w:p w14:paraId="693E7A0B" w14:textId="77777777" w:rsidR="008B7A32" w:rsidRDefault="008B7A32" w:rsidP="3DB43619">
      <w:pPr>
        <w:jc w:val="both"/>
        <w:rPr>
          <w:rFonts w:ascii="Arial" w:eastAsia="Arial" w:hAnsi="Arial" w:cs="Arial"/>
          <w:b/>
          <w:bCs/>
          <w:sz w:val="22"/>
          <w:szCs w:val="22"/>
          <w:lang w:val="es-PE"/>
        </w:rPr>
      </w:pPr>
    </w:p>
    <w:p w14:paraId="5FD7DFFD" w14:textId="77777777" w:rsidR="008B7A32" w:rsidRDefault="008B7A32" w:rsidP="3DB43619">
      <w:pPr>
        <w:jc w:val="both"/>
        <w:rPr>
          <w:rFonts w:ascii="Arial" w:eastAsia="Arial" w:hAnsi="Arial" w:cs="Arial"/>
          <w:b/>
          <w:bCs/>
          <w:sz w:val="22"/>
          <w:szCs w:val="22"/>
          <w:lang w:val="es-PE"/>
        </w:rPr>
      </w:pPr>
    </w:p>
    <w:p w14:paraId="08AA4E89" w14:textId="77777777" w:rsidR="008B7A32" w:rsidRDefault="008B7A32" w:rsidP="3DB43619">
      <w:pPr>
        <w:jc w:val="both"/>
        <w:rPr>
          <w:rFonts w:ascii="Arial" w:eastAsia="Arial" w:hAnsi="Arial" w:cs="Arial"/>
          <w:b/>
          <w:bCs/>
          <w:sz w:val="22"/>
          <w:szCs w:val="22"/>
          <w:lang w:val="es-PE"/>
        </w:rPr>
      </w:pPr>
    </w:p>
    <w:p w14:paraId="2015711D" w14:textId="77777777" w:rsidR="008B7A32" w:rsidRDefault="008B7A32" w:rsidP="3DB43619">
      <w:pPr>
        <w:jc w:val="both"/>
        <w:rPr>
          <w:rFonts w:ascii="Arial" w:eastAsia="Arial" w:hAnsi="Arial" w:cs="Arial"/>
          <w:b/>
          <w:bCs/>
          <w:sz w:val="22"/>
          <w:szCs w:val="22"/>
          <w:lang w:val="es-PE"/>
        </w:rPr>
      </w:pPr>
    </w:p>
    <w:p w14:paraId="4DE18766" w14:textId="77777777" w:rsidR="008B7A32" w:rsidRDefault="008B7A32" w:rsidP="3DB43619">
      <w:pPr>
        <w:jc w:val="both"/>
        <w:rPr>
          <w:rFonts w:ascii="Arial" w:eastAsia="Arial" w:hAnsi="Arial" w:cs="Arial"/>
          <w:b/>
          <w:bCs/>
          <w:sz w:val="22"/>
          <w:szCs w:val="22"/>
          <w:lang w:val="es-PE"/>
        </w:rPr>
      </w:pPr>
    </w:p>
    <w:p w14:paraId="7FAA8D73" w14:textId="77777777" w:rsidR="008B7A32" w:rsidRDefault="008B7A32" w:rsidP="3DB43619">
      <w:pPr>
        <w:jc w:val="both"/>
        <w:rPr>
          <w:rFonts w:ascii="Arial" w:eastAsia="Arial" w:hAnsi="Arial" w:cs="Arial"/>
          <w:b/>
          <w:bCs/>
          <w:sz w:val="22"/>
          <w:szCs w:val="22"/>
          <w:lang w:val="es-PE"/>
        </w:rPr>
      </w:pPr>
    </w:p>
    <w:p w14:paraId="49A16D92" w14:textId="77777777" w:rsidR="008B7A32" w:rsidRDefault="008B7A32" w:rsidP="3DB43619">
      <w:pPr>
        <w:jc w:val="both"/>
        <w:rPr>
          <w:rFonts w:ascii="Arial" w:eastAsia="Arial" w:hAnsi="Arial" w:cs="Arial"/>
          <w:b/>
          <w:bCs/>
          <w:sz w:val="22"/>
          <w:szCs w:val="22"/>
          <w:lang w:val="es-PE"/>
        </w:rPr>
      </w:pPr>
    </w:p>
    <w:p w14:paraId="70577C9F" w14:textId="77777777" w:rsidR="008B7A32" w:rsidRDefault="008B7A32" w:rsidP="3DB43619">
      <w:pPr>
        <w:jc w:val="both"/>
        <w:rPr>
          <w:rFonts w:ascii="Arial" w:eastAsia="Arial" w:hAnsi="Arial" w:cs="Arial"/>
          <w:b/>
          <w:bCs/>
          <w:sz w:val="22"/>
          <w:szCs w:val="22"/>
          <w:lang w:val="es-PE"/>
        </w:rPr>
      </w:pPr>
    </w:p>
    <w:p w14:paraId="3B8E962B" w14:textId="77777777" w:rsidR="008B7A32" w:rsidRDefault="008B7A32" w:rsidP="3DB43619">
      <w:pPr>
        <w:jc w:val="both"/>
        <w:rPr>
          <w:rFonts w:ascii="Arial" w:eastAsia="Arial" w:hAnsi="Arial" w:cs="Arial"/>
          <w:b/>
          <w:bCs/>
          <w:sz w:val="22"/>
          <w:szCs w:val="22"/>
          <w:lang w:val="es-PE"/>
        </w:rPr>
      </w:pPr>
    </w:p>
    <w:p w14:paraId="4F883A8C" w14:textId="6754CECE" w:rsidR="507C0864" w:rsidRDefault="507C0864" w:rsidP="3DB43619">
      <w:pPr>
        <w:jc w:val="both"/>
        <w:rPr>
          <w:rFonts w:ascii="Arial" w:eastAsia="Arial" w:hAnsi="Arial" w:cs="Arial"/>
          <w:sz w:val="22"/>
          <w:szCs w:val="22"/>
          <w:lang w:val="es-PE"/>
        </w:rPr>
      </w:pPr>
      <w:r w:rsidRPr="3DB43619">
        <w:rPr>
          <w:rFonts w:ascii="Arial" w:eastAsia="Arial" w:hAnsi="Arial" w:cs="Arial"/>
          <w:b/>
          <w:bCs/>
          <w:sz w:val="22"/>
          <w:szCs w:val="22"/>
          <w:lang w:val="es-PE"/>
        </w:rPr>
        <w:lastRenderedPageBreak/>
        <w:t xml:space="preserve">Figura 7. </w:t>
      </w:r>
      <w:r w:rsidRPr="3DB43619">
        <w:rPr>
          <w:rFonts w:ascii="Arial" w:eastAsia="Arial" w:hAnsi="Arial" w:cs="Arial"/>
          <w:sz w:val="22"/>
          <w:szCs w:val="22"/>
          <w:lang w:val="es-PE"/>
        </w:rPr>
        <w:t>Construcción de pozas de biotratamiento de DAM.</w:t>
      </w:r>
    </w:p>
    <w:p w14:paraId="252A6BC6" w14:textId="77777777" w:rsidR="008B7A32" w:rsidRDefault="008B7A32" w:rsidP="3DB43619">
      <w:pPr>
        <w:jc w:val="both"/>
        <w:rPr>
          <w:rFonts w:ascii="Arial" w:eastAsia="Arial" w:hAnsi="Arial" w:cs="Arial"/>
          <w:sz w:val="22"/>
          <w:szCs w:val="22"/>
          <w:lang w:val="es-PE"/>
        </w:rPr>
      </w:pPr>
    </w:p>
    <w:p w14:paraId="13A50C81" w14:textId="518D2408" w:rsidR="2072C574" w:rsidRDefault="2072C574" w:rsidP="3DB43619">
      <w:pPr>
        <w:jc w:val="both"/>
      </w:pPr>
      <w:r>
        <w:rPr>
          <w:noProof/>
        </w:rPr>
        <w:drawing>
          <wp:inline distT="0" distB="0" distL="0" distR="0" wp14:anchorId="5BF486DC" wp14:editId="3C97C9C6">
            <wp:extent cx="3171825" cy="4162425"/>
            <wp:effectExtent l="0" t="0" r="0" b="0"/>
            <wp:docPr id="385369313" name="drawing" descr="20 ~ 一 1 、 2024 一 8 • 0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9313" name=""/>
                    <pic:cNvPicPr/>
                  </pic:nvPicPr>
                  <pic:blipFill>
                    <a:blip r:embed="rId25">
                      <a:extLst>
                        <a:ext uri="{28A0092B-C50C-407E-A947-70E740481C1C}">
                          <a14:useLocalDpi xmlns:a14="http://schemas.microsoft.com/office/drawing/2010/main" val="0"/>
                        </a:ext>
                      </a:extLst>
                    </a:blip>
                    <a:stretch>
                      <a:fillRect/>
                    </a:stretch>
                  </pic:blipFill>
                  <pic:spPr>
                    <a:xfrm>
                      <a:off x="0" y="0"/>
                      <a:ext cx="3171825" cy="4162425"/>
                    </a:xfrm>
                    <a:prstGeom prst="rect">
                      <a:avLst/>
                    </a:prstGeom>
                  </pic:spPr>
                </pic:pic>
              </a:graphicData>
            </a:graphic>
          </wp:inline>
        </w:drawing>
      </w:r>
    </w:p>
    <w:p w14:paraId="55F108AF" w14:textId="77777777" w:rsidR="000966F6" w:rsidRDefault="000966F6" w:rsidP="3DB43619">
      <w:pPr>
        <w:jc w:val="both"/>
        <w:rPr>
          <w:rFonts w:ascii="Arial" w:eastAsia="Arial" w:hAnsi="Arial" w:cs="Arial"/>
          <w:b/>
          <w:bCs/>
          <w:sz w:val="22"/>
          <w:szCs w:val="22"/>
          <w:lang w:val="es-PE"/>
        </w:rPr>
      </w:pPr>
    </w:p>
    <w:p w14:paraId="4409AD0A" w14:textId="774B8E13" w:rsidR="3DB43619" w:rsidRPr="009D096A" w:rsidRDefault="119983D2" w:rsidP="3DB43619">
      <w:pPr>
        <w:jc w:val="both"/>
        <w:rPr>
          <w:rFonts w:ascii="Arial" w:eastAsia="Arial" w:hAnsi="Arial" w:cs="Arial"/>
          <w:sz w:val="22"/>
          <w:szCs w:val="22"/>
          <w:lang w:val="es-PE"/>
        </w:rPr>
      </w:pPr>
      <w:r w:rsidRPr="43130A20">
        <w:rPr>
          <w:rFonts w:ascii="Arial" w:eastAsia="Arial" w:hAnsi="Arial" w:cs="Arial"/>
          <w:b/>
          <w:bCs/>
          <w:sz w:val="22"/>
          <w:szCs w:val="22"/>
          <w:lang w:val="es-PE"/>
        </w:rPr>
        <w:t xml:space="preserve">Figura </w:t>
      </w:r>
      <w:r w:rsidR="009D096A">
        <w:rPr>
          <w:rFonts w:ascii="Arial" w:eastAsia="Arial" w:hAnsi="Arial" w:cs="Arial"/>
          <w:b/>
          <w:bCs/>
          <w:sz w:val="22"/>
          <w:szCs w:val="22"/>
          <w:lang w:val="es-PE"/>
        </w:rPr>
        <w:t>8</w:t>
      </w:r>
      <w:r w:rsidRPr="43130A20">
        <w:rPr>
          <w:rFonts w:ascii="Arial" w:eastAsia="Arial" w:hAnsi="Arial" w:cs="Arial"/>
          <w:b/>
          <w:bCs/>
          <w:sz w:val="22"/>
          <w:szCs w:val="22"/>
          <w:lang w:val="es-PE"/>
        </w:rPr>
        <w:t xml:space="preserve">. </w:t>
      </w:r>
      <w:r w:rsidRPr="009D096A">
        <w:rPr>
          <w:rFonts w:ascii="Arial" w:eastAsia="Arial" w:hAnsi="Arial" w:cs="Arial"/>
          <w:sz w:val="22"/>
          <w:szCs w:val="22"/>
          <w:lang w:val="es-PE"/>
        </w:rPr>
        <w:t>Plantado de especies en la poza de humedales.</w:t>
      </w:r>
    </w:p>
    <w:p w14:paraId="0A43C639" w14:textId="77777777" w:rsidR="008B7A32" w:rsidRDefault="008B7A32" w:rsidP="3DB43619">
      <w:pPr>
        <w:jc w:val="both"/>
        <w:rPr>
          <w:rFonts w:ascii="Arial" w:eastAsia="Arial" w:hAnsi="Arial" w:cs="Arial"/>
          <w:b/>
          <w:bCs/>
          <w:sz w:val="22"/>
          <w:szCs w:val="22"/>
          <w:lang w:val="es-PE"/>
        </w:rPr>
      </w:pPr>
    </w:p>
    <w:p w14:paraId="40527DED" w14:textId="06A53AB5" w:rsidR="119983D2" w:rsidRDefault="119983D2" w:rsidP="43130A20">
      <w:pPr>
        <w:jc w:val="both"/>
      </w:pPr>
      <w:r>
        <w:rPr>
          <w:noProof/>
        </w:rPr>
        <w:drawing>
          <wp:inline distT="0" distB="0" distL="0" distR="0" wp14:anchorId="7894F0C4" wp14:editId="274AC7AA">
            <wp:extent cx="3171825" cy="2371725"/>
            <wp:effectExtent l="0" t="0" r="0" b="0"/>
            <wp:docPr id="1693666264" name="drawing" descr="'ггс.г pNt: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66264" name=""/>
                    <pic:cNvPicPr/>
                  </pic:nvPicPr>
                  <pic:blipFill>
                    <a:blip r:embed="rId26">
                      <a:extLst>
                        <a:ext uri="{28A0092B-C50C-407E-A947-70E740481C1C}">
                          <a14:useLocalDpi xmlns:a14="http://schemas.microsoft.com/office/drawing/2010/main" val="0"/>
                        </a:ext>
                      </a:extLst>
                    </a:blip>
                    <a:stretch>
                      <a:fillRect/>
                    </a:stretch>
                  </pic:blipFill>
                  <pic:spPr>
                    <a:xfrm>
                      <a:off x="0" y="0"/>
                      <a:ext cx="3171825" cy="2371725"/>
                    </a:xfrm>
                    <a:prstGeom prst="rect">
                      <a:avLst/>
                    </a:prstGeom>
                  </pic:spPr>
                </pic:pic>
              </a:graphicData>
            </a:graphic>
          </wp:inline>
        </w:drawing>
      </w:r>
    </w:p>
    <w:p w14:paraId="3D22BE65" w14:textId="77777777" w:rsidR="000966F6" w:rsidRDefault="000966F6" w:rsidP="43130A20">
      <w:pPr>
        <w:jc w:val="both"/>
        <w:rPr>
          <w:rFonts w:ascii="Arial" w:eastAsia="Arial" w:hAnsi="Arial" w:cs="Arial"/>
          <w:b/>
          <w:bCs/>
          <w:sz w:val="22"/>
          <w:szCs w:val="22"/>
          <w:lang w:val="es-PE"/>
        </w:rPr>
      </w:pPr>
    </w:p>
    <w:p w14:paraId="035DD74D" w14:textId="77777777" w:rsidR="000966F6" w:rsidRDefault="000966F6" w:rsidP="43130A20">
      <w:pPr>
        <w:jc w:val="both"/>
        <w:rPr>
          <w:rFonts w:ascii="Arial" w:eastAsia="Arial" w:hAnsi="Arial" w:cs="Arial"/>
          <w:b/>
          <w:bCs/>
          <w:sz w:val="22"/>
          <w:szCs w:val="22"/>
          <w:lang w:val="es-PE"/>
        </w:rPr>
      </w:pPr>
    </w:p>
    <w:p w14:paraId="5E60A81B" w14:textId="77777777" w:rsidR="000966F6" w:rsidRDefault="000966F6" w:rsidP="43130A20">
      <w:pPr>
        <w:jc w:val="both"/>
        <w:rPr>
          <w:rFonts w:ascii="Arial" w:eastAsia="Arial" w:hAnsi="Arial" w:cs="Arial"/>
          <w:b/>
          <w:bCs/>
          <w:sz w:val="22"/>
          <w:szCs w:val="22"/>
          <w:lang w:val="es-PE"/>
        </w:rPr>
      </w:pPr>
    </w:p>
    <w:p w14:paraId="44AAD781" w14:textId="77777777" w:rsidR="000966F6" w:rsidRDefault="000966F6" w:rsidP="43130A20">
      <w:pPr>
        <w:jc w:val="both"/>
        <w:rPr>
          <w:rFonts w:ascii="Arial" w:eastAsia="Arial" w:hAnsi="Arial" w:cs="Arial"/>
          <w:b/>
          <w:bCs/>
          <w:sz w:val="22"/>
          <w:szCs w:val="22"/>
          <w:lang w:val="es-PE"/>
        </w:rPr>
      </w:pPr>
    </w:p>
    <w:p w14:paraId="31E3408B" w14:textId="77777777" w:rsidR="000966F6" w:rsidRDefault="000966F6" w:rsidP="43130A20">
      <w:pPr>
        <w:jc w:val="both"/>
        <w:rPr>
          <w:rFonts w:ascii="Arial" w:eastAsia="Arial" w:hAnsi="Arial" w:cs="Arial"/>
          <w:b/>
          <w:bCs/>
          <w:sz w:val="22"/>
          <w:szCs w:val="22"/>
          <w:lang w:val="es-PE"/>
        </w:rPr>
      </w:pPr>
    </w:p>
    <w:p w14:paraId="2866E473" w14:textId="77777777" w:rsidR="000966F6" w:rsidRDefault="000966F6" w:rsidP="43130A20">
      <w:pPr>
        <w:jc w:val="both"/>
        <w:rPr>
          <w:rFonts w:ascii="Arial" w:eastAsia="Arial" w:hAnsi="Arial" w:cs="Arial"/>
          <w:b/>
          <w:bCs/>
          <w:sz w:val="22"/>
          <w:szCs w:val="22"/>
          <w:lang w:val="es-PE"/>
        </w:rPr>
      </w:pPr>
    </w:p>
    <w:p w14:paraId="3519BD6B" w14:textId="77777777" w:rsidR="000966F6" w:rsidRDefault="000966F6" w:rsidP="43130A20">
      <w:pPr>
        <w:jc w:val="both"/>
        <w:rPr>
          <w:rFonts w:ascii="Arial" w:eastAsia="Arial" w:hAnsi="Arial" w:cs="Arial"/>
          <w:b/>
          <w:bCs/>
          <w:sz w:val="22"/>
          <w:szCs w:val="22"/>
          <w:lang w:val="es-PE"/>
        </w:rPr>
      </w:pPr>
    </w:p>
    <w:p w14:paraId="732FD3F1" w14:textId="77777777" w:rsidR="000966F6" w:rsidRDefault="000966F6" w:rsidP="43130A20">
      <w:pPr>
        <w:jc w:val="both"/>
        <w:rPr>
          <w:rFonts w:ascii="Arial" w:eastAsia="Arial" w:hAnsi="Arial" w:cs="Arial"/>
          <w:b/>
          <w:bCs/>
          <w:sz w:val="22"/>
          <w:szCs w:val="22"/>
          <w:lang w:val="es-PE"/>
        </w:rPr>
      </w:pPr>
    </w:p>
    <w:p w14:paraId="707B0AB0" w14:textId="77777777" w:rsidR="000966F6" w:rsidRDefault="000966F6" w:rsidP="43130A20">
      <w:pPr>
        <w:jc w:val="both"/>
        <w:rPr>
          <w:rFonts w:ascii="Arial" w:eastAsia="Arial" w:hAnsi="Arial" w:cs="Arial"/>
          <w:b/>
          <w:bCs/>
          <w:sz w:val="22"/>
          <w:szCs w:val="22"/>
          <w:lang w:val="es-PE"/>
        </w:rPr>
      </w:pPr>
    </w:p>
    <w:p w14:paraId="6259ED0D" w14:textId="2E64EE3B" w:rsidR="008B7A32" w:rsidRDefault="3ED59F53" w:rsidP="43130A20">
      <w:pPr>
        <w:jc w:val="both"/>
        <w:rPr>
          <w:rFonts w:ascii="Calibri" w:eastAsia="Calibri" w:hAnsi="Calibri" w:cs="Calibri"/>
          <w:sz w:val="22"/>
          <w:szCs w:val="22"/>
          <w:lang w:val="es-ES"/>
        </w:rPr>
      </w:pPr>
      <w:r w:rsidRPr="43130A20">
        <w:rPr>
          <w:rFonts w:ascii="Arial" w:eastAsia="Arial" w:hAnsi="Arial" w:cs="Arial"/>
          <w:b/>
          <w:bCs/>
          <w:sz w:val="22"/>
          <w:szCs w:val="22"/>
          <w:lang w:val="es-PE"/>
        </w:rPr>
        <w:t xml:space="preserve">Figura </w:t>
      </w:r>
      <w:r w:rsidR="009D096A">
        <w:rPr>
          <w:rFonts w:ascii="Arial" w:eastAsia="Arial" w:hAnsi="Arial" w:cs="Arial"/>
          <w:b/>
          <w:bCs/>
          <w:sz w:val="22"/>
          <w:szCs w:val="22"/>
          <w:lang w:val="es-PE"/>
        </w:rPr>
        <w:t>9</w:t>
      </w:r>
      <w:r w:rsidRPr="43130A20">
        <w:rPr>
          <w:rFonts w:ascii="Arial" w:eastAsia="Arial" w:hAnsi="Arial" w:cs="Arial"/>
          <w:b/>
          <w:bCs/>
          <w:sz w:val="22"/>
          <w:szCs w:val="22"/>
          <w:lang w:val="es-PE"/>
        </w:rPr>
        <w:t xml:space="preserve">. </w:t>
      </w:r>
      <w:r w:rsidRPr="43130A20">
        <w:rPr>
          <w:rFonts w:ascii="Arial" w:eastAsia="Arial" w:hAnsi="Arial" w:cs="Arial"/>
          <w:sz w:val="22"/>
          <w:szCs w:val="22"/>
          <w:lang w:val="es-PE"/>
        </w:rPr>
        <w:t>C</w:t>
      </w:r>
      <w:proofErr w:type="spellStart"/>
      <w:r w:rsidRPr="43130A20">
        <w:rPr>
          <w:rFonts w:ascii="Calibri" w:eastAsia="Calibri" w:hAnsi="Calibri" w:cs="Calibri"/>
          <w:sz w:val="22"/>
          <w:szCs w:val="22"/>
          <w:lang w:val="es-ES"/>
        </w:rPr>
        <w:t>ambio</w:t>
      </w:r>
      <w:proofErr w:type="spellEnd"/>
      <w:r w:rsidRPr="43130A20">
        <w:rPr>
          <w:rFonts w:ascii="Calibri" w:eastAsia="Calibri" w:hAnsi="Calibri" w:cs="Calibri"/>
          <w:sz w:val="22"/>
          <w:szCs w:val="22"/>
          <w:lang w:val="es-ES"/>
        </w:rPr>
        <w:t xml:space="preserve"> periódico de agua, emulando un ambiente natural.</w:t>
      </w:r>
    </w:p>
    <w:p w14:paraId="6A0B797C" w14:textId="77777777" w:rsidR="008B7A32" w:rsidRPr="008B7A32" w:rsidRDefault="008B7A32" w:rsidP="43130A20">
      <w:pPr>
        <w:jc w:val="both"/>
        <w:rPr>
          <w:rFonts w:ascii="Calibri" w:eastAsia="Calibri" w:hAnsi="Calibri" w:cs="Calibri"/>
          <w:sz w:val="22"/>
          <w:szCs w:val="22"/>
          <w:lang w:val="es-ES"/>
        </w:rPr>
      </w:pPr>
    </w:p>
    <w:p w14:paraId="29E19BDA" w14:textId="5E11DF15" w:rsidR="3ED59F53" w:rsidRDefault="3ED59F53" w:rsidP="43130A20">
      <w:pPr>
        <w:jc w:val="both"/>
      </w:pPr>
      <w:r>
        <w:rPr>
          <w:noProof/>
        </w:rPr>
        <w:drawing>
          <wp:inline distT="0" distB="0" distL="0" distR="0" wp14:anchorId="643BDA15" wp14:editId="2A993A77">
            <wp:extent cx="3171825" cy="2390775"/>
            <wp:effectExtent l="0" t="0" r="0" b="0"/>
            <wp:docPr id="1791879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42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71825" cy="2390775"/>
                    </a:xfrm>
                    <a:prstGeom prst="rect">
                      <a:avLst/>
                    </a:prstGeom>
                  </pic:spPr>
                </pic:pic>
              </a:graphicData>
            </a:graphic>
          </wp:inline>
        </w:drawing>
      </w:r>
    </w:p>
    <w:p w14:paraId="45A76DA6" w14:textId="77777777" w:rsidR="000966F6" w:rsidRDefault="000966F6" w:rsidP="3DB43619">
      <w:pPr>
        <w:jc w:val="both"/>
        <w:rPr>
          <w:rFonts w:ascii="Arial" w:eastAsia="Arial" w:hAnsi="Arial" w:cs="Arial"/>
          <w:b/>
          <w:bCs/>
          <w:sz w:val="22"/>
          <w:szCs w:val="22"/>
          <w:lang w:val="es-PE"/>
        </w:rPr>
      </w:pPr>
    </w:p>
    <w:p w14:paraId="06B4F82B" w14:textId="3D5455A9" w:rsidR="3DB43619" w:rsidRDefault="4B391BCD" w:rsidP="3DB43619">
      <w:pPr>
        <w:jc w:val="both"/>
        <w:rPr>
          <w:rFonts w:ascii="Arial" w:eastAsia="Arial" w:hAnsi="Arial" w:cs="Arial"/>
          <w:sz w:val="22"/>
          <w:szCs w:val="22"/>
          <w:lang w:val="es-PE"/>
        </w:rPr>
      </w:pPr>
      <w:r w:rsidRPr="3DB43619">
        <w:rPr>
          <w:rFonts w:ascii="Arial" w:eastAsia="Arial" w:hAnsi="Arial" w:cs="Arial"/>
          <w:b/>
          <w:bCs/>
          <w:sz w:val="22"/>
          <w:szCs w:val="22"/>
          <w:lang w:val="es-PE"/>
        </w:rPr>
        <w:t xml:space="preserve">Figura </w:t>
      </w:r>
      <w:r w:rsidR="009D096A">
        <w:rPr>
          <w:rFonts w:ascii="Arial" w:eastAsia="Arial" w:hAnsi="Arial" w:cs="Arial"/>
          <w:b/>
          <w:bCs/>
          <w:sz w:val="22"/>
          <w:szCs w:val="22"/>
          <w:lang w:val="es-PE"/>
        </w:rPr>
        <w:t>10</w:t>
      </w:r>
      <w:r w:rsidRPr="3DB43619">
        <w:rPr>
          <w:rFonts w:ascii="Arial" w:eastAsia="Arial" w:hAnsi="Arial" w:cs="Arial"/>
          <w:b/>
          <w:bCs/>
          <w:sz w:val="22"/>
          <w:szCs w:val="22"/>
          <w:lang w:val="es-PE"/>
        </w:rPr>
        <w:t xml:space="preserve">. </w:t>
      </w:r>
      <w:r w:rsidRPr="3DB43619">
        <w:rPr>
          <w:rFonts w:ascii="Arial" w:eastAsia="Arial" w:hAnsi="Arial" w:cs="Arial"/>
          <w:sz w:val="22"/>
          <w:szCs w:val="22"/>
          <w:lang w:val="es-PE"/>
        </w:rPr>
        <w:t>Armado de poza de humedales</w:t>
      </w:r>
    </w:p>
    <w:p w14:paraId="6C834BD0" w14:textId="77777777" w:rsidR="008B7A32" w:rsidRDefault="008B7A32" w:rsidP="3DB43619">
      <w:pPr>
        <w:jc w:val="both"/>
        <w:rPr>
          <w:rFonts w:ascii="Arial" w:eastAsia="Arial" w:hAnsi="Arial" w:cs="Arial"/>
          <w:sz w:val="22"/>
          <w:szCs w:val="22"/>
          <w:lang w:val="es-PE"/>
        </w:rPr>
      </w:pPr>
    </w:p>
    <w:p w14:paraId="427CA1B3" w14:textId="6998F886" w:rsidR="4B391BCD" w:rsidRDefault="4B391BCD" w:rsidP="3DB43619">
      <w:pPr>
        <w:jc w:val="both"/>
      </w:pPr>
      <w:r>
        <w:rPr>
          <w:noProof/>
        </w:rPr>
        <w:drawing>
          <wp:inline distT="0" distB="0" distL="0" distR="0" wp14:anchorId="4ACCC722" wp14:editId="0D4BA8D9">
            <wp:extent cx="3171825" cy="1781175"/>
            <wp:effectExtent l="0" t="0" r="0" b="0"/>
            <wp:docPr id="484272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274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71825" cy="1781175"/>
                    </a:xfrm>
                    <a:prstGeom prst="rect">
                      <a:avLst/>
                    </a:prstGeom>
                  </pic:spPr>
                </pic:pic>
              </a:graphicData>
            </a:graphic>
          </wp:inline>
        </w:drawing>
      </w:r>
    </w:p>
    <w:p w14:paraId="2D8BE9B4" w14:textId="77777777" w:rsidR="000966F6" w:rsidRDefault="000966F6" w:rsidP="43130A20">
      <w:pPr>
        <w:jc w:val="both"/>
        <w:rPr>
          <w:rFonts w:ascii="Arial" w:eastAsia="Arial" w:hAnsi="Arial" w:cs="Arial"/>
          <w:b/>
          <w:bCs/>
          <w:sz w:val="22"/>
          <w:szCs w:val="22"/>
          <w:lang w:val="es-ES"/>
        </w:rPr>
      </w:pPr>
    </w:p>
    <w:p w14:paraId="55BBE304" w14:textId="408BD898" w:rsidR="794B282D" w:rsidRDefault="4BD57865" w:rsidP="43130A20">
      <w:pPr>
        <w:jc w:val="both"/>
        <w:rPr>
          <w:rFonts w:ascii="Arial" w:eastAsia="Arial" w:hAnsi="Arial" w:cs="Arial"/>
          <w:sz w:val="22"/>
          <w:szCs w:val="22"/>
          <w:lang w:val="es-ES"/>
        </w:rPr>
      </w:pPr>
      <w:r w:rsidRPr="43130A20">
        <w:rPr>
          <w:rFonts w:ascii="Arial" w:eastAsia="Arial" w:hAnsi="Arial" w:cs="Arial"/>
          <w:b/>
          <w:bCs/>
          <w:sz w:val="22"/>
          <w:szCs w:val="22"/>
          <w:lang w:val="es-ES"/>
        </w:rPr>
        <w:t xml:space="preserve">Figura </w:t>
      </w:r>
      <w:r w:rsidR="009D096A">
        <w:rPr>
          <w:rFonts w:ascii="Arial" w:eastAsia="Arial" w:hAnsi="Arial" w:cs="Arial"/>
          <w:b/>
          <w:bCs/>
          <w:sz w:val="22"/>
          <w:szCs w:val="22"/>
          <w:lang w:val="es-ES"/>
        </w:rPr>
        <w:t>11</w:t>
      </w:r>
      <w:r w:rsidRPr="43130A20">
        <w:rPr>
          <w:rFonts w:ascii="Arial" w:eastAsia="Arial" w:hAnsi="Arial" w:cs="Arial"/>
          <w:b/>
          <w:bCs/>
          <w:sz w:val="22"/>
          <w:szCs w:val="22"/>
          <w:lang w:val="es-ES"/>
        </w:rPr>
        <w:t>.</w:t>
      </w:r>
      <w:r w:rsidRPr="43130A20">
        <w:rPr>
          <w:rFonts w:ascii="Arial" w:eastAsia="Arial" w:hAnsi="Arial" w:cs="Arial"/>
          <w:sz w:val="22"/>
          <w:szCs w:val="22"/>
          <w:lang w:val="es-ES"/>
        </w:rPr>
        <w:t xml:space="preserve"> </w:t>
      </w:r>
      <w:r w:rsidR="01DD962C" w:rsidRPr="43130A20">
        <w:rPr>
          <w:rFonts w:ascii="Arial" w:eastAsia="Arial" w:hAnsi="Arial" w:cs="Arial"/>
          <w:sz w:val="22"/>
          <w:szCs w:val="22"/>
          <w:lang w:val="es-ES"/>
        </w:rPr>
        <w:t xml:space="preserve">Armado de poza </w:t>
      </w:r>
      <w:r w:rsidR="26C70503" w:rsidRPr="43130A20">
        <w:rPr>
          <w:rFonts w:ascii="Arial" w:eastAsia="Arial" w:hAnsi="Arial" w:cs="Arial"/>
          <w:sz w:val="22"/>
          <w:szCs w:val="22"/>
          <w:lang w:val="es-ES"/>
        </w:rPr>
        <w:t>SAPS.</w:t>
      </w:r>
    </w:p>
    <w:p w14:paraId="26C20872" w14:textId="77777777" w:rsidR="008B7A32" w:rsidRDefault="008B7A32" w:rsidP="43130A20">
      <w:pPr>
        <w:jc w:val="both"/>
        <w:rPr>
          <w:rFonts w:ascii="Arial" w:eastAsia="Arial" w:hAnsi="Arial" w:cs="Arial"/>
          <w:sz w:val="22"/>
          <w:szCs w:val="22"/>
          <w:lang w:val="es-ES"/>
        </w:rPr>
      </w:pPr>
    </w:p>
    <w:p w14:paraId="354F2D75" w14:textId="14614B4D" w:rsidR="1B5FCFB0" w:rsidRDefault="573ABF92" w:rsidP="3DB43619">
      <w:pPr>
        <w:jc w:val="both"/>
        <w:rPr>
          <w:rFonts w:ascii="Arial" w:eastAsia="Arial" w:hAnsi="Arial" w:cs="Arial"/>
          <w:sz w:val="22"/>
          <w:szCs w:val="22"/>
          <w:lang w:val="es-ES"/>
        </w:rPr>
      </w:pPr>
      <w:r>
        <w:rPr>
          <w:noProof/>
        </w:rPr>
        <w:drawing>
          <wp:inline distT="0" distB="0" distL="0" distR="0" wp14:anchorId="6D060121" wp14:editId="5AA590DA">
            <wp:extent cx="3171825" cy="2352675"/>
            <wp:effectExtent l="0" t="0" r="0" b="0"/>
            <wp:docPr id="906089720" name="drawing" descr="5 dic 202 &#10;CIT PASCO AMSA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24230" name=""/>
                    <pic:cNvPicPr/>
                  </pic:nvPicPr>
                  <pic:blipFill>
                    <a:blip r:embed="rId29">
                      <a:extLst>
                        <a:ext uri="{28A0092B-C50C-407E-A947-70E740481C1C}">
                          <a14:useLocalDpi xmlns:a14="http://schemas.microsoft.com/office/drawing/2010/main" val="0"/>
                        </a:ext>
                      </a:extLst>
                    </a:blip>
                    <a:stretch>
                      <a:fillRect/>
                    </a:stretch>
                  </pic:blipFill>
                  <pic:spPr>
                    <a:xfrm>
                      <a:off x="0" y="0"/>
                      <a:ext cx="3171825" cy="2352675"/>
                    </a:xfrm>
                    <a:prstGeom prst="rect">
                      <a:avLst/>
                    </a:prstGeom>
                  </pic:spPr>
                </pic:pic>
              </a:graphicData>
            </a:graphic>
          </wp:inline>
        </w:drawing>
      </w:r>
    </w:p>
    <w:p w14:paraId="79007B1F" w14:textId="77777777" w:rsidR="000966F6" w:rsidRDefault="000966F6" w:rsidP="1B5FCFB0">
      <w:pPr>
        <w:ind w:left="142" w:hanging="142"/>
        <w:jc w:val="both"/>
        <w:rPr>
          <w:rFonts w:ascii="Arial" w:eastAsia="Arial" w:hAnsi="Arial" w:cs="Arial"/>
          <w:b/>
          <w:bCs/>
          <w:sz w:val="22"/>
          <w:szCs w:val="22"/>
          <w:lang w:val="es-PE"/>
        </w:rPr>
      </w:pPr>
    </w:p>
    <w:p w14:paraId="6B650065" w14:textId="77777777" w:rsidR="0087538B" w:rsidRDefault="0087538B" w:rsidP="1B5FCFB0">
      <w:pPr>
        <w:ind w:left="142" w:hanging="142"/>
        <w:jc w:val="both"/>
        <w:rPr>
          <w:rFonts w:ascii="Arial" w:eastAsia="Arial" w:hAnsi="Arial" w:cs="Arial"/>
          <w:b/>
          <w:bCs/>
          <w:sz w:val="22"/>
          <w:szCs w:val="22"/>
          <w:lang w:val="es-PE"/>
        </w:rPr>
      </w:pPr>
    </w:p>
    <w:p w14:paraId="02E07277" w14:textId="77777777" w:rsidR="0087538B" w:rsidRDefault="0087538B" w:rsidP="1B5FCFB0">
      <w:pPr>
        <w:ind w:left="142" w:hanging="142"/>
        <w:jc w:val="both"/>
        <w:rPr>
          <w:rFonts w:ascii="Arial" w:eastAsia="Arial" w:hAnsi="Arial" w:cs="Arial"/>
          <w:b/>
          <w:bCs/>
          <w:sz w:val="22"/>
          <w:szCs w:val="22"/>
          <w:lang w:val="es-PE"/>
        </w:rPr>
      </w:pPr>
    </w:p>
    <w:p w14:paraId="01688038" w14:textId="77777777" w:rsidR="0087538B" w:rsidRDefault="0087538B" w:rsidP="1B5FCFB0">
      <w:pPr>
        <w:ind w:left="142" w:hanging="142"/>
        <w:jc w:val="both"/>
        <w:rPr>
          <w:rFonts w:ascii="Arial" w:eastAsia="Arial" w:hAnsi="Arial" w:cs="Arial"/>
          <w:b/>
          <w:bCs/>
          <w:sz w:val="22"/>
          <w:szCs w:val="22"/>
          <w:lang w:val="es-PE"/>
        </w:rPr>
      </w:pPr>
    </w:p>
    <w:p w14:paraId="6DA7AAAE" w14:textId="77777777" w:rsidR="0087538B" w:rsidRDefault="0087538B" w:rsidP="1B5FCFB0">
      <w:pPr>
        <w:ind w:left="142" w:hanging="142"/>
        <w:jc w:val="both"/>
        <w:rPr>
          <w:rFonts w:ascii="Arial" w:eastAsia="Arial" w:hAnsi="Arial" w:cs="Arial"/>
          <w:b/>
          <w:bCs/>
          <w:sz w:val="22"/>
          <w:szCs w:val="22"/>
          <w:lang w:val="es-PE"/>
        </w:rPr>
      </w:pPr>
    </w:p>
    <w:p w14:paraId="60A79696" w14:textId="77777777" w:rsidR="008B7A32" w:rsidRDefault="008B7A32" w:rsidP="1B5FCFB0">
      <w:pPr>
        <w:ind w:left="142" w:hanging="142"/>
        <w:jc w:val="both"/>
        <w:rPr>
          <w:rFonts w:ascii="Arial" w:eastAsia="Arial" w:hAnsi="Arial" w:cs="Arial"/>
          <w:b/>
          <w:bCs/>
          <w:sz w:val="22"/>
          <w:szCs w:val="22"/>
          <w:lang w:val="es-PE"/>
        </w:rPr>
      </w:pPr>
    </w:p>
    <w:p w14:paraId="552B8914" w14:textId="73624CA6" w:rsidR="00676BE0" w:rsidRDefault="00714F23" w:rsidP="1B5FCFB0">
      <w:pPr>
        <w:ind w:left="142" w:hanging="142"/>
        <w:jc w:val="both"/>
        <w:rPr>
          <w:rFonts w:ascii="Arial" w:eastAsia="Arial" w:hAnsi="Arial" w:cs="Arial"/>
          <w:b/>
          <w:bCs/>
          <w:sz w:val="22"/>
          <w:szCs w:val="22"/>
          <w:lang w:val="es-PE"/>
        </w:rPr>
      </w:pPr>
      <w:r>
        <w:rPr>
          <w:rFonts w:ascii="Arial" w:eastAsia="Arial" w:hAnsi="Arial" w:cs="Arial"/>
          <w:b/>
          <w:bCs/>
          <w:sz w:val="22"/>
          <w:szCs w:val="22"/>
          <w:lang w:val="es-PE"/>
        </w:rPr>
        <w:lastRenderedPageBreak/>
        <w:t xml:space="preserve">Figura </w:t>
      </w:r>
      <w:r w:rsidR="009D096A">
        <w:rPr>
          <w:rFonts w:ascii="Arial" w:eastAsia="Arial" w:hAnsi="Arial" w:cs="Arial"/>
          <w:b/>
          <w:bCs/>
          <w:sz w:val="22"/>
          <w:szCs w:val="22"/>
          <w:lang w:val="es-PE"/>
        </w:rPr>
        <w:t>12</w:t>
      </w:r>
      <w:r>
        <w:rPr>
          <w:rFonts w:ascii="Arial" w:eastAsia="Arial" w:hAnsi="Arial" w:cs="Arial"/>
          <w:b/>
          <w:bCs/>
          <w:sz w:val="22"/>
          <w:szCs w:val="22"/>
          <w:lang w:val="es-PE"/>
        </w:rPr>
        <w:t xml:space="preserve">. </w:t>
      </w:r>
      <w:r w:rsidRPr="009D096A">
        <w:rPr>
          <w:rFonts w:ascii="Arial" w:eastAsia="Arial" w:hAnsi="Arial" w:cs="Arial"/>
          <w:sz w:val="22"/>
          <w:szCs w:val="22"/>
          <w:lang w:val="es-PE"/>
        </w:rPr>
        <w:t>Armado del primer filtro del biotratamiento de DAM.</w:t>
      </w:r>
    </w:p>
    <w:p w14:paraId="50E1BD5F" w14:textId="77777777" w:rsidR="008B7A32" w:rsidRDefault="008B7A32" w:rsidP="1B5FCFB0">
      <w:pPr>
        <w:ind w:left="142" w:hanging="142"/>
        <w:jc w:val="both"/>
        <w:rPr>
          <w:rFonts w:ascii="Arial" w:eastAsia="Arial" w:hAnsi="Arial" w:cs="Arial"/>
          <w:b/>
          <w:bCs/>
          <w:sz w:val="22"/>
          <w:szCs w:val="22"/>
          <w:lang w:val="es-PE"/>
        </w:rPr>
      </w:pPr>
    </w:p>
    <w:p w14:paraId="5A7B87AF" w14:textId="70851F69" w:rsidR="00714F23" w:rsidRDefault="008B7A32" w:rsidP="1B5FCFB0">
      <w:pPr>
        <w:ind w:left="142" w:hanging="142"/>
        <w:jc w:val="both"/>
        <w:rPr>
          <w:rFonts w:ascii="Arial" w:eastAsia="Arial" w:hAnsi="Arial" w:cs="Arial"/>
          <w:b/>
          <w:bCs/>
          <w:sz w:val="22"/>
          <w:szCs w:val="22"/>
          <w:lang w:val="es-PE"/>
        </w:rPr>
      </w:pPr>
      <w:r>
        <w:rPr>
          <w:rFonts w:ascii="Arial" w:eastAsia="Arial" w:hAnsi="Arial" w:cs="Arial"/>
          <w:noProof/>
          <w:sz w:val="22"/>
          <w:szCs w:val="22"/>
          <w:lang w:val="es-PE"/>
        </w:rPr>
        <w:drawing>
          <wp:inline distT="0" distB="0" distL="0" distR="0" wp14:anchorId="5560FA0C" wp14:editId="1848D0E9">
            <wp:extent cx="3156585" cy="1558290"/>
            <wp:effectExtent l="0" t="0" r="5715" b="3810"/>
            <wp:docPr id="15105385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56585" cy="1558290"/>
                    </a:xfrm>
                    <a:prstGeom prst="rect">
                      <a:avLst/>
                    </a:prstGeom>
                    <a:noFill/>
                    <a:ln>
                      <a:noFill/>
                    </a:ln>
                  </pic:spPr>
                </pic:pic>
              </a:graphicData>
            </a:graphic>
          </wp:inline>
        </w:drawing>
      </w:r>
    </w:p>
    <w:p w14:paraId="77BE6364" w14:textId="77777777" w:rsidR="008B7A32" w:rsidRDefault="008B7A32" w:rsidP="1B5FCFB0">
      <w:pPr>
        <w:ind w:left="142" w:hanging="142"/>
        <w:jc w:val="both"/>
        <w:rPr>
          <w:rFonts w:ascii="Arial" w:eastAsia="Arial" w:hAnsi="Arial" w:cs="Arial"/>
          <w:b/>
          <w:bCs/>
          <w:sz w:val="22"/>
          <w:szCs w:val="22"/>
          <w:lang w:val="es-PE"/>
        </w:rPr>
      </w:pPr>
    </w:p>
    <w:p w14:paraId="0859A46B" w14:textId="13F92BE5" w:rsidR="2B48AE74" w:rsidRDefault="2B48AE74" w:rsidP="1B5FCFB0">
      <w:pPr>
        <w:ind w:left="142" w:hanging="142"/>
        <w:jc w:val="both"/>
        <w:rPr>
          <w:rFonts w:ascii="Arial" w:eastAsia="Arial" w:hAnsi="Arial" w:cs="Arial"/>
          <w:sz w:val="22"/>
          <w:szCs w:val="22"/>
          <w:lang w:val="es-PE"/>
        </w:rPr>
      </w:pPr>
      <w:r w:rsidRPr="3DB43619">
        <w:rPr>
          <w:rFonts w:ascii="Arial" w:eastAsia="Arial" w:hAnsi="Arial" w:cs="Arial"/>
          <w:b/>
          <w:bCs/>
          <w:sz w:val="22"/>
          <w:szCs w:val="22"/>
          <w:lang w:val="es-PE"/>
        </w:rPr>
        <w:t xml:space="preserve">Figura </w:t>
      </w:r>
      <w:r w:rsidR="009D096A">
        <w:rPr>
          <w:rFonts w:ascii="Arial" w:eastAsia="Arial" w:hAnsi="Arial" w:cs="Arial"/>
          <w:b/>
          <w:bCs/>
          <w:sz w:val="22"/>
          <w:szCs w:val="22"/>
          <w:lang w:val="es-PE"/>
        </w:rPr>
        <w:t>13</w:t>
      </w:r>
      <w:r w:rsidRPr="3DB43619">
        <w:rPr>
          <w:rFonts w:ascii="Arial" w:eastAsia="Arial" w:hAnsi="Arial" w:cs="Arial"/>
          <w:b/>
          <w:bCs/>
          <w:sz w:val="22"/>
          <w:szCs w:val="22"/>
          <w:lang w:val="es-PE"/>
        </w:rPr>
        <w:t>.</w:t>
      </w:r>
      <w:r w:rsidRPr="3DB43619">
        <w:rPr>
          <w:rFonts w:ascii="Arial" w:eastAsia="Arial" w:hAnsi="Arial" w:cs="Arial"/>
          <w:sz w:val="22"/>
          <w:szCs w:val="22"/>
          <w:lang w:val="es-PE"/>
        </w:rPr>
        <w:t xml:space="preserve"> Sistema </w:t>
      </w:r>
      <w:r w:rsidR="0FFC6BEF" w:rsidRPr="3DB43619">
        <w:rPr>
          <w:rFonts w:ascii="Arial" w:eastAsia="Arial" w:hAnsi="Arial" w:cs="Arial"/>
          <w:sz w:val="22"/>
          <w:szCs w:val="22"/>
          <w:lang w:val="es-PE"/>
        </w:rPr>
        <w:t xml:space="preserve">piloto </w:t>
      </w:r>
      <w:r w:rsidRPr="3DB43619">
        <w:rPr>
          <w:rFonts w:ascii="Arial" w:eastAsia="Arial" w:hAnsi="Arial" w:cs="Arial"/>
          <w:sz w:val="22"/>
          <w:szCs w:val="22"/>
          <w:lang w:val="es-PE"/>
        </w:rPr>
        <w:t>de Biotratamiento implementado.</w:t>
      </w:r>
    </w:p>
    <w:p w14:paraId="69FE0072" w14:textId="77777777" w:rsidR="008B7A32" w:rsidRDefault="008B7A32" w:rsidP="1B5FCFB0">
      <w:pPr>
        <w:ind w:left="142" w:hanging="142"/>
        <w:jc w:val="both"/>
        <w:rPr>
          <w:rFonts w:ascii="Arial" w:eastAsia="Arial" w:hAnsi="Arial" w:cs="Arial"/>
          <w:sz w:val="22"/>
          <w:szCs w:val="22"/>
          <w:lang w:val="es-PE"/>
        </w:rPr>
      </w:pPr>
    </w:p>
    <w:p w14:paraId="53694280" w14:textId="3700DE14" w:rsidR="5F4A64AA" w:rsidRDefault="5F4A64AA" w:rsidP="3DB43619">
      <w:pPr>
        <w:ind w:left="142" w:hanging="142"/>
        <w:jc w:val="both"/>
        <w:rPr>
          <w:rFonts w:ascii="Arial" w:eastAsia="Arial" w:hAnsi="Arial" w:cs="Arial"/>
          <w:sz w:val="22"/>
          <w:szCs w:val="22"/>
          <w:lang w:val="es-PE"/>
        </w:rPr>
      </w:pPr>
      <w:r>
        <w:rPr>
          <w:noProof/>
        </w:rPr>
        <w:drawing>
          <wp:inline distT="0" distB="0" distL="0" distR="0" wp14:anchorId="656042D4" wp14:editId="3160EADD">
            <wp:extent cx="3171825" cy="2381250"/>
            <wp:effectExtent l="0" t="0" r="0" b="0"/>
            <wp:docPr id="1354400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529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71825" cy="2381250"/>
                    </a:xfrm>
                    <a:prstGeom prst="rect">
                      <a:avLst/>
                    </a:prstGeom>
                  </pic:spPr>
                </pic:pic>
              </a:graphicData>
            </a:graphic>
          </wp:inline>
        </w:drawing>
      </w:r>
    </w:p>
    <w:p w14:paraId="08EDEAC8" w14:textId="17F797CA" w:rsidR="3DB43619" w:rsidRDefault="3DB43619" w:rsidP="3DB43619">
      <w:pPr>
        <w:ind w:left="142" w:hanging="142"/>
        <w:jc w:val="both"/>
        <w:rPr>
          <w:rFonts w:ascii="Arial" w:eastAsia="Arial" w:hAnsi="Arial" w:cs="Arial"/>
          <w:b/>
          <w:bCs/>
          <w:sz w:val="22"/>
          <w:szCs w:val="22"/>
          <w:lang w:val="es-PE"/>
        </w:rPr>
      </w:pPr>
    </w:p>
    <w:p w14:paraId="2BECFF19" w14:textId="0FA402A4" w:rsidR="00975533" w:rsidRDefault="5070F537" w:rsidP="1B5FCFB0">
      <w:pPr>
        <w:ind w:left="142" w:hanging="142"/>
        <w:jc w:val="both"/>
        <w:rPr>
          <w:rFonts w:ascii="Arial" w:eastAsia="Arial" w:hAnsi="Arial" w:cs="Arial"/>
          <w:sz w:val="22"/>
          <w:szCs w:val="22"/>
          <w:lang w:val="es-PE"/>
        </w:rPr>
      </w:pPr>
      <w:r w:rsidRPr="3DB43619">
        <w:rPr>
          <w:rFonts w:ascii="Arial" w:eastAsia="Arial" w:hAnsi="Arial" w:cs="Arial"/>
          <w:b/>
          <w:bCs/>
          <w:sz w:val="22"/>
          <w:szCs w:val="22"/>
          <w:lang w:val="es-PE"/>
        </w:rPr>
        <w:t xml:space="preserve">Figura </w:t>
      </w:r>
      <w:r w:rsidR="009D096A">
        <w:rPr>
          <w:rFonts w:ascii="Arial" w:eastAsia="Arial" w:hAnsi="Arial" w:cs="Arial"/>
          <w:b/>
          <w:bCs/>
          <w:sz w:val="22"/>
          <w:szCs w:val="22"/>
          <w:lang w:val="es-PE"/>
        </w:rPr>
        <w:t>14</w:t>
      </w:r>
      <w:r w:rsidRPr="3DB43619">
        <w:rPr>
          <w:rFonts w:ascii="Arial" w:eastAsia="Arial" w:hAnsi="Arial" w:cs="Arial"/>
          <w:b/>
          <w:bCs/>
          <w:sz w:val="22"/>
          <w:szCs w:val="22"/>
          <w:lang w:val="es-PE"/>
        </w:rPr>
        <w:t>.</w:t>
      </w:r>
      <w:r w:rsidRPr="3DB43619">
        <w:rPr>
          <w:rFonts w:ascii="Arial" w:eastAsia="Arial" w:hAnsi="Arial" w:cs="Arial"/>
          <w:sz w:val="22"/>
          <w:szCs w:val="22"/>
          <w:lang w:val="es-PE"/>
        </w:rPr>
        <w:t xml:space="preserve"> Inicio de pruebas del Sistema piloto de Biotratamiento.</w:t>
      </w:r>
    </w:p>
    <w:p w14:paraId="5850332B" w14:textId="77777777" w:rsidR="008B7A32" w:rsidRPr="000270E6" w:rsidRDefault="008B7A32" w:rsidP="008B7A32">
      <w:pPr>
        <w:jc w:val="both"/>
        <w:rPr>
          <w:rFonts w:ascii="Arial" w:eastAsia="Arial" w:hAnsi="Arial" w:cs="Arial"/>
          <w:sz w:val="22"/>
          <w:szCs w:val="22"/>
          <w:lang w:val="es-PE"/>
        </w:rPr>
      </w:pPr>
    </w:p>
    <w:p w14:paraId="30C9DF1D" w14:textId="7B0CE34A" w:rsidR="6B244682" w:rsidRDefault="6B244682" w:rsidP="3DB43619">
      <w:pPr>
        <w:ind w:left="142" w:hanging="142"/>
        <w:jc w:val="both"/>
        <w:rPr>
          <w:rFonts w:ascii="Arial" w:eastAsia="Arial" w:hAnsi="Arial" w:cs="Arial"/>
          <w:sz w:val="22"/>
          <w:szCs w:val="22"/>
          <w:lang w:val="es-PE"/>
        </w:rPr>
      </w:pPr>
      <w:r>
        <w:rPr>
          <w:noProof/>
        </w:rPr>
        <w:drawing>
          <wp:inline distT="0" distB="0" distL="0" distR="0" wp14:anchorId="4A9DE717" wp14:editId="72A3E929">
            <wp:extent cx="3124247" cy="2345531"/>
            <wp:effectExtent l="0" t="0" r="0" b="0"/>
            <wp:docPr id="767953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1804" name=""/>
                    <pic:cNvPicPr/>
                  </pic:nvPicPr>
                  <pic:blipFill>
                    <a:blip r:embed="rId32">
                      <a:extLst>
                        <a:ext uri="{28A0092B-C50C-407E-A947-70E740481C1C}">
                          <a14:useLocalDpi xmlns:a14="http://schemas.microsoft.com/office/drawing/2010/main"/>
                        </a:ext>
                      </a:extLst>
                    </a:blip>
                    <a:stretch>
                      <a:fillRect/>
                    </a:stretch>
                  </pic:blipFill>
                  <pic:spPr>
                    <a:xfrm>
                      <a:off x="0" y="0"/>
                      <a:ext cx="3124247" cy="2345531"/>
                    </a:xfrm>
                    <a:prstGeom prst="rect">
                      <a:avLst/>
                    </a:prstGeom>
                  </pic:spPr>
                </pic:pic>
              </a:graphicData>
            </a:graphic>
          </wp:inline>
        </w:drawing>
      </w:r>
    </w:p>
    <w:p w14:paraId="3F9FAC7C" w14:textId="3E49444B" w:rsidR="00975533" w:rsidRPr="000270E6" w:rsidRDefault="00975533" w:rsidP="1B5FCFB0">
      <w:pPr>
        <w:ind w:left="142" w:hanging="142"/>
        <w:jc w:val="both"/>
        <w:rPr>
          <w:rFonts w:ascii="Arial" w:eastAsia="Arial" w:hAnsi="Arial" w:cs="Arial"/>
          <w:sz w:val="22"/>
          <w:szCs w:val="22"/>
          <w:lang w:val="es-PE"/>
        </w:rPr>
      </w:pPr>
    </w:p>
    <w:p w14:paraId="69D8D3E8" w14:textId="77777777" w:rsidR="008B7A32" w:rsidRDefault="008B7A32" w:rsidP="3DB43619">
      <w:pPr>
        <w:ind w:left="142" w:hanging="142"/>
        <w:jc w:val="both"/>
        <w:rPr>
          <w:rFonts w:ascii="Arial" w:eastAsia="Arial" w:hAnsi="Arial" w:cs="Arial"/>
          <w:sz w:val="22"/>
          <w:szCs w:val="22"/>
          <w:lang w:val="es-PE"/>
        </w:rPr>
      </w:pPr>
    </w:p>
    <w:p w14:paraId="29ED5B64" w14:textId="77777777" w:rsidR="008B7A32" w:rsidRDefault="008B7A32" w:rsidP="3DB43619">
      <w:pPr>
        <w:ind w:left="142" w:hanging="142"/>
        <w:jc w:val="both"/>
        <w:rPr>
          <w:rFonts w:ascii="Arial" w:eastAsia="Arial" w:hAnsi="Arial" w:cs="Arial"/>
          <w:sz w:val="22"/>
          <w:szCs w:val="22"/>
          <w:lang w:val="es-PE"/>
        </w:rPr>
      </w:pPr>
    </w:p>
    <w:p w14:paraId="200430E0" w14:textId="77777777" w:rsidR="008B7A32" w:rsidRDefault="008B7A32" w:rsidP="3DB43619">
      <w:pPr>
        <w:ind w:left="142" w:hanging="142"/>
        <w:jc w:val="both"/>
        <w:rPr>
          <w:rFonts w:ascii="Arial" w:eastAsia="Arial" w:hAnsi="Arial" w:cs="Arial"/>
          <w:sz w:val="22"/>
          <w:szCs w:val="22"/>
          <w:lang w:val="es-PE"/>
        </w:rPr>
      </w:pPr>
    </w:p>
    <w:p w14:paraId="67FE10A0" w14:textId="77777777" w:rsidR="008B7A32" w:rsidRDefault="008B7A32" w:rsidP="3DB43619">
      <w:pPr>
        <w:ind w:left="142" w:hanging="142"/>
        <w:jc w:val="both"/>
        <w:rPr>
          <w:rFonts w:ascii="Arial" w:eastAsia="Arial" w:hAnsi="Arial" w:cs="Arial"/>
          <w:sz w:val="22"/>
          <w:szCs w:val="22"/>
          <w:lang w:val="es-PE"/>
        </w:rPr>
      </w:pPr>
    </w:p>
    <w:p w14:paraId="1C78EF7E" w14:textId="77777777" w:rsidR="008B7A32" w:rsidRDefault="008B7A32" w:rsidP="3DB43619">
      <w:pPr>
        <w:ind w:left="142" w:hanging="142"/>
        <w:jc w:val="both"/>
        <w:rPr>
          <w:rFonts w:ascii="Arial" w:eastAsia="Arial" w:hAnsi="Arial" w:cs="Arial"/>
          <w:sz w:val="22"/>
          <w:szCs w:val="22"/>
          <w:lang w:val="es-PE"/>
        </w:rPr>
      </w:pPr>
    </w:p>
    <w:p w14:paraId="1C55F6EE" w14:textId="77777777" w:rsidR="008B7A32" w:rsidRDefault="008B7A32" w:rsidP="3DB43619">
      <w:pPr>
        <w:ind w:left="142" w:hanging="142"/>
        <w:jc w:val="both"/>
        <w:rPr>
          <w:rFonts w:ascii="Arial" w:eastAsia="Arial" w:hAnsi="Arial" w:cs="Arial"/>
          <w:sz w:val="22"/>
          <w:szCs w:val="22"/>
          <w:lang w:val="es-PE"/>
        </w:rPr>
      </w:pPr>
    </w:p>
    <w:p w14:paraId="6059DC90" w14:textId="0A292556" w:rsidR="19721608" w:rsidRDefault="19721608" w:rsidP="3DB43619">
      <w:pPr>
        <w:ind w:left="142" w:hanging="142"/>
        <w:jc w:val="both"/>
        <w:rPr>
          <w:rFonts w:ascii="Arial" w:eastAsia="Arial" w:hAnsi="Arial" w:cs="Arial"/>
          <w:sz w:val="22"/>
          <w:szCs w:val="22"/>
          <w:lang w:val="es-PE"/>
        </w:rPr>
      </w:pPr>
      <w:r w:rsidRPr="009D096A">
        <w:rPr>
          <w:rFonts w:ascii="Arial" w:eastAsia="Arial" w:hAnsi="Arial" w:cs="Arial"/>
          <w:b/>
          <w:bCs/>
          <w:sz w:val="22"/>
          <w:szCs w:val="22"/>
          <w:lang w:val="es-PE"/>
        </w:rPr>
        <w:t xml:space="preserve">Figura </w:t>
      </w:r>
      <w:r w:rsidR="009D096A" w:rsidRPr="009D096A">
        <w:rPr>
          <w:rFonts w:ascii="Arial" w:eastAsia="Arial" w:hAnsi="Arial" w:cs="Arial"/>
          <w:b/>
          <w:bCs/>
          <w:sz w:val="22"/>
          <w:szCs w:val="22"/>
          <w:lang w:val="es-PE"/>
        </w:rPr>
        <w:t>15</w:t>
      </w:r>
      <w:r w:rsidRPr="009D096A">
        <w:rPr>
          <w:rFonts w:ascii="Arial" w:eastAsia="Arial" w:hAnsi="Arial" w:cs="Arial"/>
          <w:b/>
          <w:bCs/>
          <w:sz w:val="22"/>
          <w:szCs w:val="22"/>
          <w:lang w:val="es-PE"/>
        </w:rPr>
        <w:t>.</w:t>
      </w:r>
      <w:r w:rsidRPr="3DB43619">
        <w:rPr>
          <w:rFonts w:ascii="Arial" w:eastAsia="Arial" w:hAnsi="Arial" w:cs="Arial"/>
          <w:sz w:val="22"/>
          <w:szCs w:val="22"/>
          <w:lang w:val="es-PE"/>
        </w:rPr>
        <w:t xml:space="preserve"> Armado de pozas del segundo piloto de biotratamiento de DAM.</w:t>
      </w:r>
    </w:p>
    <w:p w14:paraId="4EF2C77C" w14:textId="77777777" w:rsidR="008B7A32" w:rsidRDefault="008B7A32" w:rsidP="3DB43619">
      <w:pPr>
        <w:ind w:left="142" w:hanging="142"/>
        <w:jc w:val="both"/>
        <w:rPr>
          <w:rFonts w:ascii="Arial" w:eastAsia="Arial" w:hAnsi="Arial" w:cs="Arial"/>
          <w:sz w:val="22"/>
          <w:szCs w:val="22"/>
          <w:lang w:val="es-PE"/>
        </w:rPr>
      </w:pPr>
    </w:p>
    <w:p w14:paraId="0035872D" w14:textId="2F17A68D" w:rsidR="19721608" w:rsidRDefault="19721608" w:rsidP="3DB43619">
      <w:pPr>
        <w:widowControl w:val="0"/>
      </w:pPr>
      <w:r>
        <w:rPr>
          <w:noProof/>
        </w:rPr>
        <w:drawing>
          <wp:inline distT="0" distB="0" distL="0" distR="0" wp14:anchorId="44A18FD7" wp14:editId="61D2D751">
            <wp:extent cx="3171825" cy="2371725"/>
            <wp:effectExtent l="0" t="0" r="0" b="0"/>
            <wp:docPr id="810090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538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71825" cy="2371725"/>
                    </a:xfrm>
                    <a:prstGeom prst="rect">
                      <a:avLst/>
                    </a:prstGeom>
                  </pic:spPr>
                </pic:pic>
              </a:graphicData>
            </a:graphic>
          </wp:inline>
        </w:drawing>
      </w:r>
    </w:p>
    <w:p w14:paraId="36B0D5D0" w14:textId="77777777" w:rsidR="005A14D2" w:rsidRDefault="005A14D2" w:rsidP="1826755F">
      <w:pPr>
        <w:widowControl w:val="0"/>
        <w:rPr>
          <w:rFonts w:ascii="Arial" w:eastAsia="Arial" w:hAnsi="Arial" w:cs="Arial"/>
          <w:sz w:val="22"/>
          <w:szCs w:val="22"/>
        </w:rPr>
      </w:pPr>
    </w:p>
    <w:p w14:paraId="00ECD852" w14:textId="4CB52A0F" w:rsidR="00A8795E" w:rsidRDefault="00A8795E" w:rsidP="1826755F">
      <w:pPr>
        <w:widowControl w:val="0"/>
        <w:rPr>
          <w:rFonts w:ascii="Arial" w:eastAsia="Arial" w:hAnsi="Arial" w:cs="Arial"/>
          <w:sz w:val="22"/>
          <w:szCs w:val="22"/>
        </w:rPr>
      </w:pPr>
      <w:r w:rsidRPr="009D096A">
        <w:rPr>
          <w:rFonts w:ascii="Arial" w:eastAsia="Arial" w:hAnsi="Arial" w:cs="Arial"/>
          <w:b/>
          <w:bCs/>
          <w:sz w:val="22"/>
          <w:szCs w:val="22"/>
        </w:rPr>
        <w:t xml:space="preserve">Figura </w:t>
      </w:r>
      <w:r w:rsidR="009D096A" w:rsidRPr="009D096A">
        <w:rPr>
          <w:rFonts w:ascii="Arial" w:eastAsia="Arial" w:hAnsi="Arial" w:cs="Arial"/>
          <w:b/>
          <w:bCs/>
          <w:sz w:val="22"/>
          <w:szCs w:val="22"/>
        </w:rPr>
        <w:t>1</w:t>
      </w:r>
      <w:r w:rsidR="00E40D01">
        <w:rPr>
          <w:rFonts w:ascii="Arial" w:eastAsia="Arial" w:hAnsi="Arial" w:cs="Arial"/>
          <w:b/>
          <w:bCs/>
          <w:sz w:val="22"/>
          <w:szCs w:val="22"/>
        </w:rPr>
        <w:t>6</w:t>
      </w:r>
      <w:r w:rsidRPr="009D096A">
        <w:rPr>
          <w:rFonts w:ascii="Arial" w:eastAsia="Arial" w:hAnsi="Arial" w:cs="Arial"/>
          <w:b/>
          <w:bCs/>
          <w:sz w:val="22"/>
          <w:szCs w:val="22"/>
        </w:rPr>
        <w:t>.</w:t>
      </w:r>
      <w:r>
        <w:rPr>
          <w:rFonts w:ascii="Arial" w:eastAsia="Arial" w:hAnsi="Arial" w:cs="Arial"/>
          <w:sz w:val="22"/>
          <w:szCs w:val="22"/>
        </w:rPr>
        <w:t xml:space="preserve"> </w:t>
      </w:r>
      <w:proofErr w:type="spellStart"/>
      <w:r w:rsidR="00CD6E4F">
        <w:rPr>
          <w:rFonts w:ascii="Arial" w:eastAsia="Arial" w:hAnsi="Arial" w:cs="Arial"/>
          <w:sz w:val="22"/>
          <w:szCs w:val="22"/>
        </w:rPr>
        <w:t>Visitantes</w:t>
      </w:r>
      <w:proofErr w:type="spellEnd"/>
      <w:r w:rsidR="00CD6E4F">
        <w:rPr>
          <w:rFonts w:ascii="Arial" w:eastAsia="Arial" w:hAnsi="Arial" w:cs="Arial"/>
          <w:sz w:val="22"/>
          <w:szCs w:val="22"/>
        </w:rPr>
        <w:t xml:space="preserve"> </w:t>
      </w:r>
      <w:proofErr w:type="spellStart"/>
      <w:r w:rsidR="00CD6E4F">
        <w:rPr>
          <w:rFonts w:ascii="Arial" w:eastAsia="Arial" w:hAnsi="Arial" w:cs="Arial"/>
          <w:sz w:val="22"/>
          <w:szCs w:val="22"/>
        </w:rPr>
        <w:t>conociendo</w:t>
      </w:r>
      <w:proofErr w:type="spellEnd"/>
      <w:r w:rsidR="00CD6E4F">
        <w:rPr>
          <w:rFonts w:ascii="Arial" w:eastAsia="Arial" w:hAnsi="Arial" w:cs="Arial"/>
          <w:sz w:val="22"/>
          <w:szCs w:val="22"/>
        </w:rPr>
        <w:t xml:space="preserve"> el </w:t>
      </w:r>
      <w:proofErr w:type="spellStart"/>
      <w:r w:rsidR="00CD6E4F">
        <w:rPr>
          <w:rFonts w:ascii="Arial" w:eastAsia="Arial" w:hAnsi="Arial" w:cs="Arial"/>
          <w:sz w:val="22"/>
          <w:szCs w:val="22"/>
        </w:rPr>
        <w:t>proyecto</w:t>
      </w:r>
      <w:proofErr w:type="spellEnd"/>
      <w:r w:rsidR="00CD6E4F">
        <w:rPr>
          <w:rFonts w:ascii="Arial" w:eastAsia="Arial" w:hAnsi="Arial" w:cs="Arial"/>
          <w:sz w:val="22"/>
          <w:szCs w:val="22"/>
        </w:rPr>
        <w:t xml:space="preserve"> de Biotratamiento de DAM en las </w:t>
      </w:r>
      <w:proofErr w:type="spellStart"/>
      <w:r w:rsidR="00CD6E4F">
        <w:rPr>
          <w:rFonts w:ascii="Arial" w:eastAsia="Arial" w:hAnsi="Arial" w:cs="Arial"/>
          <w:sz w:val="22"/>
          <w:szCs w:val="22"/>
        </w:rPr>
        <w:t>instalaciones</w:t>
      </w:r>
      <w:proofErr w:type="spellEnd"/>
      <w:r w:rsidR="00CD6E4F">
        <w:rPr>
          <w:rFonts w:ascii="Arial" w:eastAsia="Arial" w:hAnsi="Arial" w:cs="Arial"/>
          <w:sz w:val="22"/>
          <w:szCs w:val="22"/>
        </w:rPr>
        <w:t xml:space="preserve"> </w:t>
      </w:r>
      <w:proofErr w:type="spellStart"/>
      <w:r w:rsidR="00CD6E4F">
        <w:rPr>
          <w:rFonts w:ascii="Arial" w:eastAsia="Arial" w:hAnsi="Arial" w:cs="Arial"/>
          <w:sz w:val="22"/>
          <w:szCs w:val="22"/>
        </w:rPr>
        <w:t>del</w:t>
      </w:r>
      <w:proofErr w:type="spellEnd"/>
      <w:r w:rsidR="00CD6E4F">
        <w:rPr>
          <w:rFonts w:ascii="Arial" w:eastAsia="Arial" w:hAnsi="Arial" w:cs="Arial"/>
          <w:sz w:val="22"/>
          <w:szCs w:val="22"/>
        </w:rPr>
        <w:t xml:space="preserve"> CIDES</w:t>
      </w:r>
      <w:r w:rsidR="005A14D2">
        <w:rPr>
          <w:rFonts w:ascii="Arial" w:eastAsia="Arial" w:hAnsi="Arial" w:cs="Arial"/>
          <w:sz w:val="22"/>
          <w:szCs w:val="22"/>
        </w:rPr>
        <w:t xml:space="preserve"> en Pasco.</w:t>
      </w:r>
    </w:p>
    <w:p w14:paraId="2A9B4034" w14:textId="77777777" w:rsidR="008B7A32" w:rsidRDefault="008B7A32" w:rsidP="1826755F">
      <w:pPr>
        <w:widowControl w:val="0"/>
        <w:rPr>
          <w:rFonts w:ascii="Arial" w:eastAsia="Arial" w:hAnsi="Arial" w:cs="Arial"/>
          <w:sz w:val="22"/>
          <w:szCs w:val="22"/>
        </w:rPr>
      </w:pPr>
    </w:p>
    <w:p w14:paraId="1BA78F3E" w14:textId="09290F32" w:rsidR="000966F6" w:rsidRDefault="000966F6" w:rsidP="1826755F">
      <w:pPr>
        <w:widowControl w:val="0"/>
        <w:rPr>
          <w:rFonts w:ascii="Arial" w:eastAsia="Arial" w:hAnsi="Arial" w:cs="Arial"/>
          <w:sz w:val="22"/>
          <w:szCs w:val="22"/>
        </w:rPr>
      </w:pPr>
      <w:r>
        <w:rPr>
          <w:noProof/>
        </w:rPr>
        <w:drawing>
          <wp:inline distT="0" distB="0" distL="0" distR="0" wp14:anchorId="15EE8582" wp14:editId="222C5394">
            <wp:extent cx="3166110" cy="2158365"/>
            <wp:effectExtent l="0" t="0" r="0" b="0"/>
            <wp:docPr id="71804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6110" cy="2158365"/>
                    </a:xfrm>
                    <a:prstGeom prst="rect">
                      <a:avLst/>
                    </a:prstGeom>
                    <a:noFill/>
                    <a:ln>
                      <a:noFill/>
                    </a:ln>
                  </pic:spPr>
                </pic:pic>
              </a:graphicData>
            </a:graphic>
          </wp:inline>
        </w:drawing>
      </w:r>
    </w:p>
    <w:p w14:paraId="593CF034" w14:textId="77777777" w:rsidR="00180629" w:rsidRDefault="00180629" w:rsidP="3DB43619">
      <w:pPr>
        <w:widowControl w:val="0"/>
        <w:autoSpaceDE w:val="0"/>
        <w:autoSpaceDN w:val="0"/>
        <w:adjustRightInd w:val="0"/>
        <w:rPr>
          <w:rFonts w:ascii="Arial" w:eastAsia="Arial" w:hAnsi="Arial" w:cs="Arial"/>
          <w:sz w:val="22"/>
          <w:szCs w:val="22"/>
          <w:lang w:val="es-PE"/>
        </w:rPr>
      </w:pPr>
    </w:p>
    <w:p w14:paraId="7DE0330D" w14:textId="77777777" w:rsidR="0087538B" w:rsidRPr="000966F6" w:rsidRDefault="0087538B" w:rsidP="0087538B">
      <w:pPr>
        <w:widowControl w:val="0"/>
        <w:rPr>
          <w:rFonts w:ascii="Arial" w:eastAsia="Arial" w:hAnsi="Arial" w:cs="Arial"/>
          <w:b/>
          <w:bCs/>
          <w:sz w:val="22"/>
          <w:szCs w:val="22"/>
          <w:lang w:val="es-PE"/>
        </w:rPr>
      </w:pPr>
      <w:r w:rsidRPr="000966F6">
        <w:rPr>
          <w:rFonts w:ascii="Arial" w:eastAsia="Arial" w:hAnsi="Arial" w:cs="Arial"/>
          <w:b/>
          <w:bCs/>
          <w:sz w:val="22"/>
          <w:szCs w:val="22"/>
          <w:lang w:val="es-PE"/>
        </w:rPr>
        <w:t xml:space="preserve">Reseñas de los autores: </w:t>
      </w:r>
    </w:p>
    <w:p w14:paraId="1D138431" w14:textId="77777777" w:rsidR="0087538B" w:rsidRDefault="0087538B" w:rsidP="0087538B">
      <w:pPr>
        <w:widowControl w:val="0"/>
        <w:rPr>
          <w:rFonts w:ascii="Arial" w:eastAsia="Arial" w:hAnsi="Arial" w:cs="Arial"/>
          <w:sz w:val="22"/>
          <w:szCs w:val="22"/>
          <w:lang w:val="es-PE"/>
        </w:rPr>
      </w:pPr>
    </w:p>
    <w:p w14:paraId="10C3190E" w14:textId="77777777" w:rsidR="0087538B" w:rsidRDefault="0087538B" w:rsidP="0087538B">
      <w:pPr>
        <w:widowControl w:val="0"/>
        <w:rPr>
          <w:rFonts w:ascii="Arial" w:eastAsia="Arial" w:hAnsi="Arial" w:cs="Arial"/>
          <w:sz w:val="22"/>
          <w:szCs w:val="22"/>
          <w:lang w:val="es-PE"/>
        </w:rPr>
      </w:pPr>
      <w:r w:rsidRPr="3DB43619">
        <w:rPr>
          <w:rFonts w:ascii="Arial" w:eastAsia="Arial" w:hAnsi="Arial" w:cs="Arial"/>
          <w:sz w:val="22"/>
          <w:szCs w:val="22"/>
          <w:lang w:val="es-PE"/>
        </w:rPr>
        <w:t>Rashell Kate Chirinos Acosta</w:t>
      </w:r>
    </w:p>
    <w:p w14:paraId="27A4EBFB" w14:textId="77777777" w:rsidR="0087538B" w:rsidRDefault="0087538B" w:rsidP="0087538B">
      <w:pPr>
        <w:widowControl w:val="0"/>
        <w:jc w:val="both"/>
        <w:rPr>
          <w:rFonts w:ascii="Arial" w:eastAsia="Arial" w:hAnsi="Arial" w:cs="Arial"/>
          <w:sz w:val="22"/>
          <w:szCs w:val="22"/>
          <w:lang w:val="es-PE"/>
        </w:rPr>
      </w:pPr>
      <w:r w:rsidRPr="3DB43619">
        <w:rPr>
          <w:rFonts w:ascii="Arial" w:eastAsia="Arial" w:hAnsi="Arial" w:cs="Arial"/>
          <w:sz w:val="22"/>
          <w:szCs w:val="22"/>
          <w:lang w:val="es-PE"/>
        </w:rPr>
        <w:t>Egresada de Ingeniería Ambiental por la Universidad Científica del Sur (2019-2024), con formación complementaria en Management en Ingeniería Ambiental por la Universidad Autónoma de Madrid (2024). Ha realizado prácticas preprofesionales en el sector público y privado, participando en la gestión de residuos sólidos, ecoeficiencia, actualización de sistemas de gestión y actualmente participando en la gestión de proyectos de innovación en Activos Mineros.</w:t>
      </w:r>
    </w:p>
    <w:p w14:paraId="7CFDB101" w14:textId="77777777" w:rsidR="0087538B" w:rsidRDefault="0087538B" w:rsidP="0087538B">
      <w:pPr>
        <w:widowControl w:val="0"/>
        <w:spacing w:line="276" w:lineRule="auto"/>
        <w:rPr>
          <w:rFonts w:ascii="Arial" w:eastAsia="Arial" w:hAnsi="Arial" w:cs="Arial"/>
          <w:sz w:val="22"/>
          <w:szCs w:val="22"/>
          <w:lang w:val="es-PE"/>
        </w:rPr>
      </w:pPr>
    </w:p>
    <w:p w14:paraId="2B7C75BD" w14:textId="77777777" w:rsidR="0087538B" w:rsidRDefault="0087538B" w:rsidP="0087538B">
      <w:pPr>
        <w:widowControl w:val="0"/>
        <w:rPr>
          <w:rFonts w:ascii="Arial" w:eastAsia="Arial" w:hAnsi="Arial" w:cs="Arial"/>
          <w:sz w:val="22"/>
          <w:szCs w:val="22"/>
          <w:lang w:val="es-PE"/>
        </w:rPr>
      </w:pPr>
      <w:r w:rsidRPr="3DB43619">
        <w:rPr>
          <w:rFonts w:ascii="Arial" w:eastAsia="Arial" w:hAnsi="Arial" w:cs="Arial"/>
          <w:sz w:val="22"/>
          <w:szCs w:val="22"/>
          <w:lang w:val="es-PE"/>
        </w:rPr>
        <w:t>Dante Aguilar Onofre</w:t>
      </w:r>
    </w:p>
    <w:p w14:paraId="60BDAF98" w14:textId="77777777" w:rsidR="0087538B" w:rsidRPr="000270E6" w:rsidRDefault="0087538B" w:rsidP="0087538B">
      <w:pPr>
        <w:widowControl w:val="0"/>
        <w:autoSpaceDE w:val="0"/>
        <w:autoSpaceDN w:val="0"/>
        <w:adjustRightInd w:val="0"/>
        <w:rPr>
          <w:rFonts w:ascii="Arial" w:eastAsia="Arial" w:hAnsi="Arial" w:cs="Arial"/>
          <w:sz w:val="22"/>
          <w:szCs w:val="22"/>
          <w:lang w:val="es-PE"/>
        </w:rPr>
      </w:pPr>
      <w:r w:rsidRPr="3DB43619">
        <w:rPr>
          <w:rFonts w:ascii="Arial" w:eastAsia="Arial" w:hAnsi="Arial" w:cs="Arial"/>
          <w:sz w:val="22"/>
          <w:szCs w:val="22"/>
          <w:lang w:val="es-PE"/>
        </w:rPr>
        <w:t>Breve reseña profesional</w:t>
      </w:r>
    </w:p>
    <w:p w14:paraId="6806558C" w14:textId="77777777" w:rsidR="0087538B" w:rsidRDefault="0087538B" w:rsidP="0087538B">
      <w:pPr>
        <w:jc w:val="both"/>
        <w:rPr>
          <w:rFonts w:ascii="Arial" w:eastAsia="Arial" w:hAnsi="Arial" w:cs="Arial"/>
          <w:sz w:val="22"/>
          <w:szCs w:val="22"/>
          <w:lang w:val="es-PE"/>
        </w:rPr>
      </w:pPr>
      <w:r w:rsidRPr="3DB43619">
        <w:rPr>
          <w:rFonts w:ascii="Arial" w:eastAsia="Arial" w:hAnsi="Arial" w:cs="Arial"/>
          <w:sz w:val="22"/>
          <w:szCs w:val="22"/>
          <w:lang w:val="es-PE"/>
        </w:rPr>
        <w:t>Abogado de la Universidad Peruana Los Andes, con maestrías en Derecho Internacional de la</w:t>
      </w:r>
      <w:r>
        <w:rPr>
          <w:rFonts w:ascii="Arial" w:eastAsia="Arial" w:hAnsi="Arial" w:cs="Arial"/>
          <w:sz w:val="22"/>
          <w:szCs w:val="22"/>
          <w:lang w:val="es-PE"/>
        </w:rPr>
        <w:t xml:space="preserve"> </w:t>
      </w:r>
      <w:r w:rsidRPr="3DB43619">
        <w:rPr>
          <w:rFonts w:ascii="Arial" w:eastAsia="Arial" w:hAnsi="Arial" w:cs="Arial"/>
          <w:sz w:val="22"/>
          <w:szCs w:val="22"/>
          <w:lang w:val="es-PE"/>
        </w:rPr>
        <w:t xml:space="preserve">Empresa por la Universidad de Barcelona, Regulación con mención en Energía por la </w:t>
      </w:r>
      <w:r w:rsidRPr="3DB43619">
        <w:rPr>
          <w:rFonts w:ascii="Arial" w:eastAsia="Arial" w:hAnsi="Arial" w:cs="Arial"/>
          <w:sz w:val="22"/>
          <w:szCs w:val="22"/>
          <w:lang w:val="es-PE"/>
        </w:rPr>
        <w:lastRenderedPageBreak/>
        <w:t>Universidad Peruana de Ciencias Aplicadas (UPC) y actualmente cursando una maestría en Sostenibilidad en la Universidad de Salamanca. Se desempeña como Gerente de Inversión Privada en AMSAC, donde lidera la supervisión legal y contractual de proyectos de inversión minera y remediación ambiental. Su gestión impulsa el cumplimiento normativo y la sostenibilidad en el marco del Fideicomiso Ambiental Nacional.</w:t>
      </w:r>
    </w:p>
    <w:p w14:paraId="560CDB50" w14:textId="77777777" w:rsidR="0087538B" w:rsidRDefault="0087538B" w:rsidP="0087538B">
      <w:pPr>
        <w:widowControl w:val="0"/>
        <w:spacing w:line="276" w:lineRule="auto"/>
        <w:rPr>
          <w:rFonts w:ascii="Arial" w:eastAsia="Arial" w:hAnsi="Arial" w:cs="Arial"/>
          <w:sz w:val="22"/>
          <w:szCs w:val="22"/>
          <w:lang w:val="es-PE"/>
        </w:rPr>
      </w:pPr>
    </w:p>
    <w:p w14:paraId="464664C7" w14:textId="77777777" w:rsidR="0087538B" w:rsidRDefault="0087538B" w:rsidP="0087538B">
      <w:pPr>
        <w:widowControl w:val="0"/>
        <w:spacing w:line="276" w:lineRule="auto"/>
        <w:rPr>
          <w:rFonts w:ascii="Arial" w:eastAsia="Arial" w:hAnsi="Arial" w:cs="Arial"/>
          <w:sz w:val="22"/>
          <w:szCs w:val="22"/>
          <w:lang w:val="es-PE"/>
        </w:rPr>
      </w:pPr>
      <w:r w:rsidRPr="3DB43619">
        <w:rPr>
          <w:rFonts w:ascii="Arial" w:eastAsia="Arial" w:hAnsi="Arial" w:cs="Arial"/>
          <w:sz w:val="22"/>
          <w:szCs w:val="22"/>
          <w:lang w:val="es-PE"/>
        </w:rPr>
        <w:t>Pablo Rodriguez Villamar</w:t>
      </w:r>
    </w:p>
    <w:p w14:paraId="15950288" w14:textId="77777777" w:rsidR="0087538B" w:rsidRPr="000270E6" w:rsidRDefault="0087538B" w:rsidP="0087538B">
      <w:pPr>
        <w:widowControl w:val="0"/>
        <w:autoSpaceDE w:val="0"/>
        <w:autoSpaceDN w:val="0"/>
        <w:adjustRightInd w:val="0"/>
        <w:spacing w:line="276" w:lineRule="auto"/>
        <w:rPr>
          <w:rFonts w:ascii="Arial" w:eastAsia="Arial" w:hAnsi="Arial" w:cs="Arial"/>
          <w:sz w:val="22"/>
          <w:szCs w:val="22"/>
          <w:lang w:val="es-PE"/>
        </w:rPr>
      </w:pPr>
      <w:r w:rsidRPr="3DB43619">
        <w:rPr>
          <w:rFonts w:ascii="Arial" w:eastAsia="Arial" w:hAnsi="Arial" w:cs="Arial"/>
          <w:sz w:val="22"/>
          <w:szCs w:val="22"/>
          <w:lang w:val="es-PE"/>
        </w:rPr>
        <w:t>Breve reseña profesional</w:t>
      </w:r>
    </w:p>
    <w:p w14:paraId="1CDAC7A3" w14:textId="77777777" w:rsidR="005370AC" w:rsidRDefault="0087538B" w:rsidP="005370AC">
      <w:pPr>
        <w:widowControl w:val="0"/>
        <w:jc w:val="both"/>
        <w:rPr>
          <w:rFonts w:ascii="Arial" w:eastAsia="Arial" w:hAnsi="Arial" w:cs="Arial"/>
          <w:sz w:val="22"/>
          <w:szCs w:val="22"/>
          <w:lang w:val="es-PE"/>
        </w:rPr>
      </w:pPr>
      <w:r w:rsidRPr="43130A20">
        <w:rPr>
          <w:rFonts w:ascii="Arial" w:eastAsia="Arial" w:hAnsi="Arial" w:cs="Arial"/>
          <w:sz w:val="22"/>
          <w:szCs w:val="22"/>
          <w:lang w:val="es-PE"/>
        </w:rPr>
        <w:t xml:space="preserve">Abogado por la Universidad Peruana de Ciencias Aplicadas (UPC) y MBA por EAE Business School, con sólida trayectoria en sostenibilidad corporativa, remediación ambiental y desarrollo territorial en el sector minero. Actualmente, en AMSAC, supervisa inversiones mineras bajo un enfoque de economía </w:t>
      </w:r>
      <w:r w:rsidR="005370AC" w:rsidRPr="43130A20">
        <w:rPr>
          <w:rFonts w:ascii="Arial" w:eastAsia="Arial" w:hAnsi="Arial" w:cs="Arial"/>
          <w:sz w:val="22"/>
          <w:szCs w:val="22"/>
          <w:lang w:val="es-PE"/>
        </w:rPr>
        <w:t>circular, promoviendo la innovación social y la cooperación interinstitucional para impulsar proyectos sostenibles y de alto impacto.</w:t>
      </w:r>
    </w:p>
    <w:p w14:paraId="7BDC6495" w14:textId="10296DCB" w:rsidR="000966F6" w:rsidRDefault="000966F6" w:rsidP="0087538B">
      <w:pPr>
        <w:spacing w:line="276" w:lineRule="auto"/>
        <w:jc w:val="both"/>
        <w:rPr>
          <w:lang w:val="es-PE"/>
        </w:rPr>
      </w:pPr>
    </w:p>
    <w:p w14:paraId="1D9F12E8" w14:textId="7CFE924C" w:rsidR="00564A30" w:rsidRPr="005370AC" w:rsidRDefault="00564A30" w:rsidP="0087538B">
      <w:pPr>
        <w:spacing w:line="276" w:lineRule="auto"/>
        <w:jc w:val="both"/>
        <w:rPr>
          <w:lang w:val="es-PE"/>
        </w:rPr>
      </w:pPr>
      <w:r w:rsidRPr="00564A30">
        <w:rPr>
          <w:noProof/>
          <w:lang w:val="es-PE"/>
        </w:rPr>
        <w:drawing>
          <wp:inline distT="0" distB="0" distL="0" distR="0" wp14:anchorId="4D3F6126" wp14:editId="60D9E5B6">
            <wp:extent cx="3166110" cy="4485640"/>
            <wp:effectExtent l="0" t="0" r="0" b="0"/>
            <wp:docPr id="144073030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30308" name="Imagen 1" descr="Texto, Carta&#10;&#10;El contenido generado por IA puede ser incorrecto."/>
                    <pic:cNvPicPr/>
                  </pic:nvPicPr>
                  <pic:blipFill>
                    <a:blip r:embed="rId35"/>
                    <a:stretch>
                      <a:fillRect/>
                    </a:stretch>
                  </pic:blipFill>
                  <pic:spPr>
                    <a:xfrm>
                      <a:off x="0" y="0"/>
                      <a:ext cx="3166110" cy="4485640"/>
                    </a:xfrm>
                    <a:prstGeom prst="rect">
                      <a:avLst/>
                    </a:prstGeom>
                  </pic:spPr>
                </pic:pic>
              </a:graphicData>
            </a:graphic>
          </wp:inline>
        </w:drawing>
      </w:r>
    </w:p>
    <w:sectPr w:rsidR="00564A30" w:rsidRPr="005370AC" w:rsidSect="000966F6">
      <w:footerReference w:type="default" r:id="rId36"/>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304C8" w14:textId="77777777" w:rsidR="0065429A" w:rsidRDefault="0065429A" w:rsidP="004D469A">
      <w:r>
        <w:separator/>
      </w:r>
    </w:p>
  </w:endnote>
  <w:endnote w:type="continuationSeparator" w:id="0">
    <w:p w14:paraId="2F355DA6" w14:textId="77777777" w:rsidR="0065429A" w:rsidRDefault="0065429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3DB43619" w14:paraId="76808AC8" w14:textId="77777777" w:rsidTr="3DB43619">
      <w:trPr>
        <w:trHeight w:val="300"/>
      </w:trPr>
      <w:tc>
        <w:tcPr>
          <w:tcW w:w="3455" w:type="dxa"/>
        </w:tcPr>
        <w:p w14:paraId="461040D8" w14:textId="37762C10" w:rsidR="3DB43619" w:rsidRDefault="3DB43619" w:rsidP="3DB43619">
          <w:pPr>
            <w:pStyle w:val="Encabezado"/>
            <w:ind w:left="-115"/>
          </w:pPr>
        </w:p>
      </w:tc>
      <w:tc>
        <w:tcPr>
          <w:tcW w:w="3455" w:type="dxa"/>
        </w:tcPr>
        <w:p w14:paraId="7B3E5DED" w14:textId="2BE682D5" w:rsidR="3DB43619" w:rsidRDefault="3DB43619" w:rsidP="3DB43619">
          <w:pPr>
            <w:pStyle w:val="Encabezado"/>
            <w:jc w:val="center"/>
          </w:pPr>
        </w:p>
      </w:tc>
      <w:tc>
        <w:tcPr>
          <w:tcW w:w="3455" w:type="dxa"/>
        </w:tcPr>
        <w:p w14:paraId="46238279" w14:textId="323DC34B" w:rsidR="3DB43619" w:rsidRDefault="3DB43619" w:rsidP="3DB43619">
          <w:pPr>
            <w:pStyle w:val="Encabezado"/>
            <w:ind w:right="-115"/>
            <w:jc w:val="right"/>
          </w:pPr>
        </w:p>
      </w:tc>
    </w:tr>
  </w:tbl>
  <w:p w14:paraId="54F44005" w14:textId="253B642B" w:rsidR="3DB43619" w:rsidRDefault="3DB43619" w:rsidP="3DB4361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3DB43619" w14:paraId="390EBEEE" w14:textId="77777777" w:rsidTr="3DB43619">
      <w:trPr>
        <w:trHeight w:val="300"/>
      </w:trPr>
      <w:tc>
        <w:tcPr>
          <w:tcW w:w="3455" w:type="dxa"/>
        </w:tcPr>
        <w:p w14:paraId="6F8F5FF6" w14:textId="2BCA7DFB" w:rsidR="3DB43619" w:rsidRDefault="3DB43619" w:rsidP="3DB43619">
          <w:pPr>
            <w:pStyle w:val="Encabezado"/>
            <w:ind w:left="-115"/>
          </w:pPr>
        </w:p>
      </w:tc>
      <w:tc>
        <w:tcPr>
          <w:tcW w:w="3455" w:type="dxa"/>
        </w:tcPr>
        <w:p w14:paraId="77C43FD7" w14:textId="1C28E5B9" w:rsidR="3DB43619" w:rsidRDefault="3DB43619" w:rsidP="3DB43619">
          <w:pPr>
            <w:pStyle w:val="Encabezado"/>
            <w:jc w:val="center"/>
          </w:pPr>
        </w:p>
      </w:tc>
      <w:tc>
        <w:tcPr>
          <w:tcW w:w="3455" w:type="dxa"/>
        </w:tcPr>
        <w:p w14:paraId="7B66C1CB" w14:textId="2FC77DAD" w:rsidR="3DB43619" w:rsidRDefault="3DB43619" w:rsidP="3DB43619">
          <w:pPr>
            <w:pStyle w:val="Encabezado"/>
            <w:ind w:right="-115"/>
            <w:jc w:val="right"/>
          </w:pPr>
        </w:p>
      </w:tc>
    </w:tr>
  </w:tbl>
  <w:p w14:paraId="093320FA" w14:textId="7495774F" w:rsidR="3DB43619" w:rsidRDefault="3DB43619" w:rsidP="3DB436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F4E8D" w14:textId="77777777" w:rsidR="0065429A" w:rsidRDefault="0065429A" w:rsidP="004D469A">
      <w:r>
        <w:separator/>
      </w:r>
    </w:p>
  </w:footnote>
  <w:footnote w:type="continuationSeparator" w:id="0">
    <w:p w14:paraId="4F7D57CF" w14:textId="77777777" w:rsidR="0065429A" w:rsidRDefault="0065429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intelligence2.xml><?xml version="1.0" encoding="utf-8"?>
<int2:intelligence xmlns:int2="http://schemas.microsoft.com/office/intelligence/2020/intelligence" xmlns:oel="http://schemas.microsoft.com/office/2019/extlst">
  <int2:observations>
    <int2:bookmark int2:bookmarkName="_Int_2L7OWGJs" int2:invalidationBookmarkName="" int2:hashCode="MJSsQD8ThJmUAC" int2:id="9zbQdxSg">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0CBA"/>
    <w:multiLevelType w:val="hybridMultilevel"/>
    <w:tmpl w:val="FFFFFFFF"/>
    <w:lvl w:ilvl="0" w:tplc="A8EE481A">
      <w:start w:val="1"/>
      <w:numFmt w:val="bullet"/>
      <w:lvlText w:val="·"/>
      <w:lvlJc w:val="left"/>
      <w:pPr>
        <w:ind w:left="720" w:hanging="360"/>
      </w:pPr>
      <w:rPr>
        <w:rFonts w:ascii="Symbol" w:hAnsi="Symbol" w:hint="default"/>
      </w:rPr>
    </w:lvl>
    <w:lvl w:ilvl="1" w:tplc="88EEA6F0">
      <w:start w:val="1"/>
      <w:numFmt w:val="bullet"/>
      <w:lvlText w:val="o"/>
      <w:lvlJc w:val="left"/>
      <w:pPr>
        <w:ind w:left="1440" w:hanging="360"/>
      </w:pPr>
      <w:rPr>
        <w:rFonts w:ascii="Courier New" w:hAnsi="Courier New" w:hint="default"/>
      </w:rPr>
    </w:lvl>
    <w:lvl w:ilvl="2" w:tplc="E8A22534">
      <w:start w:val="1"/>
      <w:numFmt w:val="bullet"/>
      <w:lvlText w:val=""/>
      <w:lvlJc w:val="left"/>
      <w:pPr>
        <w:ind w:left="2160" w:hanging="360"/>
      </w:pPr>
      <w:rPr>
        <w:rFonts w:ascii="Wingdings" w:hAnsi="Wingdings" w:hint="default"/>
      </w:rPr>
    </w:lvl>
    <w:lvl w:ilvl="3" w:tplc="A52C117E">
      <w:start w:val="1"/>
      <w:numFmt w:val="bullet"/>
      <w:lvlText w:val=""/>
      <w:lvlJc w:val="left"/>
      <w:pPr>
        <w:ind w:left="2880" w:hanging="360"/>
      </w:pPr>
      <w:rPr>
        <w:rFonts w:ascii="Symbol" w:hAnsi="Symbol" w:hint="default"/>
      </w:rPr>
    </w:lvl>
    <w:lvl w:ilvl="4" w:tplc="7F765DFC">
      <w:start w:val="1"/>
      <w:numFmt w:val="bullet"/>
      <w:lvlText w:val="o"/>
      <w:lvlJc w:val="left"/>
      <w:pPr>
        <w:ind w:left="3600" w:hanging="360"/>
      </w:pPr>
      <w:rPr>
        <w:rFonts w:ascii="Courier New" w:hAnsi="Courier New" w:hint="default"/>
      </w:rPr>
    </w:lvl>
    <w:lvl w:ilvl="5" w:tplc="1DDCEED4">
      <w:start w:val="1"/>
      <w:numFmt w:val="bullet"/>
      <w:lvlText w:val=""/>
      <w:lvlJc w:val="left"/>
      <w:pPr>
        <w:ind w:left="4320" w:hanging="360"/>
      </w:pPr>
      <w:rPr>
        <w:rFonts w:ascii="Wingdings" w:hAnsi="Wingdings" w:hint="default"/>
      </w:rPr>
    </w:lvl>
    <w:lvl w:ilvl="6" w:tplc="FFF63BF2">
      <w:start w:val="1"/>
      <w:numFmt w:val="bullet"/>
      <w:lvlText w:val=""/>
      <w:lvlJc w:val="left"/>
      <w:pPr>
        <w:ind w:left="5040" w:hanging="360"/>
      </w:pPr>
      <w:rPr>
        <w:rFonts w:ascii="Symbol" w:hAnsi="Symbol" w:hint="default"/>
      </w:rPr>
    </w:lvl>
    <w:lvl w:ilvl="7" w:tplc="237CA234">
      <w:start w:val="1"/>
      <w:numFmt w:val="bullet"/>
      <w:lvlText w:val="o"/>
      <w:lvlJc w:val="left"/>
      <w:pPr>
        <w:ind w:left="5760" w:hanging="360"/>
      </w:pPr>
      <w:rPr>
        <w:rFonts w:ascii="Courier New" w:hAnsi="Courier New" w:hint="default"/>
      </w:rPr>
    </w:lvl>
    <w:lvl w:ilvl="8" w:tplc="17D0D858">
      <w:start w:val="1"/>
      <w:numFmt w:val="bullet"/>
      <w:lvlText w:val=""/>
      <w:lvlJc w:val="left"/>
      <w:pPr>
        <w:ind w:left="6480" w:hanging="360"/>
      </w:pPr>
      <w:rPr>
        <w:rFonts w:ascii="Wingdings" w:hAnsi="Wingdings" w:hint="default"/>
      </w:rPr>
    </w:lvl>
  </w:abstractNum>
  <w:abstractNum w:abstractNumId="1" w15:restartNumberingAfterBreak="0">
    <w:nsid w:val="09508CC1"/>
    <w:multiLevelType w:val="hybridMultilevel"/>
    <w:tmpl w:val="FFFFFFFF"/>
    <w:lvl w:ilvl="0" w:tplc="3940D2A8">
      <w:start w:val="1"/>
      <w:numFmt w:val="bullet"/>
      <w:lvlText w:val="·"/>
      <w:lvlJc w:val="left"/>
      <w:pPr>
        <w:ind w:left="720" w:hanging="360"/>
      </w:pPr>
      <w:rPr>
        <w:rFonts w:ascii="Symbol" w:hAnsi="Symbol" w:hint="default"/>
      </w:rPr>
    </w:lvl>
    <w:lvl w:ilvl="1" w:tplc="FB44FD50">
      <w:start w:val="1"/>
      <w:numFmt w:val="bullet"/>
      <w:lvlText w:val="o"/>
      <w:lvlJc w:val="left"/>
      <w:pPr>
        <w:ind w:left="1440" w:hanging="360"/>
      </w:pPr>
      <w:rPr>
        <w:rFonts w:ascii="Courier New" w:hAnsi="Courier New" w:hint="default"/>
      </w:rPr>
    </w:lvl>
    <w:lvl w:ilvl="2" w:tplc="7A8A5EC0">
      <w:start w:val="1"/>
      <w:numFmt w:val="bullet"/>
      <w:lvlText w:val=""/>
      <w:lvlJc w:val="left"/>
      <w:pPr>
        <w:ind w:left="2160" w:hanging="360"/>
      </w:pPr>
      <w:rPr>
        <w:rFonts w:ascii="Wingdings" w:hAnsi="Wingdings" w:hint="default"/>
      </w:rPr>
    </w:lvl>
    <w:lvl w:ilvl="3" w:tplc="6910FA62">
      <w:start w:val="1"/>
      <w:numFmt w:val="bullet"/>
      <w:lvlText w:val=""/>
      <w:lvlJc w:val="left"/>
      <w:pPr>
        <w:ind w:left="2880" w:hanging="360"/>
      </w:pPr>
      <w:rPr>
        <w:rFonts w:ascii="Symbol" w:hAnsi="Symbol" w:hint="default"/>
      </w:rPr>
    </w:lvl>
    <w:lvl w:ilvl="4" w:tplc="176CE99C">
      <w:start w:val="1"/>
      <w:numFmt w:val="bullet"/>
      <w:lvlText w:val="o"/>
      <w:lvlJc w:val="left"/>
      <w:pPr>
        <w:ind w:left="3600" w:hanging="360"/>
      </w:pPr>
      <w:rPr>
        <w:rFonts w:ascii="Courier New" w:hAnsi="Courier New" w:hint="default"/>
      </w:rPr>
    </w:lvl>
    <w:lvl w:ilvl="5" w:tplc="81FE5166">
      <w:start w:val="1"/>
      <w:numFmt w:val="bullet"/>
      <w:lvlText w:val=""/>
      <w:lvlJc w:val="left"/>
      <w:pPr>
        <w:ind w:left="4320" w:hanging="360"/>
      </w:pPr>
      <w:rPr>
        <w:rFonts w:ascii="Wingdings" w:hAnsi="Wingdings" w:hint="default"/>
      </w:rPr>
    </w:lvl>
    <w:lvl w:ilvl="6" w:tplc="3596215A">
      <w:start w:val="1"/>
      <w:numFmt w:val="bullet"/>
      <w:lvlText w:val=""/>
      <w:lvlJc w:val="left"/>
      <w:pPr>
        <w:ind w:left="5040" w:hanging="360"/>
      </w:pPr>
      <w:rPr>
        <w:rFonts w:ascii="Symbol" w:hAnsi="Symbol" w:hint="default"/>
      </w:rPr>
    </w:lvl>
    <w:lvl w:ilvl="7" w:tplc="FF142A74">
      <w:start w:val="1"/>
      <w:numFmt w:val="bullet"/>
      <w:lvlText w:val="o"/>
      <w:lvlJc w:val="left"/>
      <w:pPr>
        <w:ind w:left="5760" w:hanging="360"/>
      </w:pPr>
      <w:rPr>
        <w:rFonts w:ascii="Courier New" w:hAnsi="Courier New" w:hint="default"/>
      </w:rPr>
    </w:lvl>
    <w:lvl w:ilvl="8" w:tplc="ECB69194">
      <w:start w:val="1"/>
      <w:numFmt w:val="bullet"/>
      <w:lvlText w:val=""/>
      <w:lvlJc w:val="left"/>
      <w:pPr>
        <w:ind w:left="6480" w:hanging="360"/>
      </w:pPr>
      <w:rPr>
        <w:rFonts w:ascii="Wingdings" w:hAnsi="Wingdings" w:hint="default"/>
      </w:rPr>
    </w:lvl>
  </w:abstractNum>
  <w:abstractNum w:abstractNumId="2" w15:restartNumberingAfterBreak="0">
    <w:nsid w:val="254711A1"/>
    <w:multiLevelType w:val="hybridMultilevel"/>
    <w:tmpl w:val="FFFFFFFF"/>
    <w:lvl w:ilvl="0" w:tplc="8F3EB49E">
      <w:start w:val="1"/>
      <w:numFmt w:val="bullet"/>
      <w:lvlText w:val="·"/>
      <w:lvlJc w:val="left"/>
      <w:pPr>
        <w:ind w:left="720" w:hanging="360"/>
      </w:pPr>
      <w:rPr>
        <w:rFonts w:ascii="Symbol" w:hAnsi="Symbol" w:hint="default"/>
      </w:rPr>
    </w:lvl>
    <w:lvl w:ilvl="1" w:tplc="C308BEE2">
      <w:start w:val="1"/>
      <w:numFmt w:val="bullet"/>
      <w:lvlText w:val="o"/>
      <w:lvlJc w:val="left"/>
      <w:pPr>
        <w:ind w:left="1440" w:hanging="360"/>
      </w:pPr>
      <w:rPr>
        <w:rFonts w:ascii="Courier New" w:hAnsi="Courier New" w:hint="default"/>
      </w:rPr>
    </w:lvl>
    <w:lvl w:ilvl="2" w:tplc="592A2F28">
      <w:start w:val="1"/>
      <w:numFmt w:val="bullet"/>
      <w:lvlText w:val=""/>
      <w:lvlJc w:val="left"/>
      <w:pPr>
        <w:ind w:left="2160" w:hanging="360"/>
      </w:pPr>
      <w:rPr>
        <w:rFonts w:ascii="Wingdings" w:hAnsi="Wingdings" w:hint="default"/>
      </w:rPr>
    </w:lvl>
    <w:lvl w:ilvl="3" w:tplc="99A4A9E0">
      <w:start w:val="1"/>
      <w:numFmt w:val="bullet"/>
      <w:lvlText w:val=""/>
      <w:lvlJc w:val="left"/>
      <w:pPr>
        <w:ind w:left="2880" w:hanging="360"/>
      </w:pPr>
      <w:rPr>
        <w:rFonts w:ascii="Symbol" w:hAnsi="Symbol" w:hint="default"/>
      </w:rPr>
    </w:lvl>
    <w:lvl w:ilvl="4" w:tplc="84948222">
      <w:start w:val="1"/>
      <w:numFmt w:val="bullet"/>
      <w:lvlText w:val="o"/>
      <w:lvlJc w:val="left"/>
      <w:pPr>
        <w:ind w:left="3600" w:hanging="360"/>
      </w:pPr>
      <w:rPr>
        <w:rFonts w:ascii="Courier New" w:hAnsi="Courier New" w:hint="default"/>
      </w:rPr>
    </w:lvl>
    <w:lvl w:ilvl="5" w:tplc="F1000FEC">
      <w:start w:val="1"/>
      <w:numFmt w:val="bullet"/>
      <w:lvlText w:val=""/>
      <w:lvlJc w:val="left"/>
      <w:pPr>
        <w:ind w:left="4320" w:hanging="360"/>
      </w:pPr>
      <w:rPr>
        <w:rFonts w:ascii="Wingdings" w:hAnsi="Wingdings" w:hint="default"/>
      </w:rPr>
    </w:lvl>
    <w:lvl w:ilvl="6" w:tplc="0FB04882">
      <w:start w:val="1"/>
      <w:numFmt w:val="bullet"/>
      <w:lvlText w:val=""/>
      <w:lvlJc w:val="left"/>
      <w:pPr>
        <w:ind w:left="5040" w:hanging="360"/>
      </w:pPr>
      <w:rPr>
        <w:rFonts w:ascii="Symbol" w:hAnsi="Symbol" w:hint="default"/>
      </w:rPr>
    </w:lvl>
    <w:lvl w:ilvl="7" w:tplc="09D8E5E0">
      <w:start w:val="1"/>
      <w:numFmt w:val="bullet"/>
      <w:lvlText w:val="o"/>
      <w:lvlJc w:val="left"/>
      <w:pPr>
        <w:ind w:left="5760" w:hanging="360"/>
      </w:pPr>
      <w:rPr>
        <w:rFonts w:ascii="Courier New" w:hAnsi="Courier New" w:hint="default"/>
      </w:rPr>
    </w:lvl>
    <w:lvl w:ilvl="8" w:tplc="7772BB5E">
      <w:start w:val="1"/>
      <w:numFmt w:val="bullet"/>
      <w:lvlText w:val=""/>
      <w:lvlJc w:val="left"/>
      <w:pPr>
        <w:ind w:left="6480" w:hanging="360"/>
      </w:pPr>
      <w:rPr>
        <w:rFonts w:ascii="Wingdings" w:hAnsi="Wingdings" w:hint="default"/>
      </w:rPr>
    </w:lvl>
  </w:abstractNum>
  <w:abstractNum w:abstractNumId="3" w15:restartNumberingAfterBreak="0">
    <w:nsid w:val="25BBCA66"/>
    <w:multiLevelType w:val="hybridMultilevel"/>
    <w:tmpl w:val="FFFFFFFF"/>
    <w:lvl w:ilvl="0" w:tplc="570A812E">
      <w:start w:val="1"/>
      <w:numFmt w:val="bullet"/>
      <w:lvlText w:val="·"/>
      <w:lvlJc w:val="left"/>
      <w:pPr>
        <w:ind w:left="720" w:hanging="360"/>
      </w:pPr>
      <w:rPr>
        <w:rFonts w:ascii="Symbol" w:hAnsi="Symbol" w:hint="default"/>
      </w:rPr>
    </w:lvl>
    <w:lvl w:ilvl="1" w:tplc="57E67CC6">
      <w:start w:val="1"/>
      <w:numFmt w:val="bullet"/>
      <w:lvlText w:val="o"/>
      <w:lvlJc w:val="left"/>
      <w:pPr>
        <w:ind w:left="1440" w:hanging="360"/>
      </w:pPr>
      <w:rPr>
        <w:rFonts w:ascii="Courier New" w:hAnsi="Courier New" w:hint="default"/>
      </w:rPr>
    </w:lvl>
    <w:lvl w:ilvl="2" w:tplc="21BEBC38">
      <w:start w:val="1"/>
      <w:numFmt w:val="bullet"/>
      <w:lvlText w:val=""/>
      <w:lvlJc w:val="left"/>
      <w:pPr>
        <w:ind w:left="2160" w:hanging="360"/>
      </w:pPr>
      <w:rPr>
        <w:rFonts w:ascii="Wingdings" w:hAnsi="Wingdings" w:hint="default"/>
      </w:rPr>
    </w:lvl>
    <w:lvl w:ilvl="3" w:tplc="2A8CCB9A">
      <w:start w:val="1"/>
      <w:numFmt w:val="bullet"/>
      <w:lvlText w:val=""/>
      <w:lvlJc w:val="left"/>
      <w:pPr>
        <w:ind w:left="2880" w:hanging="360"/>
      </w:pPr>
      <w:rPr>
        <w:rFonts w:ascii="Symbol" w:hAnsi="Symbol" w:hint="default"/>
      </w:rPr>
    </w:lvl>
    <w:lvl w:ilvl="4" w:tplc="4B9CF070">
      <w:start w:val="1"/>
      <w:numFmt w:val="bullet"/>
      <w:lvlText w:val="o"/>
      <w:lvlJc w:val="left"/>
      <w:pPr>
        <w:ind w:left="3600" w:hanging="360"/>
      </w:pPr>
      <w:rPr>
        <w:rFonts w:ascii="Courier New" w:hAnsi="Courier New" w:hint="default"/>
      </w:rPr>
    </w:lvl>
    <w:lvl w:ilvl="5" w:tplc="7E06393A">
      <w:start w:val="1"/>
      <w:numFmt w:val="bullet"/>
      <w:lvlText w:val=""/>
      <w:lvlJc w:val="left"/>
      <w:pPr>
        <w:ind w:left="4320" w:hanging="360"/>
      </w:pPr>
      <w:rPr>
        <w:rFonts w:ascii="Wingdings" w:hAnsi="Wingdings" w:hint="default"/>
      </w:rPr>
    </w:lvl>
    <w:lvl w:ilvl="6" w:tplc="DE5ABA64">
      <w:start w:val="1"/>
      <w:numFmt w:val="bullet"/>
      <w:lvlText w:val=""/>
      <w:lvlJc w:val="left"/>
      <w:pPr>
        <w:ind w:left="5040" w:hanging="360"/>
      </w:pPr>
      <w:rPr>
        <w:rFonts w:ascii="Symbol" w:hAnsi="Symbol" w:hint="default"/>
      </w:rPr>
    </w:lvl>
    <w:lvl w:ilvl="7" w:tplc="0868D670">
      <w:start w:val="1"/>
      <w:numFmt w:val="bullet"/>
      <w:lvlText w:val="o"/>
      <w:lvlJc w:val="left"/>
      <w:pPr>
        <w:ind w:left="5760" w:hanging="360"/>
      </w:pPr>
      <w:rPr>
        <w:rFonts w:ascii="Courier New" w:hAnsi="Courier New" w:hint="default"/>
      </w:rPr>
    </w:lvl>
    <w:lvl w:ilvl="8" w:tplc="05B08EFA">
      <w:start w:val="1"/>
      <w:numFmt w:val="bullet"/>
      <w:lvlText w:val=""/>
      <w:lvlJc w:val="left"/>
      <w:pPr>
        <w:ind w:left="6480" w:hanging="360"/>
      </w:pPr>
      <w:rPr>
        <w:rFonts w:ascii="Wingdings" w:hAnsi="Wingdings" w:hint="default"/>
      </w:rPr>
    </w:lvl>
  </w:abstractNum>
  <w:abstractNum w:abstractNumId="4" w15:restartNumberingAfterBreak="0">
    <w:nsid w:val="348A505E"/>
    <w:multiLevelType w:val="hybridMultilevel"/>
    <w:tmpl w:val="FFFFFFFF"/>
    <w:lvl w:ilvl="0" w:tplc="5734D434">
      <w:start w:val="1"/>
      <w:numFmt w:val="bullet"/>
      <w:lvlText w:val="·"/>
      <w:lvlJc w:val="left"/>
      <w:pPr>
        <w:ind w:left="720" w:hanging="360"/>
      </w:pPr>
      <w:rPr>
        <w:rFonts w:ascii="Symbol" w:hAnsi="Symbol" w:hint="default"/>
      </w:rPr>
    </w:lvl>
    <w:lvl w:ilvl="1" w:tplc="5238A4D4">
      <w:start w:val="1"/>
      <w:numFmt w:val="bullet"/>
      <w:lvlText w:val="o"/>
      <w:lvlJc w:val="left"/>
      <w:pPr>
        <w:ind w:left="1440" w:hanging="360"/>
      </w:pPr>
      <w:rPr>
        <w:rFonts w:ascii="Courier New" w:hAnsi="Courier New" w:hint="default"/>
      </w:rPr>
    </w:lvl>
    <w:lvl w:ilvl="2" w:tplc="CE762ED8">
      <w:start w:val="1"/>
      <w:numFmt w:val="bullet"/>
      <w:lvlText w:val=""/>
      <w:lvlJc w:val="left"/>
      <w:pPr>
        <w:ind w:left="2160" w:hanging="360"/>
      </w:pPr>
      <w:rPr>
        <w:rFonts w:ascii="Wingdings" w:hAnsi="Wingdings" w:hint="default"/>
      </w:rPr>
    </w:lvl>
    <w:lvl w:ilvl="3" w:tplc="71C876B0">
      <w:start w:val="1"/>
      <w:numFmt w:val="bullet"/>
      <w:lvlText w:val=""/>
      <w:lvlJc w:val="left"/>
      <w:pPr>
        <w:ind w:left="2880" w:hanging="360"/>
      </w:pPr>
      <w:rPr>
        <w:rFonts w:ascii="Symbol" w:hAnsi="Symbol" w:hint="default"/>
      </w:rPr>
    </w:lvl>
    <w:lvl w:ilvl="4" w:tplc="CB9EFF52">
      <w:start w:val="1"/>
      <w:numFmt w:val="bullet"/>
      <w:lvlText w:val="o"/>
      <w:lvlJc w:val="left"/>
      <w:pPr>
        <w:ind w:left="3600" w:hanging="360"/>
      </w:pPr>
      <w:rPr>
        <w:rFonts w:ascii="Courier New" w:hAnsi="Courier New" w:hint="default"/>
      </w:rPr>
    </w:lvl>
    <w:lvl w:ilvl="5" w:tplc="955EB8FC">
      <w:start w:val="1"/>
      <w:numFmt w:val="bullet"/>
      <w:lvlText w:val=""/>
      <w:lvlJc w:val="left"/>
      <w:pPr>
        <w:ind w:left="4320" w:hanging="360"/>
      </w:pPr>
      <w:rPr>
        <w:rFonts w:ascii="Wingdings" w:hAnsi="Wingdings" w:hint="default"/>
      </w:rPr>
    </w:lvl>
    <w:lvl w:ilvl="6" w:tplc="204ED696">
      <w:start w:val="1"/>
      <w:numFmt w:val="bullet"/>
      <w:lvlText w:val=""/>
      <w:lvlJc w:val="left"/>
      <w:pPr>
        <w:ind w:left="5040" w:hanging="360"/>
      </w:pPr>
      <w:rPr>
        <w:rFonts w:ascii="Symbol" w:hAnsi="Symbol" w:hint="default"/>
      </w:rPr>
    </w:lvl>
    <w:lvl w:ilvl="7" w:tplc="C40CA60A">
      <w:start w:val="1"/>
      <w:numFmt w:val="bullet"/>
      <w:lvlText w:val="o"/>
      <w:lvlJc w:val="left"/>
      <w:pPr>
        <w:ind w:left="5760" w:hanging="360"/>
      </w:pPr>
      <w:rPr>
        <w:rFonts w:ascii="Courier New" w:hAnsi="Courier New" w:hint="default"/>
      </w:rPr>
    </w:lvl>
    <w:lvl w:ilvl="8" w:tplc="79F4F836">
      <w:start w:val="1"/>
      <w:numFmt w:val="bullet"/>
      <w:lvlText w:val=""/>
      <w:lvlJc w:val="left"/>
      <w:pPr>
        <w:ind w:left="6480" w:hanging="360"/>
      </w:pPr>
      <w:rPr>
        <w:rFonts w:ascii="Wingdings" w:hAnsi="Wingdings" w:hint="default"/>
      </w:rPr>
    </w:lvl>
  </w:abstractNum>
  <w:abstractNum w:abstractNumId="5" w15:restartNumberingAfterBreak="0">
    <w:nsid w:val="35C9044B"/>
    <w:multiLevelType w:val="hybridMultilevel"/>
    <w:tmpl w:val="FFFFFFFF"/>
    <w:lvl w:ilvl="0" w:tplc="17D00598">
      <w:start w:val="1"/>
      <w:numFmt w:val="bullet"/>
      <w:lvlText w:val="·"/>
      <w:lvlJc w:val="left"/>
      <w:pPr>
        <w:ind w:left="720" w:hanging="360"/>
      </w:pPr>
      <w:rPr>
        <w:rFonts w:ascii="Symbol" w:hAnsi="Symbol" w:hint="default"/>
      </w:rPr>
    </w:lvl>
    <w:lvl w:ilvl="1" w:tplc="F592A344">
      <w:start w:val="1"/>
      <w:numFmt w:val="bullet"/>
      <w:lvlText w:val="o"/>
      <w:lvlJc w:val="left"/>
      <w:pPr>
        <w:ind w:left="1440" w:hanging="360"/>
      </w:pPr>
      <w:rPr>
        <w:rFonts w:ascii="Courier New" w:hAnsi="Courier New" w:hint="default"/>
      </w:rPr>
    </w:lvl>
    <w:lvl w:ilvl="2" w:tplc="E744C6D4">
      <w:start w:val="1"/>
      <w:numFmt w:val="bullet"/>
      <w:lvlText w:val=""/>
      <w:lvlJc w:val="left"/>
      <w:pPr>
        <w:ind w:left="2160" w:hanging="360"/>
      </w:pPr>
      <w:rPr>
        <w:rFonts w:ascii="Wingdings" w:hAnsi="Wingdings" w:hint="default"/>
      </w:rPr>
    </w:lvl>
    <w:lvl w:ilvl="3" w:tplc="6B40EF98">
      <w:start w:val="1"/>
      <w:numFmt w:val="bullet"/>
      <w:lvlText w:val=""/>
      <w:lvlJc w:val="left"/>
      <w:pPr>
        <w:ind w:left="2880" w:hanging="360"/>
      </w:pPr>
      <w:rPr>
        <w:rFonts w:ascii="Symbol" w:hAnsi="Symbol" w:hint="default"/>
      </w:rPr>
    </w:lvl>
    <w:lvl w:ilvl="4" w:tplc="2C16A6E4">
      <w:start w:val="1"/>
      <w:numFmt w:val="bullet"/>
      <w:lvlText w:val="o"/>
      <w:lvlJc w:val="left"/>
      <w:pPr>
        <w:ind w:left="3600" w:hanging="360"/>
      </w:pPr>
      <w:rPr>
        <w:rFonts w:ascii="Courier New" w:hAnsi="Courier New" w:hint="default"/>
      </w:rPr>
    </w:lvl>
    <w:lvl w:ilvl="5" w:tplc="F44EE302">
      <w:start w:val="1"/>
      <w:numFmt w:val="bullet"/>
      <w:lvlText w:val=""/>
      <w:lvlJc w:val="left"/>
      <w:pPr>
        <w:ind w:left="4320" w:hanging="360"/>
      </w:pPr>
      <w:rPr>
        <w:rFonts w:ascii="Wingdings" w:hAnsi="Wingdings" w:hint="default"/>
      </w:rPr>
    </w:lvl>
    <w:lvl w:ilvl="6" w:tplc="78F01D1E">
      <w:start w:val="1"/>
      <w:numFmt w:val="bullet"/>
      <w:lvlText w:val=""/>
      <w:lvlJc w:val="left"/>
      <w:pPr>
        <w:ind w:left="5040" w:hanging="360"/>
      </w:pPr>
      <w:rPr>
        <w:rFonts w:ascii="Symbol" w:hAnsi="Symbol" w:hint="default"/>
      </w:rPr>
    </w:lvl>
    <w:lvl w:ilvl="7" w:tplc="4CDAAE58">
      <w:start w:val="1"/>
      <w:numFmt w:val="bullet"/>
      <w:lvlText w:val="o"/>
      <w:lvlJc w:val="left"/>
      <w:pPr>
        <w:ind w:left="5760" w:hanging="360"/>
      </w:pPr>
      <w:rPr>
        <w:rFonts w:ascii="Courier New" w:hAnsi="Courier New" w:hint="default"/>
      </w:rPr>
    </w:lvl>
    <w:lvl w:ilvl="8" w:tplc="EA1CF504">
      <w:start w:val="1"/>
      <w:numFmt w:val="bullet"/>
      <w:lvlText w:val=""/>
      <w:lvlJc w:val="left"/>
      <w:pPr>
        <w:ind w:left="6480"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2E4911"/>
    <w:multiLevelType w:val="hybridMultilevel"/>
    <w:tmpl w:val="FFFFFFFF"/>
    <w:lvl w:ilvl="0" w:tplc="14A8D684">
      <w:start w:val="1"/>
      <w:numFmt w:val="lowerLetter"/>
      <w:lvlText w:val="%1."/>
      <w:lvlJc w:val="left"/>
      <w:pPr>
        <w:ind w:left="360" w:hanging="360"/>
      </w:pPr>
    </w:lvl>
    <w:lvl w:ilvl="1" w:tplc="174896A2">
      <w:start w:val="1"/>
      <w:numFmt w:val="lowerLetter"/>
      <w:lvlText w:val="%2."/>
      <w:lvlJc w:val="left"/>
      <w:pPr>
        <w:ind w:left="1080" w:hanging="360"/>
      </w:pPr>
    </w:lvl>
    <w:lvl w:ilvl="2" w:tplc="60FE6024">
      <w:start w:val="1"/>
      <w:numFmt w:val="lowerRoman"/>
      <w:lvlText w:val="%3."/>
      <w:lvlJc w:val="right"/>
      <w:pPr>
        <w:ind w:left="1800" w:hanging="180"/>
      </w:pPr>
    </w:lvl>
    <w:lvl w:ilvl="3" w:tplc="B1EAEA30">
      <w:start w:val="1"/>
      <w:numFmt w:val="decimal"/>
      <w:lvlText w:val="%4."/>
      <w:lvlJc w:val="left"/>
      <w:pPr>
        <w:ind w:left="2520" w:hanging="360"/>
      </w:pPr>
    </w:lvl>
    <w:lvl w:ilvl="4" w:tplc="EE1E8076">
      <w:start w:val="1"/>
      <w:numFmt w:val="lowerLetter"/>
      <w:lvlText w:val="%5."/>
      <w:lvlJc w:val="left"/>
      <w:pPr>
        <w:ind w:left="3240" w:hanging="360"/>
      </w:pPr>
    </w:lvl>
    <w:lvl w:ilvl="5" w:tplc="98C8A2F6">
      <w:start w:val="1"/>
      <w:numFmt w:val="lowerRoman"/>
      <w:lvlText w:val="%6."/>
      <w:lvlJc w:val="right"/>
      <w:pPr>
        <w:ind w:left="3960" w:hanging="180"/>
      </w:pPr>
    </w:lvl>
    <w:lvl w:ilvl="6" w:tplc="36EEA9EE">
      <w:start w:val="1"/>
      <w:numFmt w:val="decimal"/>
      <w:lvlText w:val="%7."/>
      <w:lvlJc w:val="left"/>
      <w:pPr>
        <w:ind w:left="4680" w:hanging="360"/>
      </w:pPr>
    </w:lvl>
    <w:lvl w:ilvl="7" w:tplc="AD60CA62">
      <w:start w:val="1"/>
      <w:numFmt w:val="lowerLetter"/>
      <w:lvlText w:val="%8."/>
      <w:lvlJc w:val="left"/>
      <w:pPr>
        <w:ind w:left="5400" w:hanging="360"/>
      </w:pPr>
    </w:lvl>
    <w:lvl w:ilvl="8" w:tplc="C25002D4">
      <w:start w:val="1"/>
      <w:numFmt w:val="lowerRoman"/>
      <w:lvlText w:val="%9."/>
      <w:lvlJc w:val="right"/>
      <w:pPr>
        <w:ind w:left="6120" w:hanging="180"/>
      </w:pPr>
    </w:lvl>
  </w:abstractNum>
  <w:abstractNum w:abstractNumId="8" w15:restartNumberingAfterBreak="0">
    <w:nsid w:val="7B785D42"/>
    <w:multiLevelType w:val="hybridMultilevel"/>
    <w:tmpl w:val="FFFFFFFF"/>
    <w:lvl w:ilvl="0" w:tplc="3858014A">
      <w:start w:val="1"/>
      <w:numFmt w:val="bullet"/>
      <w:lvlText w:val="·"/>
      <w:lvlJc w:val="left"/>
      <w:pPr>
        <w:ind w:left="720" w:hanging="360"/>
      </w:pPr>
      <w:rPr>
        <w:rFonts w:ascii="Symbol" w:hAnsi="Symbol" w:hint="default"/>
      </w:rPr>
    </w:lvl>
    <w:lvl w:ilvl="1" w:tplc="B0B23284">
      <w:start w:val="1"/>
      <w:numFmt w:val="bullet"/>
      <w:lvlText w:val="o"/>
      <w:lvlJc w:val="left"/>
      <w:pPr>
        <w:ind w:left="1440" w:hanging="360"/>
      </w:pPr>
      <w:rPr>
        <w:rFonts w:ascii="Courier New" w:hAnsi="Courier New" w:hint="default"/>
      </w:rPr>
    </w:lvl>
    <w:lvl w:ilvl="2" w:tplc="5E0EA69C">
      <w:start w:val="1"/>
      <w:numFmt w:val="bullet"/>
      <w:lvlText w:val=""/>
      <w:lvlJc w:val="left"/>
      <w:pPr>
        <w:ind w:left="2160" w:hanging="360"/>
      </w:pPr>
      <w:rPr>
        <w:rFonts w:ascii="Wingdings" w:hAnsi="Wingdings" w:hint="default"/>
      </w:rPr>
    </w:lvl>
    <w:lvl w:ilvl="3" w:tplc="2B76AA6C">
      <w:start w:val="1"/>
      <w:numFmt w:val="bullet"/>
      <w:lvlText w:val=""/>
      <w:lvlJc w:val="left"/>
      <w:pPr>
        <w:ind w:left="2880" w:hanging="360"/>
      </w:pPr>
      <w:rPr>
        <w:rFonts w:ascii="Symbol" w:hAnsi="Symbol" w:hint="default"/>
      </w:rPr>
    </w:lvl>
    <w:lvl w:ilvl="4" w:tplc="82CA0876">
      <w:start w:val="1"/>
      <w:numFmt w:val="bullet"/>
      <w:lvlText w:val="o"/>
      <w:lvlJc w:val="left"/>
      <w:pPr>
        <w:ind w:left="3600" w:hanging="360"/>
      </w:pPr>
      <w:rPr>
        <w:rFonts w:ascii="Courier New" w:hAnsi="Courier New" w:hint="default"/>
      </w:rPr>
    </w:lvl>
    <w:lvl w:ilvl="5" w:tplc="DFC4E672">
      <w:start w:val="1"/>
      <w:numFmt w:val="bullet"/>
      <w:lvlText w:val=""/>
      <w:lvlJc w:val="left"/>
      <w:pPr>
        <w:ind w:left="4320" w:hanging="360"/>
      </w:pPr>
      <w:rPr>
        <w:rFonts w:ascii="Wingdings" w:hAnsi="Wingdings" w:hint="default"/>
      </w:rPr>
    </w:lvl>
    <w:lvl w:ilvl="6" w:tplc="6838CBBA">
      <w:start w:val="1"/>
      <w:numFmt w:val="bullet"/>
      <w:lvlText w:val=""/>
      <w:lvlJc w:val="left"/>
      <w:pPr>
        <w:ind w:left="5040" w:hanging="360"/>
      </w:pPr>
      <w:rPr>
        <w:rFonts w:ascii="Symbol" w:hAnsi="Symbol" w:hint="default"/>
      </w:rPr>
    </w:lvl>
    <w:lvl w:ilvl="7" w:tplc="582E6A64">
      <w:start w:val="1"/>
      <w:numFmt w:val="bullet"/>
      <w:lvlText w:val="o"/>
      <w:lvlJc w:val="left"/>
      <w:pPr>
        <w:ind w:left="5760" w:hanging="360"/>
      </w:pPr>
      <w:rPr>
        <w:rFonts w:ascii="Courier New" w:hAnsi="Courier New" w:hint="default"/>
      </w:rPr>
    </w:lvl>
    <w:lvl w:ilvl="8" w:tplc="E19468F4">
      <w:start w:val="1"/>
      <w:numFmt w:val="bullet"/>
      <w:lvlText w:val=""/>
      <w:lvlJc w:val="left"/>
      <w:pPr>
        <w:ind w:left="6480" w:hanging="360"/>
      </w:pPr>
      <w:rPr>
        <w:rFonts w:ascii="Wingdings" w:hAnsi="Wingdings" w:hint="default"/>
      </w:rPr>
    </w:lvl>
  </w:abstractNum>
  <w:num w:numId="1" w16cid:durableId="1677927815">
    <w:abstractNumId w:val="7"/>
  </w:num>
  <w:num w:numId="2" w16cid:durableId="1715930318">
    <w:abstractNumId w:val="5"/>
  </w:num>
  <w:num w:numId="3" w16cid:durableId="1019045428">
    <w:abstractNumId w:val="8"/>
  </w:num>
  <w:num w:numId="4" w16cid:durableId="87625495">
    <w:abstractNumId w:val="2"/>
  </w:num>
  <w:num w:numId="5" w16cid:durableId="1489201073">
    <w:abstractNumId w:val="4"/>
  </w:num>
  <w:num w:numId="6" w16cid:durableId="133371802">
    <w:abstractNumId w:val="3"/>
  </w:num>
  <w:num w:numId="7" w16cid:durableId="63845354">
    <w:abstractNumId w:val="0"/>
  </w:num>
  <w:num w:numId="8" w16cid:durableId="775096073">
    <w:abstractNumId w:val="1"/>
  </w:num>
  <w:num w:numId="9" w16cid:durableId="2045447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2352"/>
    <w:rsid w:val="00057373"/>
    <w:rsid w:val="000703C0"/>
    <w:rsid w:val="00087B03"/>
    <w:rsid w:val="0009392A"/>
    <w:rsid w:val="000966F6"/>
    <w:rsid w:val="000A177C"/>
    <w:rsid w:val="000A599E"/>
    <w:rsid w:val="000B39B6"/>
    <w:rsid w:val="000B54FF"/>
    <w:rsid w:val="000B788F"/>
    <w:rsid w:val="000D0B73"/>
    <w:rsid w:val="000D0D3A"/>
    <w:rsid w:val="000E010F"/>
    <w:rsid w:val="000F3514"/>
    <w:rsid w:val="001114C0"/>
    <w:rsid w:val="001165BD"/>
    <w:rsid w:val="00122588"/>
    <w:rsid w:val="00134BD0"/>
    <w:rsid w:val="00140898"/>
    <w:rsid w:val="00156239"/>
    <w:rsid w:val="001577CD"/>
    <w:rsid w:val="00180629"/>
    <w:rsid w:val="0018131B"/>
    <w:rsid w:val="00185287"/>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A29DF"/>
    <w:rsid w:val="002A5DFE"/>
    <w:rsid w:val="002A766D"/>
    <w:rsid w:val="002B1A1A"/>
    <w:rsid w:val="002B26C7"/>
    <w:rsid w:val="002B5475"/>
    <w:rsid w:val="002C3EBB"/>
    <w:rsid w:val="002D1C36"/>
    <w:rsid w:val="002D240B"/>
    <w:rsid w:val="00307578"/>
    <w:rsid w:val="00314F9E"/>
    <w:rsid w:val="00324786"/>
    <w:rsid w:val="00337295"/>
    <w:rsid w:val="00344C46"/>
    <w:rsid w:val="00356956"/>
    <w:rsid w:val="003608C3"/>
    <w:rsid w:val="00363841"/>
    <w:rsid w:val="0036489F"/>
    <w:rsid w:val="00381D7F"/>
    <w:rsid w:val="003AE104"/>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AD7"/>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370AC"/>
    <w:rsid w:val="005505E2"/>
    <w:rsid w:val="005631EB"/>
    <w:rsid w:val="00564A30"/>
    <w:rsid w:val="005A14D2"/>
    <w:rsid w:val="005A352B"/>
    <w:rsid w:val="005B08EB"/>
    <w:rsid w:val="005D673A"/>
    <w:rsid w:val="005E3684"/>
    <w:rsid w:val="005E75BC"/>
    <w:rsid w:val="005F17A6"/>
    <w:rsid w:val="006050E9"/>
    <w:rsid w:val="006178C0"/>
    <w:rsid w:val="00622FDA"/>
    <w:rsid w:val="00631DC1"/>
    <w:rsid w:val="006423FA"/>
    <w:rsid w:val="00645FA1"/>
    <w:rsid w:val="00650F70"/>
    <w:rsid w:val="006535A5"/>
    <w:rsid w:val="0065429A"/>
    <w:rsid w:val="00661FE9"/>
    <w:rsid w:val="00671435"/>
    <w:rsid w:val="00671ED9"/>
    <w:rsid w:val="0067688A"/>
    <w:rsid w:val="00676BE0"/>
    <w:rsid w:val="006833D8"/>
    <w:rsid w:val="006975E0"/>
    <w:rsid w:val="006A12C3"/>
    <w:rsid w:val="006A6313"/>
    <w:rsid w:val="006C188D"/>
    <w:rsid w:val="006D0F12"/>
    <w:rsid w:val="006D256B"/>
    <w:rsid w:val="006E49B3"/>
    <w:rsid w:val="006F2731"/>
    <w:rsid w:val="006F6A1B"/>
    <w:rsid w:val="006F7FF3"/>
    <w:rsid w:val="00707530"/>
    <w:rsid w:val="00712097"/>
    <w:rsid w:val="00714F23"/>
    <w:rsid w:val="007150A0"/>
    <w:rsid w:val="00720C40"/>
    <w:rsid w:val="0072535F"/>
    <w:rsid w:val="007373B8"/>
    <w:rsid w:val="00751F0F"/>
    <w:rsid w:val="0075486A"/>
    <w:rsid w:val="00755D2F"/>
    <w:rsid w:val="007745B7"/>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38B"/>
    <w:rsid w:val="0087565A"/>
    <w:rsid w:val="008764A7"/>
    <w:rsid w:val="008804AB"/>
    <w:rsid w:val="00887417"/>
    <w:rsid w:val="00892562"/>
    <w:rsid w:val="008B48C8"/>
    <w:rsid w:val="008B7A32"/>
    <w:rsid w:val="008C3927"/>
    <w:rsid w:val="008D4D15"/>
    <w:rsid w:val="008E62D6"/>
    <w:rsid w:val="00904E24"/>
    <w:rsid w:val="009148C8"/>
    <w:rsid w:val="009430D9"/>
    <w:rsid w:val="00943CA8"/>
    <w:rsid w:val="00975533"/>
    <w:rsid w:val="009A68FA"/>
    <w:rsid w:val="009B19B2"/>
    <w:rsid w:val="009C5DFF"/>
    <w:rsid w:val="009D096A"/>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83705"/>
    <w:rsid w:val="00A8795E"/>
    <w:rsid w:val="00A9689C"/>
    <w:rsid w:val="00AA73E2"/>
    <w:rsid w:val="00AB5936"/>
    <w:rsid w:val="00AD483A"/>
    <w:rsid w:val="00AD78E7"/>
    <w:rsid w:val="00AE6C05"/>
    <w:rsid w:val="00AF2A3B"/>
    <w:rsid w:val="00AF3FFE"/>
    <w:rsid w:val="00AF51EF"/>
    <w:rsid w:val="00B12D23"/>
    <w:rsid w:val="00B13787"/>
    <w:rsid w:val="00B37EDA"/>
    <w:rsid w:val="00B529EF"/>
    <w:rsid w:val="00B53F71"/>
    <w:rsid w:val="00B656AE"/>
    <w:rsid w:val="00B87F71"/>
    <w:rsid w:val="00BA086E"/>
    <w:rsid w:val="00BA65D9"/>
    <w:rsid w:val="00BC4D43"/>
    <w:rsid w:val="00BC7D23"/>
    <w:rsid w:val="00BD20B8"/>
    <w:rsid w:val="00BF491E"/>
    <w:rsid w:val="00C17BFC"/>
    <w:rsid w:val="00C200FC"/>
    <w:rsid w:val="00C249F1"/>
    <w:rsid w:val="00C41CD8"/>
    <w:rsid w:val="00C809AB"/>
    <w:rsid w:val="00C90525"/>
    <w:rsid w:val="00CA3055"/>
    <w:rsid w:val="00CA54CA"/>
    <w:rsid w:val="00CB3683"/>
    <w:rsid w:val="00CB609F"/>
    <w:rsid w:val="00CD32FC"/>
    <w:rsid w:val="00CD49AC"/>
    <w:rsid w:val="00CD6E4F"/>
    <w:rsid w:val="00CE075D"/>
    <w:rsid w:val="00CF58FF"/>
    <w:rsid w:val="00D07BEB"/>
    <w:rsid w:val="00D260AB"/>
    <w:rsid w:val="00D30982"/>
    <w:rsid w:val="00D34811"/>
    <w:rsid w:val="00D409A3"/>
    <w:rsid w:val="00D45397"/>
    <w:rsid w:val="00D53D53"/>
    <w:rsid w:val="00D5647F"/>
    <w:rsid w:val="00D574EF"/>
    <w:rsid w:val="00D7587E"/>
    <w:rsid w:val="00D75CDB"/>
    <w:rsid w:val="00D91BF7"/>
    <w:rsid w:val="00DA2ABC"/>
    <w:rsid w:val="00DA7146"/>
    <w:rsid w:val="00DB480E"/>
    <w:rsid w:val="00DC43A7"/>
    <w:rsid w:val="00DD0E73"/>
    <w:rsid w:val="00DD120D"/>
    <w:rsid w:val="00DD4AA5"/>
    <w:rsid w:val="00DE6A9C"/>
    <w:rsid w:val="00DE7751"/>
    <w:rsid w:val="00DF7695"/>
    <w:rsid w:val="00E15745"/>
    <w:rsid w:val="00E2132F"/>
    <w:rsid w:val="00E32E93"/>
    <w:rsid w:val="00E34AB3"/>
    <w:rsid w:val="00E40A60"/>
    <w:rsid w:val="00E40D01"/>
    <w:rsid w:val="00E46A59"/>
    <w:rsid w:val="00E50EFD"/>
    <w:rsid w:val="00E529E4"/>
    <w:rsid w:val="00E65539"/>
    <w:rsid w:val="00E70586"/>
    <w:rsid w:val="00E77D13"/>
    <w:rsid w:val="00E84004"/>
    <w:rsid w:val="00E8677B"/>
    <w:rsid w:val="00E90AB0"/>
    <w:rsid w:val="00E914DF"/>
    <w:rsid w:val="00E915D1"/>
    <w:rsid w:val="00E97457"/>
    <w:rsid w:val="00EA3FFD"/>
    <w:rsid w:val="00EA6813"/>
    <w:rsid w:val="00EA7F98"/>
    <w:rsid w:val="00EC5D28"/>
    <w:rsid w:val="00ED4000"/>
    <w:rsid w:val="00ED7818"/>
    <w:rsid w:val="00EE71EA"/>
    <w:rsid w:val="00F025B2"/>
    <w:rsid w:val="00F120BB"/>
    <w:rsid w:val="00F17BB0"/>
    <w:rsid w:val="00F26353"/>
    <w:rsid w:val="00F40CD7"/>
    <w:rsid w:val="00F43512"/>
    <w:rsid w:val="00F5238F"/>
    <w:rsid w:val="00F54F9D"/>
    <w:rsid w:val="00F702E2"/>
    <w:rsid w:val="00F7409F"/>
    <w:rsid w:val="00F83459"/>
    <w:rsid w:val="00F857C3"/>
    <w:rsid w:val="00F87168"/>
    <w:rsid w:val="00F97E1E"/>
    <w:rsid w:val="00FA76F1"/>
    <w:rsid w:val="00FB72B7"/>
    <w:rsid w:val="00FC20DA"/>
    <w:rsid w:val="00FC226C"/>
    <w:rsid w:val="00FC6BCF"/>
    <w:rsid w:val="00FD604E"/>
    <w:rsid w:val="00FD6A53"/>
    <w:rsid w:val="00FE6F07"/>
    <w:rsid w:val="00FF54AB"/>
    <w:rsid w:val="011A8F4D"/>
    <w:rsid w:val="01327395"/>
    <w:rsid w:val="01DD962C"/>
    <w:rsid w:val="0249FBA2"/>
    <w:rsid w:val="0271A6BB"/>
    <w:rsid w:val="027F1324"/>
    <w:rsid w:val="02832673"/>
    <w:rsid w:val="02AD8C89"/>
    <w:rsid w:val="02D65BAB"/>
    <w:rsid w:val="030A3BFB"/>
    <w:rsid w:val="0336E337"/>
    <w:rsid w:val="035BD2D8"/>
    <w:rsid w:val="03F99C3A"/>
    <w:rsid w:val="040983AC"/>
    <w:rsid w:val="043B7F80"/>
    <w:rsid w:val="04916DD3"/>
    <w:rsid w:val="0527FADA"/>
    <w:rsid w:val="0536FCFE"/>
    <w:rsid w:val="0540B75C"/>
    <w:rsid w:val="059FFFF7"/>
    <w:rsid w:val="05B929C6"/>
    <w:rsid w:val="05BB3274"/>
    <w:rsid w:val="06159362"/>
    <w:rsid w:val="06517C88"/>
    <w:rsid w:val="06DBE0CC"/>
    <w:rsid w:val="06E16422"/>
    <w:rsid w:val="06F69E18"/>
    <w:rsid w:val="0779E9BE"/>
    <w:rsid w:val="0796B7F2"/>
    <w:rsid w:val="0828D829"/>
    <w:rsid w:val="082C159A"/>
    <w:rsid w:val="0864DADB"/>
    <w:rsid w:val="08684BA1"/>
    <w:rsid w:val="087E504D"/>
    <w:rsid w:val="0902717F"/>
    <w:rsid w:val="0936FCB8"/>
    <w:rsid w:val="098839A3"/>
    <w:rsid w:val="0A26BA56"/>
    <w:rsid w:val="0A4A0519"/>
    <w:rsid w:val="0A63C20B"/>
    <w:rsid w:val="0A673033"/>
    <w:rsid w:val="0A80B9D0"/>
    <w:rsid w:val="0AE514A4"/>
    <w:rsid w:val="0B484F5D"/>
    <w:rsid w:val="0C665A34"/>
    <w:rsid w:val="0C7C447B"/>
    <w:rsid w:val="0C9E91F4"/>
    <w:rsid w:val="0CDDEA15"/>
    <w:rsid w:val="0D078AF9"/>
    <w:rsid w:val="0DF1E54C"/>
    <w:rsid w:val="0DFAAEA3"/>
    <w:rsid w:val="0E52047E"/>
    <w:rsid w:val="0ED5485E"/>
    <w:rsid w:val="0F09EF88"/>
    <w:rsid w:val="0FE20119"/>
    <w:rsid w:val="0FEA412D"/>
    <w:rsid w:val="0FFC6BEF"/>
    <w:rsid w:val="10B4D4E8"/>
    <w:rsid w:val="10B4F625"/>
    <w:rsid w:val="11315BC1"/>
    <w:rsid w:val="119983D2"/>
    <w:rsid w:val="11CC94C2"/>
    <w:rsid w:val="1250EB18"/>
    <w:rsid w:val="128E9DBC"/>
    <w:rsid w:val="12BC5E1E"/>
    <w:rsid w:val="1370FE97"/>
    <w:rsid w:val="13F77E28"/>
    <w:rsid w:val="1411F0C6"/>
    <w:rsid w:val="1414B983"/>
    <w:rsid w:val="14340752"/>
    <w:rsid w:val="143F5138"/>
    <w:rsid w:val="15175738"/>
    <w:rsid w:val="15427154"/>
    <w:rsid w:val="154C4326"/>
    <w:rsid w:val="1552850C"/>
    <w:rsid w:val="15697F75"/>
    <w:rsid w:val="161023CE"/>
    <w:rsid w:val="163814E9"/>
    <w:rsid w:val="163A0E7A"/>
    <w:rsid w:val="164434D6"/>
    <w:rsid w:val="173AD461"/>
    <w:rsid w:val="17501612"/>
    <w:rsid w:val="175C051A"/>
    <w:rsid w:val="17EFF164"/>
    <w:rsid w:val="1823F762"/>
    <w:rsid w:val="1826755F"/>
    <w:rsid w:val="18DCBF62"/>
    <w:rsid w:val="18F2D35B"/>
    <w:rsid w:val="19189799"/>
    <w:rsid w:val="192E742F"/>
    <w:rsid w:val="192ED11A"/>
    <w:rsid w:val="193BF3D0"/>
    <w:rsid w:val="19721608"/>
    <w:rsid w:val="197BC8AF"/>
    <w:rsid w:val="1987086B"/>
    <w:rsid w:val="19953B17"/>
    <w:rsid w:val="1A9D0DB9"/>
    <w:rsid w:val="1AE3C16E"/>
    <w:rsid w:val="1B5FCFB0"/>
    <w:rsid w:val="1B7BDE33"/>
    <w:rsid w:val="1BB429A7"/>
    <w:rsid w:val="1BB7C1F9"/>
    <w:rsid w:val="1BD3FC3A"/>
    <w:rsid w:val="1C6F3817"/>
    <w:rsid w:val="1C906280"/>
    <w:rsid w:val="1CE5F377"/>
    <w:rsid w:val="1CFC93E0"/>
    <w:rsid w:val="1CFCE6FF"/>
    <w:rsid w:val="1D4BE22B"/>
    <w:rsid w:val="1E82A4CF"/>
    <w:rsid w:val="1E94391B"/>
    <w:rsid w:val="1E97D398"/>
    <w:rsid w:val="1F0E282C"/>
    <w:rsid w:val="1FB575DB"/>
    <w:rsid w:val="1FBC8096"/>
    <w:rsid w:val="1FD8419E"/>
    <w:rsid w:val="201CBDE9"/>
    <w:rsid w:val="20443E49"/>
    <w:rsid w:val="206D6041"/>
    <w:rsid w:val="2072C574"/>
    <w:rsid w:val="2084BD5A"/>
    <w:rsid w:val="211B9945"/>
    <w:rsid w:val="2139072F"/>
    <w:rsid w:val="215F3EB6"/>
    <w:rsid w:val="21828C5C"/>
    <w:rsid w:val="21A5D5CB"/>
    <w:rsid w:val="21DD4C9D"/>
    <w:rsid w:val="21E4AB8F"/>
    <w:rsid w:val="2264D0A3"/>
    <w:rsid w:val="2277F6B0"/>
    <w:rsid w:val="2341D54E"/>
    <w:rsid w:val="2384F3DE"/>
    <w:rsid w:val="23DC0813"/>
    <w:rsid w:val="2407C899"/>
    <w:rsid w:val="2505F771"/>
    <w:rsid w:val="250692E8"/>
    <w:rsid w:val="261CD2BF"/>
    <w:rsid w:val="2644594D"/>
    <w:rsid w:val="265BF312"/>
    <w:rsid w:val="2687CF9C"/>
    <w:rsid w:val="268FAB9F"/>
    <w:rsid w:val="26C70503"/>
    <w:rsid w:val="26D072F0"/>
    <w:rsid w:val="271A9E04"/>
    <w:rsid w:val="274EA72D"/>
    <w:rsid w:val="27990329"/>
    <w:rsid w:val="27CC008F"/>
    <w:rsid w:val="28301AA7"/>
    <w:rsid w:val="286C1CC7"/>
    <w:rsid w:val="28734AC8"/>
    <w:rsid w:val="2897C511"/>
    <w:rsid w:val="28A92C9D"/>
    <w:rsid w:val="28BDCAD7"/>
    <w:rsid w:val="2953EF84"/>
    <w:rsid w:val="29B196F5"/>
    <w:rsid w:val="29F6F5C2"/>
    <w:rsid w:val="2A604AD4"/>
    <w:rsid w:val="2A71FC18"/>
    <w:rsid w:val="2ACD1E41"/>
    <w:rsid w:val="2B1C8AC6"/>
    <w:rsid w:val="2B448B3E"/>
    <w:rsid w:val="2B48AE74"/>
    <w:rsid w:val="2B7CC672"/>
    <w:rsid w:val="2BE4CDF8"/>
    <w:rsid w:val="2C07FDFA"/>
    <w:rsid w:val="2C364628"/>
    <w:rsid w:val="2C79D40F"/>
    <w:rsid w:val="2D951475"/>
    <w:rsid w:val="2DD8A7C0"/>
    <w:rsid w:val="2DEE5FB7"/>
    <w:rsid w:val="2E90E7B5"/>
    <w:rsid w:val="2ECB97DE"/>
    <w:rsid w:val="2EFC1178"/>
    <w:rsid w:val="2F574F4D"/>
    <w:rsid w:val="2FBC0C59"/>
    <w:rsid w:val="2FC009D2"/>
    <w:rsid w:val="3054A439"/>
    <w:rsid w:val="30CCAA18"/>
    <w:rsid w:val="30FAF798"/>
    <w:rsid w:val="31D29CBE"/>
    <w:rsid w:val="321D2CF9"/>
    <w:rsid w:val="326CAB53"/>
    <w:rsid w:val="32952CF1"/>
    <w:rsid w:val="32C94C94"/>
    <w:rsid w:val="32E6B3B8"/>
    <w:rsid w:val="33072891"/>
    <w:rsid w:val="3337E1DE"/>
    <w:rsid w:val="33962B66"/>
    <w:rsid w:val="347168EC"/>
    <w:rsid w:val="347BE58A"/>
    <w:rsid w:val="348AF473"/>
    <w:rsid w:val="34D33D01"/>
    <w:rsid w:val="354A9B60"/>
    <w:rsid w:val="3583DEE0"/>
    <w:rsid w:val="35D6594D"/>
    <w:rsid w:val="35FCB0C5"/>
    <w:rsid w:val="3667ACB7"/>
    <w:rsid w:val="36A62863"/>
    <w:rsid w:val="36D4BB99"/>
    <w:rsid w:val="3713C61C"/>
    <w:rsid w:val="37315F9C"/>
    <w:rsid w:val="3765A306"/>
    <w:rsid w:val="37982222"/>
    <w:rsid w:val="37A6B0A5"/>
    <w:rsid w:val="37D35923"/>
    <w:rsid w:val="389202DC"/>
    <w:rsid w:val="38E0643A"/>
    <w:rsid w:val="38FC31CE"/>
    <w:rsid w:val="393E3E08"/>
    <w:rsid w:val="395EAFF1"/>
    <w:rsid w:val="39E7031B"/>
    <w:rsid w:val="39F30B1E"/>
    <w:rsid w:val="3A21B1B4"/>
    <w:rsid w:val="3A443C59"/>
    <w:rsid w:val="3A7DE84F"/>
    <w:rsid w:val="3A8C9888"/>
    <w:rsid w:val="3B3B3914"/>
    <w:rsid w:val="3B41D6FD"/>
    <w:rsid w:val="3B4433F7"/>
    <w:rsid w:val="3BB3DFA9"/>
    <w:rsid w:val="3C23FCCC"/>
    <w:rsid w:val="3C8D9A4A"/>
    <w:rsid w:val="3CB9131E"/>
    <w:rsid w:val="3D2DC854"/>
    <w:rsid w:val="3D77A58E"/>
    <w:rsid w:val="3D9A4B3D"/>
    <w:rsid w:val="3DA5E497"/>
    <w:rsid w:val="3DB43619"/>
    <w:rsid w:val="3E352BCD"/>
    <w:rsid w:val="3E51076D"/>
    <w:rsid w:val="3E7193C3"/>
    <w:rsid w:val="3ED59F53"/>
    <w:rsid w:val="3F499958"/>
    <w:rsid w:val="3F547397"/>
    <w:rsid w:val="3F64132D"/>
    <w:rsid w:val="3F726C72"/>
    <w:rsid w:val="3FC8B4C4"/>
    <w:rsid w:val="3FD9D750"/>
    <w:rsid w:val="402AA123"/>
    <w:rsid w:val="402E2A9C"/>
    <w:rsid w:val="4088856E"/>
    <w:rsid w:val="40F1C7D1"/>
    <w:rsid w:val="40FF0174"/>
    <w:rsid w:val="4223CD06"/>
    <w:rsid w:val="424FAC11"/>
    <w:rsid w:val="427D2C9A"/>
    <w:rsid w:val="42A8108A"/>
    <w:rsid w:val="42D8530F"/>
    <w:rsid w:val="43130A20"/>
    <w:rsid w:val="432E89A4"/>
    <w:rsid w:val="436421C8"/>
    <w:rsid w:val="43A010AC"/>
    <w:rsid w:val="43ABA151"/>
    <w:rsid w:val="43CA1E3E"/>
    <w:rsid w:val="4421B073"/>
    <w:rsid w:val="447CE401"/>
    <w:rsid w:val="447FB007"/>
    <w:rsid w:val="4498D14E"/>
    <w:rsid w:val="44EC84F4"/>
    <w:rsid w:val="453A7EF7"/>
    <w:rsid w:val="45663A5D"/>
    <w:rsid w:val="45892959"/>
    <w:rsid w:val="45E35743"/>
    <w:rsid w:val="461FED5D"/>
    <w:rsid w:val="464D5DA0"/>
    <w:rsid w:val="465A92EF"/>
    <w:rsid w:val="46739A44"/>
    <w:rsid w:val="46D5F68C"/>
    <w:rsid w:val="46D94E82"/>
    <w:rsid w:val="473D3D0C"/>
    <w:rsid w:val="473EBD07"/>
    <w:rsid w:val="475F60E7"/>
    <w:rsid w:val="47987E60"/>
    <w:rsid w:val="47C8C12B"/>
    <w:rsid w:val="48072D85"/>
    <w:rsid w:val="48633C9D"/>
    <w:rsid w:val="48ABC367"/>
    <w:rsid w:val="48B4E220"/>
    <w:rsid w:val="48F0541A"/>
    <w:rsid w:val="4997D802"/>
    <w:rsid w:val="4A0CEC29"/>
    <w:rsid w:val="4A15C24D"/>
    <w:rsid w:val="4A3D6D58"/>
    <w:rsid w:val="4B385E4A"/>
    <w:rsid w:val="4B391BCD"/>
    <w:rsid w:val="4BC1958B"/>
    <w:rsid w:val="4BD57865"/>
    <w:rsid w:val="4C2ABCE7"/>
    <w:rsid w:val="4C56E5EB"/>
    <w:rsid w:val="4C58122B"/>
    <w:rsid w:val="4C687BFA"/>
    <w:rsid w:val="4C7310E3"/>
    <w:rsid w:val="4C7B3FFD"/>
    <w:rsid w:val="4CF62736"/>
    <w:rsid w:val="4D2D17AE"/>
    <w:rsid w:val="4E18C1A4"/>
    <w:rsid w:val="4E44EE27"/>
    <w:rsid w:val="4EE74FEA"/>
    <w:rsid w:val="4EF3C25B"/>
    <w:rsid w:val="4FB6C26A"/>
    <w:rsid w:val="4FD6A8E2"/>
    <w:rsid w:val="5070F537"/>
    <w:rsid w:val="507C0864"/>
    <w:rsid w:val="50A2DD60"/>
    <w:rsid w:val="50A56AAA"/>
    <w:rsid w:val="515F12BF"/>
    <w:rsid w:val="519A6682"/>
    <w:rsid w:val="51A54E4B"/>
    <w:rsid w:val="5234AD9F"/>
    <w:rsid w:val="52FC79CD"/>
    <w:rsid w:val="53094347"/>
    <w:rsid w:val="531B21DB"/>
    <w:rsid w:val="532FC128"/>
    <w:rsid w:val="5354A963"/>
    <w:rsid w:val="53B4D518"/>
    <w:rsid w:val="53BA8EF8"/>
    <w:rsid w:val="53DB6BA0"/>
    <w:rsid w:val="542A98FD"/>
    <w:rsid w:val="54A9E18D"/>
    <w:rsid w:val="54D9E1C6"/>
    <w:rsid w:val="54EB3797"/>
    <w:rsid w:val="55691B2D"/>
    <w:rsid w:val="55B03160"/>
    <w:rsid w:val="55D882A2"/>
    <w:rsid w:val="55E19FD7"/>
    <w:rsid w:val="55EF6EDE"/>
    <w:rsid w:val="56E43735"/>
    <w:rsid w:val="56FAC19B"/>
    <w:rsid w:val="571E6999"/>
    <w:rsid w:val="573ABF92"/>
    <w:rsid w:val="580A2205"/>
    <w:rsid w:val="582F6172"/>
    <w:rsid w:val="58328EC2"/>
    <w:rsid w:val="588B9B55"/>
    <w:rsid w:val="58AC7E42"/>
    <w:rsid w:val="59754A48"/>
    <w:rsid w:val="59C9B9BC"/>
    <w:rsid w:val="59CCCC84"/>
    <w:rsid w:val="59DE3C93"/>
    <w:rsid w:val="5A3BF21E"/>
    <w:rsid w:val="5A9F7F5C"/>
    <w:rsid w:val="5AC28D1A"/>
    <w:rsid w:val="5AC93996"/>
    <w:rsid w:val="5B56DC6E"/>
    <w:rsid w:val="5BA886E1"/>
    <w:rsid w:val="5C1A268A"/>
    <w:rsid w:val="5CB58CCC"/>
    <w:rsid w:val="5D515630"/>
    <w:rsid w:val="5D6029CA"/>
    <w:rsid w:val="5DB7A5A8"/>
    <w:rsid w:val="5DC08EB1"/>
    <w:rsid w:val="5DC0DF17"/>
    <w:rsid w:val="5DEE7467"/>
    <w:rsid w:val="5E7327D0"/>
    <w:rsid w:val="5ED2E112"/>
    <w:rsid w:val="5F1F76B6"/>
    <w:rsid w:val="5F4A64AA"/>
    <w:rsid w:val="5FBC0240"/>
    <w:rsid w:val="5FC4D455"/>
    <w:rsid w:val="60091400"/>
    <w:rsid w:val="6105BBF4"/>
    <w:rsid w:val="610ACC96"/>
    <w:rsid w:val="6124A0CB"/>
    <w:rsid w:val="613D738D"/>
    <w:rsid w:val="61414266"/>
    <w:rsid w:val="61C143FA"/>
    <w:rsid w:val="6280EF00"/>
    <w:rsid w:val="62FCB355"/>
    <w:rsid w:val="63402421"/>
    <w:rsid w:val="6388DCF4"/>
    <w:rsid w:val="638B2AB6"/>
    <w:rsid w:val="63B21438"/>
    <w:rsid w:val="640BD651"/>
    <w:rsid w:val="64312254"/>
    <w:rsid w:val="6431D493"/>
    <w:rsid w:val="6451B629"/>
    <w:rsid w:val="64672BD1"/>
    <w:rsid w:val="64E8B872"/>
    <w:rsid w:val="6528EEDA"/>
    <w:rsid w:val="65D8DD91"/>
    <w:rsid w:val="675E9152"/>
    <w:rsid w:val="68651844"/>
    <w:rsid w:val="68DC43EC"/>
    <w:rsid w:val="68EA8093"/>
    <w:rsid w:val="69B1EA99"/>
    <w:rsid w:val="69B2E26D"/>
    <w:rsid w:val="69EB96C7"/>
    <w:rsid w:val="6A038934"/>
    <w:rsid w:val="6A209E55"/>
    <w:rsid w:val="6A2C15DA"/>
    <w:rsid w:val="6A5BCDE7"/>
    <w:rsid w:val="6AAED278"/>
    <w:rsid w:val="6ABF2DF7"/>
    <w:rsid w:val="6ACC7A02"/>
    <w:rsid w:val="6B034293"/>
    <w:rsid w:val="6B244682"/>
    <w:rsid w:val="6B5910D4"/>
    <w:rsid w:val="6BAAD84E"/>
    <w:rsid w:val="6C1964F9"/>
    <w:rsid w:val="6C799804"/>
    <w:rsid w:val="6C7ED15E"/>
    <w:rsid w:val="6CAFE48D"/>
    <w:rsid w:val="6CD21BC3"/>
    <w:rsid w:val="6D008E5D"/>
    <w:rsid w:val="6D36C28E"/>
    <w:rsid w:val="6DA3947E"/>
    <w:rsid w:val="6E21DEAD"/>
    <w:rsid w:val="6E8734BF"/>
    <w:rsid w:val="6F2CB411"/>
    <w:rsid w:val="6F6AEA01"/>
    <w:rsid w:val="702E4BAE"/>
    <w:rsid w:val="70ABFC3B"/>
    <w:rsid w:val="70AF5E31"/>
    <w:rsid w:val="70D30A5F"/>
    <w:rsid w:val="719C726B"/>
    <w:rsid w:val="71B7E085"/>
    <w:rsid w:val="71EFA364"/>
    <w:rsid w:val="72288147"/>
    <w:rsid w:val="7265EBA0"/>
    <w:rsid w:val="72EC94C7"/>
    <w:rsid w:val="731E4A32"/>
    <w:rsid w:val="732FD73F"/>
    <w:rsid w:val="7430B039"/>
    <w:rsid w:val="752F5650"/>
    <w:rsid w:val="75380432"/>
    <w:rsid w:val="7560069B"/>
    <w:rsid w:val="75C62CAC"/>
    <w:rsid w:val="75F9F7A2"/>
    <w:rsid w:val="768DF4CF"/>
    <w:rsid w:val="76D8D95A"/>
    <w:rsid w:val="77C0CD6A"/>
    <w:rsid w:val="77D97AF7"/>
    <w:rsid w:val="77F23E1C"/>
    <w:rsid w:val="77F7B339"/>
    <w:rsid w:val="781757B1"/>
    <w:rsid w:val="7927E259"/>
    <w:rsid w:val="794B282D"/>
    <w:rsid w:val="795212FD"/>
    <w:rsid w:val="79D8FD0B"/>
    <w:rsid w:val="79E822CB"/>
    <w:rsid w:val="7B32B360"/>
    <w:rsid w:val="7B69B0AF"/>
    <w:rsid w:val="7BF504F6"/>
    <w:rsid w:val="7BF9310A"/>
    <w:rsid w:val="7BFA9DEE"/>
    <w:rsid w:val="7C15F0B4"/>
    <w:rsid w:val="7C36F156"/>
    <w:rsid w:val="7C547D27"/>
    <w:rsid w:val="7C95FC7E"/>
    <w:rsid w:val="7CA480EC"/>
    <w:rsid w:val="7D5C0937"/>
    <w:rsid w:val="7DBB9ACB"/>
    <w:rsid w:val="7DE07A15"/>
    <w:rsid w:val="7DEE729C"/>
    <w:rsid w:val="7E2422B3"/>
    <w:rsid w:val="7F365304"/>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1E788D6A-294B-47C5-A21E-AF9F9B64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1823F762"/>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8.png"/><Relationship Id="rId39" Type="http://schemas.microsoft.com/office/2020/10/relationships/intelligence" Target="intelligence2.xml"/><Relationship Id="rId21" Type="http://schemas.openxmlformats.org/officeDocument/2006/relationships/hyperlink" Target="https://doi.org/10.20937/rica.53523" TargetMode="External"/><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jpeg"/><Relationship Id="rId32" Type="http://schemas.openxmlformats.org/officeDocument/2006/relationships/image" Target="media/image14.jp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i.org/10.46380/rias.v3i2.93" TargetMode="External"/><Relationship Id="rId28" Type="http://schemas.openxmlformats.org/officeDocument/2006/relationships/image" Target="media/image10.jpe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3.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i.org/10.31381/biotempo.v17i2.3349" TargetMode="Externa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72d0899635f04ca3c18fefed42f3660d">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def079aeac08d4611995b2974c47b584"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Props1.xml><?xml version="1.0" encoding="utf-8"?>
<ds:datastoreItem xmlns:ds="http://schemas.openxmlformats.org/officeDocument/2006/customXml" ds:itemID="{5F4F2211-646A-4DD7-83C8-FC970E360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FC397E-BB8A-4D18-B047-6E84BAA6BFCE}">
  <ds:schemaRefs>
    <ds:schemaRef ds:uri="http://schemas.microsoft.com/sharepoint/v3/contenttype/forms"/>
  </ds:schemaRefs>
</ds:datastoreItem>
</file>

<file path=customXml/itemProps3.xml><?xml version="1.0" encoding="utf-8"?>
<ds:datastoreItem xmlns:ds="http://schemas.openxmlformats.org/officeDocument/2006/customXml" ds:itemID="{0CA104ED-E0EB-42AC-AC53-E4F25CF53725}">
  <ds:schemaRefs>
    <ds:schemaRef ds:uri="http://schemas.openxmlformats.org/officeDocument/2006/bibliography"/>
  </ds:schemaRefs>
</ds:datastoreItem>
</file>

<file path=customXml/itemProps4.xml><?xml version="1.0" encoding="utf-8"?>
<ds:datastoreItem xmlns:ds="http://schemas.openxmlformats.org/officeDocument/2006/customXml" ds:itemID="{56A0E36D-36BB-4293-91D4-4FD33D5143F1}">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4480</Words>
  <Characters>24644</Characters>
  <Application>Microsoft Office Word</Application>
  <DocSecurity>0</DocSecurity>
  <Lines>205</Lines>
  <Paragraphs>58</Paragraphs>
  <ScaleCrop>false</ScaleCrop>
  <Company>ISTerre</Company>
  <LinksUpToDate>false</LinksUpToDate>
  <CharactersWithSpaces>29066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Rashell Chirinos</cp:lastModifiedBy>
  <cp:revision>2</cp:revision>
  <cp:lastPrinted>2015-02-13T19:19:00Z</cp:lastPrinted>
  <dcterms:created xsi:type="dcterms:W3CDTF">2025-07-19T01:18:00Z</dcterms:created>
  <dcterms:modified xsi:type="dcterms:W3CDTF">2025-07-19T01:18:00Z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0x010100B434EBA1E640E74CA2517B86E0AF1F22</vt:lpwstr>
  </property>
  <property fmtid="{D5CDD505-2E9C-101B-9397-08002B2CF9AE}" pid="3" name="MediaServiceImageTags">
    <vt:lpwstr/>
  </property>
</Properties>
</file>