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1272" w14:textId="354735D7" w:rsidR="00030D68" w:rsidRPr="00593EEE" w:rsidRDefault="000D1ACD" w:rsidP="00593EEE">
      <w:pPr>
        <w:spacing w:after="0" w:line="276" w:lineRule="auto"/>
        <w:jc w:val="both"/>
        <w:rPr>
          <w:rFonts w:ascii="Times New Roman" w:hAnsi="Times New Roman" w:cs="Times New Roman"/>
          <w:b/>
          <w:bCs/>
          <w:sz w:val="30"/>
          <w:szCs w:val="30"/>
          <w:lang w:val="es-MX"/>
        </w:rPr>
      </w:pPr>
      <w:r w:rsidRPr="00593EEE">
        <w:rPr>
          <w:rFonts w:ascii="Times New Roman" w:hAnsi="Times New Roman" w:cs="Times New Roman"/>
          <w:b/>
          <w:bCs/>
          <w:sz w:val="30"/>
          <w:szCs w:val="30"/>
          <w:lang w:val="es-MX"/>
        </w:rPr>
        <w:t xml:space="preserve">El </w:t>
      </w:r>
      <w:r w:rsidR="00030D68" w:rsidRPr="00593EEE">
        <w:rPr>
          <w:rFonts w:ascii="Times New Roman" w:hAnsi="Times New Roman" w:cs="Times New Roman"/>
          <w:b/>
          <w:bCs/>
          <w:sz w:val="30"/>
          <w:szCs w:val="30"/>
          <w:lang w:val="es-MX"/>
        </w:rPr>
        <w:t>Marco de Sostenibilidad Ambiental “CleanWork”</w:t>
      </w:r>
      <w:r w:rsidR="006A1F1B" w:rsidRPr="00593EEE">
        <w:rPr>
          <w:rFonts w:ascii="Times New Roman" w:hAnsi="Times New Roman" w:cs="Times New Roman"/>
          <w:b/>
          <w:bCs/>
          <w:sz w:val="30"/>
          <w:szCs w:val="30"/>
          <w:lang w:val="es-MX"/>
        </w:rPr>
        <w:t xml:space="preserve"> y </w:t>
      </w:r>
      <w:r w:rsidR="0018699D" w:rsidRPr="00593EEE">
        <w:rPr>
          <w:rFonts w:ascii="Times New Roman" w:hAnsi="Times New Roman" w:cs="Times New Roman"/>
          <w:b/>
          <w:bCs/>
          <w:sz w:val="30"/>
          <w:szCs w:val="30"/>
          <w:lang w:val="es-MX"/>
        </w:rPr>
        <w:t xml:space="preserve">su </w:t>
      </w:r>
      <w:r w:rsidR="006A1F1B" w:rsidRPr="00593EEE">
        <w:rPr>
          <w:rFonts w:ascii="Times New Roman" w:hAnsi="Times New Roman" w:cs="Times New Roman"/>
          <w:b/>
          <w:bCs/>
          <w:sz w:val="30"/>
          <w:szCs w:val="30"/>
          <w:lang w:val="es-MX"/>
        </w:rPr>
        <w:t xml:space="preserve">diseño de Índice de Sostenibilidad Minero Ambiental (ISMA) </w:t>
      </w:r>
      <w:r w:rsidR="00AB59A1" w:rsidRPr="00593EEE">
        <w:rPr>
          <w:rFonts w:ascii="Times New Roman" w:hAnsi="Times New Roman" w:cs="Times New Roman"/>
          <w:b/>
          <w:bCs/>
          <w:sz w:val="30"/>
          <w:szCs w:val="30"/>
          <w:lang w:val="es-MX"/>
        </w:rPr>
        <w:t xml:space="preserve">para la evaluación la madurez del desempeño de la </w:t>
      </w:r>
      <w:r w:rsidR="006A1F1B" w:rsidRPr="00593EEE">
        <w:rPr>
          <w:rFonts w:ascii="Times New Roman" w:hAnsi="Times New Roman" w:cs="Times New Roman"/>
          <w:b/>
          <w:bCs/>
          <w:sz w:val="30"/>
          <w:szCs w:val="30"/>
          <w:lang w:val="es-MX"/>
        </w:rPr>
        <w:t>Gestión de Riesgos Ambientales</w:t>
      </w:r>
      <w:r w:rsidR="00AB59A1" w:rsidRPr="00593EEE">
        <w:rPr>
          <w:rFonts w:ascii="Times New Roman" w:hAnsi="Times New Roman" w:cs="Times New Roman"/>
          <w:b/>
          <w:bCs/>
          <w:sz w:val="30"/>
          <w:szCs w:val="30"/>
          <w:lang w:val="es-MX"/>
        </w:rPr>
        <w:t xml:space="preserve"> y su relación con</w:t>
      </w:r>
      <w:r w:rsidR="00B8569D" w:rsidRPr="00593EEE">
        <w:rPr>
          <w:rFonts w:ascii="Times New Roman" w:hAnsi="Times New Roman" w:cs="Times New Roman"/>
          <w:b/>
          <w:bCs/>
          <w:sz w:val="30"/>
          <w:szCs w:val="30"/>
          <w:lang w:val="es-MX"/>
        </w:rPr>
        <w:t xml:space="preserve"> las</w:t>
      </w:r>
      <w:r w:rsidR="00AB59A1" w:rsidRPr="00593EEE">
        <w:rPr>
          <w:rFonts w:ascii="Times New Roman" w:hAnsi="Times New Roman" w:cs="Times New Roman"/>
          <w:b/>
          <w:bCs/>
          <w:sz w:val="30"/>
          <w:szCs w:val="30"/>
          <w:lang w:val="es-MX"/>
        </w:rPr>
        <w:t xml:space="preserve"> </w:t>
      </w:r>
      <w:r w:rsidR="0018699D" w:rsidRPr="00593EEE">
        <w:rPr>
          <w:rFonts w:ascii="Times New Roman" w:hAnsi="Times New Roman" w:cs="Times New Roman"/>
          <w:b/>
          <w:bCs/>
          <w:sz w:val="30"/>
          <w:szCs w:val="30"/>
          <w:lang w:val="es-MX"/>
        </w:rPr>
        <w:t>estrategias de ESG</w:t>
      </w:r>
      <w:r w:rsidR="00280836" w:rsidRPr="00593EEE">
        <w:rPr>
          <w:rFonts w:ascii="Times New Roman" w:hAnsi="Times New Roman" w:cs="Times New Roman"/>
          <w:b/>
          <w:bCs/>
          <w:sz w:val="30"/>
          <w:szCs w:val="30"/>
          <w:lang w:val="es-MX"/>
        </w:rPr>
        <w:t xml:space="preserve"> en una compañía minera.</w:t>
      </w:r>
      <w:r w:rsidR="0018699D" w:rsidRPr="00593EEE">
        <w:rPr>
          <w:rFonts w:ascii="Times New Roman" w:hAnsi="Times New Roman" w:cs="Times New Roman"/>
          <w:b/>
          <w:bCs/>
          <w:sz w:val="30"/>
          <w:szCs w:val="30"/>
          <w:lang w:val="es-MX"/>
        </w:rPr>
        <w:t xml:space="preserve"> </w:t>
      </w:r>
    </w:p>
    <w:p w14:paraId="37816033" w14:textId="74AF12B3" w:rsidR="006A1F1B" w:rsidRPr="00652AC0" w:rsidRDefault="006A1F1B" w:rsidP="006A1F1B">
      <w:pPr>
        <w:pBdr>
          <w:bottom w:val="single" w:sz="12" w:space="1" w:color="auto"/>
        </w:pBdr>
        <w:rPr>
          <w:rStyle w:val="TtuloCar"/>
          <w:rFonts w:ascii="Times New Roman" w:hAnsi="Times New Roman" w:cs="Times New Roman"/>
          <w:sz w:val="6"/>
          <w:szCs w:val="6"/>
        </w:rPr>
      </w:pPr>
    </w:p>
    <w:p w14:paraId="337FA6B4" w14:textId="77777777" w:rsidR="006A6F2B" w:rsidRPr="00AF0718" w:rsidRDefault="006A6F2B" w:rsidP="00AF0718">
      <w:pPr>
        <w:spacing w:line="360" w:lineRule="auto"/>
        <w:rPr>
          <w:rFonts w:ascii="Times New Roman" w:hAnsi="Times New Roman" w:cs="Times New Roman"/>
          <w:sz w:val="24"/>
          <w:szCs w:val="24"/>
          <w:lang w:val="es-MX"/>
        </w:rPr>
      </w:pPr>
      <w:r w:rsidRPr="00AF0718">
        <w:rPr>
          <w:rFonts w:ascii="Times New Roman" w:hAnsi="Times New Roman" w:cs="Times New Roman"/>
          <w:b/>
          <w:bCs/>
          <w:sz w:val="24"/>
          <w:szCs w:val="24"/>
          <w:lang w:val="es-MX"/>
        </w:rPr>
        <w:t>Categoría:</w:t>
      </w:r>
      <w:r w:rsidRPr="00AF0718">
        <w:rPr>
          <w:rFonts w:ascii="Times New Roman" w:hAnsi="Times New Roman" w:cs="Times New Roman"/>
          <w:sz w:val="24"/>
          <w:szCs w:val="24"/>
          <w:lang w:val="es-MX"/>
        </w:rPr>
        <w:t xml:space="preserve"> ESG (Environmental, Social, Governance)</w:t>
      </w:r>
    </w:p>
    <w:p w14:paraId="512CF949" w14:textId="5B36ABE4" w:rsidR="00420438" w:rsidRPr="00AF0718" w:rsidRDefault="00030D68"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Tema</w:t>
      </w:r>
      <w:r w:rsidR="00E14EAC" w:rsidRPr="00AF0718">
        <w:rPr>
          <w:rFonts w:ascii="Times New Roman" w:hAnsi="Times New Roman" w:cs="Times New Roman"/>
          <w:b/>
          <w:bCs/>
          <w:sz w:val="24"/>
          <w:szCs w:val="24"/>
          <w:lang w:val="es-MX"/>
        </w:rPr>
        <w:t>s</w:t>
      </w:r>
      <w:r w:rsidRPr="00AF0718">
        <w:rPr>
          <w:rFonts w:ascii="Times New Roman" w:hAnsi="Times New Roman" w:cs="Times New Roman"/>
          <w:b/>
          <w:bCs/>
          <w:sz w:val="24"/>
          <w:szCs w:val="24"/>
          <w:lang w:val="es-MX"/>
        </w:rPr>
        <w:t>:</w:t>
      </w:r>
      <w:r w:rsidR="00E14EAC" w:rsidRPr="00AF0718">
        <w:rPr>
          <w:rFonts w:ascii="Times New Roman" w:hAnsi="Times New Roman" w:cs="Times New Roman"/>
          <w:b/>
          <w:bCs/>
          <w:sz w:val="24"/>
          <w:szCs w:val="24"/>
          <w:lang w:val="es-MX"/>
        </w:rPr>
        <w:t xml:space="preserve"> </w:t>
      </w:r>
      <w:r w:rsidR="00420438" w:rsidRPr="00AF0718">
        <w:rPr>
          <w:rFonts w:ascii="Times New Roman" w:hAnsi="Times New Roman" w:cs="Times New Roman"/>
          <w:sz w:val="24"/>
          <w:szCs w:val="24"/>
          <w:lang w:val="es-MX"/>
        </w:rPr>
        <w:t>Gestión del agua en operaciones y el entorno</w:t>
      </w:r>
      <w:r w:rsidR="00E14EAC" w:rsidRPr="00AF0718">
        <w:rPr>
          <w:rFonts w:ascii="Times New Roman" w:hAnsi="Times New Roman" w:cs="Times New Roman"/>
          <w:sz w:val="24"/>
          <w:szCs w:val="24"/>
          <w:lang w:val="es-MX"/>
        </w:rPr>
        <w:t xml:space="preserve"> / Gestión de </w:t>
      </w:r>
      <w:r w:rsidR="00600ACA" w:rsidRPr="00AF0718">
        <w:rPr>
          <w:rFonts w:ascii="Times New Roman" w:hAnsi="Times New Roman" w:cs="Times New Roman"/>
          <w:sz w:val="24"/>
          <w:szCs w:val="24"/>
          <w:lang w:val="es-MX"/>
        </w:rPr>
        <w:t xml:space="preserve">residuos </w:t>
      </w:r>
      <w:r w:rsidR="00E14EAC" w:rsidRPr="00AF0718">
        <w:rPr>
          <w:rFonts w:ascii="Times New Roman" w:hAnsi="Times New Roman" w:cs="Times New Roman"/>
          <w:sz w:val="24"/>
          <w:szCs w:val="24"/>
          <w:lang w:val="es-MX"/>
        </w:rPr>
        <w:t xml:space="preserve">y </w:t>
      </w:r>
      <w:r w:rsidR="00600ACA" w:rsidRPr="00AF0718">
        <w:rPr>
          <w:rFonts w:ascii="Times New Roman" w:hAnsi="Times New Roman" w:cs="Times New Roman"/>
          <w:sz w:val="24"/>
          <w:szCs w:val="24"/>
          <w:lang w:val="es-MX"/>
        </w:rPr>
        <w:t xml:space="preserve">economía circular </w:t>
      </w:r>
      <w:r w:rsidR="00E14EAC" w:rsidRPr="00AF0718">
        <w:rPr>
          <w:rFonts w:ascii="Times New Roman" w:hAnsi="Times New Roman" w:cs="Times New Roman"/>
          <w:sz w:val="24"/>
          <w:szCs w:val="24"/>
          <w:lang w:val="es-MX"/>
        </w:rPr>
        <w:t xml:space="preserve">/ </w:t>
      </w:r>
      <w:r w:rsidR="00263AF3" w:rsidRPr="00AF0718">
        <w:rPr>
          <w:rFonts w:ascii="Times New Roman" w:hAnsi="Times New Roman" w:cs="Times New Roman"/>
          <w:sz w:val="24"/>
          <w:szCs w:val="24"/>
          <w:lang w:val="es-MX"/>
        </w:rPr>
        <w:t xml:space="preserve">Emisión </w:t>
      </w:r>
      <w:r w:rsidR="00600ACA" w:rsidRPr="00AF0718">
        <w:rPr>
          <w:rFonts w:ascii="Times New Roman" w:hAnsi="Times New Roman" w:cs="Times New Roman"/>
          <w:sz w:val="24"/>
          <w:szCs w:val="24"/>
          <w:lang w:val="es-MX"/>
        </w:rPr>
        <w:t xml:space="preserve">cero </w:t>
      </w:r>
      <w:r w:rsidR="00263AF3" w:rsidRPr="00AF0718">
        <w:rPr>
          <w:rFonts w:ascii="Times New Roman" w:hAnsi="Times New Roman" w:cs="Times New Roman"/>
          <w:sz w:val="24"/>
          <w:szCs w:val="24"/>
          <w:lang w:val="es-MX"/>
        </w:rPr>
        <w:t xml:space="preserve">y </w:t>
      </w:r>
      <w:r w:rsidR="00600ACA" w:rsidRPr="00AF0718">
        <w:rPr>
          <w:rFonts w:ascii="Times New Roman" w:hAnsi="Times New Roman" w:cs="Times New Roman"/>
          <w:sz w:val="24"/>
          <w:szCs w:val="24"/>
          <w:lang w:val="es-MX"/>
        </w:rPr>
        <w:t xml:space="preserve">cambio climático </w:t>
      </w:r>
      <w:r w:rsidR="00263AF3" w:rsidRPr="00AF0718">
        <w:rPr>
          <w:rFonts w:ascii="Times New Roman" w:hAnsi="Times New Roman" w:cs="Times New Roman"/>
          <w:sz w:val="24"/>
          <w:szCs w:val="24"/>
          <w:lang w:val="es-MX"/>
        </w:rPr>
        <w:t>/ Permisolog</w:t>
      </w:r>
      <w:r w:rsidR="00964239" w:rsidRPr="00AF0718">
        <w:rPr>
          <w:rFonts w:ascii="Times New Roman" w:hAnsi="Times New Roman" w:cs="Times New Roman"/>
          <w:sz w:val="24"/>
          <w:szCs w:val="24"/>
          <w:lang w:val="es-MX"/>
        </w:rPr>
        <w:t>í</w:t>
      </w:r>
      <w:r w:rsidR="00263AF3" w:rsidRPr="00AF0718">
        <w:rPr>
          <w:rFonts w:ascii="Times New Roman" w:hAnsi="Times New Roman" w:cs="Times New Roman"/>
          <w:sz w:val="24"/>
          <w:szCs w:val="24"/>
          <w:lang w:val="es-MX"/>
        </w:rPr>
        <w:t xml:space="preserve">a /Biodiversidad y </w:t>
      </w:r>
      <w:r w:rsidR="00600ACA" w:rsidRPr="00AF0718">
        <w:rPr>
          <w:rFonts w:ascii="Times New Roman" w:hAnsi="Times New Roman" w:cs="Times New Roman"/>
          <w:sz w:val="24"/>
          <w:szCs w:val="24"/>
          <w:lang w:val="es-MX"/>
        </w:rPr>
        <w:t xml:space="preserve">capital natural </w:t>
      </w:r>
      <w:r w:rsidR="005766F1" w:rsidRPr="00AF0718">
        <w:rPr>
          <w:rFonts w:ascii="Times New Roman" w:hAnsi="Times New Roman" w:cs="Times New Roman"/>
          <w:sz w:val="24"/>
          <w:szCs w:val="24"/>
          <w:lang w:val="es-MX"/>
        </w:rPr>
        <w:t xml:space="preserve">/ </w:t>
      </w:r>
      <w:r w:rsidR="00964239" w:rsidRPr="00AF0718">
        <w:rPr>
          <w:rFonts w:ascii="Times New Roman" w:hAnsi="Times New Roman" w:cs="Times New Roman"/>
          <w:sz w:val="24"/>
          <w:szCs w:val="24"/>
          <w:lang w:val="es-MX"/>
        </w:rPr>
        <w:t>Gesti</w:t>
      </w:r>
      <w:r w:rsidR="00751DF0" w:rsidRPr="00AF0718">
        <w:rPr>
          <w:rFonts w:ascii="Times New Roman" w:hAnsi="Times New Roman" w:cs="Times New Roman"/>
          <w:sz w:val="24"/>
          <w:szCs w:val="24"/>
          <w:lang w:val="es-MX"/>
        </w:rPr>
        <w:t xml:space="preserve">ón </w:t>
      </w:r>
      <w:r w:rsidR="005766F1" w:rsidRPr="00AF0718">
        <w:rPr>
          <w:rFonts w:ascii="Times New Roman" w:hAnsi="Times New Roman" w:cs="Times New Roman"/>
          <w:sz w:val="24"/>
          <w:szCs w:val="24"/>
          <w:lang w:val="es-MX"/>
        </w:rPr>
        <w:t>de Riesgos para el Negocio</w:t>
      </w:r>
    </w:p>
    <w:p w14:paraId="206FAACB"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Autor:</w:t>
      </w:r>
      <w:r w:rsidRPr="00AF0718">
        <w:rPr>
          <w:rFonts w:ascii="Times New Roman" w:hAnsi="Times New Roman" w:cs="Times New Roman"/>
          <w:sz w:val="24"/>
          <w:szCs w:val="24"/>
          <w:lang w:val="es-MX"/>
        </w:rPr>
        <w:t xml:space="preserve"> Miguel Enriquez Hurtado </w:t>
      </w:r>
      <w:r w:rsidRPr="00AF0718">
        <w:rPr>
          <w:rFonts w:ascii="Times New Roman" w:hAnsi="Times New Roman" w:cs="Times New Roman"/>
          <w:noProof/>
          <w:sz w:val="24"/>
          <w:szCs w:val="24"/>
        </w:rPr>
        <w:drawing>
          <wp:inline distT="0" distB="0" distL="0" distR="0" wp14:anchorId="4D9B400E" wp14:editId="0E7838B1">
            <wp:extent cx="133350" cy="133350"/>
            <wp:effectExtent l="0" t="0" r="0" b="0"/>
            <wp:docPr id="564651997" name="Imagen 1" descr="Icono&#10;&#10;El contenido generado por IA puede ser incorrect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1997" name="Imagen 1" descr="Icono&#10;&#10;El contenido generado por IA puede ser incorrecto.">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7761A8CE" w14:textId="3E7424DE"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Empresa:</w:t>
      </w:r>
      <w:r w:rsidRPr="00AF0718">
        <w:rPr>
          <w:rFonts w:ascii="Times New Roman" w:hAnsi="Times New Roman" w:cs="Times New Roman"/>
          <w:sz w:val="24"/>
          <w:szCs w:val="24"/>
          <w:lang w:val="es-MX"/>
        </w:rPr>
        <w:t xml:space="preserve"> Volcan Compañía Minera S.A.A</w:t>
      </w:r>
      <w:r w:rsidR="009F1253" w:rsidRPr="00AF0718">
        <w:rPr>
          <w:rFonts w:ascii="Times New Roman" w:hAnsi="Times New Roman" w:cs="Times New Roman"/>
          <w:sz w:val="24"/>
          <w:szCs w:val="24"/>
          <w:lang w:val="es-MX"/>
        </w:rPr>
        <w:t>.</w:t>
      </w:r>
    </w:p>
    <w:p w14:paraId="5F29B3A5"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Cargo:</w:t>
      </w:r>
      <w:r w:rsidRPr="00AF0718">
        <w:rPr>
          <w:rFonts w:ascii="Times New Roman" w:hAnsi="Times New Roman" w:cs="Times New Roman"/>
          <w:sz w:val="24"/>
          <w:szCs w:val="24"/>
          <w:lang w:val="es-MX"/>
        </w:rPr>
        <w:t xml:space="preserve"> Superintendente Corporativo de Asuntos Ambientales</w:t>
      </w:r>
    </w:p>
    <w:p w14:paraId="106F2537" w14:textId="20AA166F"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Dirección:</w:t>
      </w:r>
      <w:r w:rsidRPr="00AF0718">
        <w:rPr>
          <w:rFonts w:ascii="Times New Roman" w:hAnsi="Times New Roman" w:cs="Times New Roman"/>
          <w:sz w:val="24"/>
          <w:szCs w:val="24"/>
          <w:lang w:val="es-MX"/>
        </w:rPr>
        <w:t xml:space="preserve"> Av. Manuel </w:t>
      </w:r>
      <w:proofErr w:type="spellStart"/>
      <w:r w:rsidRPr="00AF0718">
        <w:rPr>
          <w:rFonts w:ascii="Times New Roman" w:hAnsi="Times New Roman" w:cs="Times New Roman"/>
          <w:sz w:val="24"/>
          <w:szCs w:val="24"/>
          <w:lang w:val="es-MX"/>
        </w:rPr>
        <w:t>Olguin</w:t>
      </w:r>
      <w:proofErr w:type="spellEnd"/>
      <w:r w:rsidRPr="00AF0718">
        <w:rPr>
          <w:rFonts w:ascii="Times New Roman" w:hAnsi="Times New Roman" w:cs="Times New Roman"/>
          <w:sz w:val="24"/>
          <w:szCs w:val="24"/>
          <w:lang w:val="es-MX"/>
        </w:rPr>
        <w:t xml:space="preserve"> 375 </w:t>
      </w:r>
      <w:r w:rsidR="007F069D" w:rsidRPr="00AF0718">
        <w:rPr>
          <w:rFonts w:ascii="Times New Roman" w:hAnsi="Times New Roman" w:cs="Times New Roman"/>
          <w:sz w:val="24"/>
          <w:szCs w:val="24"/>
          <w:lang w:val="es-MX"/>
        </w:rPr>
        <w:t>–</w:t>
      </w:r>
      <w:r w:rsidRPr="00AF0718">
        <w:rPr>
          <w:rFonts w:ascii="Times New Roman" w:hAnsi="Times New Roman" w:cs="Times New Roman"/>
          <w:sz w:val="24"/>
          <w:szCs w:val="24"/>
          <w:lang w:val="es-MX"/>
        </w:rPr>
        <w:t xml:space="preserve"> Surco</w:t>
      </w:r>
    </w:p>
    <w:p w14:paraId="3D073925"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Correo Corporativo:</w:t>
      </w:r>
      <w:r w:rsidRPr="00AF0718">
        <w:rPr>
          <w:rFonts w:ascii="Times New Roman" w:hAnsi="Times New Roman" w:cs="Times New Roman"/>
          <w:sz w:val="24"/>
          <w:szCs w:val="24"/>
          <w:lang w:val="es-MX"/>
        </w:rPr>
        <w:t xml:space="preserve"> </w:t>
      </w:r>
      <w:hyperlink r:id="rId10" w:history="1">
        <w:r w:rsidRPr="00AF0718">
          <w:rPr>
            <w:rStyle w:val="Hipervnculo"/>
            <w:rFonts w:ascii="Times New Roman" w:hAnsi="Times New Roman" w:cs="Times New Roman"/>
            <w:sz w:val="24"/>
            <w:szCs w:val="24"/>
            <w:lang w:val="es-MX"/>
          </w:rPr>
          <w:t>menriquez@volcan.com.pe</w:t>
        </w:r>
      </w:hyperlink>
    </w:p>
    <w:p w14:paraId="5CBABF09"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Correo Personal:</w:t>
      </w:r>
      <w:r w:rsidRPr="00AF0718">
        <w:rPr>
          <w:rFonts w:ascii="Times New Roman" w:hAnsi="Times New Roman" w:cs="Times New Roman"/>
          <w:sz w:val="24"/>
          <w:szCs w:val="24"/>
          <w:lang w:val="es-MX"/>
        </w:rPr>
        <w:t xml:space="preserve"> </w:t>
      </w:r>
      <w:hyperlink r:id="rId11" w:history="1">
        <w:r w:rsidRPr="00AF0718">
          <w:rPr>
            <w:rStyle w:val="Hipervnculo"/>
            <w:rFonts w:ascii="Times New Roman" w:hAnsi="Times New Roman" w:cs="Times New Roman"/>
            <w:sz w:val="24"/>
            <w:szCs w:val="24"/>
            <w:lang w:val="es-MX"/>
          </w:rPr>
          <w:t>miguel.enriquez.h@gmail.com</w:t>
        </w:r>
      </w:hyperlink>
    </w:p>
    <w:p w14:paraId="20AEE4E2" w14:textId="77777777" w:rsidR="007F069D"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Teléfono Fijo:</w:t>
      </w:r>
      <w:r w:rsidRPr="00AF0718">
        <w:rPr>
          <w:rFonts w:ascii="Times New Roman" w:hAnsi="Times New Roman" w:cs="Times New Roman"/>
          <w:sz w:val="24"/>
          <w:szCs w:val="24"/>
          <w:lang w:val="es-MX"/>
        </w:rPr>
        <w:t xml:space="preserve">01 </w:t>
      </w:r>
      <w:r w:rsidR="00280836" w:rsidRPr="00AF0718">
        <w:rPr>
          <w:rFonts w:ascii="Times New Roman" w:hAnsi="Times New Roman" w:cs="Times New Roman"/>
          <w:sz w:val="24"/>
          <w:szCs w:val="24"/>
          <w:lang w:val="es-MX"/>
        </w:rPr>
        <w:t>746</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4939</w:t>
      </w:r>
    </w:p>
    <w:p w14:paraId="2B501C7D" w14:textId="050EB7D4" w:rsidR="00EC7067" w:rsidRPr="00AF0718" w:rsidRDefault="00EC7067" w:rsidP="00AF0718">
      <w:pPr>
        <w:spacing w:line="360" w:lineRule="auto"/>
        <w:jc w:val="both"/>
        <w:rPr>
          <w:rFonts w:ascii="Times New Roman" w:hAnsi="Times New Roman" w:cs="Times New Roman"/>
          <w:sz w:val="24"/>
          <w:szCs w:val="24"/>
          <w:lang w:val="es-MX"/>
        </w:rPr>
      </w:pPr>
      <w:r w:rsidRPr="00AF0718">
        <w:rPr>
          <w:rFonts w:ascii="Times New Roman" w:hAnsi="Times New Roman" w:cs="Times New Roman"/>
          <w:b/>
          <w:bCs/>
          <w:sz w:val="24"/>
          <w:szCs w:val="24"/>
          <w:lang w:val="es-MX"/>
        </w:rPr>
        <w:t>Celular:</w:t>
      </w:r>
      <w:r w:rsidRPr="00AF0718">
        <w:rPr>
          <w:rFonts w:ascii="Times New Roman" w:hAnsi="Times New Roman" w:cs="Times New Roman"/>
          <w:sz w:val="24"/>
          <w:szCs w:val="24"/>
          <w:lang w:val="es-MX"/>
        </w:rPr>
        <w:t xml:space="preserve"> 9</w:t>
      </w:r>
      <w:r w:rsidR="00280836" w:rsidRPr="00AF0718">
        <w:rPr>
          <w:rFonts w:ascii="Times New Roman" w:hAnsi="Times New Roman" w:cs="Times New Roman"/>
          <w:sz w:val="24"/>
          <w:szCs w:val="24"/>
          <w:lang w:val="es-MX"/>
        </w:rPr>
        <w:t>64</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915</w:t>
      </w:r>
      <w:r w:rsidR="001D56FD" w:rsidRPr="00AF0718">
        <w:rPr>
          <w:rFonts w:ascii="Times New Roman" w:hAnsi="Times New Roman" w:cs="Times New Roman"/>
          <w:sz w:val="24"/>
          <w:szCs w:val="24"/>
          <w:lang w:val="es-MX"/>
        </w:rPr>
        <w:t xml:space="preserve"> </w:t>
      </w:r>
      <w:r w:rsidR="00280836" w:rsidRPr="00AF0718">
        <w:rPr>
          <w:rFonts w:ascii="Times New Roman" w:hAnsi="Times New Roman" w:cs="Times New Roman"/>
          <w:sz w:val="24"/>
          <w:szCs w:val="24"/>
          <w:lang w:val="es-MX"/>
        </w:rPr>
        <w:t>043</w:t>
      </w:r>
    </w:p>
    <w:p w14:paraId="1283E57A" w14:textId="08E5749F" w:rsidR="00280836" w:rsidRPr="00AF0718" w:rsidRDefault="00280836" w:rsidP="00AF0718">
      <w:pPr>
        <w:pStyle w:val="AbstractandKeywords"/>
        <w:spacing w:line="360" w:lineRule="auto"/>
        <w:ind w:firstLine="0"/>
        <w:rPr>
          <w:rFonts w:ascii="Times New Roman" w:hAnsi="Times New Roman" w:cs="Times New Roman"/>
          <w:b w:val="0"/>
          <w:bCs/>
          <w:sz w:val="24"/>
          <w:szCs w:val="24"/>
          <w:lang w:val="es-PE"/>
        </w:rPr>
      </w:pPr>
      <w:r w:rsidRPr="00AF0718">
        <w:rPr>
          <w:rFonts w:ascii="Times New Roman" w:hAnsi="Times New Roman" w:cs="Times New Roman"/>
          <w:sz w:val="24"/>
          <w:szCs w:val="24"/>
          <w:lang w:val="es-PE"/>
        </w:rPr>
        <w:t xml:space="preserve"> </w:t>
      </w:r>
      <w:r w:rsidRPr="00AF0718">
        <w:rPr>
          <w:rFonts w:ascii="Times New Roman" w:hAnsi="Times New Roman" w:cs="Times New Roman"/>
          <w:i w:val="0"/>
          <w:iCs/>
          <w:sz w:val="24"/>
          <w:szCs w:val="24"/>
          <w:lang w:val="es-PE"/>
        </w:rPr>
        <w:t>Palabras clave</w:t>
      </w:r>
      <w:r w:rsidR="00B8569D" w:rsidRPr="00AF0718">
        <w:rPr>
          <w:rFonts w:ascii="Times New Roman" w:hAnsi="Times New Roman" w:cs="Times New Roman"/>
          <w:i w:val="0"/>
          <w:iCs/>
          <w:sz w:val="24"/>
          <w:szCs w:val="24"/>
          <w:lang w:val="es-PE"/>
        </w:rPr>
        <w:t>:</w:t>
      </w:r>
      <w:r w:rsidRPr="00AF0718">
        <w:rPr>
          <w:rFonts w:ascii="Times New Roman" w:hAnsi="Times New Roman" w:cs="Times New Roman"/>
          <w:sz w:val="24"/>
          <w:szCs w:val="24"/>
          <w:lang w:val="es-PE"/>
        </w:rPr>
        <w:t xml:space="preserve"> </w:t>
      </w:r>
      <w:r w:rsidRPr="00AF0718">
        <w:rPr>
          <w:rFonts w:ascii="Times New Roman" w:hAnsi="Times New Roman" w:cs="Times New Roman"/>
          <w:b w:val="0"/>
          <w:bCs/>
          <w:i w:val="0"/>
          <w:iCs/>
          <w:sz w:val="24"/>
          <w:szCs w:val="24"/>
          <w:lang w:val="es-PE"/>
        </w:rPr>
        <w:t>Sostenibilidad Ambiental, Indicadores de Sostenibilidad, Riesgos Ambientales Mineros, Iniciativas de Sostenibilidad, ESG.</w:t>
      </w:r>
    </w:p>
    <w:p w14:paraId="1CF4C187" w14:textId="77777777" w:rsidR="000D1ACD" w:rsidRPr="00AF0718" w:rsidRDefault="000D1ACD" w:rsidP="00AF0718">
      <w:pPr>
        <w:pStyle w:val="AbstractandKeywords"/>
        <w:spacing w:line="360" w:lineRule="auto"/>
        <w:ind w:firstLine="708"/>
        <w:rPr>
          <w:rFonts w:ascii="Times New Roman" w:hAnsi="Times New Roman" w:cs="Times New Roman"/>
          <w:i w:val="0"/>
          <w:iCs/>
          <w:sz w:val="24"/>
          <w:szCs w:val="24"/>
          <w:lang w:val="es-PE"/>
        </w:rPr>
      </w:pPr>
    </w:p>
    <w:p w14:paraId="41BB32CD" w14:textId="77777777" w:rsidR="00120E55" w:rsidRPr="00AF0718" w:rsidRDefault="0018699D" w:rsidP="00AF071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t>Resumen</w:t>
      </w:r>
      <w:r w:rsidR="00120E55" w:rsidRPr="00AF0718">
        <w:rPr>
          <w:rFonts w:ascii="Times New Roman" w:hAnsi="Times New Roman" w:cs="Times New Roman"/>
          <w:i w:val="0"/>
          <w:iCs/>
          <w:sz w:val="24"/>
          <w:szCs w:val="24"/>
          <w:lang w:val="es-PE"/>
        </w:rPr>
        <w:t>:</w:t>
      </w:r>
    </w:p>
    <w:p w14:paraId="2CDB2E80" w14:textId="39E0D91F" w:rsidR="005D3BE8" w:rsidRDefault="00331746" w:rsidP="00AF0718">
      <w:pPr>
        <w:pStyle w:val="AbstractandKeywords"/>
        <w:spacing w:line="360" w:lineRule="auto"/>
        <w:ind w:firstLine="708"/>
        <w:rPr>
          <w:rFonts w:ascii="Times New Roman" w:hAnsi="Times New Roman" w:cs="Times New Roman"/>
          <w:b w:val="0"/>
          <w:bCs/>
          <w:i w:val="0"/>
          <w:iCs/>
          <w:sz w:val="24"/>
          <w:szCs w:val="24"/>
          <w:lang w:val="es-PE"/>
        </w:rPr>
      </w:pPr>
      <w:r w:rsidRPr="00AF0718">
        <w:rPr>
          <w:rFonts w:ascii="Times New Roman" w:hAnsi="Times New Roman" w:cs="Times New Roman"/>
          <w:b w:val="0"/>
          <w:bCs/>
          <w:i w:val="0"/>
          <w:iCs/>
          <w:sz w:val="24"/>
          <w:szCs w:val="24"/>
          <w:lang w:val="es-PE"/>
        </w:rPr>
        <w:t>El sector minero es una industria</w:t>
      </w:r>
      <w:r w:rsidR="007A28BB">
        <w:rPr>
          <w:rFonts w:ascii="Times New Roman" w:hAnsi="Times New Roman" w:cs="Times New Roman"/>
          <w:b w:val="0"/>
          <w:bCs/>
          <w:i w:val="0"/>
          <w:iCs/>
          <w:sz w:val="24"/>
          <w:szCs w:val="24"/>
          <w:lang w:val="es-PE"/>
        </w:rPr>
        <w:t xml:space="preserve"> con muchos desafíos, grandes y retadores en la gestión de </w:t>
      </w:r>
      <w:r w:rsidRPr="00AF0718">
        <w:rPr>
          <w:rFonts w:ascii="Times New Roman" w:hAnsi="Times New Roman" w:cs="Times New Roman"/>
          <w:b w:val="0"/>
          <w:bCs/>
          <w:i w:val="0"/>
          <w:iCs/>
          <w:sz w:val="24"/>
          <w:szCs w:val="24"/>
          <w:lang w:val="es-PE"/>
        </w:rPr>
        <w:t>riesgos ambientales que pueden generar sus operaciones</w:t>
      </w:r>
      <w:r w:rsidR="00915370" w:rsidRPr="00AF0718">
        <w:rPr>
          <w:rFonts w:ascii="Times New Roman" w:hAnsi="Times New Roman" w:cs="Times New Roman"/>
          <w:b w:val="0"/>
          <w:bCs/>
          <w:i w:val="0"/>
          <w:iCs/>
          <w:sz w:val="24"/>
          <w:szCs w:val="24"/>
          <w:lang w:val="es-PE"/>
        </w:rPr>
        <w:t>,</w:t>
      </w:r>
      <w:r w:rsidR="00915197" w:rsidRPr="00AF0718">
        <w:rPr>
          <w:rFonts w:ascii="Times New Roman" w:hAnsi="Times New Roman" w:cs="Times New Roman"/>
          <w:b w:val="0"/>
          <w:bCs/>
          <w:i w:val="0"/>
          <w:iCs/>
          <w:sz w:val="24"/>
          <w:szCs w:val="24"/>
          <w:lang w:val="es-PE"/>
        </w:rPr>
        <w:t xml:space="preserve"> como son </w:t>
      </w:r>
      <w:r w:rsidR="00915370" w:rsidRPr="00AF0718">
        <w:rPr>
          <w:rFonts w:ascii="Times New Roman" w:hAnsi="Times New Roman" w:cs="Times New Roman"/>
          <w:b w:val="0"/>
          <w:bCs/>
          <w:i w:val="0"/>
          <w:iCs/>
          <w:sz w:val="24"/>
          <w:szCs w:val="24"/>
          <w:lang w:val="es-PE"/>
        </w:rPr>
        <w:t>el estrés hídrico,</w:t>
      </w:r>
      <w:r w:rsidR="00E01C53" w:rsidRPr="00AF0718">
        <w:rPr>
          <w:rFonts w:ascii="Times New Roman" w:hAnsi="Times New Roman" w:cs="Times New Roman"/>
          <w:b w:val="0"/>
          <w:bCs/>
          <w:i w:val="0"/>
          <w:iCs/>
          <w:sz w:val="24"/>
          <w:szCs w:val="24"/>
          <w:lang w:val="es-PE"/>
        </w:rPr>
        <w:t xml:space="preserve"> </w:t>
      </w:r>
      <w:r w:rsidR="00E01C53" w:rsidRPr="00915370">
        <w:rPr>
          <w:rFonts w:ascii="Times New Roman" w:hAnsi="Times New Roman" w:cs="Times New Roman"/>
          <w:b w:val="0"/>
          <w:bCs/>
          <w:i w:val="0"/>
          <w:iCs/>
          <w:sz w:val="24"/>
          <w:szCs w:val="24"/>
          <w:lang w:val="es-PE"/>
        </w:rPr>
        <w:t>la generación y tratamiento de</w:t>
      </w:r>
      <w:r w:rsidR="00BF6FDC" w:rsidRPr="00AF0718">
        <w:rPr>
          <w:rFonts w:ascii="Times New Roman" w:hAnsi="Times New Roman" w:cs="Times New Roman"/>
          <w:b w:val="0"/>
          <w:bCs/>
          <w:i w:val="0"/>
          <w:iCs/>
          <w:sz w:val="24"/>
          <w:szCs w:val="24"/>
          <w:lang w:val="es-PE"/>
        </w:rPr>
        <w:t xml:space="preserve"> efluentes y</w:t>
      </w:r>
      <w:r w:rsidR="00E01C53" w:rsidRPr="00915370">
        <w:rPr>
          <w:rFonts w:ascii="Times New Roman" w:hAnsi="Times New Roman" w:cs="Times New Roman"/>
          <w:b w:val="0"/>
          <w:bCs/>
          <w:i w:val="0"/>
          <w:iCs/>
          <w:sz w:val="24"/>
          <w:szCs w:val="24"/>
          <w:lang w:val="es-PE"/>
        </w:rPr>
        <w:t xml:space="preserve"> drenajes</w:t>
      </w:r>
      <w:r w:rsidR="00E01C53" w:rsidRPr="00AF0718">
        <w:rPr>
          <w:rFonts w:ascii="Times New Roman" w:hAnsi="Times New Roman" w:cs="Times New Roman"/>
          <w:b w:val="0"/>
          <w:bCs/>
          <w:i w:val="0"/>
          <w:iCs/>
          <w:sz w:val="24"/>
          <w:szCs w:val="24"/>
          <w:lang w:val="es-PE"/>
        </w:rPr>
        <w:t xml:space="preserve"> ácidos,</w:t>
      </w:r>
      <w:r w:rsidR="00915370" w:rsidRPr="00AF0718">
        <w:rPr>
          <w:rFonts w:ascii="Times New Roman" w:hAnsi="Times New Roman" w:cs="Times New Roman"/>
          <w:b w:val="0"/>
          <w:bCs/>
          <w:i w:val="0"/>
          <w:iCs/>
          <w:sz w:val="24"/>
          <w:szCs w:val="24"/>
          <w:lang w:val="es-PE"/>
        </w:rPr>
        <w:t xml:space="preserve"> el manejo</w:t>
      </w:r>
      <w:r w:rsidR="00E01C53" w:rsidRPr="00AF0718">
        <w:rPr>
          <w:rFonts w:ascii="Times New Roman" w:hAnsi="Times New Roman" w:cs="Times New Roman"/>
          <w:b w:val="0"/>
          <w:bCs/>
          <w:i w:val="0"/>
          <w:iCs/>
          <w:sz w:val="24"/>
          <w:szCs w:val="24"/>
          <w:lang w:val="es-PE"/>
        </w:rPr>
        <w:t xml:space="preserve"> </w:t>
      </w:r>
      <w:r w:rsidR="00915370" w:rsidRPr="00915370">
        <w:rPr>
          <w:rFonts w:ascii="Times New Roman" w:hAnsi="Times New Roman" w:cs="Times New Roman"/>
          <w:b w:val="0"/>
          <w:bCs/>
          <w:i w:val="0"/>
          <w:iCs/>
          <w:sz w:val="24"/>
          <w:szCs w:val="24"/>
          <w:lang w:val="es-PE"/>
        </w:rPr>
        <w:t xml:space="preserve">de relaves, </w:t>
      </w:r>
      <w:r w:rsidR="00984A2B" w:rsidRPr="00AF0718">
        <w:rPr>
          <w:rFonts w:ascii="Times New Roman" w:hAnsi="Times New Roman" w:cs="Times New Roman"/>
          <w:b w:val="0"/>
          <w:bCs/>
          <w:i w:val="0"/>
          <w:iCs/>
          <w:sz w:val="24"/>
          <w:szCs w:val="24"/>
          <w:lang w:val="es-PE"/>
        </w:rPr>
        <w:t xml:space="preserve">el cambio climático, </w:t>
      </w:r>
      <w:r w:rsidR="00915370" w:rsidRPr="00915370">
        <w:rPr>
          <w:rFonts w:ascii="Times New Roman" w:hAnsi="Times New Roman" w:cs="Times New Roman"/>
          <w:b w:val="0"/>
          <w:bCs/>
          <w:i w:val="0"/>
          <w:iCs/>
          <w:sz w:val="24"/>
          <w:szCs w:val="24"/>
          <w:lang w:val="es-PE"/>
        </w:rPr>
        <w:t xml:space="preserve">la degradación del suelo y ecosistemas, </w:t>
      </w:r>
      <w:r w:rsidR="002E4C58" w:rsidRPr="00AF0718">
        <w:rPr>
          <w:rFonts w:ascii="Times New Roman" w:hAnsi="Times New Roman" w:cs="Times New Roman"/>
          <w:b w:val="0"/>
          <w:bCs/>
          <w:i w:val="0"/>
          <w:iCs/>
          <w:sz w:val="24"/>
          <w:szCs w:val="24"/>
          <w:lang w:val="es-PE"/>
        </w:rPr>
        <w:t xml:space="preserve">la </w:t>
      </w:r>
      <w:r w:rsidR="009B1F5B">
        <w:rPr>
          <w:rFonts w:ascii="Times New Roman" w:hAnsi="Times New Roman" w:cs="Times New Roman"/>
          <w:b w:val="0"/>
          <w:bCs/>
          <w:i w:val="0"/>
          <w:iCs/>
          <w:sz w:val="24"/>
          <w:szCs w:val="24"/>
          <w:lang w:val="es-PE"/>
        </w:rPr>
        <w:t xml:space="preserve">protección de la </w:t>
      </w:r>
      <w:r w:rsidR="002E4C58" w:rsidRPr="00AF0718">
        <w:rPr>
          <w:rFonts w:ascii="Times New Roman" w:hAnsi="Times New Roman" w:cs="Times New Roman"/>
          <w:b w:val="0"/>
          <w:bCs/>
          <w:i w:val="0"/>
          <w:iCs/>
          <w:sz w:val="24"/>
          <w:szCs w:val="24"/>
          <w:lang w:val="es-PE"/>
        </w:rPr>
        <w:t xml:space="preserve">biodiversidad,  </w:t>
      </w:r>
      <w:r w:rsidR="00915370" w:rsidRPr="00AF0718">
        <w:rPr>
          <w:rFonts w:ascii="Times New Roman" w:hAnsi="Times New Roman" w:cs="Times New Roman"/>
          <w:b w:val="0"/>
          <w:bCs/>
          <w:i w:val="0"/>
          <w:iCs/>
          <w:sz w:val="24"/>
          <w:szCs w:val="24"/>
          <w:lang w:val="es-PE"/>
        </w:rPr>
        <w:t>el manejo de residuos</w:t>
      </w:r>
      <w:r w:rsidR="00F34119" w:rsidRPr="00AF0718">
        <w:rPr>
          <w:rFonts w:ascii="Times New Roman" w:hAnsi="Times New Roman" w:cs="Times New Roman"/>
          <w:b w:val="0"/>
          <w:bCs/>
          <w:i w:val="0"/>
          <w:iCs/>
          <w:sz w:val="24"/>
          <w:szCs w:val="24"/>
          <w:lang w:val="es-PE"/>
        </w:rPr>
        <w:t>, las emisiones atmosféricas,</w:t>
      </w:r>
      <w:r w:rsidR="003A1B55" w:rsidRPr="00AF0718">
        <w:rPr>
          <w:rFonts w:ascii="Times New Roman" w:hAnsi="Times New Roman" w:cs="Times New Roman"/>
          <w:b w:val="0"/>
          <w:bCs/>
          <w:i w:val="0"/>
          <w:iCs/>
          <w:sz w:val="24"/>
          <w:szCs w:val="24"/>
          <w:lang w:val="es-PE"/>
        </w:rPr>
        <w:t xml:space="preserve"> </w:t>
      </w:r>
      <w:r w:rsidR="00D14101">
        <w:rPr>
          <w:rFonts w:ascii="Times New Roman" w:hAnsi="Times New Roman" w:cs="Times New Roman"/>
          <w:b w:val="0"/>
          <w:bCs/>
          <w:i w:val="0"/>
          <w:iCs/>
          <w:sz w:val="24"/>
          <w:szCs w:val="24"/>
          <w:lang w:val="es-PE"/>
        </w:rPr>
        <w:t xml:space="preserve">las </w:t>
      </w:r>
      <w:r w:rsidR="00B47770" w:rsidRPr="00AF0718">
        <w:rPr>
          <w:rFonts w:ascii="Times New Roman" w:hAnsi="Times New Roman" w:cs="Times New Roman"/>
          <w:b w:val="0"/>
          <w:bCs/>
          <w:i w:val="0"/>
          <w:iCs/>
          <w:sz w:val="24"/>
          <w:szCs w:val="24"/>
          <w:lang w:val="es-PE"/>
        </w:rPr>
        <w:t xml:space="preserve">sustancias </w:t>
      </w:r>
      <w:r w:rsidR="00E9662E" w:rsidRPr="00AF0718">
        <w:rPr>
          <w:rFonts w:ascii="Times New Roman" w:hAnsi="Times New Roman" w:cs="Times New Roman"/>
          <w:b w:val="0"/>
          <w:bCs/>
          <w:i w:val="0"/>
          <w:iCs/>
          <w:sz w:val="24"/>
          <w:szCs w:val="24"/>
          <w:lang w:val="es-PE"/>
        </w:rPr>
        <w:t>químicas</w:t>
      </w:r>
      <w:r w:rsidR="00C62B1A" w:rsidRPr="00AF0718">
        <w:rPr>
          <w:rFonts w:ascii="Times New Roman" w:hAnsi="Times New Roman" w:cs="Times New Roman"/>
          <w:b w:val="0"/>
          <w:bCs/>
          <w:i w:val="0"/>
          <w:iCs/>
          <w:sz w:val="24"/>
          <w:szCs w:val="24"/>
          <w:lang w:val="es-PE"/>
        </w:rPr>
        <w:t xml:space="preserve"> y </w:t>
      </w:r>
      <w:r w:rsidR="00B47770" w:rsidRPr="00AF0718">
        <w:rPr>
          <w:rFonts w:ascii="Times New Roman" w:hAnsi="Times New Roman" w:cs="Times New Roman"/>
          <w:b w:val="0"/>
          <w:bCs/>
          <w:i w:val="0"/>
          <w:iCs/>
          <w:sz w:val="24"/>
          <w:szCs w:val="24"/>
          <w:lang w:val="es-PE"/>
        </w:rPr>
        <w:t xml:space="preserve"> productos peligrosos</w:t>
      </w:r>
      <w:r w:rsidR="00C62B1A" w:rsidRPr="00AF0718">
        <w:rPr>
          <w:rFonts w:ascii="Times New Roman" w:hAnsi="Times New Roman" w:cs="Times New Roman"/>
          <w:b w:val="0"/>
          <w:bCs/>
          <w:i w:val="0"/>
          <w:iCs/>
          <w:sz w:val="24"/>
          <w:szCs w:val="24"/>
          <w:lang w:val="es-PE"/>
        </w:rPr>
        <w:t>,</w:t>
      </w:r>
      <w:r w:rsidR="00B47770" w:rsidRPr="00AF0718">
        <w:rPr>
          <w:rFonts w:ascii="Times New Roman" w:hAnsi="Times New Roman" w:cs="Times New Roman"/>
          <w:b w:val="0"/>
          <w:bCs/>
          <w:i w:val="0"/>
          <w:iCs/>
          <w:sz w:val="24"/>
          <w:szCs w:val="24"/>
          <w:lang w:val="es-PE"/>
        </w:rPr>
        <w:t xml:space="preserve"> y</w:t>
      </w:r>
      <w:r w:rsidR="00F34119" w:rsidRPr="00AF0718">
        <w:rPr>
          <w:rFonts w:ascii="Times New Roman" w:hAnsi="Times New Roman" w:cs="Times New Roman"/>
          <w:b w:val="0"/>
          <w:bCs/>
          <w:i w:val="0"/>
          <w:iCs/>
          <w:sz w:val="24"/>
          <w:szCs w:val="24"/>
          <w:lang w:val="es-PE"/>
        </w:rPr>
        <w:t xml:space="preserve"> </w:t>
      </w:r>
      <w:r w:rsidR="00984A2B" w:rsidRPr="00AF0718">
        <w:rPr>
          <w:rFonts w:ascii="Times New Roman" w:hAnsi="Times New Roman" w:cs="Times New Roman"/>
          <w:b w:val="0"/>
          <w:bCs/>
          <w:i w:val="0"/>
          <w:iCs/>
          <w:sz w:val="24"/>
          <w:szCs w:val="24"/>
          <w:lang w:val="es-PE"/>
        </w:rPr>
        <w:t>la obtención de permisos</w:t>
      </w:r>
      <w:r w:rsidR="00C62B1A" w:rsidRPr="00AF0718">
        <w:rPr>
          <w:rFonts w:ascii="Times New Roman" w:hAnsi="Times New Roman" w:cs="Times New Roman"/>
          <w:b w:val="0"/>
          <w:bCs/>
          <w:i w:val="0"/>
          <w:iCs/>
          <w:sz w:val="24"/>
          <w:szCs w:val="24"/>
          <w:lang w:val="es-PE"/>
        </w:rPr>
        <w:t>,</w:t>
      </w:r>
      <w:r w:rsidR="00984A2B" w:rsidRPr="00AF0718">
        <w:rPr>
          <w:rFonts w:ascii="Times New Roman" w:hAnsi="Times New Roman" w:cs="Times New Roman"/>
          <w:b w:val="0"/>
          <w:bCs/>
          <w:i w:val="0"/>
          <w:iCs/>
          <w:sz w:val="24"/>
          <w:szCs w:val="24"/>
          <w:lang w:val="es-PE"/>
        </w:rPr>
        <w:t xml:space="preserve"> </w:t>
      </w:r>
      <w:r w:rsidR="002455F2" w:rsidRPr="00AF0718">
        <w:rPr>
          <w:rFonts w:ascii="Times New Roman" w:hAnsi="Times New Roman" w:cs="Times New Roman"/>
          <w:b w:val="0"/>
          <w:bCs/>
          <w:i w:val="0"/>
          <w:iCs/>
          <w:sz w:val="24"/>
          <w:szCs w:val="24"/>
          <w:lang w:val="es-PE"/>
        </w:rPr>
        <w:t xml:space="preserve">que son </w:t>
      </w:r>
      <w:r w:rsidR="00B47770" w:rsidRPr="00AF0718">
        <w:rPr>
          <w:rFonts w:ascii="Times New Roman" w:hAnsi="Times New Roman" w:cs="Times New Roman"/>
          <w:b w:val="0"/>
          <w:bCs/>
          <w:i w:val="0"/>
          <w:iCs/>
          <w:sz w:val="24"/>
          <w:szCs w:val="24"/>
          <w:lang w:val="es-PE"/>
        </w:rPr>
        <w:t xml:space="preserve">los </w:t>
      </w:r>
      <w:r w:rsidR="002455F2" w:rsidRPr="00AF0718">
        <w:rPr>
          <w:rFonts w:ascii="Times New Roman" w:hAnsi="Times New Roman" w:cs="Times New Roman"/>
          <w:b w:val="0"/>
          <w:bCs/>
          <w:i w:val="0"/>
          <w:iCs/>
          <w:sz w:val="24"/>
          <w:szCs w:val="24"/>
          <w:lang w:val="es-PE"/>
        </w:rPr>
        <w:t xml:space="preserve">retos ambientales </w:t>
      </w:r>
      <w:r w:rsidR="00B47770" w:rsidRPr="00AF0718">
        <w:rPr>
          <w:rFonts w:ascii="Times New Roman" w:hAnsi="Times New Roman" w:cs="Times New Roman"/>
          <w:b w:val="0"/>
          <w:bCs/>
          <w:i w:val="0"/>
          <w:iCs/>
          <w:sz w:val="24"/>
          <w:szCs w:val="24"/>
          <w:lang w:val="es-PE"/>
        </w:rPr>
        <w:t>más relevantes</w:t>
      </w:r>
      <w:r w:rsidR="00D72F04" w:rsidRPr="00AF0718">
        <w:rPr>
          <w:rFonts w:ascii="Times New Roman" w:hAnsi="Times New Roman" w:cs="Times New Roman"/>
          <w:b w:val="0"/>
          <w:bCs/>
          <w:i w:val="0"/>
          <w:iCs/>
          <w:sz w:val="24"/>
          <w:szCs w:val="24"/>
          <w:lang w:val="es-PE"/>
        </w:rPr>
        <w:t xml:space="preserve"> en la minería</w:t>
      </w:r>
      <w:r w:rsidR="00D14101">
        <w:rPr>
          <w:rFonts w:ascii="Times New Roman" w:hAnsi="Times New Roman" w:cs="Times New Roman"/>
          <w:b w:val="0"/>
          <w:bCs/>
          <w:i w:val="0"/>
          <w:iCs/>
          <w:sz w:val="24"/>
          <w:szCs w:val="24"/>
          <w:lang w:val="es-PE"/>
        </w:rPr>
        <w:t>,</w:t>
      </w:r>
      <w:r w:rsidRPr="00AF0718">
        <w:rPr>
          <w:rFonts w:ascii="Times New Roman" w:hAnsi="Times New Roman" w:cs="Times New Roman"/>
          <w:b w:val="0"/>
          <w:bCs/>
          <w:i w:val="0"/>
          <w:iCs/>
          <w:sz w:val="24"/>
          <w:szCs w:val="24"/>
          <w:lang w:val="es-PE"/>
        </w:rPr>
        <w:t xml:space="preserve"> lo que conlleva al gran interés en el sector por </w:t>
      </w:r>
      <w:r w:rsidR="00C35169">
        <w:rPr>
          <w:rFonts w:ascii="Times New Roman" w:hAnsi="Times New Roman" w:cs="Times New Roman"/>
          <w:b w:val="0"/>
          <w:bCs/>
          <w:i w:val="0"/>
          <w:iCs/>
          <w:sz w:val="24"/>
          <w:szCs w:val="24"/>
          <w:lang w:val="es-PE"/>
        </w:rPr>
        <w:t xml:space="preserve">comunicar y </w:t>
      </w:r>
      <w:r w:rsidRPr="00AF0718">
        <w:rPr>
          <w:rFonts w:ascii="Times New Roman" w:hAnsi="Times New Roman" w:cs="Times New Roman"/>
          <w:b w:val="0"/>
          <w:bCs/>
          <w:i w:val="0"/>
          <w:iCs/>
          <w:sz w:val="24"/>
          <w:szCs w:val="24"/>
          <w:lang w:val="es-PE"/>
        </w:rPr>
        <w:t>dar señales de responsabilidad</w:t>
      </w:r>
      <w:r w:rsidR="00901DD1" w:rsidRPr="00AF0718">
        <w:rPr>
          <w:rFonts w:ascii="Times New Roman" w:hAnsi="Times New Roman" w:cs="Times New Roman"/>
          <w:b w:val="0"/>
          <w:bCs/>
          <w:i w:val="0"/>
          <w:iCs/>
          <w:sz w:val="24"/>
          <w:szCs w:val="24"/>
          <w:lang w:val="es-PE"/>
        </w:rPr>
        <w:t>,</w:t>
      </w:r>
      <w:r w:rsidRPr="00AF0718">
        <w:rPr>
          <w:rFonts w:ascii="Times New Roman" w:hAnsi="Times New Roman" w:cs="Times New Roman"/>
          <w:b w:val="0"/>
          <w:bCs/>
          <w:i w:val="0"/>
          <w:iCs/>
          <w:sz w:val="24"/>
          <w:szCs w:val="24"/>
          <w:lang w:val="es-PE"/>
        </w:rPr>
        <w:t xml:space="preserve"> </w:t>
      </w:r>
      <w:r w:rsidR="001454EC" w:rsidRPr="00AF0718">
        <w:rPr>
          <w:rFonts w:ascii="Times New Roman" w:hAnsi="Times New Roman" w:cs="Times New Roman"/>
          <w:b w:val="0"/>
          <w:bCs/>
          <w:i w:val="0"/>
          <w:iCs/>
          <w:sz w:val="24"/>
          <w:szCs w:val="24"/>
          <w:lang w:val="es-PE"/>
        </w:rPr>
        <w:t>cuidado</w:t>
      </w:r>
      <w:r w:rsidR="00901DD1" w:rsidRPr="00AF0718">
        <w:rPr>
          <w:rFonts w:ascii="Times New Roman" w:hAnsi="Times New Roman" w:cs="Times New Roman"/>
          <w:b w:val="0"/>
          <w:bCs/>
          <w:i w:val="0"/>
          <w:iCs/>
          <w:sz w:val="24"/>
          <w:szCs w:val="24"/>
          <w:lang w:val="es-PE"/>
        </w:rPr>
        <w:t xml:space="preserve"> y protección del medio ambiente.</w:t>
      </w:r>
      <w:r w:rsidRPr="00AF0718">
        <w:rPr>
          <w:rFonts w:ascii="Times New Roman" w:hAnsi="Times New Roman" w:cs="Times New Roman"/>
          <w:b w:val="0"/>
          <w:bCs/>
          <w:i w:val="0"/>
          <w:iCs/>
          <w:sz w:val="24"/>
          <w:szCs w:val="24"/>
          <w:lang w:val="es-PE"/>
        </w:rPr>
        <w:t xml:space="preserve"> </w:t>
      </w:r>
      <w:r w:rsidR="00901DD1" w:rsidRPr="00AF0718">
        <w:rPr>
          <w:rFonts w:ascii="Times New Roman" w:hAnsi="Times New Roman" w:cs="Times New Roman"/>
          <w:b w:val="0"/>
          <w:bCs/>
          <w:i w:val="0"/>
          <w:iCs/>
          <w:sz w:val="24"/>
          <w:szCs w:val="24"/>
          <w:lang w:val="es-PE"/>
        </w:rPr>
        <w:t>S</w:t>
      </w:r>
      <w:r w:rsidRPr="00AF0718">
        <w:rPr>
          <w:rFonts w:ascii="Times New Roman" w:hAnsi="Times New Roman" w:cs="Times New Roman"/>
          <w:b w:val="0"/>
          <w:bCs/>
          <w:i w:val="0"/>
          <w:iCs/>
          <w:sz w:val="24"/>
          <w:szCs w:val="24"/>
          <w:lang w:val="es-PE"/>
        </w:rPr>
        <w:t>in embargo</w:t>
      </w:r>
      <w:r w:rsidR="007E51E7" w:rsidRPr="00AF0718">
        <w:rPr>
          <w:rFonts w:ascii="Times New Roman" w:hAnsi="Times New Roman" w:cs="Times New Roman"/>
          <w:b w:val="0"/>
          <w:bCs/>
          <w:i w:val="0"/>
          <w:iCs/>
          <w:sz w:val="24"/>
          <w:szCs w:val="24"/>
          <w:lang w:val="es-PE"/>
        </w:rPr>
        <w:t>, la</w:t>
      </w:r>
      <w:r w:rsidRPr="00AF0718">
        <w:rPr>
          <w:rFonts w:ascii="Times New Roman" w:hAnsi="Times New Roman" w:cs="Times New Roman"/>
          <w:b w:val="0"/>
          <w:bCs/>
          <w:i w:val="0"/>
          <w:iCs/>
          <w:sz w:val="24"/>
          <w:szCs w:val="24"/>
          <w:lang w:val="es-PE"/>
        </w:rPr>
        <w:t xml:space="preserve"> </w:t>
      </w:r>
      <w:r w:rsidR="00917373" w:rsidRPr="00AF0718">
        <w:rPr>
          <w:rFonts w:ascii="Times New Roman" w:hAnsi="Times New Roman" w:cs="Times New Roman"/>
          <w:b w:val="0"/>
          <w:bCs/>
          <w:i w:val="0"/>
          <w:iCs/>
          <w:sz w:val="24"/>
          <w:szCs w:val="24"/>
          <w:lang w:val="es-PE"/>
        </w:rPr>
        <w:lastRenderedPageBreak/>
        <w:t>asimetría de la información generada por las empresas mineras respecto a la medición y resultados de sostenibilidad ambiental</w:t>
      </w:r>
      <w:r w:rsidR="007E51E7" w:rsidRPr="00AF0718">
        <w:rPr>
          <w:rFonts w:ascii="Times New Roman" w:hAnsi="Times New Roman" w:cs="Times New Roman"/>
          <w:b w:val="0"/>
          <w:bCs/>
          <w:i w:val="0"/>
          <w:iCs/>
          <w:sz w:val="24"/>
          <w:szCs w:val="24"/>
          <w:lang w:val="es-PE"/>
        </w:rPr>
        <w:t xml:space="preserve">, la gran variedad </w:t>
      </w:r>
      <w:r w:rsidRPr="00AF0718">
        <w:rPr>
          <w:rFonts w:ascii="Times New Roman" w:hAnsi="Times New Roman" w:cs="Times New Roman"/>
          <w:b w:val="0"/>
          <w:bCs/>
          <w:i w:val="0"/>
          <w:iCs/>
          <w:sz w:val="24"/>
          <w:szCs w:val="24"/>
          <w:lang w:val="es-PE"/>
        </w:rPr>
        <w:t>de indicadores</w:t>
      </w:r>
      <w:r w:rsidR="007E51E7" w:rsidRPr="00AF0718">
        <w:rPr>
          <w:rFonts w:ascii="Times New Roman" w:hAnsi="Times New Roman" w:cs="Times New Roman"/>
          <w:b w:val="0"/>
          <w:bCs/>
          <w:i w:val="0"/>
          <w:iCs/>
          <w:sz w:val="24"/>
          <w:szCs w:val="24"/>
          <w:lang w:val="es-PE"/>
        </w:rPr>
        <w:t xml:space="preserve"> y KPI’s</w:t>
      </w:r>
      <w:r w:rsidRPr="00AF0718">
        <w:rPr>
          <w:rFonts w:ascii="Times New Roman" w:hAnsi="Times New Roman" w:cs="Times New Roman"/>
          <w:b w:val="0"/>
          <w:bCs/>
          <w:i w:val="0"/>
          <w:iCs/>
          <w:sz w:val="24"/>
          <w:szCs w:val="24"/>
          <w:lang w:val="es-PE"/>
        </w:rPr>
        <w:t xml:space="preserve"> </w:t>
      </w:r>
      <w:r w:rsidR="003804BB" w:rsidRPr="00AF0718">
        <w:rPr>
          <w:rFonts w:ascii="Times New Roman" w:hAnsi="Times New Roman" w:cs="Times New Roman"/>
          <w:b w:val="0"/>
          <w:bCs/>
          <w:i w:val="0"/>
          <w:iCs/>
          <w:sz w:val="24"/>
          <w:szCs w:val="24"/>
          <w:lang w:val="es-PE"/>
        </w:rPr>
        <w:t>de</w:t>
      </w:r>
      <w:r w:rsidR="003E50FE" w:rsidRPr="00AF0718">
        <w:rPr>
          <w:rFonts w:ascii="Times New Roman" w:hAnsi="Times New Roman" w:cs="Times New Roman"/>
          <w:b w:val="0"/>
          <w:bCs/>
          <w:i w:val="0"/>
          <w:iCs/>
          <w:sz w:val="24"/>
          <w:szCs w:val="24"/>
          <w:lang w:val="es-PE"/>
        </w:rPr>
        <w:t xml:space="preserve"> </w:t>
      </w:r>
      <w:r w:rsidR="002768FB" w:rsidRPr="00AF0718">
        <w:rPr>
          <w:rFonts w:ascii="Times New Roman" w:hAnsi="Times New Roman" w:cs="Times New Roman"/>
          <w:b w:val="0"/>
          <w:bCs/>
          <w:i w:val="0"/>
          <w:iCs/>
          <w:sz w:val="24"/>
          <w:szCs w:val="24"/>
          <w:lang w:val="es-PE"/>
        </w:rPr>
        <w:t xml:space="preserve">gestión de </w:t>
      </w:r>
      <w:r w:rsidRPr="00AF0718">
        <w:rPr>
          <w:rFonts w:ascii="Times New Roman" w:hAnsi="Times New Roman" w:cs="Times New Roman"/>
          <w:b w:val="0"/>
          <w:bCs/>
          <w:i w:val="0"/>
          <w:iCs/>
          <w:sz w:val="24"/>
          <w:szCs w:val="24"/>
          <w:lang w:val="es-PE"/>
        </w:rPr>
        <w:t xml:space="preserve">riesgos ambientales y la ausencia de la normativa </w:t>
      </w:r>
      <w:r w:rsidR="00C053AE" w:rsidRPr="00AF0718">
        <w:rPr>
          <w:rFonts w:ascii="Times New Roman" w:hAnsi="Times New Roman" w:cs="Times New Roman"/>
          <w:b w:val="0"/>
          <w:bCs/>
          <w:i w:val="0"/>
          <w:iCs/>
          <w:sz w:val="24"/>
          <w:szCs w:val="24"/>
          <w:lang w:val="es-PE"/>
        </w:rPr>
        <w:t xml:space="preserve">que estandarice y regule </w:t>
      </w:r>
      <w:r w:rsidRPr="00AF0718">
        <w:rPr>
          <w:rFonts w:ascii="Times New Roman" w:hAnsi="Times New Roman" w:cs="Times New Roman"/>
          <w:b w:val="0"/>
          <w:bCs/>
          <w:i w:val="0"/>
          <w:iCs/>
          <w:sz w:val="24"/>
          <w:szCs w:val="24"/>
          <w:lang w:val="es-PE"/>
        </w:rPr>
        <w:t>la medición de sostenibilidad ambiental</w:t>
      </w:r>
      <w:r w:rsidR="00547864" w:rsidRPr="00AF0718">
        <w:rPr>
          <w:rFonts w:ascii="Times New Roman" w:hAnsi="Times New Roman" w:cs="Times New Roman"/>
          <w:b w:val="0"/>
          <w:bCs/>
          <w:i w:val="0"/>
          <w:iCs/>
          <w:sz w:val="24"/>
          <w:szCs w:val="24"/>
          <w:lang w:val="es-PE"/>
        </w:rPr>
        <w:t>,</w:t>
      </w:r>
      <w:r w:rsidRPr="00AF0718">
        <w:rPr>
          <w:rFonts w:ascii="Times New Roman" w:hAnsi="Times New Roman" w:cs="Times New Roman"/>
          <w:b w:val="0"/>
          <w:bCs/>
          <w:i w:val="0"/>
          <w:iCs/>
          <w:sz w:val="24"/>
          <w:szCs w:val="24"/>
          <w:lang w:val="es-PE"/>
        </w:rPr>
        <w:t xml:space="preserve"> contribuyen </w:t>
      </w:r>
      <w:r w:rsidR="00B04884" w:rsidRPr="00AF0718">
        <w:rPr>
          <w:rFonts w:ascii="Times New Roman" w:hAnsi="Times New Roman" w:cs="Times New Roman"/>
          <w:b w:val="0"/>
          <w:bCs/>
          <w:i w:val="0"/>
          <w:iCs/>
          <w:sz w:val="24"/>
          <w:szCs w:val="24"/>
          <w:lang w:val="es-PE"/>
        </w:rPr>
        <w:t xml:space="preserve">con </w:t>
      </w:r>
      <w:r w:rsidRPr="00AF0718">
        <w:rPr>
          <w:rFonts w:ascii="Times New Roman" w:hAnsi="Times New Roman" w:cs="Times New Roman"/>
          <w:b w:val="0"/>
          <w:bCs/>
          <w:i w:val="0"/>
          <w:iCs/>
          <w:sz w:val="24"/>
          <w:szCs w:val="24"/>
          <w:lang w:val="es-PE"/>
        </w:rPr>
        <w:t xml:space="preserve">la necesidad de </w:t>
      </w:r>
      <w:r w:rsidR="00396476" w:rsidRPr="00AF0718">
        <w:rPr>
          <w:rFonts w:ascii="Times New Roman" w:hAnsi="Times New Roman" w:cs="Times New Roman"/>
          <w:b w:val="0"/>
          <w:bCs/>
          <w:i w:val="0"/>
          <w:iCs/>
          <w:sz w:val="24"/>
          <w:szCs w:val="24"/>
          <w:lang w:val="es-PE"/>
        </w:rPr>
        <w:t xml:space="preserve">que una empresa minera </w:t>
      </w:r>
      <w:r w:rsidR="006C4AFA" w:rsidRPr="00AF0718">
        <w:rPr>
          <w:rFonts w:ascii="Times New Roman" w:hAnsi="Times New Roman" w:cs="Times New Roman"/>
          <w:b w:val="0"/>
          <w:bCs/>
          <w:i w:val="0"/>
          <w:iCs/>
          <w:sz w:val="24"/>
          <w:szCs w:val="24"/>
          <w:lang w:val="es-PE"/>
        </w:rPr>
        <w:t xml:space="preserve">busque nuevas formas de demostrar </w:t>
      </w:r>
      <w:r w:rsidR="00547864" w:rsidRPr="00AF0718">
        <w:rPr>
          <w:rFonts w:ascii="Times New Roman" w:hAnsi="Times New Roman" w:cs="Times New Roman"/>
          <w:b w:val="0"/>
          <w:bCs/>
          <w:i w:val="0"/>
          <w:iCs/>
          <w:sz w:val="24"/>
          <w:szCs w:val="24"/>
          <w:lang w:val="es-PE"/>
        </w:rPr>
        <w:t>que</w:t>
      </w:r>
      <w:r w:rsidRPr="00AF0718">
        <w:rPr>
          <w:rFonts w:ascii="Times New Roman" w:hAnsi="Times New Roman" w:cs="Times New Roman"/>
          <w:b w:val="0"/>
          <w:bCs/>
          <w:i w:val="0"/>
          <w:iCs/>
          <w:sz w:val="24"/>
          <w:szCs w:val="24"/>
          <w:lang w:val="es-PE"/>
        </w:rPr>
        <w:t xml:space="preserve"> es </w:t>
      </w:r>
      <w:r w:rsidR="00BA1DB5" w:rsidRPr="00AF0718">
        <w:rPr>
          <w:rFonts w:ascii="Times New Roman" w:hAnsi="Times New Roman" w:cs="Times New Roman"/>
          <w:b w:val="0"/>
          <w:bCs/>
          <w:i w:val="0"/>
          <w:iCs/>
          <w:sz w:val="24"/>
          <w:szCs w:val="24"/>
          <w:lang w:val="es-PE"/>
        </w:rPr>
        <w:t xml:space="preserve">realmente </w:t>
      </w:r>
      <w:r w:rsidR="00B955E1" w:rsidRPr="00AF0718">
        <w:rPr>
          <w:rFonts w:ascii="Times New Roman" w:hAnsi="Times New Roman" w:cs="Times New Roman"/>
          <w:b w:val="0"/>
          <w:bCs/>
          <w:i w:val="0"/>
          <w:iCs/>
          <w:sz w:val="24"/>
          <w:szCs w:val="24"/>
          <w:lang w:val="es-PE"/>
        </w:rPr>
        <w:t xml:space="preserve">sostenible. </w:t>
      </w:r>
      <w:r w:rsidR="00547864" w:rsidRPr="00AF0718">
        <w:rPr>
          <w:rFonts w:ascii="Times New Roman" w:hAnsi="Times New Roman" w:cs="Times New Roman"/>
          <w:b w:val="0"/>
          <w:bCs/>
          <w:i w:val="0"/>
          <w:iCs/>
          <w:sz w:val="24"/>
          <w:szCs w:val="24"/>
          <w:lang w:val="es-PE"/>
        </w:rPr>
        <w:t xml:space="preserve">Es por </w:t>
      </w:r>
      <w:r w:rsidR="00654F7F">
        <w:rPr>
          <w:rFonts w:ascii="Times New Roman" w:hAnsi="Times New Roman" w:cs="Times New Roman"/>
          <w:b w:val="0"/>
          <w:bCs/>
          <w:i w:val="0"/>
          <w:iCs/>
          <w:sz w:val="24"/>
          <w:szCs w:val="24"/>
          <w:lang w:val="es-PE"/>
        </w:rPr>
        <w:t xml:space="preserve">ello, </w:t>
      </w:r>
      <w:r w:rsidR="00547864" w:rsidRPr="00AF0718">
        <w:rPr>
          <w:rFonts w:ascii="Times New Roman" w:hAnsi="Times New Roman" w:cs="Times New Roman"/>
          <w:b w:val="0"/>
          <w:bCs/>
          <w:i w:val="0"/>
          <w:iCs/>
          <w:sz w:val="24"/>
          <w:szCs w:val="24"/>
          <w:lang w:val="es-PE"/>
        </w:rPr>
        <w:t>que e</w:t>
      </w:r>
      <w:r w:rsidR="00B955E1" w:rsidRPr="00AF0718">
        <w:rPr>
          <w:rFonts w:ascii="Times New Roman" w:hAnsi="Times New Roman" w:cs="Times New Roman"/>
          <w:b w:val="0"/>
          <w:bCs/>
          <w:i w:val="0"/>
          <w:iCs/>
          <w:sz w:val="24"/>
          <w:szCs w:val="24"/>
          <w:lang w:val="es-PE"/>
        </w:rPr>
        <w:t>ste</w:t>
      </w:r>
      <w:r w:rsidR="00E33455" w:rsidRPr="00AF0718">
        <w:rPr>
          <w:rFonts w:ascii="Times New Roman" w:hAnsi="Times New Roman" w:cs="Times New Roman"/>
          <w:b w:val="0"/>
          <w:bCs/>
          <w:i w:val="0"/>
          <w:iCs/>
          <w:sz w:val="24"/>
          <w:szCs w:val="24"/>
          <w:lang w:val="es-PE"/>
        </w:rPr>
        <w:t xml:space="preserve"> proyecto de investigación presenta el desarrollo de un Marco de Sostenibilidad Ambiental denominado “CleanWork” </w:t>
      </w:r>
      <w:r w:rsidR="00111D37" w:rsidRPr="00AF0718">
        <w:rPr>
          <w:rFonts w:ascii="Times New Roman" w:hAnsi="Times New Roman" w:cs="Times New Roman"/>
          <w:b w:val="0"/>
          <w:bCs/>
          <w:i w:val="0"/>
          <w:iCs/>
          <w:sz w:val="24"/>
          <w:szCs w:val="24"/>
          <w:lang w:val="es-PE"/>
        </w:rPr>
        <w:t xml:space="preserve">y su propuesta metodológica para evaluar la sostenibilidad ambiental </w:t>
      </w:r>
      <w:r w:rsidR="005304C8">
        <w:rPr>
          <w:rFonts w:ascii="Times New Roman" w:hAnsi="Times New Roman" w:cs="Times New Roman"/>
          <w:b w:val="0"/>
          <w:bCs/>
          <w:i w:val="0"/>
          <w:iCs/>
          <w:sz w:val="24"/>
          <w:szCs w:val="24"/>
          <w:lang w:val="es-PE"/>
        </w:rPr>
        <w:t xml:space="preserve">en minería </w:t>
      </w:r>
      <w:r w:rsidR="00111D37" w:rsidRPr="00AF0718">
        <w:rPr>
          <w:rFonts w:ascii="Times New Roman" w:hAnsi="Times New Roman" w:cs="Times New Roman"/>
          <w:b w:val="0"/>
          <w:bCs/>
          <w:i w:val="0"/>
          <w:iCs/>
          <w:sz w:val="24"/>
          <w:szCs w:val="24"/>
          <w:lang w:val="es-PE"/>
        </w:rPr>
        <w:t>a través del Índice de Sostenibilidad Minero Ambiental (ISMA)</w:t>
      </w:r>
      <w:r w:rsidR="00266692">
        <w:rPr>
          <w:rFonts w:ascii="Times New Roman" w:hAnsi="Times New Roman" w:cs="Times New Roman"/>
          <w:b w:val="0"/>
          <w:bCs/>
          <w:i w:val="0"/>
          <w:iCs/>
          <w:sz w:val="24"/>
          <w:szCs w:val="24"/>
          <w:lang w:val="es-PE"/>
        </w:rPr>
        <w:t xml:space="preserve">, </w:t>
      </w:r>
      <w:r w:rsidRPr="00AF0718">
        <w:rPr>
          <w:rFonts w:ascii="Times New Roman" w:hAnsi="Times New Roman" w:cs="Times New Roman"/>
          <w:b w:val="0"/>
          <w:bCs/>
          <w:i w:val="0"/>
          <w:iCs/>
          <w:sz w:val="24"/>
          <w:szCs w:val="24"/>
          <w:lang w:val="es-PE"/>
        </w:rPr>
        <w:t>herramienta que permit</w:t>
      </w:r>
      <w:r w:rsidR="00266692">
        <w:rPr>
          <w:rFonts w:ascii="Times New Roman" w:hAnsi="Times New Roman" w:cs="Times New Roman"/>
          <w:b w:val="0"/>
          <w:bCs/>
          <w:i w:val="0"/>
          <w:iCs/>
          <w:sz w:val="24"/>
          <w:szCs w:val="24"/>
          <w:lang w:val="es-PE"/>
        </w:rPr>
        <w:t>e</w:t>
      </w:r>
      <w:r w:rsidRPr="00AF0718">
        <w:rPr>
          <w:rFonts w:ascii="Times New Roman" w:hAnsi="Times New Roman" w:cs="Times New Roman"/>
          <w:b w:val="0"/>
          <w:bCs/>
          <w:i w:val="0"/>
          <w:iCs/>
          <w:sz w:val="24"/>
          <w:szCs w:val="24"/>
          <w:lang w:val="es-PE"/>
        </w:rPr>
        <w:t xml:space="preserve"> consolidar las variables </w:t>
      </w:r>
      <w:r w:rsidR="005302C3" w:rsidRPr="00AF0718">
        <w:rPr>
          <w:rFonts w:ascii="Times New Roman" w:hAnsi="Times New Roman" w:cs="Times New Roman"/>
          <w:b w:val="0"/>
          <w:bCs/>
          <w:i w:val="0"/>
          <w:iCs/>
          <w:sz w:val="24"/>
          <w:szCs w:val="24"/>
          <w:lang w:val="es-PE"/>
        </w:rPr>
        <w:t>de</w:t>
      </w:r>
      <w:r w:rsidR="00DA678D" w:rsidRPr="00AF0718">
        <w:rPr>
          <w:rFonts w:ascii="Times New Roman" w:hAnsi="Times New Roman" w:cs="Times New Roman"/>
          <w:b w:val="0"/>
          <w:bCs/>
          <w:i w:val="0"/>
          <w:iCs/>
          <w:sz w:val="24"/>
          <w:szCs w:val="24"/>
          <w:lang w:val="es-PE"/>
        </w:rPr>
        <w:t>l</w:t>
      </w:r>
      <w:r w:rsidR="00E27684" w:rsidRPr="00AF0718">
        <w:rPr>
          <w:rFonts w:ascii="Times New Roman" w:hAnsi="Times New Roman" w:cs="Times New Roman"/>
          <w:b w:val="0"/>
          <w:bCs/>
          <w:i w:val="0"/>
          <w:iCs/>
          <w:sz w:val="24"/>
          <w:szCs w:val="24"/>
          <w:lang w:val="es-PE"/>
        </w:rPr>
        <w:t xml:space="preserve"> cumplimiento normativo</w:t>
      </w:r>
      <w:r w:rsidR="00C44A6C" w:rsidRPr="00AF0718">
        <w:rPr>
          <w:rFonts w:ascii="Times New Roman" w:hAnsi="Times New Roman" w:cs="Times New Roman"/>
          <w:b w:val="0"/>
          <w:bCs/>
          <w:i w:val="0"/>
          <w:iCs/>
          <w:sz w:val="24"/>
          <w:szCs w:val="24"/>
          <w:lang w:val="es-PE"/>
        </w:rPr>
        <w:t xml:space="preserve"> nacional</w:t>
      </w:r>
      <w:r w:rsidR="00E27684" w:rsidRPr="00AF0718">
        <w:rPr>
          <w:rFonts w:ascii="Times New Roman" w:hAnsi="Times New Roman" w:cs="Times New Roman"/>
          <w:b w:val="0"/>
          <w:bCs/>
          <w:i w:val="0"/>
          <w:iCs/>
          <w:sz w:val="24"/>
          <w:szCs w:val="24"/>
          <w:lang w:val="es-PE"/>
        </w:rPr>
        <w:t xml:space="preserve"> </w:t>
      </w:r>
      <w:r w:rsidR="00343B51" w:rsidRPr="00AF0718">
        <w:rPr>
          <w:rFonts w:ascii="Times New Roman" w:hAnsi="Times New Roman" w:cs="Times New Roman"/>
          <w:b w:val="0"/>
          <w:bCs/>
          <w:i w:val="0"/>
          <w:iCs/>
          <w:sz w:val="24"/>
          <w:szCs w:val="24"/>
          <w:lang w:val="es-PE"/>
        </w:rPr>
        <w:t>y de</w:t>
      </w:r>
      <w:r w:rsidR="005302C3" w:rsidRPr="00AF0718">
        <w:rPr>
          <w:rFonts w:ascii="Times New Roman" w:hAnsi="Times New Roman" w:cs="Times New Roman"/>
          <w:b w:val="0"/>
          <w:bCs/>
          <w:i w:val="0"/>
          <w:iCs/>
          <w:sz w:val="24"/>
          <w:szCs w:val="24"/>
          <w:lang w:val="es-PE"/>
        </w:rPr>
        <w:t xml:space="preserve"> </w:t>
      </w:r>
      <w:r w:rsidR="00E27684" w:rsidRPr="00AF0718">
        <w:rPr>
          <w:rFonts w:ascii="Times New Roman" w:hAnsi="Times New Roman" w:cs="Times New Roman"/>
          <w:b w:val="0"/>
          <w:bCs/>
          <w:i w:val="0"/>
          <w:iCs/>
          <w:sz w:val="24"/>
          <w:szCs w:val="24"/>
          <w:lang w:val="es-PE"/>
        </w:rPr>
        <w:t xml:space="preserve">estándares </w:t>
      </w:r>
      <w:r w:rsidR="00C63DDD" w:rsidRPr="00AF0718">
        <w:rPr>
          <w:rFonts w:ascii="Times New Roman" w:hAnsi="Times New Roman" w:cs="Times New Roman"/>
          <w:b w:val="0"/>
          <w:bCs/>
          <w:i w:val="0"/>
          <w:iCs/>
          <w:sz w:val="24"/>
          <w:szCs w:val="24"/>
          <w:lang w:val="es-PE"/>
        </w:rPr>
        <w:t>internacionales</w:t>
      </w:r>
      <w:r w:rsidR="002B1B3C" w:rsidRPr="002B1B3C">
        <w:rPr>
          <w:rFonts w:ascii="Times New Roman" w:hAnsi="Times New Roman" w:cs="Times New Roman"/>
          <w:b w:val="0"/>
          <w:bCs/>
          <w:i w:val="0"/>
          <w:iCs/>
          <w:sz w:val="24"/>
          <w:szCs w:val="24"/>
          <w:lang w:val="es-PE"/>
        </w:rPr>
        <w:t xml:space="preserve"> </w:t>
      </w:r>
      <w:r w:rsidR="002B1B3C" w:rsidRPr="00AF0718">
        <w:rPr>
          <w:rFonts w:ascii="Times New Roman" w:hAnsi="Times New Roman" w:cs="Times New Roman"/>
          <w:b w:val="0"/>
          <w:bCs/>
          <w:i w:val="0"/>
          <w:iCs/>
          <w:sz w:val="24"/>
          <w:szCs w:val="24"/>
          <w:lang w:val="es-PE"/>
        </w:rPr>
        <w:t>relevantes en el sector</w:t>
      </w:r>
      <w:r w:rsidR="002B1B3C">
        <w:rPr>
          <w:rFonts w:ascii="Times New Roman" w:hAnsi="Times New Roman" w:cs="Times New Roman"/>
          <w:b w:val="0"/>
          <w:bCs/>
          <w:i w:val="0"/>
          <w:iCs/>
          <w:sz w:val="24"/>
          <w:szCs w:val="24"/>
          <w:lang w:val="es-PE"/>
        </w:rPr>
        <w:t xml:space="preserve"> (</w:t>
      </w:r>
      <w:r w:rsidR="002B1B3C" w:rsidRPr="00AF0718">
        <w:rPr>
          <w:rFonts w:ascii="Times New Roman" w:hAnsi="Times New Roman" w:cs="Times New Roman"/>
          <w:b w:val="0"/>
          <w:bCs/>
          <w:i w:val="0"/>
          <w:iCs/>
          <w:sz w:val="24"/>
          <w:szCs w:val="24"/>
          <w:lang w:val="es-PE"/>
        </w:rPr>
        <w:t>GRI, ISO, ICMM, ODS</w:t>
      </w:r>
      <w:r w:rsidR="002B1B3C">
        <w:rPr>
          <w:rFonts w:ascii="Times New Roman" w:hAnsi="Times New Roman" w:cs="Times New Roman"/>
          <w:b w:val="0"/>
          <w:bCs/>
          <w:i w:val="0"/>
          <w:iCs/>
          <w:sz w:val="24"/>
          <w:szCs w:val="24"/>
          <w:lang w:val="es-PE"/>
        </w:rPr>
        <w:t xml:space="preserve">, </w:t>
      </w:r>
      <w:r w:rsidR="002B1B3C" w:rsidRPr="00AF0718">
        <w:rPr>
          <w:rFonts w:ascii="Times New Roman" w:hAnsi="Times New Roman" w:cs="Times New Roman"/>
          <w:b w:val="0"/>
          <w:bCs/>
          <w:i w:val="0"/>
          <w:iCs/>
          <w:sz w:val="24"/>
          <w:szCs w:val="24"/>
          <w:lang w:val="es-PE"/>
        </w:rPr>
        <w:t>GISTM</w:t>
      </w:r>
      <w:r w:rsidR="002B1B3C">
        <w:rPr>
          <w:rFonts w:ascii="Times New Roman" w:hAnsi="Times New Roman" w:cs="Times New Roman"/>
          <w:b w:val="0"/>
          <w:bCs/>
          <w:i w:val="0"/>
          <w:iCs/>
          <w:sz w:val="24"/>
          <w:szCs w:val="24"/>
          <w:lang w:val="es-PE"/>
        </w:rPr>
        <w:t>)</w:t>
      </w:r>
      <w:r w:rsidR="006B7F81">
        <w:rPr>
          <w:rStyle w:val="Refdenotaalpie"/>
          <w:rFonts w:ascii="Times New Roman" w:hAnsi="Times New Roman" w:cs="Times New Roman"/>
          <w:b w:val="0"/>
          <w:bCs/>
          <w:i w:val="0"/>
          <w:iCs/>
          <w:sz w:val="24"/>
          <w:szCs w:val="24"/>
          <w:lang w:val="es-PE"/>
        </w:rPr>
        <w:footnoteReference w:id="1"/>
      </w:r>
      <w:r w:rsidR="000E4689" w:rsidRPr="00AF0718">
        <w:rPr>
          <w:rFonts w:ascii="Times New Roman" w:hAnsi="Times New Roman" w:cs="Times New Roman"/>
          <w:b w:val="0"/>
          <w:bCs/>
          <w:i w:val="0"/>
          <w:iCs/>
          <w:sz w:val="24"/>
          <w:szCs w:val="24"/>
          <w:lang w:val="es-PE"/>
        </w:rPr>
        <w:t xml:space="preserve">, </w:t>
      </w:r>
      <w:r w:rsidR="00C33285" w:rsidRPr="00AF0718">
        <w:rPr>
          <w:rFonts w:ascii="Times New Roman" w:hAnsi="Times New Roman" w:cs="Times New Roman"/>
          <w:b w:val="0"/>
          <w:bCs/>
          <w:i w:val="0"/>
          <w:iCs/>
          <w:sz w:val="24"/>
          <w:szCs w:val="24"/>
          <w:lang w:val="es-PE"/>
        </w:rPr>
        <w:t>manteniendo una</w:t>
      </w:r>
      <w:r w:rsidRPr="00AF0718">
        <w:rPr>
          <w:rFonts w:ascii="Times New Roman" w:hAnsi="Times New Roman" w:cs="Times New Roman"/>
          <w:b w:val="0"/>
          <w:bCs/>
          <w:i w:val="0"/>
          <w:iCs/>
          <w:sz w:val="24"/>
          <w:szCs w:val="24"/>
          <w:lang w:val="es-PE"/>
        </w:rPr>
        <w:t xml:space="preserve"> </w:t>
      </w:r>
      <w:r w:rsidR="00A41D84" w:rsidRPr="00AF0718">
        <w:rPr>
          <w:rFonts w:ascii="Times New Roman" w:hAnsi="Times New Roman" w:cs="Times New Roman"/>
          <w:b w:val="0"/>
          <w:bCs/>
          <w:i w:val="0"/>
          <w:iCs/>
          <w:sz w:val="24"/>
          <w:szCs w:val="24"/>
          <w:lang w:val="es-PE"/>
        </w:rPr>
        <w:t>metodología</w:t>
      </w:r>
      <w:r w:rsidR="00B544B6" w:rsidRPr="00AF0718">
        <w:rPr>
          <w:rFonts w:ascii="Times New Roman" w:hAnsi="Times New Roman" w:cs="Times New Roman"/>
          <w:b w:val="0"/>
          <w:bCs/>
          <w:i w:val="0"/>
          <w:iCs/>
          <w:sz w:val="24"/>
          <w:szCs w:val="24"/>
          <w:lang w:val="es-PE"/>
        </w:rPr>
        <w:t xml:space="preserve"> de medición y</w:t>
      </w:r>
      <w:r w:rsidRPr="00AF0718">
        <w:rPr>
          <w:rFonts w:ascii="Times New Roman" w:hAnsi="Times New Roman" w:cs="Times New Roman"/>
          <w:b w:val="0"/>
          <w:bCs/>
          <w:i w:val="0"/>
          <w:iCs/>
          <w:sz w:val="24"/>
          <w:szCs w:val="24"/>
          <w:lang w:val="es-PE"/>
        </w:rPr>
        <w:t xml:space="preserve"> evaluación </w:t>
      </w:r>
      <w:r w:rsidR="00523025" w:rsidRPr="00AF0718">
        <w:rPr>
          <w:rFonts w:ascii="Times New Roman" w:hAnsi="Times New Roman" w:cs="Times New Roman"/>
          <w:b w:val="0"/>
          <w:bCs/>
          <w:i w:val="0"/>
          <w:iCs/>
          <w:sz w:val="24"/>
          <w:szCs w:val="24"/>
          <w:lang w:val="es-PE"/>
        </w:rPr>
        <w:t xml:space="preserve">de </w:t>
      </w:r>
      <w:r w:rsidRPr="00AF0718">
        <w:rPr>
          <w:rFonts w:ascii="Times New Roman" w:hAnsi="Times New Roman" w:cs="Times New Roman"/>
          <w:b w:val="0"/>
          <w:bCs/>
          <w:i w:val="0"/>
          <w:iCs/>
          <w:sz w:val="24"/>
          <w:szCs w:val="24"/>
          <w:lang w:val="es-PE"/>
        </w:rPr>
        <w:t xml:space="preserve">sostenibilidad ambiental </w:t>
      </w:r>
      <w:r w:rsidR="00AC6CBE" w:rsidRPr="00AF0718">
        <w:rPr>
          <w:rFonts w:ascii="Times New Roman" w:hAnsi="Times New Roman" w:cs="Times New Roman"/>
          <w:b w:val="0"/>
          <w:bCs/>
          <w:i w:val="0"/>
          <w:iCs/>
          <w:sz w:val="24"/>
          <w:szCs w:val="24"/>
          <w:lang w:val="es-PE"/>
        </w:rPr>
        <w:t>holística</w:t>
      </w:r>
      <w:r w:rsidR="00F272CA" w:rsidRPr="00AF0718">
        <w:rPr>
          <w:rFonts w:ascii="Times New Roman" w:hAnsi="Times New Roman" w:cs="Times New Roman"/>
          <w:b w:val="0"/>
          <w:bCs/>
          <w:i w:val="0"/>
          <w:iCs/>
          <w:sz w:val="24"/>
          <w:szCs w:val="24"/>
          <w:lang w:val="es-PE"/>
        </w:rPr>
        <w:t xml:space="preserve">, </w:t>
      </w:r>
      <w:r w:rsidR="00C823AF">
        <w:rPr>
          <w:rFonts w:ascii="Times New Roman" w:hAnsi="Times New Roman" w:cs="Times New Roman"/>
          <w:b w:val="0"/>
          <w:bCs/>
          <w:i w:val="0"/>
          <w:iCs/>
          <w:sz w:val="24"/>
          <w:szCs w:val="24"/>
          <w:lang w:val="es-PE"/>
        </w:rPr>
        <w:t xml:space="preserve">que permita </w:t>
      </w:r>
      <w:r w:rsidR="00A41D84" w:rsidRPr="00AF0718">
        <w:rPr>
          <w:rFonts w:ascii="Times New Roman" w:hAnsi="Times New Roman" w:cs="Times New Roman"/>
          <w:b w:val="0"/>
          <w:bCs/>
          <w:i w:val="0"/>
          <w:iCs/>
          <w:sz w:val="24"/>
          <w:szCs w:val="24"/>
          <w:lang w:val="es-PE"/>
        </w:rPr>
        <w:t xml:space="preserve">tambien </w:t>
      </w:r>
      <w:r w:rsidR="00AC6CBE" w:rsidRPr="00AF0718">
        <w:rPr>
          <w:rFonts w:ascii="Times New Roman" w:hAnsi="Times New Roman" w:cs="Times New Roman"/>
          <w:b w:val="0"/>
          <w:bCs/>
          <w:i w:val="0"/>
          <w:iCs/>
          <w:sz w:val="24"/>
          <w:szCs w:val="24"/>
          <w:lang w:val="es-PE"/>
        </w:rPr>
        <w:t>califica</w:t>
      </w:r>
      <w:r w:rsidR="00A41D84" w:rsidRPr="00AF0718">
        <w:rPr>
          <w:rFonts w:ascii="Times New Roman" w:hAnsi="Times New Roman" w:cs="Times New Roman"/>
          <w:b w:val="0"/>
          <w:bCs/>
          <w:i w:val="0"/>
          <w:iCs/>
          <w:sz w:val="24"/>
          <w:szCs w:val="24"/>
          <w:lang w:val="es-PE"/>
        </w:rPr>
        <w:t xml:space="preserve">r </w:t>
      </w:r>
      <w:r w:rsidR="00AC6CBE" w:rsidRPr="00AF0718">
        <w:rPr>
          <w:rFonts w:ascii="Times New Roman" w:hAnsi="Times New Roman" w:cs="Times New Roman"/>
          <w:b w:val="0"/>
          <w:bCs/>
          <w:i w:val="0"/>
          <w:iCs/>
          <w:sz w:val="24"/>
          <w:szCs w:val="24"/>
          <w:lang w:val="es-PE"/>
        </w:rPr>
        <w:t xml:space="preserve">de forma objetiva </w:t>
      </w:r>
      <w:r w:rsidR="00D03B1D" w:rsidRPr="00AF0718">
        <w:rPr>
          <w:rFonts w:ascii="Times New Roman" w:hAnsi="Times New Roman" w:cs="Times New Roman"/>
          <w:b w:val="0"/>
          <w:bCs/>
          <w:i w:val="0"/>
          <w:iCs/>
          <w:sz w:val="24"/>
          <w:szCs w:val="24"/>
          <w:lang w:val="es-PE"/>
        </w:rPr>
        <w:t>el grado de madurez d</w:t>
      </w:r>
      <w:r w:rsidR="00EA75A1" w:rsidRPr="00AF0718">
        <w:rPr>
          <w:rFonts w:ascii="Times New Roman" w:hAnsi="Times New Roman" w:cs="Times New Roman"/>
          <w:b w:val="0"/>
          <w:bCs/>
          <w:i w:val="0"/>
          <w:iCs/>
          <w:sz w:val="24"/>
          <w:szCs w:val="24"/>
          <w:lang w:val="es-PE"/>
        </w:rPr>
        <w:t>e</w:t>
      </w:r>
      <w:r w:rsidR="000A15D3" w:rsidRPr="00AF0718">
        <w:rPr>
          <w:rFonts w:ascii="Times New Roman" w:hAnsi="Times New Roman" w:cs="Times New Roman"/>
          <w:b w:val="0"/>
          <w:bCs/>
          <w:i w:val="0"/>
          <w:iCs/>
          <w:sz w:val="24"/>
          <w:szCs w:val="24"/>
          <w:lang w:val="es-PE"/>
        </w:rPr>
        <w:t>l desempeño de la gestión de</w:t>
      </w:r>
      <w:r w:rsidRPr="00AF0718">
        <w:rPr>
          <w:rFonts w:ascii="Times New Roman" w:hAnsi="Times New Roman" w:cs="Times New Roman"/>
          <w:b w:val="0"/>
          <w:bCs/>
          <w:i w:val="0"/>
          <w:iCs/>
          <w:sz w:val="24"/>
          <w:szCs w:val="24"/>
          <w:lang w:val="es-PE"/>
        </w:rPr>
        <w:t xml:space="preserve"> riesgos ambientales</w:t>
      </w:r>
      <w:r w:rsidR="00523025" w:rsidRPr="00AF0718">
        <w:rPr>
          <w:rFonts w:ascii="Times New Roman" w:hAnsi="Times New Roman" w:cs="Times New Roman"/>
          <w:b w:val="0"/>
          <w:bCs/>
          <w:i w:val="0"/>
          <w:iCs/>
          <w:sz w:val="24"/>
          <w:szCs w:val="24"/>
          <w:lang w:val="es-PE"/>
        </w:rPr>
        <w:t xml:space="preserve"> </w:t>
      </w:r>
      <w:r w:rsidR="00930866" w:rsidRPr="00AF0718">
        <w:rPr>
          <w:rFonts w:ascii="Times New Roman" w:hAnsi="Times New Roman" w:cs="Times New Roman"/>
          <w:b w:val="0"/>
          <w:bCs/>
          <w:i w:val="0"/>
          <w:iCs/>
          <w:sz w:val="24"/>
          <w:szCs w:val="24"/>
          <w:lang w:val="es-PE"/>
        </w:rPr>
        <w:t xml:space="preserve">de </w:t>
      </w:r>
      <w:r w:rsidR="00C823AF">
        <w:rPr>
          <w:rFonts w:ascii="Times New Roman" w:hAnsi="Times New Roman" w:cs="Times New Roman"/>
          <w:b w:val="0"/>
          <w:bCs/>
          <w:i w:val="0"/>
          <w:iCs/>
          <w:sz w:val="24"/>
          <w:szCs w:val="24"/>
          <w:lang w:val="es-PE"/>
        </w:rPr>
        <w:t xml:space="preserve">una </w:t>
      </w:r>
      <w:r w:rsidR="00930866" w:rsidRPr="00AF0718">
        <w:rPr>
          <w:rFonts w:ascii="Times New Roman" w:hAnsi="Times New Roman" w:cs="Times New Roman"/>
          <w:b w:val="0"/>
          <w:bCs/>
          <w:i w:val="0"/>
          <w:iCs/>
          <w:sz w:val="24"/>
          <w:szCs w:val="24"/>
          <w:lang w:val="es-PE"/>
        </w:rPr>
        <w:t>empresa minera</w:t>
      </w:r>
      <w:r w:rsidR="00F56B2E">
        <w:rPr>
          <w:rFonts w:ascii="Times New Roman" w:hAnsi="Times New Roman" w:cs="Times New Roman"/>
          <w:b w:val="0"/>
          <w:bCs/>
          <w:i w:val="0"/>
          <w:iCs/>
          <w:sz w:val="24"/>
          <w:szCs w:val="24"/>
          <w:lang w:val="es-PE"/>
        </w:rPr>
        <w:t>,</w:t>
      </w:r>
      <w:r w:rsidR="00930866" w:rsidRPr="00AF0718">
        <w:rPr>
          <w:rFonts w:ascii="Times New Roman" w:hAnsi="Times New Roman" w:cs="Times New Roman"/>
          <w:b w:val="0"/>
          <w:bCs/>
          <w:i w:val="0"/>
          <w:iCs/>
          <w:sz w:val="24"/>
          <w:szCs w:val="24"/>
          <w:lang w:val="es-PE"/>
        </w:rPr>
        <w:t xml:space="preserve"> lo que contribuye directamente </w:t>
      </w:r>
      <w:r w:rsidRPr="00AF0718">
        <w:rPr>
          <w:rFonts w:ascii="Times New Roman" w:hAnsi="Times New Roman" w:cs="Times New Roman"/>
          <w:b w:val="0"/>
          <w:bCs/>
          <w:i w:val="0"/>
          <w:iCs/>
          <w:sz w:val="24"/>
          <w:szCs w:val="24"/>
          <w:lang w:val="es-PE"/>
        </w:rPr>
        <w:t>para la toma decisiones de la alta dirección</w:t>
      </w:r>
      <w:r w:rsidR="00880ED0" w:rsidRPr="00AF0718">
        <w:rPr>
          <w:rFonts w:ascii="Times New Roman" w:hAnsi="Times New Roman" w:cs="Times New Roman"/>
          <w:b w:val="0"/>
          <w:bCs/>
          <w:i w:val="0"/>
          <w:iCs/>
          <w:sz w:val="24"/>
          <w:szCs w:val="24"/>
          <w:lang w:val="es-PE"/>
        </w:rPr>
        <w:t xml:space="preserve"> y </w:t>
      </w:r>
      <w:r w:rsidR="00264273" w:rsidRPr="00AF0718">
        <w:rPr>
          <w:rFonts w:ascii="Times New Roman" w:hAnsi="Times New Roman" w:cs="Times New Roman"/>
          <w:b w:val="0"/>
          <w:bCs/>
          <w:i w:val="0"/>
          <w:iCs/>
          <w:sz w:val="24"/>
          <w:szCs w:val="24"/>
          <w:lang w:val="es-PE"/>
        </w:rPr>
        <w:t xml:space="preserve">plantear </w:t>
      </w:r>
      <w:r w:rsidR="00B955E1" w:rsidRPr="00AF0718">
        <w:rPr>
          <w:rFonts w:ascii="Times New Roman" w:hAnsi="Times New Roman" w:cs="Times New Roman"/>
          <w:b w:val="0"/>
          <w:bCs/>
          <w:i w:val="0"/>
          <w:iCs/>
          <w:sz w:val="24"/>
          <w:szCs w:val="24"/>
          <w:lang w:val="es-PE"/>
        </w:rPr>
        <w:t>sus estrategias de ESG</w:t>
      </w:r>
      <w:r w:rsidR="00264273" w:rsidRPr="00AF0718">
        <w:rPr>
          <w:rFonts w:ascii="Times New Roman" w:hAnsi="Times New Roman" w:cs="Times New Roman"/>
          <w:b w:val="0"/>
          <w:bCs/>
          <w:i w:val="0"/>
          <w:iCs/>
          <w:sz w:val="24"/>
          <w:szCs w:val="24"/>
          <w:lang w:val="es-PE"/>
        </w:rPr>
        <w:t xml:space="preserve"> en el modelo de negocio</w:t>
      </w:r>
      <w:r w:rsidRPr="00AF0718">
        <w:rPr>
          <w:rFonts w:ascii="Times New Roman" w:hAnsi="Times New Roman" w:cs="Times New Roman"/>
          <w:b w:val="0"/>
          <w:bCs/>
          <w:i w:val="0"/>
          <w:iCs/>
          <w:sz w:val="24"/>
          <w:szCs w:val="24"/>
          <w:lang w:val="es-PE"/>
        </w:rPr>
        <w:t>.</w:t>
      </w:r>
    </w:p>
    <w:p w14:paraId="0A588678" w14:textId="77777777" w:rsidR="00F15B2F" w:rsidRPr="00F15B2F" w:rsidRDefault="00F15B2F" w:rsidP="00F15B2F">
      <w:pPr>
        <w:pStyle w:val="Ttulo1"/>
        <w:rPr>
          <w:sz w:val="8"/>
          <w:szCs w:val="8"/>
          <w:lang w:eastAsia="zh-TW"/>
        </w:rPr>
      </w:pPr>
    </w:p>
    <w:p w14:paraId="1A4BE429" w14:textId="77777777" w:rsidR="00F15B2F" w:rsidRPr="004F1548" w:rsidRDefault="00F15B2F" w:rsidP="00F15B2F">
      <w:pPr>
        <w:ind w:right="-1"/>
        <w:rPr>
          <w:rFonts w:ascii="Montserrat" w:hAnsi="Montserrat"/>
          <w:b/>
          <w:color w:val="0F4761" w:themeColor="accent1" w:themeShade="BF"/>
          <w:sz w:val="24"/>
          <w:szCs w:val="24"/>
        </w:rPr>
      </w:pPr>
      <w:r w:rsidRPr="004F1548">
        <w:rPr>
          <w:rFonts w:ascii="Montserrat" w:hAnsi="Montserrat"/>
          <w:b/>
          <w:color w:val="0F4761" w:themeColor="accent1" w:themeShade="BF"/>
          <w:sz w:val="24"/>
          <w:szCs w:val="24"/>
        </w:rPr>
        <w:t>Marco de Sostenibilidad Ambiental “CleanWork”</w:t>
      </w:r>
    </w:p>
    <w:p w14:paraId="6C7CAA7F" w14:textId="77777777" w:rsidR="00F15B2F" w:rsidRPr="00777BF7" w:rsidRDefault="00F15B2F" w:rsidP="00F15B2F">
      <w:pPr>
        <w:spacing w:line="180" w:lineRule="exact"/>
        <w:rPr>
          <w:b/>
          <w:bCs/>
        </w:rPr>
      </w:pPr>
      <w:r>
        <w:rPr>
          <w:noProof/>
        </w:rPr>
        <w:drawing>
          <wp:anchor distT="0" distB="0" distL="114300" distR="114300" simplePos="0" relativeHeight="251659264" behindDoc="0" locked="0" layoutInCell="1" allowOverlap="1" wp14:anchorId="246657FF" wp14:editId="054A9873">
            <wp:simplePos x="0" y="0"/>
            <wp:positionH relativeFrom="column">
              <wp:posOffset>-156210</wp:posOffset>
            </wp:positionH>
            <wp:positionV relativeFrom="paragraph">
              <wp:posOffset>171450</wp:posOffset>
            </wp:positionV>
            <wp:extent cx="2746375" cy="2800350"/>
            <wp:effectExtent l="38100" t="38100" r="92075" b="57150"/>
            <wp:wrapSquare wrapText="bothSides"/>
            <wp:docPr id="22" name="Imagen 21" descr="Gráfico, Gráfico de proyección solar&#10;&#10;Descripción generada automáticamente">
              <a:extLst xmlns:a="http://schemas.openxmlformats.org/drawingml/2006/main">
                <a:ext uri="{FF2B5EF4-FFF2-40B4-BE49-F238E27FC236}">
                  <a16:creationId xmlns:a16="http://schemas.microsoft.com/office/drawing/2014/main" id="{733CCF16-764B-631A-CF1E-79A57D2A6D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descr="Gráfico, Gráfico de proyección solar&#10;&#10;Descripción generada automáticamente">
                      <a:extLst>
                        <a:ext uri="{FF2B5EF4-FFF2-40B4-BE49-F238E27FC236}">
                          <a16:creationId xmlns:a16="http://schemas.microsoft.com/office/drawing/2014/main" id="{733CCF16-764B-631A-CF1E-79A57D2A6D7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6375" cy="280035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05A5AD6C" w14:textId="77777777" w:rsidR="00F15B2F" w:rsidRPr="00FE26EB" w:rsidRDefault="00F15B2F" w:rsidP="00F15B2F">
      <w:pPr>
        <w:pStyle w:val="Ttulo3"/>
        <w:spacing w:after="120" w:line="240" w:lineRule="auto"/>
        <w:ind w:hanging="11"/>
        <w:jc w:val="both"/>
        <w:rPr>
          <w:rFonts w:ascii="Montserrat" w:hAnsi="Montserrat"/>
          <w:i/>
          <w:iCs/>
          <w:color w:val="81B2DF"/>
          <w:sz w:val="22"/>
        </w:rPr>
      </w:pPr>
      <w:r w:rsidRPr="00FE26EB">
        <w:rPr>
          <w:rFonts w:ascii="Montserrat" w:hAnsi="Montserrat"/>
          <w:i/>
          <w:iCs/>
          <w:color w:val="81B2DF"/>
          <w:sz w:val="22"/>
        </w:rPr>
        <w:t>Definición</w:t>
      </w:r>
    </w:p>
    <w:p w14:paraId="3FFAAF46"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Medición de expectativas de desempeño ambiental.</w:t>
      </w:r>
    </w:p>
    <w:p w14:paraId="0F22DC43"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Integración de estándares internacionales e iniciativas ESG.</w:t>
      </w:r>
    </w:p>
    <w:p w14:paraId="4768A2EC"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Estrategias orientadas en la gestión de riesgos ambientales</w:t>
      </w:r>
      <w:r>
        <w:rPr>
          <w:rFonts w:ascii="Montserrat" w:hAnsi="Montserrat"/>
          <w:sz w:val="16"/>
          <w:szCs w:val="16"/>
          <w:lang w:val="es-ES_tradnl"/>
        </w:rPr>
        <w:t>.</w:t>
      </w:r>
    </w:p>
    <w:p w14:paraId="143F1480" w14:textId="77777777" w:rsidR="00F15B2F" w:rsidRPr="00777BF7" w:rsidRDefault="00F15B2F" w:rsidP="00F15B2F">
      <w:pPr>
        <w:spacing w:line="180" w:lineRule="exact"/>
        <w:ind w:left="4395"/>
        <w:rPr>
          <w:b/>
          <w:bCs/>
        </w:rPr>
      </w:pPr>
    </w:p>
    <w:p w14:paraId="53022108" w14:textId="77777777" w:rsidR="00F15B2F" w:rsidRPr="00FE26EB" w:rsidRDefault="00F15B2F" w:rsidP="00F15B2F">
      <w:pPr>
        <w:pStyle w:val="Ttulo3"/>
        <w:spacing w:after="120" w:line="240" w:lineRule="auto"/>
        <w:ind w:hanging="11"/>
        <w:jc w:val="both"/>
        <w:rPr>
          <w:rFonts w:ascii="Montserrat" w:hAnsi="Montserrat"/>
          <w:i/>
          <w:iCs/>
          <w:color w:val="81B2DF"/>
          <w:sz w:val="22"/>
        </w:rPr>
      </w:pPr>
      <w:r w:rsidRPr="00FE26EB">
        <w:rPr>
          <w:rFonts w:ascii="Montserrat" w:hAnsi="Montserrat"/>
          <w:i/>
          <w:iCs/>
          <w:color w:val="81B2DF"/>
          <w:sz w:val="22"/>
        </w:rPr>
        <w:t>Propósito</w:t>
      </w:r>
    </w:p>
    <w:p w14:paraId="13BA0208"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Evolución del desempeño ambiental y mejora continua.</w:t>
      </w:r>
    </w:p>
    <w:p w14:paraId="61ECA361"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Estandarizar buenas prácticas ambientales.</w:t>
      </w:r>
    </w:p>
    <w:p w14:paraId="4E449C1A"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Sostenibilidad del pilar ambiental en el modelo de negocio</w:t>
      </w:r>
    </w:p>
    <w:p w14:paraId="39255F72" w14:textId="77777777" w:rsidR="00F15B2F" w:rsidRPr="004B1A9B" w:rsidRDefault="00F15B2F" w:rsidP="00F15B2F">
      <w:pPr>
        <w:pStyle w:val="Prrafodelista"/>
        <w:numPr>
          <w:ilvl w:val="0"/>
          <w:numId w:val="4"/>
        </w:numPr>
        <w:spacing w:before="60" w:after="0" w:line="240" w:lineRule="auto"/>
        <w:ind w:left="4536" w:hanging="141"/>
        <w:jc w:val="both"/>
        <w:rPr>
          <w:rFonts w:ascii="Montserrat" w:hAnsi="Montserrat"/>
          <w:sz w:val="16"/>
          <w:szCs w:val="16"/>
          <w:lang w:val="es-ES_tradnl"/>
        </w:rPr>
      </w:pPr>
      <w:r w:rsidRPr="004B1A9B">
        <w:rPr>
          <w:rFonts w:ascii="Montserrat" w:hAnsi="Montserrat"/>
          <w:sz w:val="16"/>
          <w:szCs w:val="16"/>
          <w:lang w:val="es-ES_tradnl"/>
        </w:rPr>
        <w:t>Generar cultura ambiental en los líderes</w:t>
      </w:r>
    </w:p>
    <w:p w14:paraId="69CB759F" w14:textId="77777777" w:rsidR="00F15B2F" w:rsidRPr="00777BF7" w:rsidRDefault="00F15B2F" w:rsidP="00F15B2F">
      <w:pPr>
        <w:spacing w:line="180" w:lineRule="exact"/>
        <w:rPr>
          <w:b/>
          <w:bCs/>
        </w:rPr>
      </w:pPr>
    </w:p>
    <w:p w14:paraId="3D6C5377" w14:textId="77777777" w:rsidR="00F15B2F" w:rsidRPr="00777BF7" w:rsidRDefault="00F15B2F" w:rsidP="00F15B2F">
      <w:pPr>
        <w:spacing w:line="180" w:lineRule="exact"/>
        <w:rPr>
          <w:b/>
          <w:bCs/>
        </w:rPr>
      </w:pPr>
    </w:p>
    <w:p w14:paraId="7FCADBFC" w14:textId="77777777" w:rsidR="00F15B2F" w:rsidRDefault="00F15B2F" w:rsidP="00F15B2F">
      <w:pPr>
        <w:spacing w:after="0" w:line="240" w:lineRule="auto"/>
        <w:rPr>
          <w:rFonts w:ascii="Montserrat" w:hAnsi="Montserrat"/>
          <w:sz w:val="20"/>
          <w:szCs w:val="20"/>
          <w:lang w:val="es-ES"/>
        </w:rPr>
      </w:pPr>
      <w:r w:rsidRPr="00625837">
        <w:rPr>
          <w:rFonts w:ascii="Montserrat" w:hAnsi="Montserrat"/>
          <w:sz w:val="20"/>
          <w:szCs w:val="20"/>
          <w:lang w:val="es-ES"/>
        </w:rPr>
        <w:t xml:space="preserve">.  </w:t>
      </w:r>
    </w:p>
    <w:p w14:paraId="0CE97B9B" w14:textId="77777777" w:rsidR="005D3BE8" w:rsidRDefault="005D3BE8" w:rsidP="00AF0718">
      <w:pPr>
        <w:pStyle w:val="AbstractandKeywords"/>
        <w:spacing w:line="360" w:lineRule="auto"/>
        <w:ind w:firstLine="708"/>
        <w:rPr>
          <w:rFonts w:ascii="Times New Roman" w:hAnsi="Times New Roman" w:cs="Times New Roman"/>
          <w:b w:val="0"/>
          <w:bCs/>
          <w:i w:val="0"/>
          <w:iCs/>
          <w:sz w:val="24"/>
          <w:szCs w:val="24"/>
          <w:lang w:val="es-PE"/>
        </w:rPr>
      </w:pPr>
    </w:p>
    <w:p w14:paraId="64F46801" w14:textId="1130DAF0" w:rsidR="00EC32B0" w:rsidRPr="00AF0718" w:rsidRDefault="00CD0C3F" w:rsidP="00AF0718">
      <w:pPr>
        <w:pStyle w:val="AbstractandKeywords"/>
        <w:spacing w:line="360" w:lineRule="auto"/>
        <w:ind w:firstLine="708"/>
        <w:rPr>
          <w:rFonts w:ascii="Times New Roman" w:hAnsi="Times New Roman" w:cs="Times New Roman"/>
          <w:b w:val="0"/>
          <w:bCs/>
          <w:i w:val="0"/>
          <w:iCs/>
          <w:sz w:val="24"/>
          <w:szCs w:val="24"/>
          <w:lang w:val="es-PE"/>
        </w:rPr>
      </w:pPr>
      <w:r w:rsidRPr="00AF0718">
        <w:rPr>
          <w:rFonts w:ascii="Times New Roman" w:hAnsi="Times New Roman" w:cs="Times New Roman"/>
          <w:b w:val="0"/>
          <w:bCs/>
          <w:i w:val="0"/>
          <w:iCs/>
          <w:sz w:val="24"/>
          <w:szCs w:val="24"/>
          <w:lang w:val="es-PE"/>
        </w:rPr>
        <w:t xml:space="preserve"> </w:t>
      </w:r>
    </w:p>
    <w:p w14:paraId="2CDD3BAD" w14:textId="3B2BAA9F" w:rsidR="0053101A" w:rsidRPr="002C6528" w:rsidRDefault="00366227" w:rsidP="002C652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lastRenderedPageBreak/>
        <w:t>Objetivos:</w:t>
      </w:r>
    </w:p>
    <w:p w14:paraId="07D72956" w14:textId="77777777" w:rsidR="007A28BB" w:rsidRDefault="00D5627E" w:rsidP="005273FD">
      <w:pPr>
        <w:pStyle w:val="AbstractandKeywords"/>
        <w:numPr>
          <w:ilvl w:val="0"/>
          <w:numId w:val="5"/>
        </w:numPr>
        <w:spacing w:line="360" w:lineRule="auto"/>
        <w:rPr>
          <w:rFonts w:ascii="Times New Roman" w:hAnsi="Times New Roman" w:cs="Times New Roman"/>
          <w:b w:val="0"/>
          <w:bCs/>
          <w:i w:val="0"/>
          <w:iCs/>
          <w:sz w:val="24"/>
          <w:szCs w:val="24"/>
          <w:lang w:val="es-PE"/>
        </w:rPr>
      </w:pPr>
      <w:r w:rsidRPr="00D5627E">
        <w:rPr>
          <w:rFonts w:ascii="Times New Roman" w:hAnsi="Times New Roman" w:cs="Times New Roman"/>
          <w:b w:val="0"/>
          <w:bCs/>
          <w:i w:val="0"/>
          <w:iCs/>
          <w:sz w:val="24"/>
          <w:szCs w:val="24"/>
          <w:lang w:val="es-PE"/>
        </w:rPr>
        <w:t>Diseñar una metodológica de medición de un Índice Sostenible Minero Ambiental (ISMA) basado en el Indicador de Rendimiento de Gestión Ambiental (IRGA) y el indicador de Rendimiento operativo ambiental (IROA)</w:t>
      </w:r>
      <w:r>
        <w:rPr>
          <w:rFonts w:ascii="Times New Roman" w:hAnsi="Times New Roman" w:cs="Times New Roman"/>
          <w:b w:val="0"/>
          <w:bCs/>
          <w:i w:val="0"/>
          <w:iCs/>
          <w:sz w:val="24"/>
          <w:szCs w:val="24"/>
          <w:lang w:val="es-PE"/>
        </w:rPr>
        <w:t>.</w:t>
      </w:r>
      <w:r w:rsidR="007A28BB" w:rsidRPr="007A28BB">
        <w:rPr>
          <w:rFonts w:ascii="Times New Roman" w:hAnsi="Times New Roman" w:cs="Times New Roman"/>
          <w:b w:val="0"/>
          <w:bCs/>
          <w:i w:val="0"/>
          <w:iCs/>
          <w:sz w:val="24"/>
          <w:szCs w:val="24"/>
          <w:lang w:val="es-PE"/>
        </w:rPr>
        <w:t xml:space="preserve"> </w:t>
      </w:r>
    </w:p>
    <w:p w14:paraId="324321AF" w14:textId="645F2D7D" w:rsidR="00D5627E" w:rsidRDefault="007A28BB" w:rsidP="005273FD">
      <w:pPr>
        <w:pStyle w:val="AbstractandKeywords"/>
        <w:numPr>
          <w:ilvl w:val="0"/>
          <w:numId w:val="5"/>
        </w:numPr>
        <w:spacing w:line="360" w:lineRule="auto"/>
        <w:rPr>
          <w:rFonts w:ascii="Times New Roman" w:hAnsi="Times New Roman" w:cs="Times New Roman"/>
          <w:b w:val="0"/>
          <w:bCs/>
          <w:i w:val="0"/>
          <w:iCs/>
          <w:sz w:val="24"/>
          <w:szCs w:val="24"/>
          <w:lang w:val="es-PE"/>
        </w:rPr>
      </w:pPr>
      <w:r>
        <w:rPr>
          <w:rFonts w:ascii="Times New Roman" w:hAnsi="Times New Roman" w:cs="Times New Roman"/>
          <w:b w:val="0"/>
          <w:bCs/>
          <w:i w:val="0"/>
          <w:iCs/>
          <w:sz w:val="24"/>
          <w:szCs w:val="24"/>
          <w:lang w:val="es-PE"/>
        </w:rPr>
        <w:t xml:space="preserve">Gestionar de forma integral y estratégica los riesgos ambientales en la operación. </w:t>
      </w:r>
    </w:p>
    <w:p w14:paraId="296C7710" w14:textId="77777777" w:rsidR="005273FD" w:rsidRPr="0053101A" w:rsidRDefault="005273FD" w:rsidP="0053101A">
      <w:pPr>
        <w:rPr>
          <w:lang w:eastAsia="zh-TW"/>
        </w:rPr>
      </w:pPr>
    </w:p>
    <w:p w14:paraId="24F48C3D" w14:textId="78A2B10C" w:rsidR="00012301" w:rsidRPr="00AF0718" w:rsidRDefault="00012301" w:rsidP="00AF0718">
      <w:pPr>
        <w:pStyle w:val="AbstractandKeywords"/>
        <w:spacing w:line="360" w:lineRule="auto"/>
        <w:ind w:firstLine="0"/>
        <w:rPr>
          <w:rFonts w:ascii="Times New Roman" w:hAnsi="Times New Roman" w:cs="Times New Roman"/>
          <w:i w:val="0"/>
          <w:iCs/>
          <w:sz w:val="24"/>
          <w:szCs w:val="24"/>
          <w:lang w:val="es-PE"/>
        </w:rPr>
      </w:pPr>
      <w:r w:rsidRPr="00AF0718">
        <w:rPr>
          <w:rFonts w:ascii="Times New Roman" w:hAnsi="Times New Roman" w:cs="Times New Roman"/>
          <w:i w:val="0"/>
          <w:iCs/>
          <w:sz w:val="24"/>
          <w:szCs w:val="24"/>
          <w:lang w:val="es-PE"/>
        </w:rPr>
        <w:t>Metodologia</w:t>
      </w:r>
      <w:r w:rsidR="00B678EE">
        <w:rPr>
          <w:rFonts w:ascii="Times New Roman" w:hAnsi="Times New Roman" w:cs="Times New Roman"/>
          <w:i w:val="0"/>
          <w:iCs/>
          <w:sz w:val="24"/>
          <w:szCs w:val="24"/>
          <w:lang w:val="es-PE"/>
        </w:rPr>
        <w:t xml:space="preserve"> y desarrollo</w:t>
      </w:r>
      <w:r w:rsidRPr="00AF0718">
        <w:rPr>
          <w:rFonts w:ascii="Times New Roman" w:hAnsi="Times New Roman" w:cs="Times New Roman"/>
          <w:i w:val="0"/>
          <w:iCs/>
          <w:sz w:val="24"/>
          <w:szCs w:val="24"/>
          <w:lang w:val="es-PE"/>
        </w:rPr>
        <w:t>:</w:t>
      </w:r>
    </w:p>
    <w:p w14:paraId="22FFC803" w14:textId="77777777" w:rsidR="001F5764" w:rsidRDefault="00D5286D" w:rsidP="00AF0718">
      <w:pPr>
        <w:pStyle w:val="AbstractandKeywords"/>
        <w:spacing w:line="360" w:lineRule="auto"/>
        <w:ind w:firstLine="708"/>
        <w:rPr>
          <w:rFonts w:ascii="Times New Roman" w:hAnsi="Times New Roman" w:cs="Times New Roman"/>
          <w:b w:val="0"/>
          <w:bCs/>
          <w:i w:val="0"/>
          <w:iCs/>
          <w:sz w:val="24"/>
          <w:szCs w:val="24"/>
          <w:lang w:val="es-PE"/>
        </w:rPr>
      </w:pPr>
      <w:r>
        <w:rPr>
          <w:rFonts w:ascii="Times New Roman" w:hAnsi="Times New Roman" w:cs="Times New Roman"/>
          <w:b w:val="0"/>
          <w:bCs/>
          <w:i w:val="0"/>
          <w:iCs/>
          <w:sz w:val="24"/>
          <w:szCs w:val="24"/>
          <w:lang w:val="es-PE"/>
        </w:rPr>
        <w:t>E</w:t>
      </w:r>
      <w:r w:rsidR="000D27E3" w:rsidRPr="00AF0718">
        <w:rPr>
          <w:rFonts w:ascii="Times New Roman" w:hAnsi="Times New Roman" w:cs="Times New Roman"/>
          <w:b w:val="0"/>
          <w:bCs/>
          <w:i w:val="0"/>
          <w:iCs/>
          <w:sz w:val="24"/>
          <w:szCs w:val="24"/>
          <w:lang w:val="es-PE"/>
        </w:rPr>
        <w:t xml:space="preserve">l diseño de la metodología del cálculo del ISMA </w:t>
      </w:r>
      <w:r w:rsidR="00B7767D" w:rsidRPr="00AF0718">
        <w:rPr>
          <w:rFonts w:ascii="Times New Roman" w:hAnsi="Times New Roman" w:cs="Times New Roman"/>
          <w:b w:val="0"/>
          <w:bCs/>
          <w:i w:val="0"/>
          <w:iCs/>
          <w:sz w:val="24"/>
          <w:szCs w:val="24"/>
          <w:lang w:val="es-PE"/>
        </w:rPr>
        <w:t>tuvo un proceso de investigación</w:t>
      </w:r>
      <w:r w:rsidR="00054E69" w:rsidRPr="00AF0718">
        <w:rPr>
          <w:rFonts w:ascii="Times New Roman" w:hAnsi="Times New Roman" w:cs="Times New Roman"/>
          <w:b w:val="0"/>
          <w:bCs/>
          <w:i w:val="0"/>
          <w:iCs/>
          <w:sz w:val="24"/>
          <w:szCs w:val="24"/>
          <w:lang w:val="es-PE"/>
        </w:rPr>
        <w:t xml:space="preserve"> </w:t>
      </w:r>
      <w:r w:rsidR="00331746" w:rsidRPr="00AF0718">
        <w:rPr>
          <w:rFonts w:ascii="Times New Roman" w:hAnsi="Times New Roman" w:cs="Times New Roman"/>
          <w:b w:val="0"/>
          <w:bCs/>
          <w:i w:val="0"/>
          <w:iCs/>
          <w:sz w:val="24"/>
          <w:szCs w:val="24"/>
          <w:lang w:val="es-PE"/>
        </w:rPr>
        <w:t>descriptiv</w:t>
      </w:r>
      <w:r w:rsidR="002D365B" w:rsidRPr="00AF0718">
        <w:rPr>
          <w:rFonts w:ascii="Times New Roman" w:hAnsi="Times New Roman" w:cs="Times New Roman"/>
          <w:b w:val="0"/>
          <w:bCs/>
          <w:i w:val="0"/>
          <w:iCs/>
          <w:sz w:val="24"/>
          <w:szCs w:val="24"/>
          <w:lang w:val="es-PE"/>
        </w:rPr>
        <w:t>o</w:t>
      </w:r>
      <w:r w:rsidR="00331746" w:rsidRPr="00AF0718">
        <w:rPr>
          <w:rFonts w:ascii="Times New Roman" w:hAnsi="Times New Roman" w:cs="Times New Roman"/>
          <w:b w:val="0"/>
          <w:bCs/>
          <w:i w:val="0"/>
          <w:iCs/>
          <w:sz w:val="24"/>
          <w:szCs w:val="24"/>
          <w:lang w:val="es-PE"/>
        </w:rPr>
        <w:t xml:space="preserve"> y exploratori</w:t>
      </w:r>
      <w:r w:rsidR="002D365B" w:rsidRPr="00AF0718">
        <w:rPr>
          <w:rFonts w:ascii="Times New Roman" w:hAnsi="Times New Roman" w:cs="Times New Roman"/>
          <w:b w:val="0"/>
          <w:bCs/>
          <w:i w:val="0"/>
          <w:iCs/>
          <w:sz w:val="24"/>
          <w:szCs w:val="24"/>
          <w:lang w:val="es-PE"/>
        </w:rPr>
        <w:t>o</w:t>
      </w:r>
      <w:r w:rsidR="00331746" w:rsidRPr="00AF0718">
        <w:rPr>
          <w:rFonts w:ascii="Times New Roman" w:hAnsi="Times New Roman" w:cs="Times New Roman"/>
          <w:b w:val="0"/>
          <w:bCs/>
          <w:i w:val="0"/>
          <w:iCs/>
          <w:sz w:val="24"/>
          <w:szCs w:val="24"/>
          <w:lang w:val="es-PE"/>
        </w:rPr>
        <w:t xml:space="preserve"> respecto a los principales indicadores</w:t>
      </w:r>
      <w:r w:rsidR="002D365B" w:rsidRPr="00AF0718">
        <w:rPr>
          <w:rFonts w:ascii="Times New Roman" w:hAnsi="Times New Roman" w:cs="Times New Roman"/>
          <w:b w:val="0"/>
          <w:bCs/>
          <w:i w:val="0"/>
          <w:iCs/>
          <w:sz w:val="24"/>
          <w:szCs w:val="24"/>
          <w:lang w:val="es-PE"/>
        </w:rPr>
        <w:t xml:space="preserve"> y estándares </w:t>
      </w:r>
      <w:r w:rsidR="00331746" w:rsidRPr="00AF0718">
        <w:rPr>
          <w:rFonts w:ascii="Times New Roman" w:hAnsi="Times New Roman" w:cs="Times New Roman"/>
          <w:b w:val="0"/>
          <w:bCs/>
          <w:i w:val="0"/>
          <w:iCs/>
          <w:sz w:val="24"/>
          <w:szCs w:val="24"/>
          <w:lang w:val="es-PE"/>
        </w:rPr>
        <w:t>de “sostenibilidad ambiental”</w:t>
      </w:r>
      <w:r w:rsidR="00596BDC" w:rsidRPr="00AF0718">
        <w:rPr>
          <w:rFonts w:ascii="Times New Roman" w:hAnsi="Times New Roman" w:cs="Times New Roman"/>
          <w:b w:val="0"/>
          <w:bCs/>
          <w:i w:val="0"/>
          <w:iCs/>
          <w:sz w:val="24"/>
          <w:szCs w:val="24"/>
          <w:lang w:val="es-PE"/>
        </w:rPr>
        <w:t xml:space="preserve"> a nivel global </w:t>
      </w:r>
      <w:r w:rsidR="00331746" w:rsidRPr="00AF0718">
        <w:rPr>
          <w:rFonts w:ascii="Times New Roman" w:hAnsi="Times New Roman" w:cs="Times New Roman"/>
          <w:b w:val="0"/>
          <w:bCs/>
          <w:i w:val="0"/>
          <w:iCs/>
          <w:sz w:val="24"/>
          <w:szCs w:val="24"/>
          <w:lang w:val="es-PE"/>
        </w:rPr>
        <w:t>y su enfoque en la “gestión de riesgos ambientales”</w:t>
      </w:r>
      <w:r w:rsidR="00100CF8">
        <w:rPr>
          <w:rFonts w:ascii="Times New Roman" w:hAnsi="Times New Roman" w:cs="Times New Roman"/>
          <w:b w:val="0"/>
          <w:bCs/>
          <w:i w:val="0"/>
          <w:iCs/>
          <w:sz w:val="24"/>
          <w:szCs w:val="24"/>
          <w:lang w:val="es-PE"/>
        </w:rPr>
        <w:t xml:space="preserve">. </w:t>
      </w:r>
    </w:p>
    <w:p w14:paraId="33819562" w14:textId="37AB38CF" w:rsidR="00B678EE" w:rsidRPr="00B678EE" w:rsidRDefault="00100CF8" w:rsidP="00B678EE">
      <w:pPr>
        <w:pStyle w:val="AbstractandKeywords"/>
        <w:spacing w:line="360" w:lineRule="auto"/>
        <w:ind w:firstLine="708"/>
        <w:rPr>
          <w:rFonts w:ascii="Times New Roman" w:hAnsi="Times New Roman" w:cs="Times New Roman"/>
          <w:bCs/>
          <w:iCs/>
          <w:sz w:val="24"/>
          <w:szCs w:val="24"/>
          <w:lang w:val="es-PE"/>
        </w:rPr>
      </w:pPr>
      <w:r>
        <w:rPr>
          <w:rFonts w:ascii="Times New Roman" w:hAnsi="Times New Roman" w:cs="Times New Roman"/>
          <w:b w:val="0"/>
          <w:bCs/>
          <w:i w:val="0"/>
          <w:iCs/>
          <w:sz w:val="24"/>
          <w:szCs w:val="24"/>
          <w:lang w:val="es-PE"/>
        </w:rPr>
        <w:t>Así mismo,</w:t>
      </w:r>
      <w:r w:rsidR="00164839">
        <w:rPr>
          <w:rFonts w:ascii="Times New Roman" w:hAnsi="Times New Roman" w:cs="Times New Roman"/>
          <w:b w:val="0"/>
          <w:bCs/>
          <w:i w:val="0"/>
          <w:iCs/>
          <w:sz w:val="24"/>
          <w:szCs w:val="24"/>
          <w:lang w:val="es-PE"/>
        </w:rPr>
        <w:t xml:space="preserve"> se </w:t>
      </w:r>
      <w:r w:rsidR="007966BC">
        <w:rPr>
          <w:rFonts w:ascii="Times New Roman" w:hAnsi="Times New Roman" w:cs="Times New Roman"/>
          <w:b w:val="0"/>
          <w:bCs/>
          <w:i w:val="0"/>
          <w:iCs/>
          <w:sz w:val="24"/>
          <w:szCs w:val="24"/>
          <w:lang w:val="es-PE"/>
        </w:rPr>
        <w:t>tomó</w:t>
      </w:r>
      <w:r w:rsidR="00164839">
        <w:rPr>
          <w:rFonts w:ascii="Times New Roman" w:hAnsi="Times New Roman" w:cs="Times New Roman"/>
          <w:b w:val="0"/>
          <w:bCs/>
          <w:i w:val="0"/>
          <w:iCs/>
          <w:sz w:val="24"/>
          <w:szCs w:val="24"/>
          <w:lang w:val="es-PE"/>
        </w:rPr>
        <w:t xml:space="preserve"> </w:t>
      </w:r>
      <w:r w:rsidR="00331746" w:rsidRPr="00AF0718">
        <w:rPr>
          <w:rFonts w:ascii="Times New Roman" w:hAnsi="Times New Roman" w:cs="Times New Roman"/>
          <w:b w:val="0"/>
          <w:bCs/>
          <w:i w:val="0"/>
          <w:iCs/>
          <w:sz w:val="24"/>
          <w:szCs w:val="24"/>
          <w:lang w:val="es-PE"/>
        </w:rPr>
        <w:t>como referencia</w:t>
      </w:r>
      <w:r w:rsidR="002D365B" w:rsidRPr="00AF0718">
        <w:rPr>
          <w:rFonts w:ascii="Times New Roman" w:hAnsi="Times New Roman" w:cs="Times New Roman"/>
          <w:b w:val="0"/>
          <w:bCs/>
          <w:i w:val="0"/>
          <w:iCs/>
          <w:sz w:val="24"/>
          <w:szCs w:val="24"/>
          <w:lang w:val="es-PE"/>
        </w:rPr>
        <w:t xml:space="preserve"> </w:t>
      </w:r>
      <w:r w:rsidR="004853C9">
        <w:rPr>
          <w:rFonts w:ascii="Times New Roman" w:hAnsi="Times New Roman" w:cs="Times New Roman"/>
          <w:b w:val="0"/>
          <w:bCs/>
          <w:i w:val="0"/>
          <w:iCs/>
          <w:sz w:val="24"/>
          <w:szCs w:val="24"/>
          <w:lang w:val="es-PE"/>
        </w:rPr>
        <w:t xml:space="preserve">y </w:t>
      </w:r>
      <w:r w:rsidR="00A31011" w:rsidRPr="00AF0718">
        <w:rPr>
          <w:rFonts w:ascii="Times New Roman" w:hAnsi="Times New Roman" w:cs="Times New Roman"/>
          <w:b w:val="0"/>
          <w:bCs/>
          <w:i w:val="0"/>
          <w:iCs/>
          <w:sz w:val="24"/>
          <w:szCs w:val="24"/>
          <w:lang w:val="es-PE"/>
        </w:rPr>
        <w:t>adecuación la</w:t>
      </w:r>
      <w:r w:rsidR="005A738E" w:rsidRPr="00AF0718">
        <w:rPr>
          <w:rFonts w:ascii="Times New Roman" w:hAnsi="Times New Roman" w:cs="Times New Roman"/>
          <w:b w:val="0"/>
          <w:bCs/>
          <w:i w:val="0"/>
          <w:iCs/>
          <w:sz w:val="24"/>
          <w:szCs w:val="24"/>
          <w:lang w:val="es-PE"/>
        </w:rPr>
        <w:t xml:space="preserve"> norma</w:t>
      </w:r>
      <w:r w:rsidR="00A31011" w:rsidRPr="00AF0718">
        <w:rPr>
          <w:rFonts w:ascii="Times New Roman" w:hAnsi="Times New Roman" w:cs="Times New Roman"/>
          <w:b w:val="0"/>
          <w:bCs/>
          <w:i w:val="0"/>
          <w:iCs/>
          <w:sz w:val="24"/>
          <w:szCs w:val="24"/>
          <w:lang w:val="es-PE"/>
        </w:rPr>
        <w:t xml:space="preserve"> </w:t>
      </w:r>
      <w:r w:rsidR="00331746" w:rsidRPr="00AF0718">
        <w:rPr>
          <w:rFonts w:ascii="Times New Roman" w:hAnsi="Times New Roman" w:cs="Times New Roman"/>
          <w:b w:val="0"/>
          <w:bCs/>
          <w:i w:val="0"/>
          <w:iCs/>
          <w:sz w:val="24"/>
          <w:szCs w:val="24"/>
          <w:lang w:val="es-PE"/>
        </w:rPr>
        <w:t>NTP-ISO14031:2023</w:t>
      </w:r>
      <w:r w:rsidR="0036572B" w:rsidRPr="00AF0718">
        <w:rPr>
          <w:rFonts w:ascii="Times New Roman" w:hAnsi="Times New Roman" w:cs="Times New Roman"/>
          <w:b w:val="0"/>
          <w:bCs/>
          <w:i w:val="0"/>
          <w:iCs/>
          <w:sz w:val="24"/>
          <w:szCs w:val="24"/>
          <w:lang w:val="es-PE"/>
        </w:rPr>
        <w:t xml:space="preserve"> para</w:t>
      </w:r>
      <w:r w:rsidR="00242610" w:rsidRPr="00AF0718">
        <w:rPr>
          <w:rFonts w:ascii="Times New Roman" w:hAnsi="Times New Roman" w:cs="Times New Roman"/>
          <w:b w:val="0"/>
          <w:bCs/>
          <w:i w:val="0"/>
          <w:iCs/>
          <w:sz w:val="24"/>
          <w:szCs w:val="24"/>
          <w:lang w:val="es-PE"/>
        </w:rPr>
        <w:t xml:space="preserve"> el diseño de </w:t>
      </w:r>
      <w:r w:rsidR="0036572B" w:rsidRPr="00AF0718">
        <w:rPr>
          <w:rFonts w:ascii="Times New Roman" w:hAnsi="Times New Roman" w:cs="Times New Roman"/>
          <w:b w:val="0"/>
          <w:bCs/>
          <w:i w:val="0"/>
          <w:iCs/>
          <w:sz w:val="24"/>
          <w:szCs w:val="24"/>
          <w:lang w:val="es-PE"/>
        </w:rPr>
        <w:t xml:space="preserve">indicadores </w:t>
      </w:r>
      <w:r w:rsidR="00242610" w:rsidRPr="00AF0718">
        <w:rPr>
          <w:rFonts w:ascii="Times New Roman" w:hAnsi="Times New Roman" w:cs="Times New Roman"/>
          <w:b w:val="0"/>
          <w:bCs/>
          <w:i w:val="0"/>
          <w:iCs/>
          <w:sz w:val="24"/>
          <w:szCs w:val="24"/>
          <w:lang w:val="es-PE"/>
        </w:rPr>
        <w:t xml:space="preserve">y para </w:t>
      </w:r>
      <w:r w:rsidR="009D5C18" w:rsidRPr="00AF0718">
        <w:rPr>
          <w:rFonts w:ascii="Times New Roman" w:hAnsi="Times New Roman" w:cs="Times New Roman"/>
          <w:b w:val="0"/>
          <w:bCs/>
          <w:i w:val="0"/>
          <w:iCs/>
          <w:sz w:val="24"/>
          <w:szCs w:val="24"/>
          <w:lang w:val="es-PE"/>
        </w:rPr>
        <w:t xml:space="preserve">la determinación </w:t>
      </w:r>
      <w:r w:rsidR="00242610" w:rsidRPr="00AF0718">
        <w:rPr>
          <w:rFonts w:ascii="Times New Roman" w:hAnsi="Times New Roman" w:cs="Times New Roman"/>
          <w:b w:val="0"/>
          <w:bCs/>
          <w:i w:val="0"/>
          <w:iCs/>
          <w:sz w:val="24"/>
          <w:szCs w:val="24"/>
          <w:lang w:val="es-PE"/>
        </w:rPr>
        <w:t>de</w:t>
      </w:r>
      <w:r w:rsidR="00640BA4" w:rsidRPr="00AF0718">
        <w:rPr>
          <w:rFonts w:ascii="Times New Roman" w:hAnsi="Times New Roman" w:cs="Times New Roman"/>
          <w:b w:val="0"/>
          <w:bCs/>
          <w:i w:val="0"/>
          <w:iCs/>
          <w:sz w:val="24"/>
          <w:szCs w:val="24"/>
          <w:lang w:val="es-PE"/>
        </w:rPr>
        <w:t>l grado de</w:t>
      </w:r>
      <w:r w:rsidR="00242610" w:rsidRPr="00AF0718">
        <w:rPr>
          <w:rFonts w:ascii="Times New Roman" w:hAnsi="Times New Roman" w:cs="Times New Roman"/>
          <w:b w:val="0"/>
          <w:bCs/>
          <w:i w:val="0"/>
          <w:iCs/>
          <w:sz w:val="24"/>
          <w:szCs w:val="24"/>
          <w:lang w:val="es-PE"/>
        </w:rPr>
        <w:t xml:space="preserve"> </w:t>
      </w:r>
      <w:r w:rsidR="00AD32F8" w:rsidRPr="00AF0718">
        <w:rPr>
          <w:rFonts w:ascii="Times New Roman" w:hAnsi="Times New Roman" w:cs="Times New Roman"/>
          <w:b w:val="0"/>
          <w:bCs/>
          <w:i w:val="0"/>
          <w:iCs/>
          <w:sz w:val="24"/>
          <w:szCs w:val="24"/>
          <w:lang w:val="es-PE"/>
        </w:rPr>
        <w:t>madurez</w:t>
      </w:r>
      <w:r w:rsidR="009D5C18" w:rsidRPr="00AF0718">
        <w:rPr>
          <w:rFonts w:ascii="Times New Roman" w:hAnsi="Times New Roman" w:cs="Times New Roman"/>
          <w:b w:val="0"/>
          <w:bCs/>
          <w:i w:val="0"/>
          <w:iCs/>
          <w:sz w:val="24"/>
          <w:szCs w:val="24"/>
          <w:lang w:val="es-PE"/>
        </w:rPr>
        <w:t xml:space="preserve"> </w:t>
      </w:r>
      <w:r w:rsidR="00640BA4" w:rsidRPr="00AF0718">
        <w:rPr>
          <w:rFonts w:ascii="Times New Roman" w:hAnsi="Times New Roman" w:cs="Times New Roman"/>
          <w:b w:val="0"/>
          <w:bCs/>
          <w:i w:val="0"/>
          <w:iCs/>
          <w:sz w:val="24"/>
          <w:szCs w:val="24"/>
          <w:lang w:val="es-PE"/>
        </w:rPr>
        <w:t xml:space="preserve">de sostenibilidad </w:t>
      </w:r>
      <w:r w:rsidR="009D5C18" w:rsidRPr="00AF0718">
        <w:rPr>
          <w:rFonts w:ascii="Times New Roman" w:hAnsi="Times New Roman" w:cs="Times New Roman"/>
          <w:b w:val="0"/>
          <w:bCs/>
          <w:i w:val="0"/>
          <w:iCs/>
          <w:sz w:val="24"/>
          <w:szCs w:val="24"/>
          <w:lang w:val="es-PE"/>
        </w:rPr>
        <w:t xml:space="preserve">se </w:t>
      </w:r>
      <w:r w:rsidR="00FE708B">
        <w:rPr>
          <w:rFonts w:ascii="Times New Roman" w:hAnsi="Times New Roman" w:cs="Times New Roman"/>
          <w:b w:val="0"/>
          <w:bCs/>
          <w:i w:val="0"/>
          <w:iCs/>
          <w:sz w:val="24"/>
          <w:szCs w:val="24"/>
          <w:lang w:val="es-PE"/>
        </w:rPr>
        <w:t>tomó</w:t>
      </w:r>
      <w:r w:rsidR="004853C9">
        <w:rPr>
          <w:rFonts w:ascii="Times New Roman" w:hAnsi="Times New Roman" w:cs="Times New Roman"/>
          <w:b w:val="0"/>
          <w:bCs/>
          <w:i w:val="0"/>
          <w:iCs/>
          <w:sz w:val="24"/>
          <w:szCs w:val="24"/>
          <w:lang w:val="es-PE"/>
        </w:rPr>
        <w:t xml:space="preserve"> como referencia y adecuación </w:t>
      </w:r>
      <w:r w:rsidR="00640BA4" w:rsidRPr="00AF0718">
        <w:rPr>
          <w:rFonts w:ascii="Times New Roman" w:hAnsi="Times New Roman" w:cs="Times New Roman"/>
          <w:b w:val="0"/>
          <w:bCs/>
          <w:i w:val="0"/>
          <w:iCs/>
          <w:sz w:val="24"/>
          <w:szCs w:val="24"/>
          <w:lang w:val="es-PE"/>
        </w:rPr>
        <w:t>los conceptos</w:t>
      </w:r>
      <w:r w:rsidR="00AD32F8" w:rsidRPr="00AF0718">
        <w:rPr>
          <w:rFonts w:ascii="Times New Roman" w:hAnsi="Times New Roman" w:cs="Times New Roman"/>
          <w:b w:val="0"/>
          <w:bCs/>
          <w:i w:val="0"/>
          <w:iCs/>
          <w:sz w:val="24"/>
          <w:szCs w:val="24"/>
          <w:lang w:val="es-PE"/>
        </w:rPr>
        <w:t xml:space="preserve"> de la</w:t>
      </w:r>
      <w:r w:rsidR="00386204" w:rsidRPr="00AF0718">
        <w:rPr>
          <w:rFonts w:ascii="Times New Roman" w:hAnsi="Times New Roman" w:cs="Times New Roman"/>
          <w:b w:val="0"/>
          <w:bCs/>
          <w:i w:val="0"/>
          <w:iCs/>
          <w:sz w:val="24"/>
          <w:szCs w:val="24"/>
          <w:lang w:val="es-PE"/>
        </w:rPr>
        <w:t xml:space="preserve"> Curva de Bradley</w:t>
      </w:r>
      <w:r w:rsidR="008C3670" w:rsidRPr="00AF0718">
        <w:rPr>
          <w:rFonts w:ascii="Times New Roman" w:hAnsi="Times New Roman" w:cs="Times New Roman"/>
          <w:b w:val="0"/>
          <w:bCs/>
          <w:i w:val="0"/>
          <w:iCs/>
          <w:sz w:val="24"/>
          <w:szCs w:val="24"/>
          <w:lang w:val="es-PE"/>
        </w:rPr>
        <w:t xml:space="preserve"> </w:t>
      </w:r>
      <w:r w:rsidR="00FE4ADE" w:rsidRPr="00AF0718">
        <w:rPr>
          <w:rFonts w:ascii="Times New Roman" w:hAnsi="Times New Roman" w:cs="Times New Roman"/>
          <w:b w:val="0"/>
          <w:bCs/>
          <w:i w:val="0"/>
          <w:iCs/>
          <w:sz w:val="24"/>
          <w:szCs w:val="24"/>
          <w:lang w:val="es-PE"/>
        </w:rPr>
        <w:t>de Du</w:t>
      </w:r>
      <w:r w:rsidR="00192241" w:rsidRPr="00AF0718">
        <w:rPr>
          <w:rFonts w:ascii="Times New Roman" w:hAnsi="Times New Roman" w:cs="Times New Roman"/>
          <w:b w:val="0"/>
          <w:bCs/>
          <w:i w:val="0"/>
          <w:iCs/>
          <w:sz w:val="24"/>
          <w:szCs w:val="24"/>
          <w:lang w:val="es-PE"/>
        </w:rPr>
        <w:t>P</w:t>
      </w:r>
      <w:r w:rsidR="00FE4ADE" w:rsidRPr="00AF0718">
        <w:rPr>
          <w:rFonts w:ascii="Times New Roman" w:hAnsi="Times New Roman" w:cs="Times New Roman"/>
          <w:b w:val="0"/>
          <w:bCs/>
          <w:i w:val="0"/>
          <w:iCs/>
          <w:sz w:val="24"/>
          <w:szCs w:val="24"/>
          <w:lang w:val="es-PE"/>
        </w:rPr>
        <w:t>ont</w:t>
      </w:r>
      <w:r w:rsidR="00021239" w:rsidRPr="00AF0718">
        <w:rPr>
          <w:rFonts w:ascii="Times New Roman" w:hAnsi="Times New Roman" w:cs="Times New Roman"/>
          <w:b w:val="0"/>
          <w:bCs/>
          <w:i w:val="0"/>
          <w:iCs/>
          <w:sz w:val="24"/>
          <w:szCs w:val="24"/>
          <w:lang w:val="es-PE"/>
        </w:rPr>
        <w:t xml:space="preserve"> </w:t>
      </w:r>
      <w:r w:rsidR="00E5335B" w:rsidRPr="00AF0718">
        <w:rPr>
          <w:rFonts w:ascii="Times New Roman" w:hAnsi="Times New Roman" w:cs="Times New Roman"/>
          <w:b w:val="0"/>
          <w:bCs/>
          <w:i w:val="0"/>
          <w:iCs/>
          <w:sz w:val="24"/>
          <w:szCs w:val="24"/>
          <w:lang w:val="es-PE"/>
        </w:rPr>
        <w:t xml:space="preserve">y la </w:t>
      </w:r>
      <w:r w:rsidR="000D71F2" w:rsidRPr="00AF0718">
        <w:rPr>
          <w:rFonts w:ascii="Times New Roman" w:hAnsi="Times New Roman" w:cs="Times New Roman"/>
          <w:b w:val="0"/>
          <w:bCs/>
          <w:i w:val="0"/>
          <w:iCs/>
          <w:sz w:val="24"/>
          <w:szCs w:val="24"/>
          <w:lang w:val="es-PE"/>
        </w:rPr>
        <w:t>ISO IWA48:2024</w:t>
      </w:r>
      <w:r w:rsidR="00A92AD5" w:rsidRPr="00AF0718">
        <w:rPr>
          <w:rFonts w:ascii="Times New Roman" w:hAnsi="Times New Roman" w:cs="Times New Roman"/>
          <w:b w:val="0"/>
          <w:bCs/>
          <w:i w:val="0"/>
          <w:iCs/>
          <w:sz w:val="24"/>
          <w:szCs w:val="24"/>
          <w:lang w:val="es-PE"/>
        </w:rPr>
        <w:t xml:space="preserve">. Por otro </w:t>
      </w:r>
      <w:r w:rsidR="00FE708B" w:rsidRPr="00AF0718">
        <w:rPr>
          <w:rFonts w:ascii="Times New Roman" w:hAnsi="Times New Roman" w:cs="Times New Roman"/>
          <w:b w:val="0"/>
          <w:bCs/>
          <w:i w:val="0"/>
          <w:iCs/>
          <w:sz w:val="24"/>
          <w:szCs w:val="24"/>
          <w:lang w:val="es-PE"/>
        </w:rPr>
        <w:t>lado,</w:t>
      </w:r>
      <w:r w:rsidR="00A92AD5" w:rsidRPr="00AF0718">
        <w:rPr>
          <w:rFonts w:ascii="Times New Roman" w:hAnsi="Times New Roman" w:cs="Times New Roman"/>
          <w:b w:val="0"/>
          <w:bCs/>
          <w:i w:val="0"/>
          <w:iCs/>
          <w:sz w:val="24"/>
          <w:szCs w:val="24"/>
          <w:lang w:val="es-PE"/>
        </w:rPr>
        <w:t xml:space="preserve"> </w:t>
      </w:r>
      <w:r w:rsidR="0043721E" w:rsidRPr="00AF0718">
        <w:rPr>
          <w:rFonts w:ascii="Times New Roman" w:hAnsi="Times New Roman" w:cs="Times New Roman"/>
          <w:b w:val="0"/>
          <w:bCs/>
          <w:i w:val="0"/>
          <w:iCs/>
          <w:sz w:val="24"/>
          <w:szCs w:val="24"/>
          <w:lang w:val="es-PE"/>
        </w:rPr>
        <w:t>para la de</w:t>
      </w:r>
      <w:r w:rsidR="00162A3C" w:rsidRPr="00AF0718">
        <w:rPr>
          <w:rFonts w:ascii="Times New Roman" w:hAnsi="Times New Roman" w:cs="Times New Roman"/>
          <w:b w:val="0"/>
          <w:bCs/>
          <w:i w:val="0"/>
          <w:iCs/>
          <w:sz w:val="24"/>
          <w:szCs w:val="24"/>
          <w:lang w:val="es-PE"/>
        </w:rPr>
        <w:t xml:space="preserve">finición de </w:t>
      </w:r>
      <w:r w:rsidR="0043721E" w:rsidRPr="00AF0718">
        <w:rPr>
          <w:rFonts w:ascii="Times New Roman" w:hAnsi="Times New Roman" w:cs="Times New Roman"/>
          <w:b w:val="0"/>
          <w:bCs/>
          <w:i w:val="0"/>
          <w:iCs/>
          <w:sz w:val="24"/>
          <w:szCs w:val="24"/>
          <w:lang w:val="es-PE"/>
        </w:rPr>
        <w:t xml:space="preserve">los criterios de calificación </w:t>
      </w:r>
      <w:r w:rsidR="00CB7FA7" w:rsidRPr="00AF0718">
        <w:rPr>
          <w:rFonts w:ascii="Times New Roman" w:hAnsi="Times New Roman" w:cs="Times New Roman"/>
          <w:b w:val="0"/>
          <w:bCs/>
          <w:i w:val="0"/>
          <w:iCs/>
          <w:sz w:val="24"/>
          <w:szCs w:val="24"/>
          <w:lang w:val="es-PE"/>
        </w:rPr>
        <w:t xml:space="preserve">y ponderación de requisitos </w:t>
      </w:r>
      <w:r w:rsidR="00A92AD5" w:rsidRPr="00AF0718">
        <w:rPr>
          <w:rFonts w:ascii="Times New Roman" w:hAnsi="Times New Roman" w:cs="Times New Roman"/>
          <w:b w:val="0"/>
          <w:bCs/>
          <w:i w:val="0"/>
          <w:iCs/>
          <w:sz w:val="24"/>
          <w:szCs w:val="24"/>
          <w:lang w:val="es-PE"/>
        </w:rPr>
        <w:t>se utilizó la</w:t>
      </w:r>
      <w:r w:rsidR="0043721E" w:rsidRPr="00AF0718">
        <w:rPr>
          <w:rFonts w:ascii="Times New Roman" w:hAnsi="Times New Roman" w:cs="Times New Roman"/>
          <w:b w:val="0"/>
          <w:bCs/>
          <w:i w:val="0"/>
          <w:iCs/>
          <w:sz w:val="24"/>
          <w:szCs w:val="24"/>
          <w:lang w:val="es-PE"/>
        </w:rPr>
        <w:t xml:space="preserve"> técnica Del</w:t>
      </w:r>
      <w:r w:rsidR="002D0DE3" w:rsidRPr="00AF0718">
        <w:rPr>
          <w:rFonts w:ascii="Times New Roman" w:hAnsi="Times New Roman" w:cs="Times New Roman"/>
          <w:b w:val="0"/>
          <w:bCs/>
          <w:i w:val="0"/>
          <w:iCs/>
          <w:sz w:val="24"/>
          <w:szCs w:val="24"/>
          <w:lang w:val="es-PE"/>
        </w:rPr>
        <w:t>phi</w:t>
      </w:r>
      <w:r w:rsidR="00CB7FA7" w:rsidRPr="00AF0718">
        <w:rPr>
          <w:rFonts w:ascii="Times New Roman" w:hAnsi="Times New Roman" w:cs="Times New Roman"/>
          <w:b w:val="0"/>
          <w:bCs/>
          <w:i w:val="0"/>
          <w:iCs/>
          <w:sz w:val="24"/>
          <w:szCs w:val="24"/>
          <w:lang w:val="es-PE"/>
        </w:rPr>
        <w:t xml:space="preserve"> mediante entrevistas a un panel de expertos en Sostenibilidad</w:t>
      </w:r>
      <w:r w:rsidR="0029372E">
        <w:rPr>
          <w:rFonts w:ascii="Times New Roman" w:hAnsi="Times New Roman" w:cs="Times New Roman"/>
          <w:b w:val="0"/>
          <w:bCs/>
          <w:i w:val="0"/>
          <w:iCs/>
          <w:sz w:val="24"/>
          <w:szCs w:val="24"/>
          <w:lang w:val="es-PE"/>
        </w:rPr>
        <w:t xml:space="preserve">, lo que permitió </w:t>
      </w:r>
      <w:r w:rsidR="00CB7FA7" w:rsidRPr="00AF0718">
        <w:rPr>
          <w:rFonts w:ascii="Times New Roman" w:hAnsi="Times New Roman" w:cs="Times New Roman"/>
          <w:b w:val="0"/>
          <w:bCs/>
          <w:i w:val="0"/>
          <w:iCs/>
          <w:sz w:val="24"/>
          <w:szCs w:val="24"/>
          <w:lang w:val="es-PE"/>
        </w:rPr>
        <w:t>la definición de criterios de calificación y ponderación</w:t>
      </w:r>
      <w:r w:rsidR="002D0DE3" w:rsidRPr="00AF0718">
        <w:rPr>
          <w:rFonts w:ascii="Times New Roman" w:hAnsi="Times New Roman" w:cs="Times New Roman"/>
          <w:b w:val="0"/>
          <w:bCs/>
          <w:i w:val="0"/>
          <w:iCs/>
          <w:sz w:val="24"/>
          <w:szCs w:val="24"/>
          <w:lang w:val="es-PE"/>
        </w:rPr>
        <w:t xml:space="preserve"> </w:t>
      </w:r>
      <w:r w:rsidR="00AE5FE4" w:rsidRPr="00AF0718">
        <w:rPr>
          <w:rFonts w:ascii="Times New Roman" w:hAnsi="Times New Roman" w:cs="Times New Roman"/>
          <w:b w:val="0"/>
          <w:bCs/>
          <w:i w:val="0"/>
          <w:iCs/>
          <w:sz w:val="24"/>
          <w:szCs w:val="24"/>
          <w:lang w:val="es-PE"/>
        </w:rPr>
        <w:t>de</w:t>
      </w:r>
      <w:r w:rsidR="00331746" w:rsidRPr="00AF0718">
        <w:rPr>
          <w:rFonts w:ascii="Times New Roman" w:hAnsi="Times New Roman" w:cs="Times New Roman"/>
          <w:b w:val="0"/>
          <w:bCs/>
          <w:i w:val="0"/>
          <w:iCs/>
          <w:sz w:val="24"/>
          <w:szCs w:val="24"/>
          <w:lang w:val="es-PE"/>
        </w:rPr>
        <w:t xml:space="preserve"> los requisitos de marcos e indicadores de sustentabilidad ambiental con enfoque en riesgos</w:t>
      </w:r>
      <w:r w:rsidR="00D5627E">
        <w:rPr>
          <w:rFonts w:ascii="Times New Roman" w:hAnsi="Times New Roman" w:cs="Times New Roman"/>
          <w:b w:val="0"/>
          <w:bCs/>
          <w:i w:val="0"/>
          <w:iCs/>
          <w:sz w:val="24"/>
          <w:szCs w:val="24"/>
          <w:lang w:val="es-PE"/>
        </w:rPr>
        <w:t xml:space="preserve"> lo que permitió la generación de 2 indicadores de gestión IRGA y el IROA</w:t>
      </w:r>
      <w:r w:rsidR="00B678EE">
        <w:rPr>
          <w:rFonts w:ascii="Times New Roman" w:hAnsi="Times New Roman" w:cs="Times New Roman"/>
          <w:b w:val="0"/>
          <w:bCs/>
          <w:i w:val="0"/>
          <w:iCs/>
          <w:sz w:val="24"/>
          <w:szCs w:val="24"/>
          <w:lang w:val="es-PE"/>
        </w:rPr>
        <w:t xml:space="preserve"> aplicado a la gestión de los 12 Riesgos Ambientales de Volcan</w:t>
      </w:r>
      <w:bookmarkStart w:id="0" w:name="_Hlk189494234"/>
      <w:r w:rsidR="00B678EE">
        <w:rPr>
          <w:rFonts w:ascii="Times New Roman" w:hAnsi="Times New Roman" w:cs="Times New Roman"/>
          <w:b w:val="0"/>
          <w:bCs/>
          <w:i w:val="0"/>
          <w:iCs/>
          <w:sz w:val="24"/>
          <w:szCs w:val="24"/>
          <w:lang w:val="es-PE"/>
        </w:rPr>
        <w:t xml:space="preserve"> que son los siguientes:</w:t>
      </w:r>
    </w:p>
    <w:bookmarkEnd w:id="0"/>
    <w:p w14:paraId="0D4C8CFF" w14:textId="77777777" w:rsidR="00B678EE" w:rsidRPr="00777BF7" w:rsidRDefault="00B678EE" w:rsidP="00B678EE">
      <w:pPr>
        <w:jc w:val="both"/>
      </w:pPr>
      <w:r>
        <w:rPr>
          <w:noProof/>
        </w:rPr>
        <w:drawing>
          <wp:anchor distT="0" distB="0" distL="114300" distR="114300" simplePos="0" relativeHeight="251672576" behindDoc="0" locked="0" layoutInCell="1" allowOverlap="1" wp14:anchorId="46344C03" wp14:editId="5F54E541">
            <wp:simplePos x="0" y="0"/>
            <wp:positionH relativeFrom="column">
              <wp:posOffset>4420235</wp:posOffset>
            </wp:positionH>
            <wp:positionV relativeFrom="paragraph">
              <wp:posOffset>824230</wp:posOffset>
            </wp:positionV>
            <wp:extent cx="659130" cy="647065"/>
            <wp:effectExtent l="0" t="0" r="7620" b="635"/>
            <wp:wrapNone/>
            <wp:docPr id="15" name="Imagen 14" descr="Un letrero de color blanco&#10;&#10;Descripción generada automáticamente con confianza media">
              <a:extLst xmlns:a="http://schemas.openxmlformats.org/drawingml/2006/main">
                <a:ext uri="{FF2B5EF4-FFF2-40B4-BE49-F238E27FC236}">
                  <a16:creationId xmlns:a16="http://schemas.microsoft.com/office/drawing/2014/main" id="{02A5C422-84BF-8331-58A7-04E4CA7C3C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descr="Un letrero de color blanco&#10;&#10;Descripción generada automáticamente con confianza media">
                      <a:extLst>
                        <a:ext uri="{FF2B5EF4-FFF2-40B4-BE49-F238E27FC236}">
                          <a16:creationId xmlns:a16="http://schemas.microsoft.com/office/drawing/2014/main" id="{02A5C422-84BF-8331-58A7-04E4CA7C3C3B}"/>
                        </a:ext>
                      </a:extLst>
                    </pic:cNvPr>
                    <pic:cNvPicPr>
                      <a:picLocks noChangeAspect="1"/>
                    </pic:cNvPicPr>
                  </pic:nvPicPr>
                  <pic:blipFill>
                    <a:blip r:embed="rId13"/>
                    <a:stretch>
                      <a:fillRect/>
                    </a:stretch>
                  </pic:blipFill>
                  <pic:spPr>
                    <a:xfrm>
                      <a:off x="0" y="0"/>
                      <a:ext cx="659130" cy="647065"/>
                    </a:xfrm>
                    <a:prstGeom prst="rect">
                      <a:avLst/>
                    </a:prstGeom>
                  </pic:spPr>
                </pic:pic>
              </a:graphicData>
            </a:graphic>
          </wp:anchor>
        </w:drawing>
      </w:r>
      <w:r>
        <w:rPr>
          <w:noProof/>
        </w:rPr>
        <w:drawing>
          <wp:anchor distT="0" distB="0" distL="114300" distR="114300" simplePos="0" relativeHeight="251671552" behindDoc="0" locked="0" layoutInCell="1" allowOverlap="1" wp14:anchorId="56EBEA78" wp14:editId="338EE119">
            <wp:simplePos x="0" y="0"/>
            <wp:positionH relativeFrom="column">
              <wp:posOffset>3673475</wp:posOffset>
            </wp:positionH>
            <wp:positionV relativeFrom="paragraph">
              <wp:posOffset>829310</wp:posOffset>
            </wp:positionV>
            <wp:extent cx="659130" cy="637540"/>
            <wp:effectExtent l="0" t="0" r="7620" b="0"/>
            <wp:wrapNone/>
            <wp:docPr id="14" name="Imagen 13" descr="Icono&#10;&#10;Descripción generada automáticamente">
              <a:extLst xmlns:a="http://schemas.openxmlformats.org/drawingml/2006/main">
                <a:ext uri="{FF2B5EF4-FFF2-40B4-BE49-F238E27FC236}">
                  <a16:creationId xmlns:a16="http://schemas.microsoft.com/office/drawing/2014/main" id="{79C9D8E8-C77F-7443-A0D2-0C289CCCB5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descr="Icono&#10;&#10;Descripción generada automáticamente">
                      <a:extLst>
                        <a:ext uri="{FF2B5EF4-FFF2-40B4-BE49-F238E27FC236}">
                          <a16:creationId xmlns:a16="http://schemas.microsoft.com/office/drawing/2014/main" id="{79C9D8E8-C77F-7443-A0D2-0C289CCCB502}"/>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70528" behindDoc="0" locked="0" layoutInCell="1" allowOverlap="1" wp14:anchorId="0B5E5E51" wp14:editId="3E5501EC">
            <wp:simplePos x="0" y="0"/>
            <wp:positionH relativeFrom="column">
              <wp:posOffset>2926080</wp:posOffset>
            </wp:positionH>
            <wp:positionV relativeFrom="paragraph">
              <wp:posOffset>829310</wp:posOffset>
            </wp:positionV>
            <wp:extent cx="659130" cy="637540"/>
            <wp:effectExtent l="0" t="0" r="7620" b="0"/>
            <wp:wrapNone/>
            <wp:docPr id="13" name="Imagen 12" descr="Imagen que contiene Texto&#10;&#10;Descripción generada automáticamente">
              <a:extLst xmlns:a="http://schemas.openxmlformats.org/drawingml/2006/main">
                <a:ext uri="{FF2B5EF4-FFF2-40B4-BE49-F238E27FC236}">
                  <a16:creationId xmlns:a16="http://schemas.microsoft.com/office/drawing/2014/main" id="{A1D6A8E8-6D62-26EF-1B3D-0E807A436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descr="Imagen que contiene Texto&#10;&#10;Descripción generada automáticamente">
                      <a:extLst>
                        <a:ext uri="{FF2B5EF4-FFF2-40B4-BE49-F238E27FC236}">
                          <a16:creationId xmlns:a16="http://schemas.microsoft.com/office/drawing/2014/main" id="{A1D6A8E8-6D62-26EF-1B3D-0E807A4361C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9504" behindDoc="0" locked="0" layoutInCell="1" allowOverlap="1" wp14:anchorId="5E3792EC" wp14:editId="150C5FEC">
            <wp:simplePos x="0" y="0"/>
            <wp:positionH relativeFrom="column">
              <wp:posOffset>2179320</wp:posOffset>
            </wp:positionH>
            <wp:positionV relativeFrom="paragraph">
              <wp:posOffset>829310</wp:posOffset>
            </wp:positionV>
            <wp:extent cx="659130" cy="637540"/>
            <wp:effectExtent l="0" t="0" r="7620" b="0"/>
            <wp:wrapNone/>
            <wp:docPr id="12" name="Imagen 11" descr="Icono&#10;&#10;Descripción generada automáticamente">
              <a:extLst xmlns:a="http://schemas.openxmlformats.org/drawingml/2006/main">
                <a:ext uri="{FF2B5EF4-FFF2-40B4-BE49-F238E27FC236}">
                  <a16:creationId xmlns:a16="http://schemas.microsoft.com/office/drawing/2014/main" id="{72C1C435-7BE8-2105-7097-2877C949C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cono&#10;&#10;Descripción generada automáticamente">
                      <a:extLst>
                        <a:ext uri="{FF2B5EF4-FFF2-40B4-BE49-F238E27FC236}">
                          <a16:creationId xmlns:a16="http://schemas.microsoft.com/office/drawing/2014/main" id="{72C1C435-7BE8-2105-7097-2877C949C23D}"/>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8480" behindDoc="0" locked="0" layoutInCell="1" allowOverlap="1" wp14:anchorId="16C8A1B3" wp14:editId="29F01603">
            <wp:simplePos x="0" y="0"/>
            <wp:positionH relativeFrom="column">
              <wp:posOffset>1432560</wp:posOffset>
            </wp:positionH>
            <wp:positionV relativeFrom="paragraph">
              <wp:posOffset>829310</wp:posOffset>
            </wp:positionV>
            <wp:extent cx="659130" cy="637540"/>
            <wp:effectExtent l="0" t="0" r="7620" b="0"/>
            <wp:wrapNone/>
            <wp:docPr id="11" name="Imagen 10" descr="Icono&#10;&#10;Descripción generada automáticamente">
              <a:extLst xmlns:a="http://schemas.openxmlformats.org/drawingml/2006/main">
                <a:ext uri="{FF2B5EF4-FFF2-40B4-BE49-F238E27FC236}">
                  <a16:creationId xmlns:a16="http://schemas.microsoft.com/office/drawing/2014/main" id="{D1B84577-5D3B-DB99-14EA-B30F5F741B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Icono&#10;&#10;Descripción generada automáticamente">
                      <a:extLst>
                        <a:ext uri="{FF2B5EF4-FFF2-40B4-BE49-F238E27FC236}">
                          <a16:creationId xmlns:a16="http://schemas.microsoft.com/office/drawing/2014/main" id="{D1B84577-5D3B-DB99-14EA-B30F5F741B34}"/>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7456" behindDoc="0" locked="0" layoutInCell="1" allowOverlap="1" wp14:anchorId="7A893D97" wp14:editId="7E0CB526">
            <wp:simplePos x="0" y="0"/>
            <wp:positionH relativeFrom="column">
              <wp:posOffset>685165</wp:posOffset>
            </wp:positionH>
            <wp:positionV relativeFrom="paragraph">
              <wp:posOffset>829310</wp:posOffset>
            </wp:positionV>
            <wp:extent cx="659130" cy="637540"/>
            <wp:effectExtent l="0" t="0" r="7620" b="0"/>
            <wp:wrapNone/>
            <wp:docPr id="702216964" name="Imagen 9" descr="Forma&#10;&#10;Descripción generada automáticamente">
              <a:extLst xmlns:a="http://schemas.openxmlformats.org/drawingml/2006/main">
                <a:ext uri="{FF2B5EF4-FFF2-40B4-BE49-F238E27FC236}">
                  <a16:creationId xmlns:a16="http://schemas.microsoft.com/office/drawing/2014/main" id="{B60935A2-408D-8778-8251-7423D190D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16964" name="Imagen 9" descr="Forma&#10;&#10;Descripción generada automáticamente">
                      <a:extLst>
                        <a:ext uri="{FF2B5EF4-FFF2-40B4-BE49-F238E27FC236}">
                          <a16:creationId xmlns:a16="http://schemas.microsoft.com/office/drawing/2014/main" id="{B60935A2-408D-8778-8251-7423D190D985}"/>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6432" behindDoc="0" locked="0" layoutInCell="1" allowOverlap="1" wp14:anchorId="488E7734" wp14:editId="1C7FDE3C">
            <wp:simplePos x="0" y="0"/>
            <wp:positionH relativeFrom="column">
              <wp:posOffset>685165</wp:posOffset>
            </wp:positionH>
            <wp:positionV relativeFrom="paragraph">
              <wp:posOffset>121920</wp:posOffset>
            </wp:positionV>
            <wp:extent cx="668655" cy="647065"/>
            <wp:effectExtent l="0" t="0" r="0" b="635"/>
            <wp:wrapNone/>
            <wp:docPr id="9" name="Imagen 8" descr="Icono&#10;&#10;Descripción generada automáticamente con confianza media">
              <a:extLst xmlns:a="http://schemas.openxmlformats.org/drawingml/2006/main">
                <a:ext uri="{FF2B5EF4-FFF2-40B4-BE49-F238E27FC236}">
                  <a16:creationId xmlns:a16="http://schemas.microsoft.com/office/drawing/2014/main" id="{1B723A80-9D9D-5AA6-4117-6E7EB840A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Icono&#10;&#10;Descripción generada automáticamente con confianza media">
                      <a:extLst>
                        <a:ext uri="{FF2B5EF4-FFF2-40B4-BE49-F238E27FC236}">
                          <a16:creationId xmlns:a16="http://schemas.microsoft.com/office/drawing/2014/main" id="{1B723A80-9D9D-5AA6-4117-6E7EB840AAFD}"/>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8655" cy="647065"/>
                    </a:xfrm>
                    <a:prstGeom prst="rect">
                      <a:avLst/>
                    </a:prstGeom>
                  </pic:spPr>
                </pic:pic>
              </a:graphicData>
            </a:graphic>
          </wp:anchor>
        </w:drawing>
      </w:r>
      <w:r>
        <w:rPr>
          <w:noProof/>
        </w:rPr>
        <w:drawing>
          <wp:anchor distT="0" distB="0" distL="114300" distR="114300" simplePos="0" relativeHeight="251665408" behindDoc="0" locked="0" layoutInCell="1" allowOverlap="1" wp14:anchorId="707D5D30" wp14:editId="146CFFE3">
            <wp:simplePos x="0" y="0"/>
            <wp:positionH relativeFrom="column">
              <wp:posOffset>3683000</wp:posOffset>
            </wp:positionH>
            <wp:positionV relativeFrom="paragraph">
              <wp:posOffset>126365</wp:posOffset>
            </wp:positionV>
            <wp:extent cx="659130" cy="637540"/>
            <wp:effectExtent l="0" t="0" r="7620" b="0"/>
            <wp:wrapNone/>
            <wp:docPr id="8" name="Imagen 7" descr="Icono&#10;&#10;Descripción generada automáticamente">
              <a:extLst xmlns:a="http://schemas.openxmlformats.org/drawingml/2006/main">
                <a:ext uri="{FF2B5EF4-FFF2-40B4-BE49-F238E27FC236}">
                  <a16:creationId xmlns:a16="http://schemas.microsoft.com/office/drawing/2014/main" id="{E7A0D9D1-048C-6522-749D-D1C220C4F5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cono&#10;&#10;Descripción generada automáticamente">
                      <a:extLst>
                        <a:ext uri="{FF2B5EF4-FFF2-40B4-BE49-F238E27FC236}">
                          <a16:creationId xmlns:a16="http://schemas.microsoft.com/office/drawing/2014/main" id="{E7A0D9D1-048C-6522-749D-D1C220C4F5D1}"/>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4384" behindDoc="0" locked="0" layoutInCell="1" allowOverlap="1" wp14:anchorId="34A16E46" wp14:editId="30103FDC">
            <wp:simplePos x="0" y="0"/>
            <wp:positionH relativeFrom="column">
              <wp:posOffset>2936240</wp:posOffset>
            </wp:positionH>
            <wp:positionV relativeFrom="paragraph">
              <wp:posOffset>126365</wp:posOffset>
            </wp:positionV>
            <wp:extent cx="659130" cy="637540"/>
            <wp:effectExtent l="0" t="0" r="7620" b="0"/>
            <wp:wrapNone/>
            <wp:docPr id="1424143109" name="Imagen 6" descr="Icono&#10;&#10;Descripción generada automáticamente">
              <a:extLst xmlns:a="http://schemas.openxmlformats.org/drawingml/2006/main">
                <a:ext uri="{FF2B5EF4-FFF2-40B4-BE49-F238E27FC236}">
                  <a16:creationId xmlns:a16="http://schemas.microsoft.com/office/drawing/2014/main" id="{8C9F306F-6650-07EC-8CF7-61953784A7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43109" name="Imagen 6" descr="Icono&#10;&#10;Descripción generada automáticamente">
                      <a:extLst>
                        <a:ext uri="{FF2B5EF4-FFF2-40B4-BE49-F238E27FC236}">
                          <a16:creationId xmlns:a16="http://schemas.microsoft.com/office/drawing/2014/main" id="{8C9F306F-6650-07EC-8CF7-61953784A746}"/>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3360" behindDoc="0" locked="0" layoutInCell="1" allowOverlap="1" wp14:anchorId="7A6E98E2" wp14:editId="7FEC1E9E">
            <wp:simplePos x="0" y="0"/>
            <wp:positionH relativeFrom="column">
              <wp:posOffset>2189480</wp:posOffset>
            </wp:positionH>
            <wp:positionV relativeFrom="paragraph">
              <wp:posOffset>126365</wp:posOffset>
            </wp:positionV>
            <wp:extent cx="659130" cy="637540"/>
            <wp:effectExtent l="0" t="0" r="7620" b="0"/>
            <wp:wrapNone/>
            <wp:docPr id="1139504026" name="Imagen 5" descr="Icono&#10;&#10;Descripción generada automáticamente">
              <a:extLst xmlns:a="http://schemas.openxmlformats.org/drawingml/2006/main">
                <a:ext uri="{FF2B5EF4-FFF2-40B4-BE49-F238E27FC236}">
                  <a16:creationId xmlns:a16="http://schemas.microsoft.com/office/drawing/2014/main" id="{9CF4991E-AB5B-B5AD-31ED-F77D116693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04026" name="Imagen 5" descr="Icono&#10;&#10;Descripción generada automáticamente">
                      <a:extLst>
                        <a:ext uri="{FF2B5EF4-FFF2-40B4-BE49-F238E27FC236}">
                          <a16:creationId xmlns:a16="http://schemas.microsoft.com/office/drawing/2014/main" id="{9CF4991E-AB5B-B5AD-31ED-F77D116693B2}"/>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2336" behindDoc="0" locked="0" layoutInCell="1" allowOverlap="1" wp14:anchorId="205F91CE" wp14:editId="0D694FCD">
            <wp:simplePos x="0" y="0"/>
            <wp:positionH relativeFrom="column">
              <wp:posOffset>1442085</wp:posOffset>
            </wp:positionH>
            <wp:positionV relativeFrom="paragraph">
              <wp:posOffset>126365</wp:posOffset>
            </wp:positionV>
            <wp:extent cx="659130" cy="637540"/>
            <wp:effectExtent l="0" t="0" r="7620" b="0"/>
            <wp:wrapNone/>
            <wp:docPr id="1739334355" name="Imagen 4" descr="Icono&#10;&#10;Descripción generada automáticamente">
              <a:extLst xmlns:a="http://schemas.openxmlformats.org/drawingml/2006/main">
                <a:ext uri="{FF2B5EF4-FFF2-40B4-BE49-F238E27FC236}">
                  <a16:creationId xmlns:a16="http://schemas.microsoft.com/office/drawing/2014/main" id="{B2F29DD2-6F58-97A8-A93C-76C617EB7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4355" name="Imagen 4" descr="Icono&#10;&#10;Descripción generada automáticamente">
                      <a:extLst>
                        <a:ext uri="{FF2B5EF4-FFF2-40B4-BE49-F238E27FC236}">
                          <a16:creationId xmlns:a16="http://schemas.microsoft.com/office/drawing/2014/main" id="{B2F29DD2-6F58-97A8-A93C-76C617EB7168}"/>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9130" cy="637540"/>
                    </a:xfrm>
                    <a:prstGeom prst="rect">
                      <a:avLst/>
                    </a:prstGeom>
                  </pic:spPr>
                </pic:pic>
              </a:graphicData>
            </a:graphic>
          </wp:anchor>
        </w:drawing>
      </w:r>
      <w:r>
        <w:rPr>
          <w:noProof/>
        </w:rPr>
        <w:drawing>
          <wp:anchor distT="0" distB="0" distL="114300" distR="114300" simplePos="0" relativeHeight="251661312" behindDoc="0" locked="0" layoutInCell="1" allowOverlap="1" wp14:anchorId="1C271549" wp14:editId="226852A2">
            <wp:simplePos x="0" y="0"/>
            <wp:positionH relativeFrom="column">
              <wp:posOffset>4430268</wp:posOffset>
            </wp:positionH>
            <wp:positionV relativeFrom="paragraph">
              <wp:posOffset>126365</wp:posOffset>
            </wp:positionV>
            <wp:extent cx="659283" cy="637877"/>
            <wp:effectExtent l="0" t="0" r="7620" b="0"/>
            <wp:wrapNone/>
            <wp:docPr id="4" name="Imagen 3" descr="Icono&#10;&#10;Descripción generada automáticamente">
              <a:extLst xmlns:a="http://schemas.openxmlformats.org/drawingml/2006/main">
                <a:ext uri="{FF2B5EF4-FFF2-40B4-BE49-F238E27FC236}">
                  <a16:creationId xmlns:a16="http://schemas.microsoft.com/office/drawing/2014/main" id="{A61B8127-7E82-4A07-5FC7-DC3EC86CF1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Icono&#10;&#10;Descripción generada automáticamente">
                      <a:extLst>
                        <a:ext uri="{FF2B5EF4-FFF2-40B4-BE49-F238E27FC236}">
                          <a16:creationId xmlns:a16="http://schemas.microsoft.com/office/drawing/2014/main" id="{A61B8127-7E82-4A07-5FC7-DC3EC86CF1D5}"/>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9283" cy="637877"/>
                    </a:xfrm>
                    <a:prstGeom prst="rect">
                      <a:avLst/>
                    </a:prstGeom>
                  </pic:spPr>
                </pic:pic>
              </a:graphicData>
            </a:graphic>
          </wp:anchor>
        </w:drawing>
      </w:r>
    </w:p>
    <w:p w14:paraId="4CC9D58C" w14:textId="77777777" w:rsidR="00B678EE" w:rsidRPr="00777BF7" w:rsidRDefault="00B678EE" w:rsidP="00B678EE">
      <w:pPr>
        <w:jc w:val="both"/>
      </w:pPr>
    </w:p>
    <w:p w14:paraId="76123D90" w14:textId="77777777" w:rsidR="00B678EE" w:rsidRPr="00777BF7" w:rsidRDefault="00B678EE" w:rsidP="00B678EE">
      <w:pPr>
        <w:jc w:val="both"/>
      </w:pPr>
    </w:p>
    <w:p w14:paraId="34D0B81F" w14:textId="77777777" w:rsidR="00B678EE" w:rsidRPr="00777BF7" w:rsidRDefault="00B678EE" w:rsidP="00B678EE">
      <w:pPr>
        <w:jc w:val="both"/>
      </w:pPr>
    </w:p>
    <w:p w14:paraId="06CF947F" w14:textId="77777777" w:rsidR="00B678EE" w:rsidRPr="00B678EE" w:rsidRDefault="00B678EE" w:rsidP="00B678EE">
      <w:pPr>
        <w:pStyle w:val="Ttulo1"/>
        <w:rPr>
          <w:lang w:eastAsia="zh-TW"/>
        </w:rPr>
      </w:pPr>
    </w:p>
    <w:p w14:paraId="72530CAE" w14:textId="60A34461" w:rsidR="00CC3177" w:rsidRDefault="00D80B67" w:rsidP="00AF0718">
      <w:pPr>
        <w:pStyle w:val="AbstractandKeywords"/>
        <w:spacing w:line="360" w:lineRule="auto"/>
        <w:ind w:firstLine="708"/>
        <w:rPr>
          <w:rFonts w:ascii="Times New Roman" w:hAnsi="Times New Roman" w:cs="Times New Roman"/>
          <w:b w:val="0"/>
          <w:bCs/>
          <w:i w:val="0"/>
          <w:iCs/>
          <w:sz w:val="24"/>
          <w:szCs w:val="24"/>
          <w:lang w:val="es-PE"/>
        </w:rPr>
      </w:pPr>
      <w:r>
        <w:rPr>
          <w:rFonts w:ascii="Times New Roman" w:hAnsi="Times New Roman" w:cs="Times New Roman"/>
          <w:b w:val="0"/>
          <w:bCs/>
          <w:i w:val="0"/>
          <w:iCs/>
          <w:sz w:val="24"/>
          <w:szCs w:val="24"/>
          <w:lang w:val="es-PE"/>
        </w:rPr>
        <w:t xml:space="preserve">La metodología </w:t>
      </w:r>
      <w:r w:rsidR="00A959AE">
        <w:rPr>
          <w:rFonts w:ascii="Times New Roman" w:hAnsi="Times New Roman" w:cs="Times New Roman"/>
          <w:b w:val="0"/>
          <w:bCs/>
          <w:i w:val="0"/>
          <w:iCs/>
          <w:sz w:val="24"/>
          <w:szCs w:val="24"/>
          <w:lang w:val="es-PE"/>
        </w:rPr>
        <w:t xml:space="preserve">y criterios de calificación </w:t>
      </w:r>
      <w:r>
        <w:rPr>
          <w:rFonts w:ascii="Times New Roman" w:hAnsi="Times New Roman" w:cs="Times New Roman"/>
          <w:b w:val="0"/>
          <w:bCs/>
          <w:i w:val="0"/>
          <w:iCs/>
          <w:sz w:val="24"/>
          <w:szCs w:val="24"/>
          <w:lang w:val="es-PE"/>
        </w:rPr>
        <w:t>fue</w:t>
      </w:r>
      <w:r w:rsidR="00BA6714" w:rsidRPr="00AF0718">
        <w:rPr>
          <w:rFonts w:ascii="Times New Roman" w:hAnsi="Times New Roman" w:cs="Times New Roman"/>
          <w:b w:val="0"/>
          <w:bCs/>
          <w:i w:val="0"/>
          <w:iCs/>
          <w:sz w:val="24"/>
          <w:szCs w:val="24"/>
          <w:lang w:val="es-PE"/>
        </w:rPr>
        <w:t xml:space="preserve"> plasmad</w:t>
      </w:r>
      <w:r>
        <w:rPr>
          <w:rFonts w:ascii="Times New Roman" w:hAnsi="Times New Roman" w:cs="Times New Roman"/>
          <w:b w:val="0"/>
          <w:bCs/>
          <w:i w:val="0"/>
          <w:iCs/>
          <w:sz w:val="24"/>
          <w:szCs w:val="24"/>
          <w:lang w:val="es-PE"/>
        </w:rPr>
        <w:t>a</w:t>
      </w:r>
      <w:r w:rsidR="00BA6714" w:rsidRPr="00AF0718">
        <w:rPr>
          <w:rFonts w:ascii="Times New Roman" w:hAnsi="Times New Roman" w:cs="Times New Roman"/>
          <w:b w:val="0"/>
          <w:bCs/>
          <w:i w:val="0"/>
          <w:iCs/>
          <w:sz w:val="24"/>
          <w:szCs w:val="24"/>
          <w:lang w:val="es-PE"/>
        </w:rPr>
        <w:t xml:space="preserve"> en un protocolo de verificación</w:t>
      </w:r>
      <w:r w:rsidR="00A959AE">
        <w:rPr>
          <w:rFonts w:ascii="Times New Roman" w:hAnsi="Times New Roman" w:cs="Times New Roman"/>
          <w:b w:val="0"/>
          <w:bCs/>
          <w:i w:val="0"/>
          <w:iCs/>
          <w:sz w:val="24"/>
          <w:szCs w:val="24"/>
          <w:lang w:val="es-PE"/>
        </w:rPr>
        <w:t xml:space="preserve">, y para asegurar su calibración y </w:t>
      </w:r>
      <w:r w:rsidR="00AE3B14">
        <w:rPr>
          <w:rFonts w:ascii="Times New Roman" w:hAnsi="Times New Roman" w:cs="Times New Roman"/>
          <w:b w:val="0"/>
          <w:bCs/>
          <w:i w:val="0"/>
          <w:iCs/>
          <w:sz w:val="24"/>
          <w:szCs w:val="24"/>
          <w:lang w:val="es-PE"/>
        </w:rPr>
        <w:t xml:space="preserve">una medición objetiva se </w:t>
      </w:r>
      <w:r w:rsidR="00851FAE">
        <w:rPr>
          <w:rFonts w:ascii="Times New Roman" w:hAnsi="Times New Roman" w:cs="Times New Roman"/>
          <w:b w:val="0"/>
          <w:bCs/>
          <w:i w:val="0"/>
          <w:iCs/>
          <w:sz w:val="24"/>
          <w:szCs w:val="24"/>
          <w:lang w:val="es-PE"/>
        </w:rPr>
        <w:t>efectuó</w:t>
      </w:r>
      <w:r w:rsidR="00AE3B14">
        <w:rPr>
          <w:rFonts w:ascii="Times New Roman" w:hAnsi="Times New Roman" w:cs="Times New Roman"/>
          <w:b w:val="0"/>
          <w:bCs/>
          <w:i w:val="0"/>
          <w:iCs/>
          <w:sz w:val="24"/>
          <w:szCs w:val="24"/>
          <w:lang w:val="es-PE"/>
        </w:rPr>
        <w:t xml:space="preserve"> un proceso de </w:t>
      </w:r>
      <w:r w:rsidR="004425D4">
        <w:rPr>
          <w:rFonts w:ascii="Times New Roman" w:hAnsi="Times New Roman" w:cs="Times New Roman"/>
          <w:b w:val="0"/>
          <w:bCs/>
          <w:i w:val="0"/>
          <w:iCs/>
          <w:sz w:val="24"/>
          <w:szCs w:val="24"/>
          <w:lang w:val="es-PE"/>
        </w:rPr>
        <w:t>auditoría</w:t>
      </w:r>
      <w:r w:rsidR="00AE3B14">
        <w:rPr>
          <w:rFonts w:ascii="Times New Roman" w:hAnsi="Times New Roman" w:cs="Times New Roman"/>
          <w:b w:val="0"/>
          <w:bCs/>
          <w:i w:val="0"/>
          <w:iCs/>
          <w:sz w:val="24"/>
          <w:szCs w:val="24"/>
          <w:lang w:val="es-PE"/>
        </w:rPr>
        <w:t xml:space="preserve"> </w:t>
      </w:r>
      <w:r w:rsidR="00926932" w:rsidRPr="00AF0718">
        <w:rPr>
          <w:rFonts w:ascii="Times New Roman" w:hAnsi="Times New Roman" w:cs="Times New Roman"/>
          <w:b w:val="0"/>
          <w:bCs/>
          <w:i w:val="0"/>
          <w:iCs/>
          <w:sz w:val="24"/>
          <w:szCs w:val="24"/>
          <w:lang w:val="es-PE"/>
        </w:rPr>
        <w:t>de tercera parte</w:t>
      </w:r>
      <w:r w:rsidR="004425D4">
        <w:rPr>
          <w:rFonts w:ascii="Times New Roman" w:hAnsi="Times New Roman" w:cs="Times New Roman"/>
          <w:b w:val="0"/>
          <w:bCs/>
          <w:i w:val="0"/>
          <w:iCs/>
          <w:sz w:val="24"/>
          <w:szCs w:val="24"/>
          <w:lang w:val="es-PE"/>
        </w:rPr>
        <w:t xml:space="preserve"> con el propósito de verificar el cumplimiento de todos los requisitos y </w:t>
      </w:r>
      <w:r w:rsidR="006D3680" w:rsidRPr="00AF0718">
        <w:rPr>
          <w:rFonts w:ascii="Times New Roman" w:hAnsi="Times New Roman" w:cs="Times New Roman"/>
          <w:b w:val="0"/>
          <w:bCs/>
          <w:i w:val="0"/>
          <w:iCs/>
          <w:sz w:val="24"/>
          <w:szCs w:val="24"/>
          <w:lang w:val="es-PE"/>
        </w:rPr>
        <w:t>cuyos resultado se ref</w:t>
      </w:r>
      <w:r w:rsidR="004425D4">
        <w:rPr>
          <w:rFonts w:ascii="Times New Roman" w:hAnsi="Times New Roman" w:cs="Times New Roman"/>
          <w:b w:val="0"/>
          <w:bCs/>
          <w:i w:val="0"/>
          <w:iCs/>
          <w:sz w:val="24"/>
          <w:szCs w:val="24"/>
          <w:lang w:val="es-PE"/>
        </w:rPr>
        <w:t>l</w:t>
      </w:r>
      <w:r w:rsidR="006D3680" w:rsidRPr="00AF0718">
        <w:rPr>
          <w:rFonts w:ascii="Times New Roman" w:hAnsi="Times New Roman" w:cs="Times New Roman"/>
          <w:b w:val="0"/>
          <w:bCs/>
          <w:i w:val="0"/>
          <w:iCs/>
          <w:sz w:val="24"/>
          <w:szCs w:val="24"/>
          <w:lang w:val="es-PE"/>
        </w:rPr>
        <w:t xml:space="preserve">ejan en una curva de </w:t>
      </w:r>
      <w:r w:rsidR="00CB36AF" w:rsidRPr="00AF0718">
        <w:rPr>
          <w:rFonts w:ascii="Times New Roman" w:hAnsi="Times New Roman" w:cs="Times New Roman"/>
          <w:b w:val="0"/>
          <w:bCs/>
          <w:i w:val="0"/>
          <w:iCs/>
          <w:sz w:val="24"/>
          <w:szCs w:val="24"/>
          <w:lang w:val="es-PE"/>
        </w:rPr>
        <w:t xml:space="preserve">evaluación del </w:t>
      </w:r>
      <w:r w:rsidR="004425D4" w:rsidRPr="00AF0718">
        <w:rPr>
          <w:rFonts w:ascii="Times New Roman" w:hAnsi="Times New Roman" w:cs="Times New Roman"/>
          <w:b w:val="0"/>
          <w:bCs/>
          <w:i w:val="0"/>
          <w:iCs/>
          <w:sz w:val="24"/>
          <w:szCs w:val="24"/>
          <w:lang w:val="es-PE"/>
        </w:rPr>
        <w:t>desempeño</w:t>
      </w:r>
      <w:r w:rsidR="00D62594">
        <w:rPr>
          <w:rFonts w:ascii="Times New Roman" w:hAnsi="Times New Roman" w:cs="Times New Roman"/>
          <w:b w:val="0"/>
          <w:bCs/>
          <w:i w:val="0"/>
          <w:iCs/>
          <w:sz w:val="24"/>
          <w:szCs w:val="24"/>
          <w:lang w:val="es-PE"/>
        </w:rPr>
        <w:t>.</w:t>
      </w:r>
    </w:p>
    <w:p w14:paraId="73A9A847" w14:textId="4EA9B06A" w:rsidR="00D5627E" w:rsidRPr="00D5627E" w:rsidRDefault="00D5627E" w:rsidP="00D5627E">
      <w:pPr>
        <w:pStyle w:val="Ttulo1"/>
        <w:rPr>
          <w:lang w:eastAsia="zh-TW"/>
        </w:rPr>
      </w:pPr>
      <w:r>
        <w:rPr>
          <w:noProof/>
          <w:lang w:eastAsia="zh-TW"/>
        </w:rPr>
        <w:lastRenderedPageBreak/>
        <w:drawing>
          <wp:inline distT="0" distB="0" distL="0" distR="0" wp14:anchorId="5EE1BFD4" wp14:editId="61D0D53F">
            <wp:extent cx="5400040" cy="2011041"/>
            <wp:effectExtent l="0" t="0" r="0" b="8890"/>
            <wp:docPr id="1500941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011041"/>
                    </a:xfrm>
                    <a:prstGeom prst="rect">
                      <a:avLst/>
                    </a:prstGeom>
                    <a:noFill/>
                  </pic:spPr>
                </pic:pic>
              </a:graphicData>
            </a:graphic>
          </wp:inline>
        </w:drawing>
      </w:r>
    </w:p>
    <w:p w14:paraId="02F3696A" w14:textId="3779D6CD" w:rsidR="007118A4" w:rsidRDefault="00331746" w:rsidP="00AF0718">
      <w:pPr>
        <w:pStyle w:val="AbstractandKeywords"/>
        <w:spacing w:line="360" w:lineRule="auto"/>
        <w:ind w:firstLine="708"/>
        <w:rPr>
          <w:rFonts w:ascii="Times New Roman" w:hAnsi="Times New Roman" w:cs="Times New Roman"/>
          <w:b w:val="0"/>
          <w:bCs/>
          <w:i w:val="0"/>
          <w:iCs/>
          <w:sz w:val="24"/>
          <w:szCs w:val="24"/>
          <w:lang w:val="es-PE"/>
        </w:rPr>
      </w:pPr>
      <w:r w:rsidRPr="00AF0718">
        <w:rPr>
          <w:rFonts w:ascii="Times New Roman" w:hAnsi="Times New Roman" w:cs="Times New Roman"/>
          <w:b w:val="0"/>
          <w:bCs/>
          <w:i w:val="0"/>
          <w:iCs/>
          <w:sz w:val="24"/>
          <w:szCs w:val="24"/>
          <w:lang w:val="es-PE"/>
        </w:rPr>
        <w:t>Se espera que los resultados permitirán identificar las brechas para establecer una estrategia de sostenibilidad ambiental para el análisis y toma de decisiones.</w:t>
      </w:r>
    </w:p>
    <w:p w14:paraId="54F94278" w14:textId="1475925B" w:rsidR="00B678EE" w:rsidRPr="00B678EE" w:rsidRDefault="00B678EE" w:rsidP="00B678EE">
      <w:pPr>
        <w:snapToGrid w:val="0"/>
        <w:spacing w:line="360" w:lineRule="auto"/>
        <w:ind w:firstLine="360"/>
        <w:jc w:val="both"/>
        <w:rPr>
          <w:rFonts w:ascii="Times New Roman" w:hAnsi="Times New Roman" w:cs="Times New Roman"/>
          <w:sz w:val="24"/>
          <w:szCs w:val="24"/>
        </w:rPr>
      </w:pPr>
      <w:r w:rsidRPr="00B678EE">
        <w:rPr>
          <w:rFonts w:ascii="Times New Roman" w:hAnsi="Times New Roman" w:cs="Times New Roman"/>
          <w:sz w:val="24"/>
          <w:szCs w:val="24"/>
        </w:rPr>
        <w:t>Se tomo como caso de estudio los resultados de la Compañía Minera Chungar en el Perú se puede tener el siguiente listado de riesgos ambientales identificados (Materialidad ambiental):</w:t>
      </w:r>
    </w:p>
    <w:p w14:paraId="31369E4C" w14:textId="64A83A5F" w:rsidR="00B678EE" w:rsidRPr="00B678EE" w:rsidRDefault="00B678EE" w:rsidP="00B678EE">
      <w:pPr>
        <w:snapToGrid w:val="0"/>
        <w:spacing w:line="360" w:lineRule="auto"/>
        <w:ind w:firstLine="360"/>
        <w:jc w:val="both"/>
        <w:rPr>
          <w:rFonts w:ascii="Times New Roman" w:hAnsi="Times New Roman" w:cs="Times New Roman"/>
          <w:sz w:val="24"/>
          <w:szCs w:val="24"/>
        </w:rPr>
      </w:pPr>
      <w:r w:rsidRPr="00B678EE">
        <w:rPr>
          <w:rFonts w:ascii="Times New Roman" w:hAnsi="Times New Roman" w:cs="Times New Roman"/>
          <w:sz w:val="24"/>
          <w:szCs w:val="24"/>
        </w:rPr>
        <w:t>De los 548 Requisitos de Sostenibilidad Ambiental identificados, 398 requisitos (78%) ya se tenían establecidos en la Gestión de Riesgos (Caso Chungar), por lo que para el propósito de esta investigación, para considerar los requerimientos de Sostenibilidad en la Gestión de Riesgos de la Compañía Chungar, se deberán incluir 150 requerimientos de sostenibilidad faltantes en los requerimientos de la Gestión de Riesgos teniendo un total de 548 requerimientos en total</w:t>
      </w:r>
      <w:r>
        <w:rPr>
          <w:rFonts w:ascii="Times New Roman" w:hAnsi="Times New Roman" w:cs="Times New Roman"/>
          <w:sz w:val="24"/>
          <w:szCs w:val="24"/>
        </w:rPr>
        <w:t xml:space="preserve"> los cuales fueron plasmados en los siguientes indicadores de rendimiento:</w:t>
      </w:r>
    </w:p>
    <w:p w14:paraId="441DAE19" w14:textId="77777777" w:rsidR="00B678EE" w:rsidRPr="00B678EE" w:rsidRDefault="00B678EE" w:rsidP="00B678EE">
      <w:pPr>
        <w:pStyle w:val="TableCaption"/>
        <w:rPr>
          <w:sz w:val="24"/>
          <w:szCs w:val="24"/>
          <w:lang w:val="es-PE"/>
        </w:rPr>
      </w:pPr>
      <w:r w:rsidRPr="00B678EE">
        <w:rPr>
          <w:sz w:val="24"/>
          <w:szCs w:val="24"/>
          <w:lang w:val="es-PE"/>
        </w:rPr>
        <w:t>TABLA V</w:t>
      </w:r>
    </w:p>
    <w:p w14:paraId="41ACDEF5"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mallCaps/>
          <w:sz w:val="24"/>
          <w:szCs w:val="24"/>
        </w:rPr>
        <w:t>Indicadores de Rendimiento de Sostenibilidad Ambiental</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85"/>
        <w:gridCol w:w="1671"/>
        <w:gridCol w:w="3886"/>
      </w:tblGrid>
      <w:tr w:rsidR="00B678EE" w:rsidRPr="00B678EE" w14:paraId="2830C38B" w14:textId="77777777" w:rsidTr="00B678EE">
        <w:trPr>
          <w:trHeight w:val="2"/>
          <w:jc w:val="center"/>
        </w:trPr>
        <w:tc>
          <w:tcPr>
            <w:tcW w:w="3085" w:type="dxa"/>
          </w:tcPr>
          <w:p w14:paraId="2837C4C6"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 xml:space="preserve">Indicador </w:t>
            </w:r>
          </w:p>
        </w:tc>
        <w:tc>
          <w:tcPr>
            <w:tcW w:w="1671" w:type="dxa"/>
          </w:tcPr>
          <w:p w14:paraId="7E84B199"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SIGLA</w:t>
            </w:r>
          </w:p>
        </w:tc>
        <w:tc>
          <w:tcPr>
            <w:tcW w:w="3886" w:type="dxa"/>
          </w:tcPr>
          <w:p w14:paraId="439E3A56"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Descripción</w:t>
            </w:r>
          </w:p>
        </w:tc>
      </w:tr>
      <w:tr w:rsidR="00B678EE" w:rsidRPr="00B678EE" w14:paraId="7BE022E3" w14:textId="77777777" w:rsidTr="00B678EE">
        <w:trPr>
          <w:trHeight w:val="1"/>
          <w:jc w:val="center"/>
        </w:trPr>
        <w:tc>
          <w:tcPr>
            <w:tcW w:w="3085" w:type="dxa"/>
            <w:vAlign w:val="center"/>
          </w:tcPr>
          <w:p w14:paraId="71CA7E37"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 xml:space="preserve">Indicador de Rendimiento de Gestión Ambiental </w:t>
            </w:r>
          </w:p>
        </w:tc>
        <w:tc>
          <w:tcPr>
            <w:tcW w:w="1671" w:type="dxa"/>
            <w:vAlign w:val="center"/>
          </w:tcPr>
          <w:p w14:paraId="0058F234"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IRGA</w:t>
            </w:r>
          </w:p>
        </w:tc>
        <w:tc>
          <w:tcPr>
            <w:tcW w:w="3886" w:type="dxa"/>
            <w:vAlign w:val="center"/>
          </w:tcPr>
          <w:p w14:paraId="6F506FDB"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Indicador de sostenibilidad ambiental que mide el esfuerzo en la gestión para el cumplimiento de requerimientos establecidos</w:t>
            </w:r>
          </w:p>
        </w:tc>
      </w:tr>
      <w:tr w:rsidR="00B678EE" w:rsidRPr="00B678EE" w14:paraId="74CA4F7E" w14:textId="77777777" w:rsidTr="00B678EE">
        <w:trPr>
          <w:trHeight w:val="2"/>
          <w:jc w:val="center"/>
        </w:trPr>
        <w:tc>
          <w:tcPr>
            <w:tcW w:w="3085" w:type="dxa"/>
            <w:vAlign w:val="center"/>
          </w:tcPr>
          <w:p w14:paraId="60A75021"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Indicador de Rendimiento de Operativo Ambiental</w:t>
            </w:r>
          </w:p>
        </w:tc>
        <w:tc>
          <w:tcPr>
            <w:tcW w:w="1671" w:type="dxa"/>
            <w:vAlign w:val="center"/>
          </w:tcPr>
          <w:p w14:paraId="0DB9F0F6"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IROA</w:t>
            </w:r>
          </w:p>
        </w:tc>
        <w:tc>
          <w:tcPr>
            <w:tcW w:w="3886" w:type="dxa"/>
            <w:vAlign w:val="center"/>
          </w:tcPr>
          <w:p w14:paraId="315DC138" w14:textId="77777777" w:rsidR="00B678EE" w:rsidRPr="00B678EE" w:rsidRDefault="00B678EE" w:rsidP="008E62A3">
            <w:pPr>
              <w:rPr>
                <w:rFonts w:ascii="Times New Roman" w:hAnsi="Times New Roman" w:cs="Times New Roman"/>
              </w:rPr>
            </w:pPr>
            <w:r w:rsidRPr="00B678EE">
              <w:rPr>
                <w:rFonts w:ascii="Times New Roman" w:hAnsi="Times New Roman" w:cs="Times New Roman"/>
              </w:rPr>
              <w:t>Indicador de sostenibilidad ambiental que mide el comportamiento ambiental para el cumplimiento de requerimientos establecidos</w:t>
            </w:r>
          </w:p>
        </w:tc>
      </w:tr>
    </w:tbl>
    <w:p w14:paraId="10587FED" w14:textId="77777777" w:rsidR="00B678EE" w:rsidRPr="00B678EE" w:rsidRDefault="00B678EE" w:rsidP="00B678EE">
      <w:pPr>
        <w:pStyle w:val="Prrafodelista"/>
        <w:ind w:left="284"/>
        <w:rPr>
          <w:rFonts w:ascii="Times New Roman" w:hAnsi="Times New Roman" w:cs="Times New Roman"/>
          <w:sz w:val="24"/>
          <w:szCs w:val="24"/>
        </w:rPr>
      </w:pPr>
      <w:r w:rsidRPr="00B678EE">
        <w:rPr>
          <w:rFonts w:ascii="Times New Roman" w:hAnsi="Times New Roman" w:cs="Times New Roman"/>
          <w:sz w:val="24"/>
          <w:szCs w:val="24"/>
        </w:rPr>
        <w:t>Adaptación norma Técnica Peruana NTP-ISO 14031 2023</w:t>
      </w:r>
    </w:p>
    <w:p w14:paraId="2E3050FC" w14:textId="77777777" w:rsidR="00B678EE" w:rsidRPr="00B678EE" w:rsidRDefault="00B678EE" w:rsidP="00B678EE">
      <w:pPr>
        <w:snapToGrid w:val="0"/>
        <w:ind w:firstLine="360"/>
        <w:jc w:val="both"/>
        <w:rPr>
          <w:rFonts w:ascii="Times New Roman" w:hAnsi="Times New Roman" w:cs="Times New Roman"/>
          <w:sz w:val="24"/>
          <w:szCs w:val="24"/>
        </w:rPr>
      </w:pPr>
    </w:p>
    <w:p w14:paraId="0E9F9BA2" w14:textId="77777777" w:rsidR="00B678EE" w:rsidRPr="00B678EE" w:rsidRDefault="00B678EE" w:rsidP="00B678EE">
      <w:pPr>
        <w:snapToGrid w:val="0"/>
        <w:ind w:firstLine="360"/>
        <w:jc w:val="both"/>
        <w:rPr>
          <w:rFonts w:ascii="Times New Roman" w:hAnsi="Times New Roman" w:cs="Times New Roman"/>
          <w:sz w:val="24"/>
          <w:szCs w:val="24"/>
        </w:rPr>
      </w:pPr>
    </w:p>
    <w:p w14:paraId="79BBB2CC" w14:textId="77777777" w:rsidR="00B678EE" w:rsidRPr="0053101A" w:rsidRDefault="00B678EE" w:rsidP="00B678EE">
      <w:pPr>
        <w:pStyle w:val="Prrafodelista"/>
        <w:ind w:left="360"/>
        <w:rPr>
          <w:lang w:eastAsia="zh-TW"/>
        </w:rPr>
      </w:pPr>
    </w:p>
    <w:p w14:paraId="30C73E90" w14:textId="29C634E4" w:rsidR="00B678EE" w:rsidRPr="00AF0718" w:rsidRDefault="00B678EE" w:rsidP="00B678EE">
      <w:pPr>
        <w:pStyle w:val="AbstractandKeywords"/>
        <w:spacing w:line="360" w:lineRule="auto"/>
        <w:ind w:left="360" w:firstLine="0"/>
        <w:rPr>
          <w:rFonts w:ascii="Times New Roman" w:hAnsi="Times New Roman" w:cs="Times New Roman"/>
          <w:i w:val="0"/>
          <w:iCs/>
          <w:sz w:val="24"/>
          <w:szCs w:val="24"/>
          <w:lang w:val="es-PE"/>
        </w:rPr>
      </w:pPr>
      <w:r>
        <w:rPr>
          <w:rFonts w:ascii="Times New Roman" w:hAnsi="Times New Roman" w:cs="Times New Roman"/>
          <w:i w:val="0"/>
          <w:iCs/>
          <w:sz w:val="24"/>
          <w:szCs w:val="24"/>
          <w:lang w:val="es-PE"/>
        </w:rPr>
        <w:lastRenderedPageBreak/>
        <w:t xml:space="preserve">Resultados y </w:t>
      </w:r>
      <w:proofErr w:type="spellStart"/>
      <w:r>
        <w:rPr>
          <w:rFonts w:ascii="Times New Roman" w:hAnsi="Times New Roman" w:cs="Times New Roman"/>
          <w:i w:val="0"/>
          <w:iCs/>
          <w:sz w:val="24"/>
          <w:szCs w:val="24"/>
          <w:lang w:val="es-PE"/>
        </w:rPr>
        <w:t>discución</w:t>
      </w:r>
      <w:proofErr w:type="spellEnd"/>
      <w:r w:rsidRPr="00AF0718">
        <w:rPr>
          <w:rFonts w:ascii="Times New Roman" w:hAnsi="Times New Roman" w:cs="Times New Roman"/>
          <w:i w:val="0"/>
          <w:iCs/>
          <w:sz w:val="24"/>
          <w:szCs w:val="24"/>
          <w:lang w:val="es-PE"/>
        </w:rPr>
        <w:t>:</w:t>
      </w:r>
    </w:p>
    <w:p w14:paraId="68E2BE84" w14:textId="77777777" w:rsidR="00B678EE" w:rsidRPr="00B678EE" w:rsidRDefault="00B678EE" w:rsidP="00B678EE">
      <w:pPr>
        <w:pStyle w:val="Prrafodelista"/>
        <w:numPr>
          <w:ilvl w:val="0"/>
          <w:numId w:val="6"/>
        </w:numPr>
        <w:overflowPunct w:val="0"/>
        <w:autoSpaceDE w:val="0"/>
        <w:autoSpaceDN w:val="0"/>
        <w:adjustRightInd w:val="0"/>
        <w:snapToGrid w:val="0"/>
        <w:spacing w:after="0" w:line="240" w:lineRule="auto"/>
        <w:contextualSpacing w:val="0"/>
        <w:jc w:val="both"/>
        <w:textAlignment w:val="baseline"/>
        <w:rPr>
          <w:rFonts w:ascii="Times New Roman" w:hAnsi="Times New Roman" w:cs="Times New Roman"/>
          <w:vanish/>
          <w:sz w:val="24"/>
          <w:szCs w:val="24"/>
        </w:rPr>
      </w:pPr>
    </w:p>
    <w:p w14:paraId="5DB3B67A" w14:textId="77777777" w:rsidR="00B678EE" w:rsidRPr="00B678EE" w:rsidRDefault="00B678EE" w:rsidP="00B678EE">
      <w:pPr>
        <w:pStyle w:val="Prrafodelista"/>
        <w:numPr>
          <w:ilvl w:val="0"/>
          <w:numId w:val="6"/>
        </w:numPr>
        <w:overflowPunct w:val="0"/>
        <w:autoSpaceDE w:val="0"/>
        <w:autoSpaceDN w:val="0"/>
        <w:adjustRightInd w:val="0"/>
        <w:snapToGrid w:val="0"/>
        <w:spacing w:after="0" w:line="240" w:lineRule="auto"/>
        <w:contextualSpacing w:val="0"/>
        <w:jc w:val="both"/>
        <w:textAlignment w:val="baseline"/>
        <w:rPr>
          <w:rFonts w:ascii="Times New Roman" w:hAnsi="Times New Roman" w:cs="Times New Roman"/>
          <w:vanish/>
          <w:sz w:val="24"/>
          <w:szCs w:val="24"/>
        </w:rPr>
      </w:pPr>
    </w:p>
    <w:p w14:paraId="526C4F12" w14:textId="77777777" w:rsidR="00B678EE" w:rsidRPr="00B678EE" w:rsidRDefault="00B678EE" w:rsidP="00B678EE">
      <w:pPr>
        <w:overflowPunct w:val="0"/>
        <w:autoSpaceDE w:val="0"/>
        <w:autoSpaceDN w:val="0"/>
        <w:adjustRightInd w:val="0"/>
        <w:snapToGrid w:val="0"/>
        <w:spacing w:after="0" w:line="240" w:lineRule="auto"/>
        <w:ind w:left="792"/>
        <w:jc w:val="both"/>
        <w:textAlignment w:val="baseline"/>
        <w:rPr>
          <w:rFonts w:ascii="Times New Roman" w:hAnsi="Times New Roman" w:cs="Times New Roman"/>
          <w:sz w:val="24"/>
          <w:szCs w:val="24"/>
        </w:rPr>
      </w:pPr>
      <w:r w:rsidRPr="00B678EE">
        <w:rPr>
          <w:rFonts w:ascii="Times New Roman" w:hAnsi="Times New Roman" w:cs="Times New Roman"/>
          <w:sz w:val="24"/>
          <w:szCs w:val="24"/>
        </w:rPr>
        <w:t xml:space="preserve">IRGA </w:t>
      </w:r>
    </w:p>
    <w:p w14:paraId="20223CD5"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 xml:space="preserve"> </w:t>
      </w:r>
    </w:p>
    <w:p w14:paraId="5C84824E"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 xml:space="preserve">De esta concepción, el IRGA estaría basado en los 548 requerimientos de sostenibilidad basado en Riesgos los cuales serán calificados siguiendo un criterio establecido de calificación (determinado por panel de expertos consultados mediante técnica Delphi): </w:t>
      </w:r>
    </w:p>
    <w:p w14:paraId="6287DCC0" w14:textId="77777777" w:rsidR="00B678EE" w:rsidRPr="00B678EE" w:rsidRDefault="00B678EE" w:rsidP="00B678EE">
      <w:pPr>
        <w:snapToGrid w:val="0"/>
        <w:ind w:firstLine="360"/>
        <w:jc w:val="both"/>
        <w:rPr>
          <w:rFonts w:ascii="Times New Roman" w:hAnsi="Times New Roman" w:cs="Times New Roman"/>
          <w:sz w:val="24"/>
          <w:szCs w:val="24"/>
        </w:rPr>
      </w:pPr>
    </w:p>
    <w:p w14:paraId="112C999B" w14:textId="2FC7EA46"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noProof/>
          <w:sz w:val="24"/>
          <w:szCs w:val="24"/>
          <w:lang w:val="es-ES"/>
        </w:rPr>
        <w:drawing>
          <wp:inline distT="0" distB="0" distL="0" distR="0" wp14:anchorId="3E5A352D" wp14:editId="4CC611BB">
            <wp:extent cx="2456815" cy="1296035"/>
            <wp:effectExtent l="0" t="0" r="635" b="0"/>
            <wp:docPr id="700715393" name="Imagen 1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5393" name="Imagen 12" descr="Imagen que contiene Interfaz de usuario gráfic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56815" cy="1296035"/>
                    </a:xfrm>
                    <a:prstGeom prst="rect">
                      <a:avLst/>
                    </a:prstGeom>
                    <a:noFill/>
                    <a:ln>
                      <a:noFill/>
                    </a:ln>
                  </pic:spPr>
                </pic:pic>
              </a:graphicData>
            </a:graphic>
          </wp:inline>
        </w:drawing>
      </w:r>
    </w:p>
    <w:p w14:paraId="770D7957" w14:textId="77777777" w:rsidR="00B678EE" w:rsidRPr="00B678EE" w:rsidRDefault="00B678EE" w:rsidP="00B678EE">
      <w:pPr>
        <w:tabs>
          <w:tab w:val="left" w:pos="360"/>
        </w:tabs>
        <w:snapToGrid w:val="0"/>
        <w:spacing w:before="40"/>
        <w:ind w:firstLine="360"/>
        <w:jc w:val="center"/>
        <w:rPr>
          <w:rFonts w:ascii="Times New Roman" w:hAnsi="Times New Roman" w:cs="Times New Roman"/>
          <w:sz w:val="24"/>
          <w:szCs w:val="24"/>
        </w:rPr>
      </w:pPr>
      <w:r w:rsidRPr="00B678EE">
        <w:rPr>
          <w:rFonts w:ascii="Times New Roman" w:hAnsi="Times New Roman" w:cs="Times New Roman"/>
          <w:sz w:val="24"/>
          <w:szCs w:val="24"/>
        </w:rPr>
        <w:t>Fig. 2. Criterios de calificación de cada Requerimiento de IGRA - IROA</w:t>
      </w:r>
    </w:p>
    <w:p w14:paraId="5AF4FAFC" w14:textId="77777777" w:rsidR="00B678EE" w:rsidRPr="00B678EE" w:rsidRDefault="00B678EE" w:rsidP="00B678EE">
      <w:pPr>
        <w:snapToGrid w:val="0"/>
        <w:ind w:firstLine="360"/>
        <w:jc w:val="both"/>
        <w:rPr>
          <w:rFonts w:ascii="Times New Roman" w:hAnsi="Times New Roman" w:cs="Times New Roman"/>
          <w:sz w:val="24"/>
          <w:szCs w:val="24"/>
        </w:rPr>
      </w:pPr>
    </w:p>
    <w:p w14:paraId="034D8379" w14:textId="77777777" w:rsidR="00B678EE" w:rsidRPr="00B678EE" w:rsidRDefault="00B678EE" w:rsidP="00B678EE">
      <w:pPr>
        <w:overflowPunct w:val="0"/>
        <w:autoSpaceDE w:val="0"/>
        <w:autoSpaceDN w:val="0"/>
        <w:adjustRightInd w:val="0"/>
        <w:snapToGrid w:val="0"/>
        <w:spacing w:after="0" w:line="240" w:lineRule="auto"/>
        <w:ind w:left="792"/>
        <w:jc w:val="both"/>
        <w:textAlignment w:val="baseline"/>
        <w:rPr>
          <w:rFonts w:ascii="Times New Roman" w:hAnsi="Times New Roman" w:cs="Times New Roman"/>
          <w:sz w:val="24"/>
          <w:szCs w:val="24"/>
        </w:rPr>
      </w:pPr>
      <w:r w:rsidRPr="00B678EE">
        <w:rPr>
          <w:rFonts w:ascii="Times New Roman" w:hAnsi="Times New Roman" w:cs="Times New Roman"/>
          <w:sz w:val="24"/>
          <w:szCs w:val="24"/>
        </w:rPr>
        <w:t xml:space="preserve">IROA </w:t>
      </w:r>
    </w:p>
    <w:p w14:paraId="4FB957FA" w14:textId="77777777" w:rsidR="00B678EE" w:rsidRPr="00B678EE" w:rsidRDefault="00B678EE" w:rsidP="00B678EE">
      <w:pPr>
        <w:snapToGrid w:val="0"/>
        <w:ind w:firstLine="360"/>
        <w:jc w:val="both"/>
        <w:rPr>
          <w:rFonts w:ascii="Times New Roman" w:hAnsi="Times New Roman" w:cs="Times New Roman"/>
          <w:sz w:val="24"/>
          <w:szCs w:val="24"/>
        </w:rPr>
      </w:pPr>
    </w:p>
    <w:p w14:paraId="1470F34F"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 xml:space="preserve">Por otra parte, el IROA estaría basado en los resultados de comportamiento ambiental considerados en la Gestión de Riesgos de la (Tabla II), los cuales están establecidos en la siguiente tabla: </w:t>
      </w:r>
    </w:p>
    <w:p w14:paraId="4C32CDE1" w14:textId="77777777" w:rsidR="00B678EE" w:rsidRPr="00B678EE" w:rsidRDefault="00B678EE" w:rsidP="00B678EE">
      <w:pPr>
        <w:snapToGrid w:val="0"/>
        <w:ind w:firstLine="360"/>
        <w:jc w:val="both"/>
        <w:rPr>
          <w:rFonts w:ascii="Times New Roman" w:hAnsi="Times New Roman" w:cs="Times New Roman"/>
          <w:sz w:val="24"/>
          <w:szCs w:val="24"/>
        </w:rPr>
      </w:pPr>
    </w:p>
    <w:p w14:paraId="541102B5" w14:textId="77777777" w:rsidR="00B678EE" w:rsidRPr="00B678EE" w:rsidRDefault="00B678EE" w:rsidP="00B678EE">
      <w:pPr>
        <w:snapToGrid w:val="0"/>
        <w:ind w:firstLine="360"/>
        <w:jc w:val="both"/>
        <w:rPr>
          <w:rFonts w:ascii="Times New Roman" w:hAnsi="Times New Roman" w:cs="Times New Roman"/>
          <w:sz w:val="24"/>
          <w:szCs w:val="24"/>
        </w:rPr>
      </w:pPr>
    </w:p>
    <w:p w14:paraId="2BA1CF05" w14:textId="77777777" w:rsidR="00B678EE" w:rsidRPr="00B678EE" w:rsidRDefault="00B678EE" w:rsidP="00B678EE">
      <w:pPr>
        <w:pStyle w:val="TableCaption"/>
        <w:rPr>
          <w:sz w:val="24"/>
          <w:szCs w:val="24"/>
          <w:lang w:val="es-PE"/>
        </w:rPr>
      </w:pPr>
      <w:r w:rsidRPr="00B678EE">
        <w:rPr>
          <w:sz w:val="24"/>
          <w:szCs w:val="24"/>
          <w:lang w:val="es-PE"/>
        </w:rPr>
        <w:t>TABLA VI</w:t>
      </w:r>
    </w:p>
    <w:p w14:paraId="798FB08E"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mallCaps/>
          <w:sz w:val="24"/>
          <w:szCs w:val="24"/>
        </w:rPr>
        <w:t xml:space="preserve">Indicadores de Rendimiento Operativo </w:t>
      </w:r>
      <w:proofErr w:type="spellStart"/>
      <w:r w:rsidRPr="00B678EE">
        <w:rPr>
          <w:rFonts w:ascii="Times New Roman" w:hAnsi="Times New Roman" w:cs="Times New Roman"/>
          <w:smallCaps/>
          <w:sz w:val="24"/>
          <w:szCs w:val="24"/>
        </w:rPr>
        <w:t>Ambinetal</w:t>
      </w:r>
      <w:proofErr w:type="spellEnd"/>
    </w:p>
    <w:p w14:paraId="18752B34" w14:textId="77777777" w:rsidR="00B678EE" w:rsidRPr="00B678EE" w:rsidRDefault="00B678EE" w:rsidP="00B678EE">
      <w:pPr>
        <w:snapToGrid w:val="0"/>
        <w:ind w:firstLine="360"/>
        <w:jc w:val="both"/>
        <w:rPr>
          <w:rFonts w:ascii="Times New Roman" w:hAnsi="Times New Roman" w:cs="Times New Roman"/>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
        <w:gridCol w:w="4938"/>
      </w:tblGrid>
      <w:tr w:rsidR="00B678EE" w:rsidRPr="00B678EE" w14:paraId="1BBCEA60" w14:textId="77777777" w:rsidTr="00B678EE">
        <w:trPr>
          <w:trHeight w:val="1"/>
        </w:trPr>
        <w:tc>
          <w:tcPr>
            <w:tcW w:w="637" w:type="dxa"/>
          </w:tcPr>
          <w:p w14:paraId="620727DB" w14:textId="77777777" w:rsidR="00B678EE" w:rsidRPr="00B678EE" w:rsidRDefault="00B678EE" w:rsidP="008E62A3">
            <w:pPr>
              <w:jc w:val="center"/>
              <w:rPr>
                <w:rFonts w:ascii="Times New Roman" w:hAnsi="Times New Roman" w:cs="Times New Roman"/>
                <w:sz w:val="16"/>
                <w:szCs w:val="16"/>
              </w:rPr>
            </w:pPr>
            <w:r w:rsidRPr="00B678EE">
              <w:rPr>
                <w:rFonts w:ascii="Times New Roman" w:hAnsi="Times New Roman" w:cs="Times New Roman"/>
                <w:sz w:val="16"/>
                <w:szCs w:val="16"/>
              </w:rPr>
              <w:t>N°</w:t>
            </w:r>
          </w:p>
        </w:tc>
        <w:tc>
          <w:tcPr>
            <w:tcW w:w="4938" w:type="dxa"/>
          </w:tcPr>
          <w:p w14:paraId="4790DEB7" w14:textId="77777777" w:rsidR="00B678EE" w:rsidRPr="00B678EE" w:rsidRDefault="00B678EE" w:rsidP="008E62A3">
            <w:pPr>
              <w:jc w:val="center"/>
              <w:rPr>
                <w:rFonts w:ascii="Times New Roman" w:hAnsi="Times New Roman" w:cs="Times New Roman"/>
                <w:sz w:val="16"/>
                <w:szCs w:val="16"/>
              </w:rPr>
            </w:pPr>
            <w:r w:rsidRPr="00B678EE">
              <w:rPr>
                <w:rFonts w:ascii="Times New Roman" w:hAnsi="Times New Roman" w:cs="Times New Roman"/>
                <w:sz w:val="16"/>
                <w:szCs w:val="16"/>
              </w:rPr>
              <w:t>Indicador de Rendimiento Operativo</w:t>
            </w:r>
          </w:p>
        </w:tc>
      </w:tr>
      <w:tr w:rsidR="00B678EE" w:rsidRPr="00B678EE" w14:paraId="4353C3EE" w14:textId="77777777" w:rsidTr="00B678EE">
        <w:tc>
          <w:tcPr>
            <w:tcW w:w="637" w:type="dxa"/>
          </w:tcPr>
          <w:p w14:paraId="39781AD3"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w:t>
            </w:r>
          </w:p>
        </w:tc>
        <w:tc>
          <w:tcPr>
            <w:tcW w:w="4938" w:type="dxa"/>
          </w:tcPr>
          <w:p w14:paraId="4FA9E21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Nuevas contingencias ambientales</w:t>
            </w:r>
          </w:p>
        </w:tc>
      </w:tr>
      <w:tr w:rsidR="00B678EE" w:rsidRPr="00B678EE" w14:paraId="7FC7383C" w14:textId="77777777" w:rsidTr="00B678EE">
        <w:tc>
          <w:tcPr>
            <w:tcW w:w="637" w:type="dxa"/>
          </w:tcPr>
          <w:p w14:paraId="7F905C0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w:t>
            </w:r>
          </w:p>
        </w:tc>
        <w:tc>
          <w:tcPr>
            <w:tcW w:w="4938" w:type="dxa"/>
          </w:tcPr>
          <w:p w14:paraId="6028295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Incremento de Cat. de consecuencias (%)</w:t>
            </w:r>
          </w:p>
        </w:tc>
      </w:tr>
      <w:tr w:rsidR="00B678EE" w:rsidRPr="00B678EE" w14:paraId="68676418" w14:textId="77777777" w:rsidTr="00B678EE">
        <w:tc>
          <w:tcPr>
            <w:tcW w:w="637" w:type="dxa"/>
          </w:tcPr>
          <w:p w14:paraId="18C54E2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3</w:t>
            </w:r>
          </w:p>
        </w:tc>
        <w:tc>
          <w:tcPr>
            <w:tcW w:w="4938" w:type="dxa"/>
          </w:tcPr>
          <w:p w14:paraId="64533D66"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Desvíos/Conformidad (%)</w:t>
            </w:r>
          </w:p>
        </w:tc>
      </w:tr>
      <w:tr w:rsidR="00B678EE" w:rsidRPr="00B678EE" w14:paraId="0684D092" w14:textId="77777777" w:rsidTr="00B678EE">
        <w:tc>
          <w:tcPr>
            <w:tcW w:w="637" w:type="dxa"/>
          </w:tcPr>
          <w:p w14:paraId="6177D81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4</w:t>
            </w:r>
          </w:p>
        </w:tc>
        <w:tc>
          <w:tcPr>
            <w:tcW w:w="4938" w:type="dxa"/>
          </w:tcPr>
          <w:p w14:paraId="4DA9CF5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Consecuencias &gt; 3 (-20%)</w:t>
            </w:r>
          </w:p>
        </w:tc>
      </w:tr>
      <w:tr w:rsidR="00B678EE" w:rsidRPr="00B678EE" w14:paraId="00BAF381" w14:textId="77777777" w:rsidTr="00B678EE">
        <w:tc>
          <w:tcPr>
            <w:tcW w:w="637" w:type="dxa"/>
          </w:tcPr>
          <w:p w14:paraId="304223D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5</w:t>
            </w:r>
          </w:p>
        </w:tc>
        <w:tc>
          <w:tcPr>
            <w:tcW w:w="4938" w:type="dxa"/>
          </w:tcPr>
          <w:p w14:paraId="7465CEC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Reducción de Eventos x tipo (%)</w:t>
            </w:r>
          </w:p>
        </w:tc>
      </w:tr>
      <w:tr w:rsidR="00B678EE" w:rsidRPr="00B678EE" w14:paraId="6788648D" w14:textId="77777777" w:rsidTr="00B678EE">
        <w:tc>
          <w:tcPr>
            <w:tcW w:w="637" w:type="dxa"/>
          </w:tcPr>
          <w:p w14:paraId="1F1C405B"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6</w:t>
            </w:r>
          </w:p>
        </w:tc>
        <w:tc>
          <w:tcPr>
            <w:tcW w:w="4938" w:type="dxa"/>
          </w:tcPr>
          <w:p w14:paraId="19DDA825"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2353AE73" w14:textId="77777777" w:rsidTr="00B678EE">
        <w:tc>
          <w:tcPr>
            <w:tcW w:w="637" w:type="dxa"/>
          </w:tcPr>
          <w:p w14:paraId="768653E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7</w:t>
            </w:r>
          </w:p>
        </w:tc>
        <w:tc>
          <w:tcPr>
            <w:tcW w:w="4938" w:type="dxa"/>
          </w:tcPr>
          <w:p w14:paraId="1A4D521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Proactividad (%)</w:t>
            </w:r>
          </w:p>
        </w:tc>
      </w:tr>
      <w:tr w:rsidR="00B678EE" w:rsidRPr="00B678EE" w14:paraId="41165699" w14:textId="77777777" w:rsidTr="00B678EE">
        <w:tc>
          <w:tcPr>
            <w:tcW w:w="637" w:type="dxa"/>
          </w:tcPr>
          <w:p w14:paraId="5C58470B"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8</w:t>
            </w:r>
          </w:p>
        </w:tc>
        <w:tc>
          <w:tcPr>
            <w:tcW w:w="4938" w:type="dxa"/>
          </w:tcPr>
          <w:p w14:paraId="41AA65F6"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Eficacia (%)</w:t>
            </w:r>
          </w:p>
        </w:tc>
      </w:tr>
      <w:tr w:rsidR="00B678EE" w:rsidRPr="00B678EE" w14:paraId="75A80CFB" w14:textId="77777777" w:rsidTr="00B678EE">
        <w:tc>
          <w:tcPr>
            <w:tcW w:w="637" w:type="dxa"/>
          </w:tcPr>
          <w:p w14:paraId="1105095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9</w:t>
            </w:r>
          </w:p>
        </w:tc>
        <w:tc>
          <w:tcPr>
            <w:tcW w:w="4938" w:type="dxa"/>
          </w:tcPr>
          <w:p w14:paraId="09434B2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 de hallazgos</w:t>
            </w:r>
          </w:p>
        </w:tc>
      </w:tr>
      <w:tr w:rsidR="00B678EE" w:rsidRPr="00B678EE" w14:paraId="1F2AE120" w14:textId="77777777" w:rsidTr="00B678EE">
        <w:tc>
          <w:tcPr>
            <w:tcW w:w="637" w:type="dxa"/>
          </w:tcPr>
          <w:p w14:paraId="4B070141"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lastRenderedPageBreak/>
              <w:t>10</w:t>
            </w:r>
          </w:p>
        </w:tc>
        <w:tc>
          <w:tcPr>
            <w:tcW w:w="4938" w:type="dxa"/>
          </w:tcPr>
          <w:p w14:paraId="66C7EF0E"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4830FAD5" w14:textId="77777777" w:rsidTr="00B678EE">
        <w:tc>
          <w:tcPr>
            <w:tcW w:w="637" w:type="dxa"/>
          </w:tcPr>
          <w:p w14:paraId="4B0B57D3"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11</w:t>
            </w:r>
          </w:p>
        </w:tc>
        <w:tc>
          <w:tcPr>
            <w:tcW w:w="4938" w:type="dxa"/>
          </w:tcPr>
          <w:p w14:paraId="0D351345"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Inicio PAS</w:t>
            </w:r>
          </w:p>
        </w:tc>
      </w:tr>
      <w:tr w:rsidR="00B678EE" w:rsidRPr="00B678EE" w14:paraId="2E5E6476" w14:textId="77777777" w:rsidTr="00B678EE">
        <w:tc>
          <w:tcPr>
            <w:tcW w:w="637" w:type="dxa"/>
          </w:tcPr>
          <w:p w14:paraId="1A13A32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12</w:t>
            </w:r>
          </w:p>
        </w:tc>
        <w:tc>
          <w:tcPr>
            <w:tcW w:w="4938" w:type="dxa"/>
          </w:tcPr>
          <w:p w14:paraId="7E661C73"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 de Observaciones de </w:t>
            </w:r>
            <w:proofErr w:type="spellStart"/>
            <w:r w:rsidRPr="00B678EE">
              <w:rPr>
                <w:rFonts w:ascii="Times New Roman" w:hAnsi="Times New Roman" w:cs="Times New Roman"/>
                <w:sz w:val="16"/>
                <w:szCs w:val="16"/>
              </w:rPr>
              <w:t>insp</w:t>
            </w:r>
            <w:proofErr w:type="spellEnd"/>
            <w:r w:rsidRPr="00B678EE">
              <w:rPr>
                <w:rFonts w:ascii="Times New Roman" w:hAnsi="Times New Roman" w:cs="Times New Roman"/>
                <w:sz w:val="16"/>
                <w:szCs w:val="16"/>
              </w:rPr>
              <w:t>.</w:t>
            </w:r>
          </w:p>
        </w:tc>
      </w:tr>
      <w:tr w:rsidR="00B678EE" w:rsidRPr="00B678EE" w14:paraId="5C1FA21F" w14:textId="77777777" w:rsidTr="00B678EE">
        <w:tc>
          <w:tcPr>
            <w:tcW w:w="637" w:type="dxa"/>
          </w:tcPr>
          <w:p w14:paraId="7640BFEE"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13</w:t>
            </w:r>
          </w:p>
        </w:tc>
        <w:tc>
          <w:tcPr>
            <w:tcW w:w="4938" w:type="dxa"/>
          </w:tcPr>
          <w:p w14:paraId="2D100F1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5EB778E7" w14:textId="77777777" w:rsidTr="00B678EE">
        <w:tc>
          <w:tcPr>
            <w:tcW w:w="637" w:type="dxa"/>
          </w:tcPr>
          <w:p w14:paraId="449B650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14</w:t>
            </w:r>
          </w:p>
        </w:tc>
        <w:tc>
          <w:tcPr>
            <w:tcW w:w="4938" w:type="dxa"/>
          </w:tcPr>
          <w:p w14:paraId="187F178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 de hallazgos de Auditorias.</w:t>
            </w:r>
          </w:p>
        </w:tc>
      </w:tr>
      <w:tr w:rsidR="00B678EE" w:rsidRPr="00B678EE" w14:paraId="17CC1834" w14:textId="77777777" w:rsidTr="00B678EE">
        <w:tc>
          <w:tcPr>
            <w:tcW w:w="637" w:type="dxa"/>
          </w:tcPr>
          <w:p w14:paraId="3FA6195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15</w:t>
            </w:r>
          </w:p>
        </w:tc>
        <w:tc>
          <w:tcPr>
            <w:tcW w:w="4938" w:type="dxa"/>
          </w:tcPr>
          <w:p w14:paraId="62274698"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r w:rsidR="00B678EE" w:rsidRPr="00B678EE" w14:paraId="68A877A1" w14:textId="77777777" w:rsidTr="00B678EE">
        <w:tc>
          <w:tcPr>
            <w:tcW w:w="637" w:type="dxa"/>
          </w:tcPr>
          <w:p w14:paraId="0BC9345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16</w:t>
            </w:r>
          </w:p>
        </w:tc>
        <w:tc>
          <w:tcPr>
            <w:tcW w:w="4938" w:type="dxa"/>
          </w:tcPr>
          <w:p w14:paraId="40E9E950"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Medidas Administrativas</w:t>
            </w:r>
          </w:p>
        </w:tc>
      </w:tr>
      <w:tr w:rsidR="00B678EE" w:rsidRPr="00B678EE" w14:paraId="39AB438E" w14:textId="77777777" w:rsidTr="00B678EE">
        <w:tc>
          <w:tcPr>
            <w:tcW w:w="637" w:type="dxa"/>
          </w:tcPr>
          <w:p w14:paraId="220245F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17</w:t>
            </w:r>
          </w:p>
        </w:tc>
        <w:tc>
          <w:tcPr>
            <w:tcW w:w="4938" w:type="dxa"/>
          </w:tcPr>
          <w:p w14:paraId="4C42CC7A"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Sanciones (Multas)</w:t>
            </w:r>
          </w:p>
        </w:tc>
      </w:tr>
      <w:tr w:rsidR="00B678EE" w:rsidRPr="00B678EE" w14:paraId="54570913" w14:textId="77777777" w:rsidTr="00B678EE">
        <w:tc>
          <w:tcPr>
            <w:tcW w:w="637" w:type="dxa"/>
          </w:tcPr>
          <w:p w14:paraId="7A4B7340"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18</w:t>
            </w:r>
          </w:p>
        </w:tc>
        <w:tc>
          <w:tcPr>
            <w:tcW w:w="4938" w:type="dxa"/>
          </w:tcPr>
          <w:p w14:paraId="3B91683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Cumplimento Req. Legales (%)</w:t>
            </w:r>
          </w:p>
        </w:tc>
      </w:tr>
      <w:tr w:rsidR="00B678EE" w:rsidRPr="00B678EE" w14:paraId="087CC594" w14:textId="77777777" w:rsidTr="00B678EE">
        <w:tc>
          <w:tcPr>
            <w:tcW w:w="637" w:type="dxa"/>
          </w:tcPr>
          <w:p w14:paraId="2A03FF9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19</w:t>
            </w:r>
          </w:p>
        </w:tc>
        <w:tc>
          <w:tcPr>
            <w:tcW w:w="4938" w:type="dxa"/>
          </w:tcPr>
          <w:p w14:paraId="7671D81D"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Cumplimiento Compromisos ambientales (%) </w:t>
            </w:r>
          </w:p>
        </w:tc>
      </w:tr>
      <w:tr w:rsidR="00B678EE" w:rsidRPr="00B678EE" w14:paraId="5C9A1CDC" w14:textId="77777777" w:rsidTr="00B678EE">
        <w:tc>
          <w:tcPr>
            <w:tcW w:w="637" w:type="dxa"/>
          </w:tcPr>
          <w:p w14:paraId="35B467C1"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20</w:t>
            </w:r>
          </w:p>
        </w:tc>
        <w:tc>
          <w:tcPr>
            <w:tcW w:w="4938" w:type="dxa"/>
          </w:tcPr>
          <w:p w14:paraId="64FD184D"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Compromisos Sociales (%)</w:t>
            </w:r>
          </w:p>
        </w:tc>
      </w:tr>
      <w:tr w:rsidR="00B678EE" w:rsidRPr="00B678EE" w14:paraId="6586A980" w14:textId="77777777" w:rsidTr="00B678EE">
        <w:tc>
          <w:tcPr>
            <w:tcW w:w="637" w:type="dxa"/>
          </w:tcPr>
          <w:p w14:paraId="1F520A6D"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21</w:t>
            </w:r>
          </w:p>
        </w:tc>
        <w:tc>
          <w:tcPr>
            <w:tcW w:w="4938" w:type="dxa"/>
          </w:tcPr>
          <w:p w14:paraId="2966BDA8"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Autorizaciones no vencidas (%)</w:t>
            </w:r>
          </w:p>
        </w:tc>
      </w:tr>
      <w:tr w:rsidR="00B678EE" w:rsidRPr="00B678EE" w14:paraId="5BAB41B8" w14:textId="77777777" w:rsidTr="00B678EE">
        <w:tc>
          <w:tcPr>
            <w:tcW w:w="637" w:type="dxa"/>
          </w:tcPr>
          <w:p w14:paraId="7A217AA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22</w:t>
            </w:r>
          </w:p>
        </w:tc>
        <w:tc>
          <w:tcPr>
            <w:tcW w:w="4938" w:type="dxa"/>
          </w:tcPr>
          <w:p w14:paraId="716C1D41"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Operatividad (%)</w:t>
            </w:r>
          </w:p>
        </w:tc>
      </w:tr>
      <w:tr w:rsidR="00B678EE" w:rsidRPr="00B678EE" w14:paraId="281D01C9" w14:textId="77777777" w:rsidTr="00B678EE">
        <w:tc>
          <w:tcPr>
            <w:tcW w:w="637" w:type="dxa"/>
          </w:tcPr>
          <w:p w14:paraId="54051A77"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23</w:t>
            </w:r>
          </w:p>
        </w:tc>
        <w:tc>
          <w:tcPr>
            <w:tcW w:w="4938" w:type="dxa"/>
          </w:tcPr>
          <w:p w14:paraId="62D53346"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Eficacia (%)</w:t>
            </w:r>
          </w:p>
        </w:tc>
      </w:tr>
      <w:tr w:rsidR="00B678EE" w:rsidRPr="00B678EE" w14:paraId="368EFB23" w14:textId="77777777" w:rsidTr="00B678EE">
        <w:tc>
          <w:tcPr>
            <w:tcW w:w="637" w:type="dxa"/>
          </w:tcPr>
          <w:p w14:paraId="7BDA516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24</w:t>
            </w:r>
          </w:p>
        </w:tc>
        <w:tc>
          <w:tcPr>
            <w:tcW w:w="4938" w:type="dxa"/>
          </w:tcPr>
          <w:p w14:paraId="0173123A"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Plan (%)</w:t>
            </w:r>
          </w:p>
        </w:tc>
      </w:tr>
      <w:tr w:rsidR="00B678EE" w:rsidRPr="00B678EE" w14:paraId="6A85B29C" w14:textId="77777777" w:rsidTr="00B678EE">
        <w:tc>
          <w:tcPr>
            <w:tcW w:w="637" w:type="dxa"/>
          </w:tcPr>
          <w:p w14:paraId="26452CCF"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25</w:t>
            </w:r>
          </w:p>
        </w:tc>
        <w:tc>
          <w:tcPr>
            <w:tcW w:w="4938" w:type="dxa"/>
          </w:tcPr>
          <w:p w14:paraId="46D4BDE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Ejecución de Simulacros </w:t>
            </w:r>
          </w:p>
        </w:tc>
      </w:tr>
      <w:tr w:rsidR="00B678EE" w:rsidRPr="00B678EE" w14:paraId="5C14E552" w14:textId="77777777" w:rsidTr="00B678EE">
        <w:tc>
          <w:tcPr>
            <w:tcW w:w="637" w:type="dxa"/>
          </w:tcPr>
          <w:p w14:paraId="26220242"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26</w:t>
            </w:r>
          </w:p>
        </w:tc>
        <w:tc>
          <w:tcPr>
            <w:tcW w:w="4938" w:type="dxa"/>
          </w:tcPr>
          <w:p w14:paraId="01BD73EC"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xml:space="preserve">• # de Reclamos </w:t>
            </w:r>
            <w:proofErr w:type="spellStart"/>
            <w:r w:rsidRPr="00B678EE">
              <w:rPr>
                <w:rFonts w:ascii="Times New Roman" w:hAnsi="Times New Roman" w:cs="Times New Roman"/>
                <w:sz w:val="16"/>
                <w:szCs w:val="16"/>
              </w:rPr>
              <w:t>amb</w:t>
            </w:r>
            <w:proofErr w:type="spellEnd"/>
            <w:r w:rsidRPr="00B678EE">
              <w:rPr>
                <w:rFonts w:ascii="Times New Roman" w:hAnsi="Times New Roman" w:cs="Times New Roman"/>
                <w:sz w:val="16"/>
                <w:szCs w:val="16"/>
              </w:rPr>
              <w:t>.</w:t>
            </w:r>
          </w:p>
        </w:tc>
      </w:tr>
      <w:tr w:rsidR="00B678EE" w:rsidRPr="00B678EE" w14:paraId="6C9EF06F" w14:textId="77777777" w:rsidTr="00B678EE">
        <w:tc>
          <w:tcPr>
            <w:tcW w:w="637" w:type="dxa"/>
          </w:tcPr>
          <w:p w14:paraId="28AE6AA9"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27</w:t>
            </w:r>
          </w:p>
        </w:tc>
        <w:tc>
          <w:tcPr>
            <w:tcW w:w="4938" w:type="dxa"/>
          </w:tcPr>
          <w:p w14:paraId="463EA724" w14:textId="77777777" w:rsidR="00B678EE" w:rsidRPr="00B678EE" w:rsidRDefault="00B678EE" w:rsidP="008E62A3">
            <w:pPr>
              <w:rPr>
                <w:rFonts w:ascii="Times New Roman" w:hAnsi="Times New Roman" w:cs="Times New Roman"/>
                <w:sz w:val="16"/>
                <w:szCs w:val="16"/>
              </w:rPr>
            </w:pPr>
            <w:r w:rsidRPr="00B678EE">
              <w:rPr>
                <w:rFonts w:ascii="Times New Roman" w:hAnsi="Times New Roman" w:cs="Times New Roman"/>
                <w:sz w:val="16"/>
                <w:szCs w:val="16"/>
              </w:rPr>
              <w:t>• Cumplimiento de Acciones (%)</w:t>
            </w:r>
          </w:p>
        </w:tc>
      </w:tr>
    </w:tbl>
    <w:p w14:paraId="287AC2CB" w14:textId="77777777" w:rsidR="00B678EE" w:rsidRPr="00B678EE" w:rsidRDefault="00B678EE" w:rsidP="00B678EE">
      <w:pPr>
        <w:snapToGrid w:val="0"/>
        <w:ind w:firstLine="360"/>
        <w:jc w:val="both"/>
        <w:rPr>
          <w:rFonts w:ascii="Times New Roman" w:hAnsi="Times New Roman" w:cs="Times New Roman"/>
          <w:sz w:val="24"/>
          <w:szCs w:val="24"/>
        </w:rPr>
      </w:pPr>
    </w:p>
    <w:p w14:paraId="72978070" w14:textId="77777777" w:rsidR="006F38C9" w:rsidRPr="00B678EE" w:rsidRDefault="006F38C9" w:rsidP="00B678EE">
      <w:pPr>
        <w:snapToGrid w:val="0"/>
        <w:ind w:firstLine="360"/>
        <w:jc w:val="both"/>
        <w:rPr>
          <w:rFonts w:ascii="Times New Roman" w:hAnsi="Times New Roman" w:cs="Times New Roman"/>
          <w:sz w:val="24"/>
          <w:szCs w:val="24"/>
        </w:rPr>
      </w:pPr>
    </w:p>
    <w:p w14:paraId="670A24A0" w14:textId="77777777" w:rsidR="00B678EE" w:rsidRPr="00B678EE" w:rsidRDefault="00B678EE" w:rsidP="00B678EE">
      <w:pPr>
        <w:numPr>
          <w:ilvl w:val="1"/>
          <w:numId w:val="6"/>
        </w:numPr>
        <w:overflowPunct w:val="0"/>
        <w:autoSpaceDE w:val="0"/>
        <w:autoSpaceDN w:val="0"/>
        <w:adjustRightInd w:val="0"/>
        <w:snapToGrid w:val="0"/>
        <w:spacing w:after="0" w:line="240" w:lineRule="auto"/>
        <w:jc w:val="both"/>
        <w:textAlignment w:val="baseline"/>
        <w:rPr>
          <w:rFonts w:ascii="Times New Roman" w:hAnsi="Times New Roman" w:cs="Times New Roman"/>
          <w:sz w:val="24"/>
          <w:szCs w:val="24"/>
        </w:rPr>
      </w:pPr>
      <w:r w:rsidRPr="00B678EE">
        <w:rPr>
          <w:rFonts w:ascii="Times New Roman" w:hAnsi="Times New Roman" w:cs="Times New Roman"/>
          <w:sz w:val="24"/>
          <w:szCs w:val="24"/>
        </w:rPr>
        <w:t>ISMA</w:t>
      </w:r>
    </w:p>
    <w:p w14:paraId="0B2BF501" w14:textId="77777777" w:rsidR="00B678EE" w:rsidRPr="00B678EE" w:rsidRDefault="00B678EE" w:rsidP="00B678EE">
      <w:pPr>
        <w:snapToGrid w:val="0"/>
        <w:ind w:firstLine="360"/>
        <w:jc w:val="both"/>
        <w:rPr>
          <w:rFonts w:ascii="Times New Roman" w:hAnsi="Times New Roman" w:cs="Times New Roman"/>
          <w:sz w:val="24"/>
          <w:szCs w:val="24"/>
        </w:rPr>
      </w:pPr>
    </w:p>
    <w:p w14:paraId="3062E9E7"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Una vez evaluados y calificados tanto el IRGA y el IROA se debe aplicación siguiente fórmula para la obtención del Índice de Sostenibilidad Minero Ambiental (ISMA):</w:t>
      </w:r>
    </w:p>
    <w:p w14:paraId="5DB401C8" w14:textId="77777777" w:rsidR="00B678EE" w:rsidRPr="00B678EE" w:rsidRDefault="00B678EE" w:rsidP="00B678EE">
      <w:pPr>
        <w:snapToGrid w:val="0"/>
        <w:ind w:firstLine="360"/>
        <w:jc w:val="both"/>
        <w:rPr>
          <w:rFonts w:ascii="Times New Roman" w:hAnsi="Times New Roman" w:cs="Times New Roman"/>
          <w:sz w:val="24"/>
          <w:szCs w:val="24"/>
        </w:rPr>
      </w:pPr>
    </w:p>
    <w:p w14:paraId="5DB53EB4" w14:textId="2240B0C3"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noProof/>
          <w:sz w:val="24"/>
          <w:szCs w:val="24"/>
        </w:rPr>
        <w:drawing>
          <wp:inline distT="0" distB="0" distL="0" distR="0" wp14:anchorId="25B6C5DB" wp14:editId="3FBF2023">
            <wp:extent cx="3084830" cy="683895"/>
            <wp:effectExtent l="0" t="0" r="1270" b="1905"/>
            <wp:docPr id="353975503" name="Imagen 1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4830" cy="683895"/>
                    </a:xfrm>
                    <a:prstGeom prst="rect">
                      <a:avLst/>
                    </a:prstGeom>
                    <a:noFill/>
                    <a:ln>
                      <a:noFill/>
                    </a:ln>
                  </pic:spPr>
                </pic:pic>
              </a:graphicData>
            </a:graphic>
          </wp:inline>
        </w:drawing>
      </w:r>
    </w:p>
    <w:p w14:paraId="0D33728F" w14:textId="39272F7D" w:rsidR="00B678EE" w:rsidRPr="00B678EE" w:rsidRDefault="00B678EE" w:rsidP="00B678EE">
      <w:pPr>
        <w:tabs>
          <w:tab w:val="left" w:pos="360"/>
        </w:tabs>
        <w:snapToGrid w:val="0"/>
        <w:spacing w:before="40"/>
        <w:ind w:firstLine="360"/>
        <w:jc w:val="center"/>
        <w:rPr>
          <w:rFonts w:ascii="Times New Roman" w:hAnsi="Times New Roman" w:cs="Times New Roman"/>
          <w:sz w:val="24"/>
          <w:szCs w:val="24"/>
        </w:rPr>
      </w:pPr>
      <w:r w:rsidRPr="00B678EE">
        <w:rPr>
          <w:rFonts w:ascii="Times New Roman" w:hAnsi="Times New Roman" w:cs="Times New Roman"/>
          <w:sz w:val="24"/>
          <w:szCs w:val="24"/>
        </w:rPr>
        <w:t xml:space="preserve">Criterios para el Cálculo del ISMA (Basado en juicio experto) </w:t>
      </w:r>
    </w:p>
    <w:p w14:paraId="09BE9266" w14:textId="77777777" w:rsidR="00B678EE" w:rsidRPr="00B678EE" w:rsidRDefault="00B678EE" w:rsidP="00B678EE">
      <w:pPr>
        <w:snapToGrid w:val="0"/>
        <w:ind w:firstLine="360"/>
        <w:jc w:val="both"/>
        <w:rPr>
          <w:rFonts w:ascii="Times New Roman" w:hAnsi="Times New Roman" w:cs="Times New Roman"/>
          <w:sz w:val="24"/>
          <w:szCs w:val="24"/>
        </w:rPr>
      </w:pPr>
    </w:p>
    <w:p w14:paraId="6F02FA3D" w14:textId="77777777"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sz w:val="24"/>
          <w:szCs w:val="24"/>
        </w:rPr>
        <w:t>El resultado del ISMA será expresado en un % el cual para poder clasificar el progreso de la sostenibilidad minera ambiental se utilizará los criterios establecidos en la Figura 4.</w:t>
      </w:r>
    </w:p>
    <w:p w14:paraId="6046F649" w14:textId="77777777" w:rsidR="00B678EE" w:rsidRPr="00B678EE" w:rsidRDefault="00B678EE" w:rsidP="00B678EE">
      <w:pPr>
        <w:snapToGrid w:val="0"/>
        <w:ind w:firstLine="360"/>
        <w:jc w:val="both"/>
        <w:rPr>
          <w:rFonts w:ascii="Times New Roman" w:hAnsi="Times New Roman" w:cs="Times New Roman"/>
          <w:sz w:val="24"/>
          <w:szCs w:val="24"/>
        </w:rPr>
      </w:pPr>
    </w:p>
    <w:p w14:paraId="1D633FBD" w14:textId="77777777" w:rsidR="00B678EE" w:rsidRPr="00B678EE" w:rsidRDefault="00B678EE" w:rsidP="00B678EE">
      <w:pPr>
        <w:snapToGrid w:val="0"/>
        <w:ind w:firstLine="360"/>
        <w:jc w:val="both"/>
        <w:rPr>
          <w:rFonts w:ascii="Times New Roman" w:hAnsi="Times New Roman" w:cs="Times New Roman"/>
          <w:sz w:val="24"/>
          <w:szCs w:val="24"/>
        </w:rPr>
      </w:pPr>
    </w:p>
    <w:p w14:paraId="0390FAC0" w14:textId="1C2F0B20" w:rsidR="00B678EE" w:rsidRPr="00B678EE" w:rsidRDefault="00B678EE" w:rsidP="00B678EE">
      <w:pPr>
        <w:snapToGrid w:val="0"/>
        <w:ind w:firstLine="360"/>
        <w:jc w:val="both"/>
        <w:rPr>
          <w:rFonts w:ascii="Times New Roman" w:hAnsi="Times New Roman" w:cs="Times New Roman"/>
          <w:sz w:val="24"/>
          <w:szCs w:val="24"/>
        </w:rPr>
      </w:pPr>
      <w:r w:rsidRPr="00B678EE">
        <w:rPr>
          <w:rFonts w:ascii="Times New Roman" w:hAnsi="Times New Roman" w:cs="Times New Roman"/>
          <w:noProof/>
          <w:sz w:val="24"/>
          <w:szCs w:val="24"/>
        </w:rPr>
        <w:lastRenderedPageBreak/>
        <w:drawing>
          <wp:inline distT="0" distB="0" distL="0" distR="0" wp14:anchorId="6FD13979" wp14:editId="69988B90">
            <wp:extent cx="3196590" cy="1280160"/>
            <wp:effectExtent l="0" t="0" r="0" b="0"/>
            <wp:docPr id="1087771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6590" cy="1280160"/>
                    </a:xfrm>
                    <a:prstGeom prst="rect">
                      <a:avLst/>
                    </a:prstGeom>
                    <a:noFill/>
                    <a:ln>
                      <a:noFill/>
                    </a:ln>
                  </pic:spPr>
                </pic:pic>
              </a:graphicData>
            </a:graphic>
          </wp:inline>
        </w:drawing>
      </w:r>
    </w:p>
    <w:p w14:paraId="6BF036FE" w14:textId="77777777" w:rsidR="00B678EE" w:rsidRDefault="00B678EE" w:rsidP="00B678EE">
      <w:pPr>
        <w:tabs>
          <w:tab w:val="left" w:pos="360"/>
        </w:tabs>
        <w:snapToGrid w:val="0"/>
        <w:spacing w:before="40"/>
        <w:ind w:firstLine="360"/>
        <w:jc w:val="center"/>
        <w:rPr>
          <w:rFonts w:ascii="Times New Roman" w:hAnsi="Times New Roman" w:cs="Times New Roman"/>
        </w:rPr>
      </w:pPr>
      <w:r w:rsidRPr="00B8789C">
        <w:rPr>
          <w:rFonts w:ascii="Times New Roman" w:hAnsi="Times New Roman" w:cs="Times New Roman"/>
          <w:sz w:val="16"/>
          <w:szCs w:val="16"/>
        </w:rPr>
        <w:t xml:space="preserve">Fig. </w:t>
      </w:r>
      <w:r>
        <w:rPr>
          <w:rFonts w:ascii="Times New Roman" w:hAnsi="Times New Roman" w:cs="Times New Roman"/>
          <w:sz w:val="16"/>
          <w:szCs w:val="16"/>
        </w:rPr>
        <w:t>4</w:t>
      </w:r>
      <w:r w:rsidRPr="00B8789C">
        <w:rPr>
          <w:rFonts w:ascii="Times New Roman" w:hAnsi="Times New Roman" w:cs="Times New Roman"/>
          <w:sz w:val="16"/>
          <w:szCs w:val="16"/>
        </w:rPr>
        <w:t>.</w:t>
      </w:r>
      <w:r w:rsidRPr="00335E20">
        <w:t xml:space="preserve"> </w:t>
      </w:r>
      <w:r w:rsidRPr="00775257">
        <w:rPr>
          <w:rFonts w:ascii="Times New Roman" w:hAnsi="Times New Roman" w:cs="Times New Roman"/>
          <w:sz w:val="16"/>
          <w:szCs w:val="16"/>
        </w:rPr>
        <w:t xml:space="preserve">Criterios </w:t>
      </w:r>
      <w:r>
        <w:rPr>
          <w:rFonts w:ascii="Times New Roman" w:hAnsi="Times New Roman" w:cs="Times New Roman"/>
          <w:sz w:val="16"/>
          <w:szCs w:val="16"/>
        </w:rPr>
        <w:t xml:space="preserve">para el Cálculo del ISMA (Adaptación de criterios Curva de Bradley y juicio experto) </w:t>
      </w:r>
    </w:p>
    <w:p w14:paraId="797AA4A8" w14:textId="77777777" w:rsidR="00B678EE" w:rsidRDefault="00B678EE" w:rsidP="00B678EE">
      <w:pPr>
        <w:snapToGrid w:val="0"/>
        <w:ind w:firstLine="360"/>
        <w:jc w:val="both"/>
        <w:rPr>
          <w:rFonts w:ascii="Times New Roman" w:hAnsi="Times New Roman" w:cs="Times New Roman"/>
        </w:rPr>
      </w:pPr>
    </w:p>
    <w:p w14:paraId="710BC0EE" w14:textId="77777777" w:rsidR="00B678EE" w:rsidRDefault="00B678EE" w:rsidP="00B678EE">
      <w:pPr>
        <w:snapToGrid w:val="0"/>
        <w:ind w:firstLine="360"/>
        <w:jc w:val="both"/>
        <w:rPr>
          <w:rFonts w:ascii="Times New Roman" w:hAnsi="Times New Roman" w:cs="Times New Roman"/>
        </w:rPr>
      </w:pPr>
    </w:p>
    <w:p w14:paraId="6AF56D0F" w14:textId="77777777" w:rsidR="00B678EE" w:rsidRDefault="00B678EE" w:rsidP="00B678EE">
      <w:pPr>
        <w:snapToGrid w:val="0"/>
        <w:ind w:firstLine="360"/>
        <w:jc w:val="both"/>
        <w:rPr>
          <w:rFonts w:ascii="Times New Roman" w:hAnsi="Times New Roman" w:cs="Times New Roman"/>
        </w:rPr>
      </w:pPr>
      <w:r>
        <w:rPr>
          <w:rFonts w:ascii="Times New Roman" w:hAnsi="Times New Roman" w:cs="Times New Roman"/>
        </w:rPr>
        <w:t>Para tener una visualización de la metodología estos resultados se deben ubicar en la curva de Evaluación del Índice de Sostenibilidad Minero Ambiental (ISMA) como se muestra en la siguiente Figura.</w:t>
      </w:r>
    </w:p>
    <w:p w14:paraId="6465C95D" w14:textId="77777777" w:rsidR="00B678EE" w:rsidRDefault="00B678EE" w:rsidP="00B678EE">
      <w:pPr>
        <w:snapToGrid w:val="0"/>
        <w:ind w:firstLine="360"/>
        <w:jc w:val="both"/>
        <w:rPr>
          <w:rFonts w:ascii="Times New Roman" w:hAnsi="Times New Roman" w:cs="Times New Roman"/>
        </w:rPr>
      </w:pPr>
    </w:p>
    <w:p w14:paraId="2FEAEACC" w14:textId="49C35FCE" w:rsidR="00B678EE" w:rsidRDefault="00B678EE" w:rsidP="00B678EE">
      <w:pPr>
        <w:snapToGrid w:val="0"/>
        <w:ind w:firstLine="360"/>
        <w:jc w:val="both"/>
        <w:rPr>
          <w:rFonts w:ascii="Times New Roman" w:hAnsi="Times New Roman" w:cs="Times New Roman"/>
        </w:rPr>
      </w:pPr>
      <w:r w:rsidRPr="0086380A">
        <w:rPr>
          <w:rFonts w:cs="Times New Roman"/>
          <w:noProof/>
          <w:szCs w:val="24"/>
          <w:lang w:val="es-ES"/>
        </w:rPr>
        <w:drawing>
          <wp:inline distT="0" distB="0" distL="0" distR="0" wp14:anchorId="4896CBC5" wp14:editId="60EA2FE8">
            <wp:extent cx="3411220" cy="1924050"/>
            <wp:effectExtent l="0" t="0" r="0" b="0"/>
            <wp:docPr id="2018146114" name="Imagen 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46114" name="Imagen 9" descr="Gráfic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11220" cy="1924050"/>
                    </a:xfrm>
                    <a:prstGeom prst="rect">
                      <a:avLst/>
                    </a:prstGeom>
                    <a:noFill/>
                    <a:ln>
                      <a:noFill/>
                    </a:ln>
                  </pic:spPr>
                </pic:pic>
              </a:graphicData>
            </a:graphic>
          </wp:inline>
        </w:drawing>
      </w:r>
    </w:p>
    <w:p w14:paraId="623E712B" w14:textId="77777777" w:rsidR="00B678EE" w:rsidRDefault="00B678EE" w:rsidP="00B678EE">
      <w:pPr>
        <w:tabs>
          <w:tab w:val="left" w:pos="360"/>
        </w:tabs>
        <w:snapToGrid w:val="0"/>
        <w:spacing w:before="40"/>
        <w:ind w:firstLine="360"/>
        <w:jc w:val="center"/>
        <w:rPr>
          <w:rFonts w:ascii="Times New Roman" w:hAnsi="Times New Roman" w:cs="Times New Roman"/>
        </w:rPr>
      </w:pPr>
      <w:bookmarkStart w:id="1" w:name="_Hlk151447075"/>
      <w:r w:rsidRPr="00B8789C">
        <w:rPr>
          <w:rFonts w:ascii="Times New Roman" w:hAnsi="Times New Roman" w:cs="Times New Roman"/>
          <w:sz w:val="16"/>
          <w:szCs w:val="16"/>
        </w:rPr>
        <w:t xml:space="preserve">Fig. </w:t>
      </w:r>
      <w:r>
        <w:rPr>
          <w:rFonts w:ascii="Times New Roman" w:hAnsi="Times New Roman" w:cs="Times New Roman"/>
          <w:sz w:val="16"/>
          <w:szCs w:val="16"/>
        </w:rPr>
        <w:t>5</w:t>
      </w:r>
      <w:r w:rsidRPr="00B8789C">
        <w:rPr>
          <w:rFonts w:ascii="Times New Roman" w:hAnsi="Times New Roman" w:cs="Times New Roman"/>
          <w:sz w:val="16"/>
          <w:szCs w:val="16"/>
        </w:rPr>
        <w:t>.</w:t>
      </w:r>
      <w:r w:rsidRPr="00335E20">
        <w:t xml:space="preserve"> </w:t>
      </w:r>
      <w:r>
        <w:rPr>
          <w:rFonts w:ascii="Times New Roman" w:hAnsi="Times New Roman" w:cs="Times New Roman"/>
          <w:sz w:val="16"/>
          <w:szCs w:val="16"/>
        </w:rPr>
        <w:t xml:space="preserve">Curva de Evaluación del Índice de Sostenibilidad Ambiental (ISMA) (Adaptación Curva de Bradley y juicio experto) </w:t>
      </w:r>
    </w:p>
    <w:bookmarkEnd w:id="1"/>
    <w:p w14:paraId="10886F64" w14:textId="77777777" w:rsidR="00B678EE" w:rsidRDefault="00B678EE" w:rsidP="00B678EE">
      <w:pPr>
        <w:snapToGrid w:val="0"/>
        <w:ind w:firstLine="360"/>
        <w:jc w:val="both"/>
        <w:rPr>
          <w:rFonts w:ascii="Times New Roman" w:hAnsi="Times New Roman" w:cs="Times New Roman"/>
        </w:rPr>
      </w:pPr>
    </w:p>
    <w:p w14:paraId="5D2610F7" w14:textId="77777777" w:rsidR="00B678EE" w:rsidRDefault="00B678EE" w:rsidP="006F38C9">
      <w:pPr>
        <w:overflowPunct w:val="0"/>
        <w:autoSpaceDE w:val="0"/>
        <w:autoSpaceDN w:val="0"/>
        <w:adjustRightInd w:val="0"/>
        <w:snapToGrid w:val="0"/>
        <w:spacing w:after="0" w:line="240" w:lineRule="auto"/>
        <w:ind w:left="792"/>
        <w:jc w:val="both"/>
        <w:textAlignment w:val="baseline"/>
        <w:rPr>
          <w:rFonts w:ascii="Times New Roman" w:hAnsi="Times New Roman" w:cs="Times New Roman"/>
        </w:rPr>
      </w:pPr>
      <w:r>
        <w:rPr>
          <w:rFonts w:ascii="Times New Roman" w:hAnsi="Times New Roman" w:cs="Times New Roman"/>
        </w:rPr>
        <w:t>Ejemplo de ISMA</w:t>
      </w:r>
    </w:p>
    <w:p w14:paraId="1865B211" w14:textId="77777777" w:rsidR="00B678EE" w:rsidRDefault="00B678EE" w:rsidP="00B678EE">
      <w:pPr>
        <w:snapToGrid w:val="0"/>
        <w:ind w:firstLine="360"/>
        <w:jc w:val="both"/>
        <w:rPr>
          <w:rFonts w:ascii="Times New Roman" w:hAnsi="Times New Roman" w:cs="Times New Roman"/>
        </w:rPr>
      </w:pPr>
    </w:p>
    <w:p w14:paraId="106D03F4" w14:textId="77777777" w:rsidR="00B678EE" w:rsidRDefault="00B678EE" w:rsidP="00B678EE">
      <w:pPr>
        <w:snapToGrid w:val="0"/>
        <w:ind w:firstLine="360"/>
        <w:jc w:val="both"/>
        <w:rPr>
          <w:rFonts w:ascii="Times New Roman" w:hAnsi="Times New Roman" w:cs="Times New Roman"/>
        </w:rPr>
      </w:pPr>
      <w:r>
        <w:rPr>
          <w:rFonts w:ascii="Times New Roman" w:hAnsi="Times New Roman" w:cs="Times New Roman"/>
        </w:rPr>
        <w:t xml:space="preserve">Tomando como ejemplo el Caso Chungar simulando una revisión por auditoria de los requerimientos del IRGA y IROA para todos los requisitos identificados podemos tener los siguientes resultados:  </w:t>
      </w:r>
    </w:p>
    <w:p w14:paraId="413D6FF2" w14:textId="77777777" w:rsidR="00B678EE" w:rsidRDefault="00B678EE" w:rsidP="00B678EE">
      <w:pPr>
        <w:snapToGrid w:val="0"/>
        <w:ind w:firstLine="360"/>
        <w:jc w:val="both"/>
        <w:rPr>
          <w:rFonts w:ascii="Times New Roman" w:hAnsi="Times New Roman" w:cs="Times New Roman"/>
        </w:rPr>
      </w:pPr>
    </w:p>
    <w:p w14:paraId="6CFC7B9E" w14:textId="5C010DD4" w:rsidR="00B678EE" w:rsidRDefault="00B678EE" w:rsidP="00B678EE">
      <w:pPr>
        <w:tabs>
          <w:tab w:val="left" w:pos="360"/>
        </w:tabs>
        <w:snapToGrid w:val="0"/>
        <w:spacing w:before="120" w:after="80"/>
        <w:jc w:val="center"/>
        <w:rPr>
          <w:rFonts w:ascii="Times New Roman" w:hAnsi="Times New Roman" w:cs="Times New Roman"/>
          <w:smallCaps/>
        </w:rPr>
      </w:pPr>
      <w:r w:rsidRPr="005A633F">
        <w:rPr>
          <w:noProof/>
        </w:rPr>
        <w:drawing>
          <wp:inline distT="0" distB="0" distL="0" distR="0" wp14:anchorId="5C14254C" wp14:editId="2DF3E99C">
            <wp:extent cx="1995805" cy="1884680"/>
            <wp:effectExtent l="0" t="0" r="4445" b="1270"/>
            <wp:docPr id="319207653" name="Imagen 8"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07653" name="Imagen 8" descr="Imagen que contiene Interfaz de usuario gráfic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5805" cy="1884680"/>
                    </a:xfrm>
                    <a:prstGeom prst="rect">
                      <a:avLst/>
                    </a:prstGeom>
                    <a:noFill/>
                    <a:ln>
                      <a:noFill/>
                    </a:ln>
                  </pic:spPr>
                </pic:pic>
              </a:graphicData>
            </a:graphic>
          </wp:inline>
        </w:drawing>
      </w:r>
    </w:p>
    <w:p w14:paraId="2D1F3B09" w14:textId="77777777" w:rsidR="00B678EE" w:rsidRDefault="00B678EE" w:rsidP="00B678EE">
      <w:pPr>
        <w:tabs>
          <w:tab w:val="left" w:pos="360"/>
        </w:tabs>
        <w:snapToGrid w:val="0"/>
        <w:spacing w:before="40"/>
        <w:ind w:firstLine="360"/>
        <w:jc w:val="center"/>
        <w:rPr>
          <w:rFonts w:ascii="Times New Roman" w:hAnsi="Times New Roman" w:cs="Times New Roman"/>
        </w:rPr>
      </w:pPr>
      <w:r w:rsidRPr="00B8789C">
        <w:rPr>
          <w:rFonts w:ascii="Times New Roman" w:hAnsi="Times New Roman" w:cs="Times New Roman"/>
          <w:sz w:val="16"/>
          <w:szCs w:val="16"/>
        </w:rPr>
        <w:lastRenderedPageBreak/>
        <w:t xml:space="preserve">Fig. </w:t>
      </w:r>
      <w:r>
        <w:rPr>
          <w:rFonts w:ascii="Times New Roman" w:hAnsi="Times New Roman" w:cs="Times New Roman"/>
          <w:sz w:val="16"/>
          <w:szCs w:val="16"/>
        </w:rPr>
        <w:t>6</w:t>
      </w:r>
      <w:r w:rsidRPr="00B8789C">
        <w:rPr>
          <w:rFonts w:ascii="Times New Roman" w:hAnsi="Times New Roman" w:cs="Times New Roman"/>
          <w:sz w:val="16"/>
          <w:szCs w:val="16"/>
        </w:rPr>
        <w:t>.</w:t>
      </w:r>
      <w:r w:rsidRPr="00335E20">
        <w:t xml:space="preserve"> </w:t>
      </w:r>
      <w:r>
        <w:rPr>
          <w:rFonts w:ascii="Times New Roman" w:hAnsi="Times New Roman" w:cs="Times New Roman"/>
          <w:sz w:val="16"/>
          <w:szCs w:val="16"/>
        </w:rPr>
        <w:t>Simulación de resultados ISMA</w:t>
      </w:r>
    </w:p>
    <w:p w14:paraId="22288BA2" w14:textId="77777777" w:rsidR="00B678EE" w:rsidRDefault="00B678EE" w:rsidP="00B678EE">
      <w:pPr>
        <w:tabs>
          <w:tab w:val="left" w:pos="360"/>
        </w:tabs>
        <w:snapToGrid w:val="0"/>
        <w:spacing w:before="120" w:after="80"/>
        <w:rPr>
          <w:rFonts w:ascii="Times New Roman" w:hAnsi="Times New Roman" w:cs="Times New Roman"/>
        </w:rPr>
      </w:pPr>
      <w:r>
        <w:rPr>
          <w:rFonts w:ascii="Times New Roman" w:hAnsi="Times New Roman" w:cs="Times New Roman"/>
        </w:rPr>
        <w:tab/>
        <w:t xml:space="preserve">Los resultados del ISMA visualizados en la </w:t>
      </w:r>
      <w:r w:rsidRPr="005A633F">
        <w:rPr>
          <w:rFonts w:ascii="Times New Roman" w:hAnsi="Times New Roman" w:cs="Times New Roman"/>
        </w:rPr>
        <w:t>Curva de Evaluación del Índice de Sostenibilidad Ambiental</w:t>
      </w:r>
      <w:r>
        <w:rPr>
          <w:rFonts w:ascii="Times New Roman" w:hAnsi="Times New Roman" w:cs="Times New Roman"/>
        </w:rPr>
        <w:t xml:space="preserve"> con un 64% (aplicando la formula indiada en le Fig. 3). Nos dará lo indicado en la siguiente figura:</w:t>
      </w:r>
    </w:p>
    <w:p w14:paraId="088184A5" w14:textId="6788E755" w:rsidR="00B678EE" w:rsidRPr="005A633F" w:rsidRDefault="00B678EE" w:rsidP="00B678EE">
      <w:pPr>
        <w:tabs>
          <w:tab w:val="left" w:pos="360"/>
        </w:tabs>
        <w:snapToGrid w:val="0"/>
        <w:spacing w:before="120" w:after="80"/>
        <w:rPr>
          <w:rFonts w:ascii="Times New Roman" w:hAnsi="Times New Roman" w:cs="Times New Roman"/>
        </w:rPr>
      </w:pPr>
      <w:r w:rsidRPr="008A1D25">
        <w:rPr>
          <w:noProof/>
        </w:rPr>
        <w:drawing>
          <wp:inline distT="0" distB="0" distL="0" distR="0" wp14:anchorId="0BE7C18F" wp14:editId="3260F5E5">
            <wp:extent cx="3196590" cy="2091055"/>
            <wp:effectExtent l="0" t="0" r="3810" b="4445"/>
            <wp:docPr id="40954159" name="Imagen 7" descr="Gráfico,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159" name="Imagen 7" descr="Gráfico, Gráfico de embud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6590" cy="2091055"/>
                    </a:xfrm>
                    <a:prstGeom prst="rect">
                      <a:avLst/>
                    </a:prstGeom>
                    <a:noFill/>
                    <a:ln>
                      <a:noFill/>
                    </a:ln>
                  </pic:spPr>
                </pic:pic>
              </a:graphicData>
            </a:graphic>
          </wp:inline>
        </w:drawing>
      </w:r>
      <w:r>
        <w:rPr>
          <w:rFonts w:ascii="Times New Roman" w:hAnsi="Times New Roman" w:cs="Times New Roman"/>
        </w:rPr>
        <w:t xml:space="preserve"> </w:t>
      </w:r>
    </w:p>
    <w:p w14:paraId="6BCA69A8" w14:textId="77777777" w:rsidR="00B678EE" w:rsidRDefault="00B678EE" w:rsidP="00B678EE">
      <w:pPr>
        <w:tabs>
          <w:tab w:val="left" w:pos="360"/>
        </w:tabs>
        <w:snapToGrid w:val="0"/>
        <w:spacing w:before="40"/>
        <w:ind w:firstLine="360"/>
        <w:jc w:val="center"/>
        <w:rPr>
          <w:rFonts w:ascii="Times New Roman" w:hAnsi="Times New Roman" w:cs="Times New Roman"/>
        </w:rPr>
      </w:pPr>
      <w:r w:rsidRPr="00B8789C">
        <w:rPr>
          <w:rFonts w:ascii="Times New Roman" w:hAnsi="Times New Roman" w:cs="Times New Roman"/>
          <w:sz w:val="16"/>
          <w:szCs w:val="16"/>
        </w:rPr>
        <w:t xml:space="preserve">Fig. </w:t>
      </w:r>
      <w:r>
        <w:rPr>
          <w:rFonts w:ascii="Times New Roman" w:hAnsi="Times New Roman" w:cs="Times New Roman"/>
          <w:sz w:val="16"/>
          <w:szCs w:val="16"/>
        </w:rPr>
        <w:t>7</w:t>
      </w:r>
      <w:r w:rsidRPr="00B8789C">
        <w:rPr>
          <w:rFonts w:ascii="Times New Roman" w:hAnsi="Times New Roman" w:cs="Times New Roman"/>
          <w:sz w:val="16"/>
          <w:szCs w:val="16"/>
        </w:rPr>
        <w:t>.</w:t>
      </w:r>
      <w:r w:rsidRPr="00335E20">
        <w:t xml:space="preserve"> </w:t>
      </w:r>
      <w:r>
        <w:rPr>
          <w:rFonts w:ascii="Times New Roman" w:hAnsi="Times New Roman" w:cs="Times New Roman"/>
          <w:sz w:val="16"/>
          <w:szCs w:val="16"/>
        </w:rPr>
        <w:t xml:space="preserve">Simulación de resultados de ISMA (64%) </w:t>
      </w:r>
    </w:p>
    <w:p w14:paraId="4F444951" w14:textId="77777777" w:rsidR="00B678EE" w:rsidRDefault="00B678EE" w:rsidP="00B678EE">
      <w:pPr>
        <w:snapToGrid w:val="0"/>
        <w:ind w:firstLine="360"/>
        <w:jc w:val="both"/>
        <w:rPr>
          <w:rFonts w:ascii="Times New Roman" w:hAnsi="Times New Roman" w:cs="Times New Roman"/>
        </w:rPr>
      </w:pPr>
    </w:p>
    <w:p w14:paraId="09BD88DD" w14:textId="77777777" w:rsidR="00B678EE" w:rsidRDefault="00B678EE" w:rsidP="00B678EE">
      <w:pPr>
        <w:snapToGrid w:val="0"/>
        <w:ind w:firstLine="360"/>
        <w:jc w:val="both"/>
        <w:rPr>
          <w:rFonts w:ascii="Times New Roman" w:hAnsi="Times New Roman" w:cs="Times New Roman"/>
        </w:rPr>
      </w:pPr>
      <w:r>
        <w:rPr>
          <w:rFonts w:ascii="Times New Roman" w:hAnsi="Times New Roman" w:cs="Times New Roman"/>
        </w:rPr>
        <w:t xml:space="preserve">Los resultados del ISMA al 64% indicarían que el grado de sostenibilidad de la compañía (caso Chungar) estaría en el rango de Sostenibilidad de: “Correctivo” según criterios mostrados en la </w:t>
      </w:r>
      <w:proofErr w:type="spellStart"/>
      <w:r>
        <w:rPr>
          <w:rFonts w:ascii="Times New Roman" w:hAnsi="Times New Roman" w:cs="Times New Roman"/>
        </w:rPr>
        <w:t>Fig</w:t>
      </w:r>
      <w:proofErr w:type="spellEnd"/>
      <w:r>
        <w:rPr>
          <w:rFonts w:ascii="Times New Roman" w:hAnsi="Times New Roman" w:cs="Times New Roman"/>
        </w:rPr>
        <w:t xml:space="preserve"> 4.  </w:t>
      </w:r>
    </w:p>
    <w:p w14:paraId="28C85D88" w14:textId="77777777" w:rsidR="00B678EE" w:rsidRPr="00D5627E" w:rsidRDefault="00B678EE" w:rsidP="00D5627E">
      <w:pPr>
        <w:rPr>
          <w:lang w:eastAsia="zh-TW"/>
        </w:rPr>
      </w:pPr>
    </w:p>
    <w:p w14:paraId="0C5E495E" w14:textId="21861DBF" w:rsidR="007118A4" w:rsidRPr="00AF0718" w:rsidRDefault="007118A4" w:rsidP="00AF0718">
      <w:pPr>
        <w:pStyle w:val="AbstractandKeywords"/>
        <w:spacing w:line="360" w:lineRule="auto"/>
        <w:ind w:firstLine="0"/>
        <w:rPr>
          <w:rFonts w:ascii="Times New Roman" w:hAnsi="Times New Roman" w:cs="Times New Roman"/>
          <w:sz w:val="24"/>
          <w:szCs w:val="24"/>
        </w:rPr>
      </w:pPr>
      <w:r w:rsidRPr="00AF0718">
        <w:rPr>
          <w:rFonts w:ascii="Times New Roman" w:hAnsi="Times New Roman" w:cs="Times New Roman"/>
          <w:i w:val="0"/>
          <w:iCs/>
          <w:sz w:val="24"/>
          <w:szCs w:val="24"/>
          <w:lang w:val="es-PE"/>
        </w:rPr>
        <w:t>Conclusiones</w:t>
      </w:r>
    </w:p>
    <w:p w14:paraId="638A3D73"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La complejidad y volumen de iniciativas y estándares de sostenibilidad es muy amplio y no permite la facilidad de uniformizar la aplicabilidad de estas en el sector minero.</w:t>
      </w:r>
    </w:p>
    <w:p w14:paraId="49644F40"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Se puede considerar que el análisis de materialidad (Requisitos de la ICMM, GRI, CSA) tienen requerimientos que direccionan a una adecuada administración de riesgo (discusión de expertos).</w:t>
      </w:r>
    </w:p>
    <w:p w14:paraId="2841285D"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Los resultados permiten tener un panorama actual del desempeño sostenible ambiental en la operación.</w:t>
      </w:r>
    </w:p>
    <w:p w14:paraId="66B630A7" w14:textId="77777777" w:rsidR="007118A4" w:rsidRPr="00AF0718" w:rsidRDefault="007118A4" w:rsidP="00AF0718">
      <w:pPr>
        <w:numPr>
          <w:ilvl w:val="0"/>
          <w:numId w:val="3"/>
        </w:numPr>
        <w:overflowPunct w:val="0"/>
        <w:autoSpaceDE w:val="0"/>
        <w:autoSpaceDN w:val="0"/>
        <w:adjustRightInd w:val="0"/>
        <w:snapToGrid w:val="0"/>
        <w:spacing w:before="120" w:after="80" w:line="360" w:lineRule="auto"/>
        <w:ind w:left="567" w:hanging="294"/>
        <w:jc w:val="both"/>
        <w:textAlignment w:val="baseline"/>
        <w:rPr>
          <w:rFonts w:ascii="Times New Roman" w:hAnsi="Times New Roman" w:cs="Times New Roman"/>
          <w:sz w:val="24"/>
          <w:szCs w:val="24"/>
        </w:rPr>
      </w:pPr>
      <w:r w:rsidRPr="00AF0718">
        <w:rPr>
          <w:rFonts w:ascii="Times New Roman" w:hAnsi="Times New Roman" w:cs="Times New Roman"/>
          <w:sz w:val="24"/>
          <w:szCs w:val="24"/>
        </w:rPr>
        <w:t>Las brechas identificadas permitirán plantear las estrategias enfocadas en la gestión de riesgos (materialidad ambiental) y planificar las acciones a lo largo de la vida del proyecto.</w:t>
      </w:r>
    </w:p>
    <w:p w14:paraId="3654854A" w14:textId="77777777" w:rsidR="007118A4" w:rsidRPr="005D3BE8" w:rsidRDefault="007118A4" w:rsidP="005D3BE8">
      <w:pPr>
        <w:pStyle w:val="AbstractandKeywords"/>
        <w:spacing w:line="360" w:lineRule="auto"/>
        <w:ind w:firstLine="0"/>
        <w:rPr>
          <w:rFonts w:ascii="Times New Roman" w:hAnsi="Times New Roman" w:cs="Times New Roman"/>
          <w:i w:val="0"/>
          <w:iCs/>
          <w:sz w:val="24"/>
          <w:szCs w:val="24"/>
          <w:lang w:val="es-PE"/>
        </w:rPr>
      </w:pPr>
    </w:p>
    <w:p w14:paraId="50D3455E" w14:textId="77777777" w:rsidR="005D3BE8" w:rsidRPr="005D3BE8" w:rsidRDefault="005D3BE8" w:rsidP="005D3BE8">
      <w:pPr>
        <w:pStyle w:val="AbstractandKeywords"/>
        <w:spacing w:line="360" w:lineRule="auto"/>
        <w:ind w:firstLine="0"/>
        <w:rPr>
          <w:rFonts w:ascii="Times New Roman" w:hAnsi="Times New Roman" w:cs="Times New Roman"/>
          <w:i w:val="0"/>
          <w:iCs/>
          <w:sz w:val="24"/>
          <w:szCs w:val="24"/>
          <w:lang w:val="es-PE"/>
        </w:rPr>
      </w:pPr>
      <w:r w:rsidRPr="005D3BE8">
        <w:rPr>
          <w:rFonts w:ascii="Times New Roman" w:hAnsi="Times New Roman" w:cs="Times New Roman"/>
          <w:i w:val="0"/>
          <w:iCs/>
          <w:sz w:val="24"/>
          <w:szCs w:val="24"/>
          <w:lang w:val="es-PE"/>
        </w:rPr>
        <w:t xml:space="preserve">Reseña profesional del autor: </w:t>
      </w:r>
    </w:p>
    <w:p w14:paraId="10DC63BB" w14:textId="0BC24635" w:rsidR="005273FD" w:rsidRPr="005273FD" w:rsidRDefault="005273FD" w:rsidP="005273FD">
      <w:pPr>
        <w:pStyle w:val="AbstractandKeywords"/>
        <w:spacing w:line="360" w:lineRule="auto"/>
        <w:ind w:firstLine="0"/>
        <w:rPr>
          <w:rFonts w:ascii="Times New Roman" w:hAnsi="Times New Roman" w:cs="Times New Roman"/>
          <w:b w:val="0"/>
          <w:bCs/>
          <w:i w:val="0"/>
          <w:iCs/>
          <w:sz w:val="24"/>
          <w:szCs w:val="24"/>
          <w:lang w:val="es-PE"/>
        </w:rPr>
      </w:pPr>
      <w:r w:rsidRPr="005273FD">
        <w:rPr>
          <w:rFonts w:ascii="Times New Roman" w:hAnsi="Times New Roman" w:cs="Times New Roman"/>
          <w:b w:val="0"/>
          <w:bCs/>
          <w:i w:val="0"/>
          <w:iCs/>
          <w:sz w:val="24"/>
          <w:szCs w:val="24"/>
          <w:lang w:val="es-PE"/>
        </w:rPr>
        <w:lastRenderedPageBreak/>
        <w:t>Miguel, es Ingeniero Químico experto en Sostenibilidad y Gestión Ambiental, especializado en Gestión de Riesgos, Auditoria ambiental</w:t>
      </w:r>
      <w:r>
        <w:rPr>
          <w:rFonts w:ascii="Times New Roman" w:hAnsi="Times New Roman" w:cs="Times New Roman"/>
          <w:b w:val="0"/>
          <w:bCs/>
          <w:i w:val="0"/>
          <w:iCs/>
          <w:sz w:val="24"/>
          <w:szCs w:val="24"/>
          <w:lang w:val="es-PE"/>
        </w:rPr>
        <w:t xml:space="preserve">, </w:t>
      </w:r>
      <w:r w:rsidRPr="005273FD">
        <w:rPr>
          <w:rFonts w:ascii="Times New Roman" w:hAnsi="Times New Roman" w:cs="Times New Roman"/>
          <w:b w:val="0"/>
          <w:bCs/>
          <w:i w:val="0"/>
          <w:iCs/>
          <w:sz w:val="24"/>
          <w:szCs w:val="24"/>
          <w:lang w:val="es-PE"/>
        </w:rPr>
        <w:t xml:space="preserve"> elaboración de reportes de sostenibilidad y gestión de indicadores. </w:t>
      </w:r>
    </w:p>
    <w:p w14:paraId="71EAC3BD" w14:textId="77777777" w:rsidR="005273FD" w:rsidRPr="005273FD" w:rsidRDefault="005273FD" w:rsidP="005273FD">
      <w:pPr>
        <w:pStyle w:val="AbstractandKeywords"/>
        <w:spacing w:line="360" w:lineRule="auto"/>
        <w:ind w:firstLine="0"/>
        <w:rPr>
          <w:rFonts w:ascii="Times New Roman" w:hAnsi="Times New Roman" w:cs="Times New Roman"/>
          <w:b w:val="0"/>
          <w:bCs/>
          <w:i w:val="0"/>
          <w:iCs/>
          <w:sz w:val="24"/>
          <w:szCs w:val="24"/>
          <w:lang w:val="es-PE"/>
        </w:rPr>
      </w:pPr>
      <w:r w:rsidRPr="005273FD">
        <w:rPr>
          <w:rFonts w:ascii="Times New Roman" w:hAnsi="Times New Roman" w:cs="Times New Roman"/>
          <w:b w:val="0"/>
          <w:bCs/>
          <w:i w:val="0"/>
          <w:iCs/>
          <w:sz w:val="24"/>
          <w:szCs w:val="24"/>
          <w:lang w:val="es-PE"/>
        </w:rPr>
        <w:t xml:space="preserve">Tiene 19 años de experiencia en el diseño de estrategias de Sostenibilidad y Gobierno Corporativo, liderando la planificación, desarrollo e implementación de herramientas, análisis de resultados y reportes a nivel gerencial. </w:t>
      </w:r>
    </w:p>
    <w:p w14:paraId="61C2D37D" w14:textId="309CE64D" w:rsidR="005D3BE8" w:rsidRPr="005D3BE8" w:rsidRDefault="005273FD" w:rsidP="005273FD">
      <w:pPr>
        <w:pStyle w:val="AbstractandKeywords"/>
        <w:spacing w:line="360" w:lineRule="auto"/>
        <w:ind w:firstLine="0"/>
        <w:rPr>
          <w:rFonts w:ascii="Times New Roman" w:hAnsi="Times New Roman" w:cs="Times New Roman"/>
          <w:b w:val="0"/>
          <w:bCs/>
          <w:i w:val="0"/>
          <w:iCs/>
          <w:sz w:val="24"/>
          <w:szCs w:val="24"/>
          <w:lang w:val="es-PE"/>
        </w:rPr>
      </w:pPr>
      <w:r w:rsidRPr="005273FD">
        <w:rPr>
          <w:rFonts w:ascii="Times New Roman" w:hAnsi="Times New Roman" w:cs="Times New Roman"/>
          <w:b w:val="0"/>
          <w:bCs/>
          <w:i w:val="0"/>
          <w:iCs/>
          <w:sz w:val="24"/>
          <w:szCs w:val="24"/>
          <w:lang w:val="es-PE"/>
        </w:rPr>
        <w:t>.</w:t>
      </w:r>
    </w:p>
    <w:p w14:paraId="72DAD967" w14:textId="77777777" w:rsidR="005D3BE8" w:rsidRPr="005D3BE8" w:rsidRDefault="005D3BE8" w:rsidP="005D3BE8">
      <w:pPr>
        <w:pStyle w:val="AbstractandKeywords"/>
        <w:spacing w:line="360" w:lineRule="auto"/>
        <w:ind w:firstLine="0"/>
        <w:rPr>
          <w:rFonts w:ascii="Times New Roman" w:hAnsi="Times New Roman" w:cs="Times New Roman"/>
          <w:i w:val="0"/>
          <w:iCs/>
          <w:sz w:val="24"/>
          <w:szCs w:val="24"/>
          <w:lang w:val="es-PE"/>
        </w:rPr>
      </w:pPr>
    </w:p>
    <w:sectPr w:rsidR="005D3BE8" w:rsidRPr="005D3BE8">
      <w:head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6D7B8" w14:textId="77777777" w:rsidR="00CC63BE" w:rsidRDefault="00CC63BE" w:rsidP="00030D68">
      <w:pPr>
        <w:spacing w:after="0" w:line="240" w:lineRule="auto"/>
      </w:pPr>
      <w:r>
        <w:separator/>
      </w:r>
    </w:p>
  </w:endnote>
  <w:endnote w:type="continuationSeparator" w:id="0">
    <w:p w14:paraId="1D2EC458" w14:textId="77777777" w:rsidR="00CC63BE" w:rsidRDefault="00CC63BE" w:rsidP="00030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variable"/>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0B3E" w14:textId="77777777" w:rsidR="00CC63BE" w:rsidRDefault="00CC63BE" w:rsidP="00030D68">
      <w:pPr>
        <w:spacing w:after="0" w:line="240" w:lineRule="auto"/>
      </w:pPr>
      <w:r>
        <w:separator/>
      </w:r>
    </w:p>
  </w:footnote>
  <w:footnote w:type="continuationSeparator" w:id="0">
    <w:p w14:paraId="7BB40978" w14:textId="77777777" w:rsidR="00CC63BE" w:rsidRDefault="00CC63BE" w:rsidP="00030D68">
      <w:pPr>
        <w:spacing w:after="0" w:line="240" w:lineRule="auto"/>
      </w:pPr>
      <w:r>
        <w:continuationSeparator/>
      </w:r>
    </w:p>
  </w:footnote>
  <w:footnote w:id="1">
    <w:p w14:paraId="7EFB4F4C" w14:textId="49493211" w:rsidR="006B7F81" w:rsidRPr="007E3742" w:rsidRDefault="006B7F81">
      <w:pPr>
        <w:pStyle w:val="Textonotapie"/>
        <w:rPr>
          <w:rFonts w:ascii="Times New Roman" w:hAnsi="Times New Roman" w:cs="Times New Roman"/>
          <w:sz w:val="18"/>
          <w:szCs w:val="18"/>
          <w:lang w:val="es-MX"/>
        </w:rPr>
      </w:pPr>
      <w:r w:rsidRPr="007E3742">
        <w:rPr>
          <w:rStyle w:val="Refdenotaalpie"/>
          <w:rFonts w:ascii="Times New Roman" w:hAnsi="Times New Roman" w:cs="Times New Roman"/>
          <w:sz w:val="18"/>
          <w:szCs w:val="18"/>
        </w:rPr>
        <w:footnoteRef/>
      </w:r>
      <w:r w:rsidRPr="007E3742">
        <w:rPr>
          <w:rFonts w:ascii="Times New Roman" w:hAnsi="Times New Roman" w:cs="Times New Roman"/>
          <w:sz w:val="18"/>
          <w:szCs w:val="18"/>
        </w:rPr>
        <w:t xml:space="preserve"> </w:t>
      </w:r>
      <w:r w:rsidRPr="007E3742">
        <w:rPr>
          <w:rFonts w:ascii="Times New Roman" w:hAnsi="Times New Roman" w:cs="Times New Roman"/>
          <w:b/>
          <w:bCs/>
          <w:sz w:val="18"/>
          <w:szCs w:val="18"/>
          <w:lang w:val="es-MX"/>
        </w:rPr>
        <w:t>GRI</w:t>
      </w:r>
      <w:r w:rsidRPr="007E3742">
        <w:rPr>
          <w:rFonts w:ascii="Times New Roman" w:hAnsi="Times New Roman" w:cs="Times New Roman"/>
          <w:sz w:val="18"/>
          <w:szCs w:val="18"/>
          <w:lang w:val="es-MX"/>
        </w:rPr>
        <w:t xml:space="preserve">: </w:t>
      </w:r>
      <w:r w:rsidR="00092D62" w:rsidRPr="007E3742">
        <w:rPr>
          <w:rFonts w:ascii="Times New Roman" w:hAnsi="Times New Roman" w:cs="Times New Roman"/>
          <w:sz w:val="18"/>
          <w:szCs w:val="18"/>
          <w:lang w:val="es-MX"/>
        </w:rPr>
        <w:t>Estándares</w:t>
      </w:r>
      <w:r w:rsidR="00763BD8" w:rsidRPr="007E3742">
        <w:rPr>
          <w:rFonts w:ascii="Times New Roman" w:hAnsi="Times New Roman" w:cs="Times New Roman"/>
          <w:sz w:val="18"/>
          <w:szCs w:val="18"/>
          <w:lang w:val="es-MX"/>
        </w:rPr>
        <w:t xml:space="preserve"> GRI (Global </w:t>
      </w:r>
      <w:proofErr w:type="spellStart"/>
      <w:r w:rsidR="00763BD8" w:rsidRPr="007E3742">
        <w:rPr>
          <w:rFonts w:ascii="Times New Roman" w:hAnsi="Times New Roman" w:cs="Times New Roman"/>
          <w:sz w:val="18"/>
          <w:szCs w:val="18"/>
          <w:lang w:val="es-MX"/>
        </w:rPr>
        <w:t>Report</w:t>
      </w:r>
      <w:r w:rsidR="00092D62" w:rsidRPr="007E3742">
        <w:rPr>
          <w:rFonts w:ascii="Times New Roman" w:hAnsi="Times New Roman" w:cs="Times New Roman"/>
          <w:sz w:val="18"/>
          <w:szCs w:val="18"/>
          <w:lang w:val="es-MX"/>
        </w:rPr>
        <w:t>ing</w:t>
      </w:r>
      <w:proofErr w:type="spellEnd"/>
      <w:r w:rsidR="00763BD8" w:rsidRPr="007E3742">
        <w:rPr>
          <w:rFonts w:ascii="Times New Roman" w:hAnsi="Times New Roman" w:cs="Times New Roman"/>
          <w:sz w:val="18"/>
          <w:szCs w:val="18"/>
          <w:lang w:val="es-MX"/>
        </w:rPr>
        <w:t xml:space="preserve"> </w:t>
      </w:r>
      <w:proofErr w:type="spellStart"/>
      <w:r w:rsidR="00763BD8" w:rsidRPr="007E3742">
        <w:rPr>
          <w:rFonts w:ascii="Times New Roman" w:hAnsi="Times New Roman" w:cs="Times New Roman"/>
          <w:sz w:val="18"/>
          <w:szCs w:val="18"/>
          <w:lang w:val="es-MX"/>
        </w:rPr>
        <w:t>In</w:t>
      </w:r>
      <w:r w:rsidR="00F86BCE" w:rsidRPr="007E3742">
        <w:rPr>
          <w:rFonts w:ascii="Times New Roman" w:hAnsi="Times New Roman" w:cs="Times New Roman"/>
          <w:sz w:val="18"/>
          <w:szCs w:val="18"/>
          <w:lang w:val="es-MX"/>
        </w:rPr>
        <w:t>itiative</w:t>
      </w:r>
      <w:proofErr w:type="spellEnd"/>
      <w:r w:rsidR="00763BD8" w:rsidRPr="007E3742">
        <w:rPr>
          <w:rFonts w:ascii="Times New Roman" w:hAnsi="Times New Roman" w:cs="Times New Roman"/>
          <w:sz w:val="18"/>
          <w:szCs w:val="18"/>
          <w:lang w:val="es-MX"/>
        </w:rPr>
        <w:t>)</w:t>
      </w:r>
      <w:r w:rsidR="00092D62" w:rsidRPr="007E3742">
        <w:rPr>
          <w:rFonts w:ascii="Times New Roman" w:hAnsi="Times New Roman" w:cs="Times New Roman"/>
          <w:sz w:val="18"/>
          <w:szCs w:val="18"/>
          <w:lang w:val="es-MX"/>
        </w:rPr>
        <w:t xml:space="preserve"> / </w:t>
      </w:r>
      <w:r w:rsidR="00092D62" w:rsidRPr="007E3742">
        <w:rPr>
          <w:rFonts w:ascii="Times New Roman" w:hAnsi="Times New Roman" w:cs="Times New Roman"/>
          <w:b/>
          <w:bCs/>
          <w:sz w:val="18"/>
          <w:szCs w:val="18"/>
          <w:lang w:val="es-MX"/>
        </w:rPr>
        <w:t>ISO</w:t>
      </w:r>
      <w:r w:rsidR="007E3742" w:rsidRPr="007E3742">
        <w:rPr>
          <w:rFonts w:ascii="Times New Roman" w:hAnsi="Times New Roman" w:cs="Times New Roman"/>
          <w:sz w:val="18"/>
          <w:szCs w:val="18"/>
          <w:lang w:val="es-MX"/>
        </w:rPr>
        <w:t>:</w:t>
      </w:r>
      <w:r w:rsidR="00DB239A">
        <w:rPr>
          <w:rFonts w:ascii="Times New Roman" w:hAnsi="Times New Roman" w:cs="Times New Roman"/>
          <w:sz w:val="18"/>
          <w:szCs w:val="18"/>
          <w:lang w:val="es-MX"/>
        </w:rPr>
        <w:t xml:space="preserve"> </w:t>
      </w:r>
      <w:r w:rsidR="0026537C" w:rsidRPr="0026537C">
        <w:rPr>
          <w:rFonts w:ascii="Times New Roman" w:hAnsi="Times New Roman" w:cs="Times New Roman"/>
          <w:sz w:val="18"/>
          <w:szCs w:val="18"/>
          <w:lang w:val="es-MX"/>
        </w:rPr>
        <w:t xml:space="preserve">Internacional </w:t>
      </w:r>
      <w:proofErr w:type="spellStart"/>
      <w:r w:rsidR="0026537C" w:rsidRPr="0026537C">
        <w:rPr>
          <w:rFonts w:ascii="Times New Roman" w:hAnsi="Times New Roman" w:cs="Times New Roman"/>
          <w:sz w:val="18"/>
          <w:szCs w:val="18"/>
          <w:lang w:val="es-MX"/>
        </w:rPr>
        <w:t>Organization</w:t>
      </w:r>
      <w:proofErr w:type="spellEnd"/>
      <w:r w:rsidR="0026537C" w:rsidRPr="0026537C">
        <w:rPr>
          <w:rFonts w:ascii="Times New Roman" w:hAnsi="Times New Roman" w:cs="Times New Roman"/>
          <w:sz w:val="18"/>
          <w:szCs w:val="18"/>
          <w:lang w:val="es-MX"/>
        </w:rPr>
        <w:t xml:space="preserve"> </w:t>
      </w:r>
      <w:proofErr w:type="spellStart"/>
      <w:r w:rsidR="0026537C" w:rsidRPr="0026537C">
        <w:rPr>
          <w:rFonts w:ascii="Times New Roman" w:hAnsi="Times New Roman" w:cs="Times New Roman"/>
          <w:sz w:val="18"/>
          <w:szCs w:val="18"/>
          <w:lang w:val="es-MX"/>
        </w:rPr>
        <w:t>for</w:t>
      </w:r>
      <w:proofErr w:type="spellEnd"/>
      <w:r w:rsidR="0026537C" w:rsidRPr="0026537C">
        <w:rPr>
          <w:rFonts w:ascii="Times New Roman" w:hAnsi="Times New Roman" w:cs="Times New Roman"/>
          <w:sz w:val="18"/>
          <w:szCs w:val="18"/>
          <w:lang w:val="es-MX"/>
        </w:rPr>
        <w:t xml:space="preserve"> </w:t>
      </w:r>
      <w:proofErr w:type="spellStart"/>
      <w:r w:rsidR="0026537C" w:rsidRPr="0026537C">
        <w:rPr>
          <w:rFonts w:ascii="Times New Roman" w:hAnsi="Times New Roman" w:cs="Times New Roman"/>
          <w:sz w:val="18"/>
          <w:szCs w:val="18"/>
          <w:lang w:val="es-MX"/>
        </w:rPr>
        <w:t>Standardization</w:t>
      </w:r>
      <w:proofErr w:type="spellEnd"/>
      <w:r w:rsidR="0026537C" w:rsidRPr="0026537C">
        <w:rPr>
          <w:rFonts w:ascii="Times New Roman" w:hAnsi="Times New Roman" w:cs="Times New Roman"/>
          <w:sz w:val="18"/>
          <w:szCs w:val="18"/>
          <w:lang w:val="es-MX"/>
        </w:rPr>
        <w:t xml:space="preserve"> </w:t>
      </w:r>
      <w:r w:rsidR="006E7271">
        <w:rPr>
          <w:rFonts w:ascii="Times New Roman" w:hAnsi="Times New Roman" w:cs="Times New Roman"/>
          <w:sz w:val="18"/>
          <w:szCs w:val="18"/>
          <w:lang w:val="es-MX"/>
        </w:rPr>
        <w:t xml:space="preserve">(14000, </w:t>
      </w:r>
      <w:r w:rsidR="005444AA">
        <w:rPr>
          <w:rFonts w:ascii="Times New Roman" w:hAnsi="Times New Roman" w:cs="Times New Roman"/>
          <w:sz w:val="18"/>
          <w:szCs w:val="18"/>
          <w:lang w:val="es-MX"/>
        </w:rPr>
        <w:t xml:space="preserve">IWA, </w:t>
      </w:r>
      <w:proofErr w:type="spellStart"/>
      <w:r w:rsidR="005444AA">
        <w:rPr>
          <w:rFonts w:ascii="Times New Roman" w:hAnsi="Times New Roman" w:cs="Times New Roman"/>
          <w:sz w:val="18"/>
          <w:szCs w:val="18"/>
          <w:lang w:val="es-MX"/>
        </w:rPr>
        <w:t>etc</w:t>
      </w:r>
      <w:proofErr w:type="spellEnd"/>
      <w:r w:rsidR="005444AA">
        <w:rPr>
          <w:rFonts w:ascii="Times New Roman" w:hAnsi="Times New Roman" w:cs="Times New Roman"/>
          <w:sz w:val="18"/>
          <w:szCs w:val="18"/>
          <w:lang w:val="es-MX"/>
        </w:rPr>
        <w:t xml:space="preserve">) / </w:t>
      </w:r>
      <w:r w:rsidR="005444AA" w:rsidRPr="00390C70">
        <w:rPr>
          <w:rFonts w:ascii="Times New Roman" w:hAnsi="Times New Roman" w:cs="Times New Roman"/>
          <w:b/>
          <w:bCs/>
          <w:sz w:val="18"/>
          <w:szCs w:val="18"/>
          <w:lang w:val="es-MX"/>
        </w:rPr>
        <w:t>ICMM</w:t>
      </w:r>
      <w:r w:rsidR="00091548">
        <w:rPr>
          <w:rFonts w:ascii="Times New Roman" w:hAnsi="Times New Roman" w:cs="Times New Roman"/>
          <w:sz w:val="18"/>
          <w:szCs w:val="18"/>
          <w:lang w:val="es-MX"/>
        </w:rPr>
        <w:t>: Principios del International Council</w:t>
      </w:r>
      <w:r w:rsidR="00390C70">
        <w:rPr>
          <w:rFonts w:ascii="Times New Roman" w:hAnsi="Times New Roman" w:cs="Times New Roman"/>
          <w:sz w:val="18"/>
          <w:szCs w:val="18"/>
          <w:lang w:val="es-MX"/>
        </w:rPr>
        <w:t xml:space="preserve"> </w:t>
      </w:r>
      <w:proofErr w:type="spellStart"/>
      <w:r w:rsidR="00390C70">
        <w:rPr>
          <w:rFonts w:ascii="Times New Roman" w:hAnsi="Times New Roman" w:cs="Times New Roman"/>
          <w:sz w:val="18"/>
          <w:szCs w:val="18"/>
          <w:lang w:val="es-MX"/>
        </w:rPr>
        <w:t>on</w:t>
      </w:r>
      <w:proofErr w:type="spellEnd"/>
      <w:r w:rsidR="00091548">
        <w:rPr>
          <w:rFonts w:ascii="Times New Roman" w:hAnsi="Times New Roman" w:cs="Times New Roman"/>
          <w:sz w:val="18"/>
          <w:szCs w:val="18"/>
          <w:lang w:val="es-MX"/>
        </w:rPr>
        <w:t xml:space="preserve"> </w:t>
      </w:r>
      <w:proofErr w:type="spellStart"/>
      <w:r w:rsidR="00091548">
        <w:rPr>
          <w:rFonts w:ascii="Times New Roman" w:hAnsi="Times New Roman" w:cs="Times New Roman"/>
          <w:sz w:val="18"/>
          <w:szCs w:val="18"/>
          <w:lang w:val="es-MX"/>
        </w:rPr>
        <w:t>Mining</w:t>
      </w:r>
      <w:proofErr w:type="spellEnd"/>
      <w:r w:rsidR="00091548">
        <w:rPr>
          <w:rFonts w:ascii="Times New Roman" w:hAnsi="Times New Roman" w:cs="Times New Roman"/>
          <w:sz w:val="18"/>
          <w:szCs w:val="18"/>
          <w:lang w:val="es-MX"/>
        </w:rPr>
        <w:t xml:space="preserve"> &amp; </w:t>
      </w:r>
      <w:proofErr w:type="spellStart"/>
      <w:r w:rsidR="00091548">
        <w:rPr>
          <w:rFonts w:ascii="Times New Roman" w:hAnsi="Times New Roman" w:cs="Times New Roman"/>
          <w:sz w:val="18"/>
          <w:szCs w:val="18"/>
          <w:lang w:val="es-MX"/>
        </w:rPr>
        <w:t>Metals</w:t>
      </w:r>
      <w:proofErr w:type="spellEnd"/>
      <w:r w:rsidR="00390C70">
        <w:rPr>
          <w:rFonts w:ascii="Times New Roman" w:hAnsi="Times New Roman" w:cs="Times New Roman"/>
          <w:sz w:val="18"/>
          <w:szCs w:val="18"/>
          <w:lang w:val="es-MX"/>
        </w:rPr>
        <w:t xml:space="preserve"> / </w:t>
      </w:r>
      <w:r w:rsidR="00444989" w:rsidRPr="0087103E">
        <w:rPr>
          <w:rFonts w:ascii="Times New Roman" w:hAnsi="Times New Roman" w:cs="Times New Roman"/>
          <w:b/>
          <w:bCs/>
          <w:sz w:val="18"/>
          <w:szCs w:val="18"/>
          <w:lang w:val="es-MX"/>
        </w:rPr>
        <w:t xml:space="preserve">ODS: </w:t>
      </w:r>
      <w:r w:rsidR="00444989">
        <w:rPr>
          <w:rFonts w:ascii="Times New Roman" w:hAnsi="Times New Roman" w:cs="Times New Roman"/>
          <w:sz w:val="18"/>
          <w:szCs w:val="18"/>
          <w:lang w:val="es-MX"/>
        </w:rPr>
        <w:t>Objetivos de Desarrollo Sostenible de las Naciones Unidades</w:t>
      </w:r>
      <w:r w:rsidR="0087103E">
        <w:rPr>
          <w:rFonts w:ascii="Times New Roman" w:hAnsi="Times New Roman" w:cs="Times New Roman"/>
          <w:sz w:val="18"/>
          <w:szCs w:val="18"/>
          <w:lang w:val="es-MX"/>
        </w:rPr>
        <w:t xml:space="preserve"> / </w:t>
      </w:r>
      <w:r w:rsidR="002162A6" w:rsidRPr="002162A6">
        <w:rPr>
          <w:rFonts w:ascii="Times New Roman" w:hAnsi="Times New Roman" w:cs="Times New Roman"/>
          <w:b/>
          <w:bCs/>
          <w:sz w:val="18"/>
          <w:szCs w:val="18"/>
          <w:lang w:val="es-MX"/>
        </w:rPr>
        <w:t>GISTM:</w:t>
      </w:r>
      <w:r w:rsidR="002162A6">
        <w:rPr>
          <w:rFonts w:ascii="Times New Roman" w:hAnsi="Times New Roman" w:cs="Times New Roman"/>
          <w:sz w:val="18"/>
          <w:szCs w:val="18"/>
          <w:lang w:val="es-MX"/>
        </w:rPr>
        <w:t xml:space="preserve"> </w:t>
      </w:r>
      <w:r w:rsidR="002162A6" w:rsidRPr="002162A6">
        <w:rPr>
          <w:rFonts w:ascii="Times New Roman" w:hAnsi="Times New Roman" w:cs="Times New Roman"/>
          <w:sz w:val="18"/>
          <w:szCs w:val="18"/>
          <w:lang w:val="es-MX"/>
        </w:rPr>
        <w:t xml:space="preserve">Global </w:t>
      </w:r>
      <w:proofErr w:type="spellStart"/>
      <w:r w:rsidR="002162A6" w:rsidRPr="002162A6">
        <w:rPr>
          <w:rFonts w:ascii="Times New Roman" w:hAnsi="Times New Roman" w:cs="Times New Roman"/>
          <w:sz w:val="18"/>
          <w:szCs w:val="18"/>
          <w:lang w:val="es-MX"/>
        </w:rPr>
        <w:t>Industry</w:t>
      </w:r>
      <w:proofErr w:type="spellEnd"/>
      <w:r w:rsidR="002162A6" w:rsidRPr="002162A6">
        <w:rPr>
          <w:rFonts w:ascii="Times New Roman" w:hAnsi="Times New Roman" w:cs="Times New Roman"/>
          <w:sz w:val="18"/>
          <w:szCs w:val="18"/>
          <w:lang w:val="es-MX"/>
        </w:rPr>
        <w:t xml:space="preserve"> Standard </w:t>
      </w:r>
      <w:proofErr w:type="spellStart"/>
      <w:r w:rsidR="002162A6" w:rsidRPr="002162A6">
        <w:rPr>
          <w:rFonts w:ascii="Times New Roman" w:hAnsi="Times New Roman" w:cs="Times New Roman"/>
          <w:sz w:val="18"/>
          <w:szCs w:val="18"/>
          <w:lang w:val="es-MX"/>
        </w:rPr>
        <w:t>on</w:t>
      </w:r>
      <w:proofErr w:type="spellEnd"/>
      <w:r w:rsidR="002162A6" w:rsidRPr="002162A6">
        <w:rPr>
          <w:rFonts w:ascii="Times New Roman" w:hAnsi="Times New Roman" w:cs="Times New Roman"/>
          <w:sz w:val="18"/>
          <w:szCs w:val="18"/>
          <w:lang w:val="es-MX"/>
        </w:rPr>
        <w:t xml:space="preserve"> Tailings Management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65EB" w14:textId="32E9C0BD" w:rsidR="00030D68" w:rsidRPr="001D56FD" w:rsidRDefault="000D1ACD" w:rsidP="000D1ACD">
    <w:pPr>
      <w:spacing w:after="0" w:line="240" w:lineRule="auto"/>
      <w:ind w:left="142" w:right="424"/>
      <w:jc w:val="center"/>
      <w:rPr>
        <w:rFonts w:asciiTheme="majorHAnsi" w:hAnsiTheme="majorHAnsi" w:cs="Arial"/>
        <w:sz w:val="16"/>
        <w:szCs w:val="16"/>
      </w:rPr>
    </w:pPr>
    <w:r>
      <w:rPr>
        <w:noProof/>
      </w:rPr>
      <w:drawing>
        <wp:anchor distT="0" distB="0" distL="114300" distR="114300" simplePos="0" relativeHeight="251658240" behindDoc="0" locked="0" layoutInCell="1" allowOverlap="1" wp14:anchorId="244F36A8" wp14:editId="117B22B9">
          <wp:simplePos x="0" y="0"/>
          <wp:positionH relativeFrom="column">
            <wp:posOffset>-984885</wp:posOffset>
          </wp:positionH>
          <wp:positionV relativeFrom="paragraph">
            <wp:posOffset>7620</wp:posOffset>
          </wp:positionV>
          <wp:extent cx="1133475" cy="253933"/>
          <wp:effectExtent l="0" t="0" r="0" b="0"/>
          <wp:wrapNone/>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133475" cy="253933"/>
                  </a:xfrm>
                  <a:prstGeom prst="rect">
                    <a:avLst/>
                  </a:prstGeom>
                </pic:spPr>
              </pic:pic>
            </a:graphicData>
          </a:graphic>
          <wp14:sizeRelH relativeFrom="margin">
            <wp14:pctWidth>0</wp14:pctWidth>
          </wp14:sizeRelH>
          <wp14:sizeRelV relativeFrom="margin">
            <wp14:pctHeight>0</wp14:pctHeight>
          </wp14:sizeRelV>
        </wp:anchor>
      </w:drawing>
    </w:r>
    <w:r w:rsidR="00030D68" w:rsidRPr="001D56FD">
      <w:rPr>
        <w:rFonts w:asciiTheme="majorHAnsi" w:hAnsiTheme="majorHAnsi" w:cs="Arial"/>
        <w:sz w:val="16"/>
        <w:szCs w:val="16"/>
      </w:rPr>
      <w:t>Foro de tecnología, innovación y sostenibilidad Convocatoria de trabajos Técnicos</w:t>
    </w:r>
    <w:r w:rsidR="001D56FD" w:rsidRPr="001D56FD">
      <w:rPr>
        <w:rFonts w:asciiTheme="majorHAnsi" w:hAnsiTheme="majorHAnsi" w:cs="Arial"/>
        <w:sz w:val="16"/>
        <w:szCs w:val="16"/>
      </w:rPr>
      <w:t xml:space="preserve"> - </w:t>
    </w:r>
    <w:r w:rsidR="00030D68" w:rsidRPr="001D56FD">
      <w:rPr>
        <w:rFonts w:asciiTheme="majorHAnsi" w:hAnsiTheme="majorHAnsi" w:cs="Arial"/>
        <w:sz w:val="16"/>
        <w:szCs w:val="16"/>
      </w:rPr>
      <w:t>Premio nacional de minería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5ACA"/>
    <w:multiLevelType w:val="hybridMultilevel"/>
    <w:tmpl w:val="A68820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3666FF2"/>
    <w:multiLevelType w:val="hybridMultilevel"/>
    <w:tmpl w:val="631A4AD6"/>
    <w:lvl w:ilvl="0" w:tplc="050E51E0">
      <w:numFmt w:val="bullet"/>
      <w:lvlText w:val="-"/>
      <w:lvlJc w:val="left"/>
      <w:pPr>
        <w:ind w:left="1068" w:hanging="360"/>
      </w:pPr>
      <w:rPr>
        <w:rFonts w:ascii="Times New Roman" w:eastAsiaTheme="minorHAnsi" w:hAnsi="Times New Roman"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 w15:restartNumberingAfterBreak="0">
    <w:nsid w:val="2055247A"/>
    <w:multiLevelType w:val="hybridMultilevel"/>
    <w:tmpl w:val="1D86F52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101470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7E23F68"/>
    <w:multiLevelType w:val="hybridMultilevel"/>
    <w:tmpl w:val="A3CEAC34"/>
    <w:lvl w:ilvl="0" w:tplc="61BCE6C4">
      <w:numFmt w:val="bullet"/>
      <w:lvlText w:val="-"/>
      <w:lvlJc w:val="left"/>
      <w:pPr>
        <w:ind w:left="720" w:hanging="360"/>
      </w:pPr>
      <w:rPr>
        <w:rFonts w:ascii="Times New Roman" w:eastAsiaTheme="minorHAnsi" w:hAnsi="Times New Roman" w:cs="Times New Roman"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64A66E8C"/>
    <w:multiLevelType w:val="hybridMultilevel"/>
    <w:tmpl w:val="9EC0D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53126335">
    <w:abstractNumId w:val="1"/>
  </w:num>
  <w:num w:numId="2" w16cid:durableId="1093166864">
    <w:abstractNumId w:val="4"/>
  </w:num>
  <w:num w:numId="3" w16cid:durableId="1364356264">
    <w:abstractNumId w:val="0"/>
  </w:num>
  <w:num w:numId="4" w16cid:durableId="2104642992">
    <w:abstractNumId w:val="2"/>
  </w:num>
  <w:num w:numId="5" w16cid:durableId="329874462">
    <w:abstractNumId w:val="5"/>
  </w:num>
  <w:num w:numId="6" w16cid:durableId="2088188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68"/>
    <w:rsid w:val="00012301"/>
    <w:rsid w:val="00021239"/>
    <w:rsid w:val="00026B89"/>
    <w:rsid w:val="00030D68"/>
    <w:rsid w:val="00054E69"/>
    <w:rsid w:val="0007718F"/>
    <w:rsid w:val="00091331"/>
    <w:rsid w:val="00091548"/>
    <w:rsid w:val="00092D62"/>
    <w:rsid w:val="000A15D3"/>
    <w:rsid w:val="000C4925"/>
    <w:rsid w:val="000D1ACD"/>
    <w:rsid w:val="000D2692"/>
    <w:rsid w:val="000D27E3"/>
    <w:rsid w:val="000D5FCD"/>
    <w:rsid w:val="000D71F2"/>
    <w:rsid w:val="000E4689"/>
    <w:rsid w:val="00100CF8"/>
    <w:rsid w:val="00111100"/>
    <w:rsid w:val="00111D37"/>
    <w:rsid w:val="00120E55"/>
    <w:rsid w:val="00123124"/>
    <w:rsid w:val="001416A0"/>
    <w:rsid w:val="001454EC"/>
    <w:rsid w:val="001559D3"/>
    <w:rsid w:val="00157C23"/>
    <w:rsid w:val="00162A3C"/>
    <w:rsid w:val="001631C8"/>
    <w:rsid w:val="00164839"/>
    <w:rsid w:val="0018699D"/>
    <w:rsid w:val="00192241"/>
    <w:rsid w:val="001D56FD"/>
    <w:rsid w:val="001F5764"/>
    <w:rsid w:val="001F63DC"/>
    <w:rsid w:val="00204F34"/>
    <w:rsid w:val="002162A6"/>
    <w:rsid w:val="00242610"/>
    <w:rsid w:val="002455F2"/>
    <w:rsid w:val="00261712"/>
    <w:rsid w:val="00263AF3"/>
    <w:rsid w:val="00264273"/>
    <w:rsid w:val="0026537C"/>
    <w:rsid w:val="00266692"/>
    <w:rsid w:val="002758D5"/>
    <w:rsid w:val="002768FB"/>
    <w:rsid w:val="00280836"/>
    <w:rsid w:val="0029372E"/>
    <w:rsid w:val="002A4AAA"/>
    <w:rsid w:val="002B1B3C"/>
    <w:rsid w:val="002C6528"/>
    <w:rsid w:val="002D0DE3"/>
    <w:rsid w:val="002D365B"/>
    <w:rsid w:val="002E4C58"/>
    <w:rsid w:val="00331746"/>
    <w:rsid w:val="00343B51"/>
    <w:rsid w:val="0036572B"/>
    <w:rsid w:val="00366227"/>
    <w:rsid w:val="0038031B"/>
    <w:rsid w:val="003804BB"/>
    <w:rsid w:val="00386204"/>
    <w:rsid w:val="00390C70"/>
    <w:rsid w:val="00396476"/>
    <w:rsid w:val="003A1B55"/>
    <w:rsid w:val="003B73E3"/>
    <w:rsid w:val="003E50FE"/>
    <w:rsid w:val="00407CCB"/>
    <w:rsid w:val="00420438"/>
    <w:rsid w:val="0043721E"/>
    <w:rsid w:val="004425D4"/>
    <w:rsid w:val="00444989"/>
    <w:rsid w:val="004853C9"/>
    <w:rsid w:val="004A6A88"/>
    <w:rsid w:val="00512194"/>
    <w:rsid w:val="00514C7D"/>
    <w:rsid w:val="00523025"/>
    <w:rsid w:val="00526D1E"/>
    <w:rsid w:val="005273FD"/>
    <w:rsid w:val="005302C3"/>
    <w:rsid w:val="005304C8"/>
    <w:rsid w:val="0053101A"/>
    <w:rsid w:val="005444AA"/>
    <w:rsid w:val="00547864"/>
    <w:rsid w:val="00554B3E"/>
    <w:rsid w:val="005766F1"/>
    <w:rsid w:val="00593EEE"/>
    <w:rsid w:val="00596BDC"/>
    <w:rsid w:val="0059759A"/>
    <w:rsid w:val="005A738E"/>
    <w:rsid w:val="005D3BE8"/>
    <w:rsid w:val="00600ACA"/>
    <w:rsid w:val="00617DEF"/>
    <w:rsid w:val="00640BA4"/>
    <w:rsid w:val="00652AC0"/>
    <w:rsid w:val="00654F7F"/>
    <w:rsid w:val="00674D08"/>
    <w:rsid w:val="006A1F1B"/>
    <w:rsid w:val="006A621F"/>
    <w:rsid w:val="006A6F2B"/>
    <w:rsid w:val="006B7F81"/>
    <w:rsid w:val="006C319B"/>
    <w:rsid w:val="006C4AFA"/>
    <w:rsid w:val="006C65FF"/>
    <w:rsid w:val="006D3680"/>
    <w:rsid w:val="006E1B19"/>
    <w:rsid w:val="006E7271"/>
    <w:rsid w:val="006F38C9"/>
    <w:rsid w:val="007118A4"/>
    <w:rsid w:val="00714585"/>
    <w:rsid w:val="007232E3"/>
    <w:rsid w:val="00751DF0"/>
    <w:rsid w:val="00763BD8"/>
    <w:rsid w:val="007966BC"/>
    <w:rsid w:val="007A28BB"/>
    <w:rsid w:val="007B52C8"/>
    <w:rsid w:val="007C7966"/>
    <w:rsid w:val="007E3742"/>
    <w:rsid w:val="007E51E7"/>
    <w:rsid w:val="007F069D"/>
    <w:rsid w:val="00851FAE"/>
    <w:rsid w:val="00854825"/>
    <w:rsid w:val="0087103E"/>
    <w:rsid w:val="00880ED0"/>
    <w:rsid w:val="008C3670"/>
    <w:rsid w:val="00901DD1"/>
    <w:rsid w:val="00915197"/>
    <w:rsid w:val="00915370"/>
    <w:rsid w:val="00917373"/>
    <w:rsid w:val="00926932"/>
    <w:rsid w:val="00930866"/>
    <w:rsid w:val="00942F48"/>
    <w:rsid w:val="00964239"/>
    <w:rsid w:val="00984A2B"/>
    <w:rsid w:val="00986F63"/>
    <w:rsid w:val="009B1F5B"/>
    <w:rsid w:val="009C0862"/>
    <w:rsid w:val="009D5C18"/>
    <w:rsid w:val="009F023E"/>
    <w:rsid w:val="009F1253"/>
    <w:rsid w:val="009F61E9"/>
    <w:rsid w:val="00A31011"/>
    <w:rsid w:val="00A41D84"/>
    <w:rsid w:val="00A61E58"/>
    <w:rsid w:val="00A92AD5"/>
    <w:rsid w:val="00A959AE"/>
    <w:rsid w:val="00AB59A1"/>
    <w:rsid w:val="00AC0C5B"/>
    <w:rsid w:val="00AC6CBE"/>
    <w:rsid w:val="00AD32F8"/>
    <w:rsid w:val="00AE3B14"/>
    <w:rsid w:val="00AE5FE4"/>
    <w:rsid w:val="00AF0718"/>
    <w:rsid w:val="00AF0D99"/>
    <w:rsid w:val="00B04884"/>
    <w:rsid w:val="00B1590F"/>
    <w:rsid w:val="00B47770"/>
    <w:rsid w:val="00B544B6"/>
    <w:rsid w:val="00B6264C"/>
    <w:rsid w:val="00B678EE"/>
    <w:rsid w:val="00B706A1"/>
    <w:rsid w:val="00B7767D"/>
    <w:rsid w:val="00B8569D"/>
    <w:rsid w:val="00B86CB7"/>
    <w:rsid w:val="00B955E1"/>
    <w:rsid w:val="00BA1DB5"/>
    <w:rsid w:val="00BA6714"/>
    <w:rsid w:val="00BF1C05"/>
    <w:rsid w:val="00BF6FDC"/>
    <w:rsid w:val="00C053AE"/>
    <w:rsid w:val="00C24EBA"/>
    <w:rsid w:val="00C33285"/>
    <w:rsid w:val="00C35169"/>
    <w:rsid w:val="00C36788"/>
    <w:rsid w:val="00C44A6C"/>
    <w:rsid w:val="00C60FB9"/>
    <w:rsid w:val="00C62B1A"/>
    <w:rsid w:val="00C63DDD"/>
    <w:rsid w:val="00C823AF"/>
    <w:rsid w:val="00C92268"/>
    <w:rsid w:val="00CB36AF"/>
    <w:rsid w:val="00CB7FA7"/>
    <w:rsid w:val="00CC2B99"/>
    <w:rsid w:val="00CC3177"/>
    <w:rsid w:val="00CC63BE"/>
    <w:rsid w:val="00CD0C3F"/>
    <w:rsid w:val="00CD4C51"/>
    <w:rsid w:val="00D02EF0"/>
    <w:rsid w:val="00D03B1D"/>
    <w:rsid w:val="00D14101"/>
    <w:rsid w:val="00D5286D"/>
    <w:rsid w:val="00D5627E"/>
    <w:rsid w:val="00D62594"/>
    <w:rsid w:val="00D72F04"/>
    <w:rsid w:val="00D80B67"/>
    <w:rsid w:val="00D84738"/>
    <w:rsid w:val="00D91F5C"/>
    <w:rsid w:val="00DA678D"/>
    <w:rsid w:val="00DB239A"/>
    <w:rsid w:val="00DB7343"/>
    <w:rsid w:val="00E01C53"/>
    <w:rsid w:val="00E14EAC"/>
    <w:rsid w:val="00E27684"/>
    <w:rsid w:val="00E33455"/>
    <w:rsid w:val="00E43829"/>
    <w:rsid w:val="00E5335B"/>
    <w:rsid w:val="00E9662E"/>
    <w:rsid w:val="00EA2601"/>
    <w:rsid w:val="00EA75A1"/>
    <w:rsid w:val="00EC32B0"/>
    <w:rsid w:val="00EC7067"/>
    <w:rsid w:val="00ED3D92"/>
    <w:rsid w:val="00F15B2F"/>
    <w:rsid w:val="00F272CA"/>
    <w:rsid w:val="00F34119"/>
    <w:rsid w:val="00F43838"/>
    <w:rsid w:val="00F56B2E"/>
    <w:rsid w:val="00F62A76"/>
    <w:rsid w:val="00F86BCE"/>
    <w:rsid w:val="00FE322D"/>
    <w:rsid w:val="00FE4ADE"/>
    <w:rsid w:val="00FE70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7BD1"/>
  <w15:chartTrackingRefBased/>
  <w15:docId w15:val="{7645C2EA-FF9F-4E10-B4E5-053CFD978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EE"/>
  </w:style>
  <w:style w:type="paragraph" w:styleId="Ttulo1">
    <w:name w:val="heading 1"/>
    <w:basedOn w:val="Normal"/>
    <w:next w:val="Normal"/>
    <w:link w:val="Ttulo1Car"/>
    <w:uiPriority w:val="9"/>
    <w:qFormat/>
    <w:rsid w:val="00030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30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0D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0D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0D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0D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0D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0D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0D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0D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30D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0D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0D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0D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0D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0D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0D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0D68"/>
    <w:rPr>
      <w:rFonts w:eastAsiaTheme="majorEastAsia" w:cstheme="majorBidi"/>
      <w:color w:val="272727" w:themeColor="text1" w:themeTint="D8"/>
    </w:rPr>
  </w:style>
  <w:style w:type="paragraph" w:styleId="Ttulo">
    <w:name w:val="Title"/>
    <w:basedOn w:val="Normal"/>
    <w:next w:val="Normal"/>
    <w:link w:val="TtuloCar"/>
    <w:uiPriority w:val="10"/>
    <w:qFormat/>
    <w:rsid w:val="00030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0D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0D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0D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0D68"/>
    <w:pPr>
      <w:spacing w:before="160"/>
      <w:jc w:val="center"/>
    </w:pPr>
    <w:rPr>
      <w:i/>
      <w:iCs/>
      <w:color w:val="404040" w:themeColor="text1" w:themeTint="BF"/>
    </w:rPr>
  </w:style>
  <w:style w:type="character" w:customStyle="1" w:styleId="CitaCar">
    <w:name w:val="Cita Car"/>
    <w:basedOn w:val="Fuentedeprrafopredeter"/>
    <w:link w:val="Cita"/>
    <w:uiPriority w:val="29"/>
    <w:rsid w:val="00030D68"/>
    <w:rPr>
      <w:i/>
      <w:iCs/>
      <w:color w:val="404040" w:themeColor="text1" w:themeTint="BF"/>
    </w:rPr>
  </w:style>
  <w:style w:type="paragraph" w:styleId="Prrafodelista">
    <w:name w:val="List Paragraph"/>
    <w:aliases w:val="Lista 123,Cuadro 2-1,1 Текст,1 Paragraph,Lvl 1 Bullet,Johan bulletList Paragraph,Bullets,List Paragraph (numbered (a)),Bullet Points,Dot pt,No Spacing1,List Paragraph Char Char Char,Indicator Text,Numbered Para 1,Bullet 1,MAIN CONTENT"/>
    <w:basedOn w:val="Normal"/>
    <w:link w:val="PrrafodelistaCar"/>
    <w:uiPriority w:val="1"/>
    <w:qFormat/>
    <w:rsid w:val="00030D68"/>
    <w:pPr>
      <w:ind w:left="720"/>
      <w:contextualSpacing/>
    </w:pPr>
  </w:style>
  <w:style w:type="character" w:styleId="nfasisintenso">
    <w:name w:val="Intense Emphasis"/>
    <w:basedOn w:val="Fuentedeprrafopredeter"/>
    <w:uiPriority w:val="21"/>
    <w:qFormat/>
    <w:rsid w:val="00030D68"/>
    <w:rPr>
      <w:i/>
      <w:iCs/>
      <w:color w:val="0F4761" w:themeColor="accent1" w:themeShade="BF"/>
    </w:rPr>
  </w:style>
  <w:style w:type="paragraph" w:styleId="Citadestacada">
    <w:name w:val="Intense Quote"/>
    <w:basedOn w:val="Normal"/>
    <w:next w:val="Normal"/>
    <w:link w:val="CitadestacadaCar"/>
    <w:uiPriority w:val="30"/>
    <w:qFormat/>
    <w:rsid w:val="0003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0D68"/>
    <w:rPr>
      <w:i/>
      <w:iCs/>
      <w:color w:val="0F4761" w:themeColor="accent1" w:themeShade="BF"/>
    </w:rPr>
  </w:style>
  <w:style w:type="character" w:styleId="Referenciaintensa">
    <w:name w:val="Intense Reference"/>
    <w:basedOn w:val="Fuentedeprrafopredeter"/>
    <w:uiPriority w:val="32"/>
    <w:qFormat/>
    <w:rsid w:val="00030D68"/>
    <w:rPr>
      <w:b/>
      <w:bCs/>
      <w:smallCaps/>
      <w:color w:val="0F4761" w:themeColor="accent1" w:themeShade="BF"/>
      <w:spacing w:val="5"/>
    </w:rPr>
  </w:style>
  <w:style w:type="paragraph" w:styleId="Encabezado">
    <w:name w:val="header"/>
    <w:basedOn w:val="Normal"/>
    <w:link w:val="EncabezadoCar"/>
    <w:uiPriority w:val="99"/>
    <w:unhideWhenUsed/>
    <w:rsid w:val="00030D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0D68"/>
  </w:style>
  <w:style w:type="paragraph" w:styleId="Piedepgina">
    <w:name w:val="footer"/>
    <w:basedOn w:val="Normal"/>
    <w:link w:val="PiedepginaCar"/>
    <w:uiPriority w:val="99"/>
    <w:unhideWhenUsed/>
    <w:rsid w:val="00030D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0D68"/>
  </w:style>
  <w:style w:type="character" w:styleId="Hipervnculo">
    <w:name w:val="Hyperlink"/>
    <w:rsid w:val="006A1F1B"/>
    <w:rPr>
      <w:color w:val="auto"/>
      <w:u w:val="single"/>
    </w:rPr>
  </w:style>
  <w:style w:type="paragraph" w:customStyle="1" w:styleId="IEEEAuthorAffiliation">
    <w:name w:val="IEEE Author Affiliation"/>
    <w:basedOn w:val="Normal"/>
    <w:next w:val="Normal"/>
    <w:link w:val="IEEEAuthorAffiliationChar"/>
    <w:rsid w:val="006A1F1B"/>
    <w:pPr>
      <w:spacing w:after="60" w:line="240" w:lineRule="auto"/>
      <w:jc w:val="center"/>
    </w:pPr>
    <w:rPr>
      <w:rFonts w:ascii="Times New Roman" w:eastAsia="Times New Roman" w:hAnsi="Times New Roman" w:cs="Times New Roman"/>
      <w:i/>
      <w:sz w:val="20"/>
      <w:szCs w:val="24"/>
      <w:lang w:val="en-GB" w:eastAsia="en-GB"/>
    </w:rPr>
  </w:style>
  <w:style w:type="paragraph" w:customStyle="1" w:styleId="Authors">
    <w:name w:val="Authors"/>
    <w:basedOn w:val="Normal"/>
    <w:link w:val="AuthorsChar"/>
    <w:qFormat/>
    <w:rsid w:val="006A1F1B"/>
    <w:pPr>
      <w:tabs>
        <w:tab w:val="center" w:pos="5400"/>
      </w:tabs>
      <w:adjustRightInd w:val="0"/>
      <w:snapToGrid w:val="0"/>
      <w:spacing w:after="0" w:line="240" w:lineRule="auto"/>
      <w:jc w:val="center"/>
    </w:pPr>
    <w:rPr>
      <w:rFonts w:ascii="Times New Roman" w:eastAsia="Times New Roman" w:hAnsi="Times New Roman" w:cs="Times New Roman"/>
      <w:szCs w:val="24"/>
      <w:lang w:val="en-GB" w:eastAsia="en-GB"/>
    </w:rPr>
  </w:style>
  <w:style w:type="paragraph" w:customStyle="1" w:styleId="InstitutionandEmail">
    <w:name w:val="Institution and Email"/>
    <w:basedOn w:val="Normal"/>
    <w:link w:val="InstitutionandEmailChar"/>
    <w:qFormat/>
    <w:rsid w:val="006A1F1B"/>
    <w:pPr>
      <w:tabs>
        <w:tab w:val="center" w:pos="5400"/>
      </w:tabs>
      <w:overflowPunct w:val="0"/>
      <w:autoSpaceDE w:val="0"/>
      <w:autoSpaceDN w:val="0"/>
      <w:adjustRightInd w:val="0"/>
      <w:spacing w:after="0" w:line="240" w:lineRule="auto"/>
      <w:textAlignment w:val="baseline"/>
    </w:pPr>
    <w:rPr>
      <w:rFonts w:ascii="Times" w:eastAsia="PMingLiU" w:hAnsi="Times" w:cs="Times"/>
      <w:i/>
      <w:sz w:val="20"/>
      <w:szCs w:val="20"/>
      <w:lang w:val="en-AU" w:eastAsia="zh-TW"/>
    </w:rPr>
  </w:style>
  <w:style w:type="character" w:customStyle="1" w:styleId="AuthorsChar">
    <w:name w:val="Authors Char"/>
    <w:basedOn w:val="Fuentedeprrafopredeter"/>
    <w:link w:val="Authors"/>
    <w:rsid w:val="006A1F1B"/>
    <w:rPr>
      <w:rFonts w:ascii="Times New Roman" w:eastAsia="Times New Roman" w:hAnsi="Times New Roman" w:cs="Times New Roman"/>
      <w:szCs w:val="24"/>
      <w:lang w:val="en-GB" w:eastAsia="en-GB"/>
    </w:rPr>
  </w:style>
  <w:style w:type="character" w:customStyle="1" w:styleId="IEEEAuthorAffiliationChar">
    <w:name w:val="IEEE Author Affiliation Char"/>
    <w:link w:val="IEEEAuthorAffiliation"/>
    <w:rsid w:val="006A1F1B"/>
    <w:rPr>
      <w:rFonts w:ascii="Times New Roman" w:eastAsia="Times New Roman" w:hAnsi="Times New Roman" w:cs="Times New Roman"/>
      <w:i/>
      <w:sz w:val="20"/>
      <w:szCs w:val="24"/>
      <w:lang w:val="en-GB" w:eastAsia="en-GB"/>
    </w:rPr>
  </w:style>
  <w:style w:type="character" w:customStyle="1" w:styleId="InstitutionandEmailChar">
    <w:name w:val="Institution and Email Char"/>
    <w:link w:val="InstitutionandEmail"/>
    <w:rsid w:val="006A1F1B"/>
    <w:rPr>
      <w:rFonts w:ascii="Times" w:eastAsia="PMingLiU" w:hAnsi="Times" w:cs="Times"/>
      <w:i/>
      <w:sz w:val="20"/>
      <w:szCs w:val="20"/>
      <w:lang w:val="en-AU" w:eastAsia="zh-TW"/>
    </w:rPr>
  </w:style>
  <w:style w:type="paragraph" w:customStyle="1" w:styleId="AbstractandKeywords">
    <w:name w:val="Abstract and Keywords"/>
    <w:basedOn w:val="Normal"/>
    <w:next w:val="Ttulo1"/>
    <w:link w:val="AbstractandKeywordsChar"/>
    <w:qFormat/>
    <w:rsid w:val="0018699D"/>
    <w:pPr>
      <w:adjustRightInd w:val="0"/>
      <w:snapToGrid w:val="0"/>
      <w:spacing w:after="0" w:line="240" w:lineRule="auto"/>
      <w:ind w:firstLine="360"/>
      <w:jc w:val="both"/>
    </w:pPr>
    <w:rPr>
      <w:rFonts w:ascii="Times" w:eastAsia="PMingLiU" w:hAnsi="Times" w:cs="Times"/>
      <w:b/>
      <w:i/>
      <w:sz w:val="18"/>
      <w:szCs w:val="18"/>
      <w:lang w:val="en-US" w:eastAsia="zh-TW"/>
    </w:rPr>
  </w:style>
  <w:style w:type="character" w:customStyle="1" w:styleId="AbstractandKeywordsChar">
    <w:name w:val="Abstract and Keywords Char"/>
    <w:link w:val="AbstractandKeywords"/>
    <w:rsid w:val="0018699D"/>
    <w:rPr>
      <w:rFonts w:ascii="Times" w:eastAsia="PMingLiU" w:hAnsi="Times" w:cs="Times"/>
      <w:b/>
      <w:i/>
      <w:sz w:val="18"/>
      <w:szCs w:val="18"/>
      <w:lang w:val="en-US" w:eastAsia="zh-TW"/>
    </w:rPr>
  </w:style>
  <w:style w:type="character" w:styleId="Mencinsinresolver">
    <w:name w:val="Unresolved Mention"/>
    <w:basedOn w:val="Fuentedeprrafopredeter"/>
    <w:uiPriority w:val="99"/>
    <w:semiHidden/>
    <w:unhideWhenUsed/>
    <w:rsid w:val="00EC7067"/>
    <w:rPr>
      <w:color w:val="605E5C"/>
      <w:shd w:val="clear" w:color="auto" w:fill="E1DFDD"/>
    </w:rPr>
  </w:style>
  <w:style w:type="paragraph" w:styleId="Textonotapie">
    <w:name w:val="footnote text"/>
    <w:basedOn w:val="Normal"/>
    <w:link w:val="TextonotapieCar"/>
    <w:uiPriority w:val="99"/>
    <w:semiHidden/>
    <w:unhideWhenUsed/>
    <w:rsid w:val="006B7F8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7F81"/>
    <w:rPr>
      <w:sz w:val="20"/>
      <w:szCs w:val="20"/>
    </w:rPr>
  </w:style>
  <w:style w:type="character" w:styleId="Refdenotaalpie">
    <w:name w:val="footnote reference"/>
    <w:basedOn w:val="Fuentedeprrafopredeter"/>
    <w:uiPriority w:val="99"/>
    <w:semiHidden/>
    <w:unhideWhenUsed/>
    <w:rsid w:val="006B7F81"/>
    <w:rPr>
      <w:vertAlign w:val="superscript"/>
    </w:rPr>
  </w:style>
  <w:style w:type="paragraph" w:styleId="Textoindependiente">
    <w:name w:val="Body Text"/>
    <w:basedOn w:val="Normal"/>
    <w:link w:val="TextoindependienteCar"/>
    <w:uiPriority w:val="1"/>
    <w:qFormat/>
    <w:rsid w:val="005D3BE8"/>
    <w:pPr>
      <w:widowControl w:val="0"/>
      <w:autoSpaceDE w:val="0"/>
      <w:autoSpaceDN w:val="0"/>
      <w:spacing w:after="0" w:line="240" w:lineRule="auto"/>
    </w:pPr>
    <w:rPr>
      <w:rFonts w:ascii="Arial MT" w:eastAsia="Arial MT" w:hAnsi="Arial MT" w:cs="Arial MT"/>
      <w:sz w:val="18"/>
      <w:szCs w:val="18"/>
      <w:lang w:val="es-ES"/>
    </w:rPr>
  </w:style>
  <w:style w:type="character" w:customStyle="1" w:styleId="TextoindependienteCar">
    <w:name w:val="Texto independiente Car"/>
    <w:basedOn w:val="Fuentedeprrafopredeter"/>
    <w:link w:val="Textoindependiente"/>
    <w:uiPriority w:val="1"/>
    <w:rsid w:val="005D3BE8"/>
    <w:rPr>
      <w:rFonts w:ascii="Arial MT" w:eastAsia="Arial MT" w:hAnsi="Arial MT" w:cs="Arial MT"/>
      <w:sz w:val="18"/>
      <w:szCs w:val="18"/>
      <w:lang w:val="es-ES"/>
    </w:rPr>
  </w:style>
  <w:style w:type="character" w:customStyle="1" w:styleId="PrrafodelistaCar">
    <w:name w:val="Párrafo de lista Car"/>
    <w:aliases w:val="Lista 123 Car,Cuadro 2-1 Car,1 Текст Car,1 Paragraph Car,Lvl 1 Bullet Car,Johan bulletList Paragraph Car,Bullets Car,List Paragraph (numbered (a)) Car,Bullet Points Car,Dot pt Car,No Spacing1 Car,List Paragraph Char Char Char Car"/>
    <w:basedOn w:val="Fuentedeprrafopredeter"/>
    <w:link w:val="Prrafodelista"/>
    <w:uiPriority w:val="34"/>
    <w:qFormat/>
    <w:locked/>
    <w:rsid w:val="00F15B2F"/>
  </w:style>
  <w:style w:type="paragraph" w:customStyle="1" w:styleId="TableCaption">
    <w:name w:val="Table Caption"/>
    <w:basedOn w:val="Normal"/>
    <w:link w:val="TableCaptionChar"/>
    <w:qFormat/>
    <w:rsid w:val="00B678EE"/>
    <w:pPr>
      <w:tabs>
        <w:tab w:val="left" w:pos="360"/>
      </w:tabs>
      <w:overflowPunct w:val="0"/>
      <w:autoSpaceDE w:val="0"/>
      <w:autoSpaceDN w:val="0"/>
      <w:adjustRightInd w:val="0"/>
      <w:snapToGrid w:val="0"/>
      <w:spacing w:after="0" w:line="240" w:lineRule="auto"/>
      <w:ind w:firstLine="360"/>
      <w:jc w:val="center"/>
      <w:textAlignment w:val="baseline"/>
    </w:pPr>
    <w:rPr>
      <w:rFonts w:ascii="Times New Roman" w:eastAsia="PMingLiU" w:hAnsi="Times New Roman" w:cs="Times New Roman"/>
      <w:sz w:val="16"/>
      <w:szCs w:val="16"/>
      <w:lang w:val="en-US" w:eastAsia="zh-TW"/>
    </w:rPr>
  </w:style>
  <w:style w:type="character" w:customStyle="1" w:styleId="TableCaptionChar">
    <w:name w:val="Table Caption Char"/>
    <w:link w:val="TableCaption"/>
    <w:rsid w:val="00B678EE"/>
    <w:rPr>
      <w:rFonts w:ascii="Times New Roman" w:eastAsia="PMingLiU" w:hAnsi="Times New Roman" w:cs="Times New Roman"/>
      <w:sz w:val="16"/>
      <w:szCs w:val="16"/>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guel.enriquez.h@gmail.com" TargetMode="External"/><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10" Type="http://schemas.openxmlformats.org/officeDocument/2006/relationships/hyperlink" Target="mailto:menriquez@volcan.com.pe"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orcid.org/0000-0003-2354-49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9C878-498B-419C-B6A8-BA05B9783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1659</Words>
  <Characters>9127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Enriquez Hurtado, Miguel</dc:creator>
  <cp:keywords/>
  <dc:description/>
  <cp:lastModifiedBy>Enriquez Hurtado, Miguel</cp:lastModifiedBy>
  <cp:revision>2</cp:revision>
  <dcterms:created xsi:type="dcterms:W3CDTF">2025-04-28T21:36:00Z</dcterms:created>
  <dcterms:modified xsi:type="dcterms:W3CDTF">2025-04-28T21:36:00Z</dcterms:modified>
</cp:coreProperties>
</file>