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41DD3" w14:textId="77777777" w:rsidR="006F457A" w:rsidRPr="006F457A" w:rsidRDefault="006F457A" w:rsidP="006F457A">
      <w:pPr>
        <w:spacing w:line="360" w:lineRule="auto"/>
        <w:jc w:val="center"/>
        <w:rPr>
          <w:rFonts w:ascii="Arial" w:hAnsi="Arial" w:cs="Arial"/>
          <w:b/>
          <w:bCs/>
          <w:lang w:val="es-PE"/>
        </w:rPr>
      </w:pPr>
      <w:r w:rsidRPr="006F457A">
        <w:rPr>
          <w:rFonts w:ascii="Arial" w:hAnsi="Arial" w:cs="Arial"/>
          <w:b/>
          <w:bCs/>
          <w:lang w:val="es-PE"/>
        </w:rPr>
        <w:t>OPTIMIZACIÓN DEL DISEÑO DEL PIT FINAL MEDIANTE CLUSTERING ESPECTRAL APLICADO A BLOQUES EN CONTACTO CON LA PARED DEL PIT</w:t>
      </w:r>
    </w:p>
    <w:p w14:paraId="1203DFC6" w14:textId="77777777" w:rsidR="006F457A" w:rsidRPr="006F457A" w:rsidRDefault="006F457A" w:rsidP="006F457A">
      <w:pPr>
        <w:spacing w:line="360" w:lineRule="auto"/>
        <w:jc w:val="both"/>
        <w:rPr>
          <w:rFonts w:ascii="Arial" w:hAnsi="Arial" w:cs="Arial"/>
          <w:lang w:val="es-PE"/>
        </w:rPr>
      </w:pPr>
      <w:r w:rsidRPr="006F457A">
        <w:rPr>
          <w:rFonts w:ascii="Arial" w:hAnsi="Arial" w:cs="Arial"/>
          <w:b/>
          <w:bCs/>
          <w:lang w:val="es-PE"/>
        </w:rPr>
        <w:t>Palabra Clave:</w:t>
      </w:r>
      <w:r w:rsidRPr="006F457A">
        <w:rPr>
          <w:rFonts w:ascii="Arial" w:hAnsi="Arial" w:cs="Arial"/>
          <w:lang w:val="es-PE"/>
        </w:rPr>
        <w:t xml:space="preserve"> Minería a cielo abierto, Optimización de </w:t>
      </w:r>
      <w:proofErr w:type="spellStart"/>
      <w:r w:rsidRPr="006F457A">
        <w:rPr>
          <w:rFonts w:ascii="Arial" w:hAnsi="Arial" w:cs="Arial"/>
          <w:lang w:val="es-PE"/>
        </w:rPr>
        <w:t>pit</w:t>
      </w:r>
      <w:proofErr w:type="spellEnd"/>
      <w:r w:rsidRPr="006F457A">
        <w:rPr>
          <w:rFonts w:ascii="Arial" w:hAnsi="Arial" w:cs="Arial"/>
          <w:lang w:val="es-PE"/>
        </w:rPr>
        <w:t xml:space="preserve"> final, Planeamiento estratégico, Minería y ciencia de datos, </w:t>
      </w:r>
      <w:proofErr w:type="spellStart"/>
      <w:r w:rsidRPr="006F457A">
        <w:rPr>
          <w:rFonts w:ascii="Arial" w:hAnsi="Arial" w:cs="Arial"/>
          <w:lang w:val="es-PE"/>
        </w:rPr>
        <w:t>Clustering</w:t>
      </w:r>
      <w:proofErr w:type="spellEnd"/>
      <w:r w:rsidRPr="006F457A">
        <w:rPr>
          <w:rFonts w:ascii="Arial" w:hAnsi="Arial" w:cs="Arial"/>
          <w:lang w:val="es-PE"/>
        </w:rPr>
        <w:t xml:space="preserve"> espectral.</w:t>
      </w:r>
    </w:p>
    <w:p w14:paraId="39AC719E" w14:textId="77777777" w:rsidR="006F457A" w:rsidRPr="006F457A" w:rsidRDefault="006F457A" w:rsidP="006F457A">
      <w:pPr>
        <w:spacing w:line="360" w:lineRule="auto"/>
        <w:jc w:val="both"/>
        <w:rPr>
          <w:rFonts w:ascii="Arial" w:hAnsi="Arial" w:cs="Arial"/>
          <w:lang w:val="es-PE"/>
        </w:rPr>
      </w:pPr>
      <w:r w:rsidRPr="006F457A">
        <w:rPr>
          <w:rFonts w:ascii="Arial" w:hAnsi="Arial" w:cs="Arial"/>
          <w:b/>
          <w:bCs/>
          <w:lang w:val="es-PE"/>
        </w:rPr>
        <w:t>Introducción:</w:t>
      </w:r>
      <w:r w:rsidRPr="006F457A">
        <w:rPr>
          <w:rFonts w:ascii="Arial" w:hAnsi="Arial" w:cs="Arial"/>
          <w:lang w:val="es-PE"/>
        </w:rPr>
        <w:t xml:space="preserve"> Este artículo presenta una metodología para la optimización del diseño del </w:t>
      </w:r>
      <w:proofErr w:type="spellStart"/>
      <w:r w:rsidRPr="006F457A">
        <w:rPr>
          <w:rFonts w:ascii="Arial" w:hAnsi="Arial" w:cs="Arial"/>
          <w:lang w:val="es-PE"/>
        </w:rPr>
        <w:t>pit</w:t>
      </w:r>
      <w:proofErr w:type="spellEnd"/>
      <w:r w:rsidRPr="006F457A">
        <w:rPr>
          <w:rFonts w:ascii="Arial" w:hAnsi="Arial" w:cs="Arial"/>
          <w:lang w:val="es-PE"/>
        </w:rPr>
        <w:t xml:space="preserve"> final en minería a cielo abierto. Para optimizar el diseño del </w:t>
      </w:r>
      <w:proofErr w:type="spellStart"/>
      <w:r w:rsidRPr="006F457A">
        <w:rPr>
          <w:rFonts w:ascii="Arial" w:hAnsi="Arial" w:cs="Arial"/>
          <w:lang w:val="es-PE"/>
        </w:rPr>
        <w:t>pit</w:t>
      </w:r>
      <w:proofErr w:type="spellEnd"/>
      <w:r w:rsidRPr="006F457A">
        <w:rPr>
          <w:rFonts w:ascii="Arial" w:hAnsi="Arial" w:cs="Arial"/>
          <w:lang w:val="es-PE"/>
        </w:rPr>
        <w:t xml:space="preserve"> final, es fundamental maximizar la recuperación de mineral y, al mismo tiempo, minimizar el volumen de desmonte. Esto requiere iteraciones durante el proceso de diseño, las cuales pueden realizarse de manera más eficiente aprovechando el análisis de datos de una segmentando del modelo de bloques. Existen algoritmos para la segmentación del modelo de bloques. Entre ellos, los algoritmos genéticos han demostrado ser eficaces en la generación de </w:t>
      </w:r>
      <w:proofErr w:type="spellStart"/>
      <w:proofErr w:type="gramStart"/>
      <w:r w:rsidRPr="006F457A">
        <w:rPr>
          <w:rFonts w:ascii="Arial" w:hAnsi="Arial" w:cs="Arial"/>
          <w:lang w:val="es-PE"/>
        </w:rPr>
        <w:t>clusters</w:t>
      </w:r>
      <w:proofErr w:type="spellEnd"/>
      <w:proofErr w:type="gramEnd"/>
      <w:r w:rsidRPr="006F457A">
        <w:rPr>
          <w:rFonts w:ascii="Arial" w:hAnsi="Arial" w:cs="Arial"/>
          <w:lang w:val="es-PE"/>
        </w:rPr>
        <w:t xml:space="preserve">. Sin embargo, la aplicación del </w:t>
      </w:r>
      <w:proofErr w:type="spellStart"/>
      <w:r w:rsidRPr="006F457A">
        <w:rPr>
          <w:rFonts w:ascii="Arial" w:hAnsi="Arial" w:cs="Arial"/>
          <w:lang w:val="es-PE"/>
        </w:rPr>
        <w:t>clustering</w:t>
      </w:r>
      <w:proofErr w:type="spellEnd"/>
      <w:r w:rsidRPr="006F457A">
        <w:rPr>
          <w:rFonts w:ascii="Arial" w:hAnsi="Arial" w:cs="Arial"/>
          <w:lang w:val="es-PE"/>
        </w:rPr>
        <w:t xml:space="preserve"> espectral sobre una estructura de grafo del modelo de bloques permite obtener </w:t>
      </w:r>
      <w:proofErr w:type="spellStart"/>
      <w:proofErr w:type="gramStart"/>
      <w:r w:rsidRPr="006F457A">
        <w:rPr>
          <w:rFonts w:ascii="Arial" w:hAnsi="Arial" w:cs="Arial"/>
          <w:lang w:val="es-PE"/>
        </w:rPr>
        <w:t>clusters</w:t>
      </w:r>
      <w:proofErr w:type="spellEnd"/>
      <w:proofErr w:type="gramEnd"/>
      <w:r w:rsidRPr="006F457A">
        <w:rPr>
          <w:rFonts w:ascii="Arial" w:hAnsi="Arial" w:cs="Arial"/>
          <w:lang w:val="es-PE"/>
        </w:rPr>
        <w:t xml:space="preserve"> definidos. Utilizando un diseño preliminar del </w:t>
      </w:r>
      <w:proofErr w:type="spellStart"/>
      <w:r w:rsidRPr="006F457A">
        <w:rPr>
          <w:rFonts w:ascii="Arial" w:hAnsi="Arial" w:cs="Arial"/>
          <w:lang w:val="es-PE"/>
        </w:rPr>
        <w:t>pit</w:t>
      </w:r>
      <w:proofErr w:type="spellEnd"/>
      <w:r w:rsidRPr="006F457A">
        <w:rPr>
          <w:rFonts w:ascii="Arial" w:hAnsi="Arial" w:cs="Arial"/>
          <w:lang w:val="es-PE"/>
        </w:rPr>
        <w:t xml:space="preserve"> (que incluye rampas), se extraen datos de los bloques en contacto y adyacentes a la pared final del </w:t>
      </w:r>
      <w:proofErr w:type="spellStart"/>
      <w:r w:rsidRPr="006F457A">
        <w:rPr>
          <w:rFonts w:ascii="Arial" w:hAnsi="Arial" w:cs="Arial"/>
          <w:lang w:val="es-PE"/>
        </w:rPr>
        <w:t>pit</w:t>
      </w:r>
      <w:proofErr w:type="spellEnd"/>
      <w:r w:rsidRPr="006F457A">
        <w:rPr>
          <w:rFonts w:ascii="Arial" w:hAnsi="Arial" w:cs="Arial"/>
          <w:lang w:val="es-PE"/>
        </w:rPr>
        <w:t xml:space="preserve">. Estos bloques son analizados mediante el algoritmo de </w:t>
      </w:r>
      <w:proofErr w:type="spellStart"/>
      <w:r w:rsidRPr="006F457A">
        <w:rPr>
          <w:rFonts w:ascii="Arial" w:hAnsi="Arial" w:cs="Arial"/>
          <w:lang w:val="es-PE"/>
        </w:rPr>
        <w:t>clustering</w:t>
      </w:r>
      <w:proofErr w:type="spellEnd"/>
      <w:r w:rsidRPr="006F457A">
        <w:rPr>
          <w:rFonts w:ascii="Arial" w:hAnsi="Arial" w:cs="Arial"/>
          <w:lang w:val="es-PE"/>
        </w:rPr>
        <w:t xml:space="preserve"> espectral, que agrupa los bloques en </w:t>
      </w:r>
      <w:proofErr w:type="spellStart"/>
      <w:r w:rsidRPr="006F457A">
        <w:rPr>
          <w:rFonts w:ascii="Arial" w:hAnsi="Arial" w:cs="Arial"/>
          <w:lang w:val="es-PE"/>
        </w:rPr>
        <w:t>clusteres</w:t>
      </w:r>
      <w:proofErr w:type="spellEnd"/>
      <w:r w:rsidRPr="006F457A">
        <w:rPr>
          <w:rFonts w:ascii="Arial" w:hAnsi="Arial" w:cs="Arial"/>
          <w:lang w:val="es-PE"/>
        </w:rPr>
        <w:t xml:space="preserve"> homogéneos basándose en similitudes como el valor económico, las características mineralógicas y la ubicación espacial. La formación de </w:t>
      </w:r>
      <w:proofErr w:type="spellStart"/>
      <w:r w:rsidRPr="006F457A">
        <w:rPr>
          <w:rFonts w:ascii="Arial" w:hAnsi="Arial" w:cs="Arial"/>
          <w:lang w:val="es-PE"/>
        </w:rPr>
        <w:t>clusteres</w:t>
      </w:r>
      <w:proofErr w:type="spellEnd"/>
      <w:r w:rsidRPr="006F457A">
        <w:rPr>
          <w:rFonts w:ascii="Arial" w:hAnsi="Arial" w:cs="Arial"/>
          <w:lang w:val="es-PE"/>
        </w:rPr>
        <w:t xml:space="preserve"> facilita la identificación de zonas específicas para la optimización del </w:t>
      </w:r>
      <w:proofErr w:type="spellStart"/>
      <w:r w:rsidRPr="006F457A">
        <w:rPr>
          <w:rFonts w:ascii="Arial" w:hAnsi="Arial" w:cs="Arial"/>
          <w:lang w:val="es-PE"/>
        </w:rPr>
        <w:t>pit</w:t>
      </w:r>
      <w:proofErr w:type="spellEnd"/>
      <w:r w:rsidRPr="006F457A">
        <w:rPr>
          <w:rFonts w:ascii="Arial" w:hAnsi="Arial" w:cs="Arial"/>
          <w:lang w:val="es-PE"/>
        </w:rPr>
        <w:t xml:space="preserve">, permitiendo un análisis detallado y una selección estratégica de áreas clave, con el objetivo de maximizar el valor económico del diseño del </w:t>
      </w:r>
      <w:proofErr w:type="spellStart"/>
      <w:r w:rsidRPr="006F457A">
        <w:rPr>
          <w:rFonts w:ascii="Arial" w:hAnsi="Arial" w:cs="Arial"/>
          <w:lang w:val="es-PE"/>
        </w:rPr>
        <w:t>pit</w:t>
      </w:r>
      <w:proofErr w:type="spellEnd"/>
      <w:r w:rsidRPr="006F457A">
        <w:rPr>
          <w:rFonts w:ascii="Arial" w:hAnsi="Arial" w:cs="Arial"/>
          <w:lang w:val="es-PE"/>
        </w:rPr>
        <w:t>.</w:t>
      </w:r>
    </w:p>
    <w:p w14:paraId="278F8734" w14:textId="77777777" w:rsidR="006F457A" w:rsidRPr="006F457A" w:rsidRDefault="006F457A" w:rsidP="006F457A">
      <w:pPr>
        <w:spacing w:line="360" w:lineRule="auto"/>
        <w:jc w:val="both"/>
        <w:rPr>
          <w:rFonts w:ascii="Arial" w:hAnsi="Arial" w:cs="Arial"/>
          <w:lang w:val="es-PE"/>
        </w:rPr>
      </w:pPr>
      <w:r w:rsidRPr="006F457A">
        <w:rPr>
          <w:rFonts w:ascii="Arial" w:hAnsi="Arial" w:cs="Arial"/>
          <w:b/>
          <w:bCs/>
          <w:lang w:val="es-PE"/>
        </w:rPr>
        <w:t>Metodología:</w:t>
      </w:r>
      <w:r w:rsidRPr="006F457A">
        <w:rPr>
          <w:rFonts w:ascii="Arial" w:hAnsi="Arial" w:cs="Arial"/>
          <w:lang w:val="es-PE"/>
        </w:rPr>
        <w:t xml:space="preserve"> La metodología inicia con la identificación y clasificación de los bloques en contacto y adyacentes a la pared del </w:t>
      </w:r>
      <w:proofErr w:type="spellStart"/>
      <w:r w:rsidRPr="006F457A">
        <w:rPr>
          <w:rFonts w:ascii="Arial" w:hAnsi="Arial" w:cs="Arial"/>
          <w:lang w:val="es-PE"/>
        </w:rPr>
        <w:t>pit</w:t>
      </w:r>
      <w:proofErr w:type="spellEnd"/>
      <w:r w:rsidRPr="006F457A">
        <w:rPr>
          <w:rFonts w:ascii="Arial" w:hAnsi="Arial" w:cs="Arial"/>
          <w:lang w:val="es-PE"/>
        </w:rPr>
        <w:t xml:space="preserve"> final. Estos bloques son utilizados para construir un grafo, donde cada bloque se representa como un nodo y las conexiones entre nodos (aristas) reflejan las similitudes basadas en características económicas, mineralógicas y espaciales. Este grafo constituye la base para aplicar el algoritmo de </w:t>
      </w:r>
      <w:proofErr w:type="spellStart"/>
      <w:r w:rsidRPr="006F457A">
        <w:rPr>
          <w:rFonts w:ascii="Arial" w:hAnsi="Arial" w:cs="Arial"/>
          <w:lang w:val="es-PE"/>
        </w:rPr>
        <w:t>clustering</w:t>
      </w:r>
      <w:proofErr w:type="spellEnd"/>
      <w:r w:rsidRPr="006F457A">
        <w:rPr>
          <w:rFonts w:ascii="Arial" w:hAnsi="Arial" w:cs="Arial"/>
          <w:lang w:val="es-PE"/>
        </w:rPr>
        <w:t xml:space="preserve"> espectral, que identifica patrones complejos en los datos y segmenta el </w:t>
      </w:r>
      <w:proofErr w:type="spellStart"/>
      <w:r w:rsidRPr="006F457A">
        <w:rPr>
          <w:rFonts w:ascii="Arial" w:hAnsi="Arial" w:cs="Arial"/>
          <w:lang w:val="es-PE"/>
        </w:rPr>
        <w:t>pit</w:t>
      </w:r>
      <w:proofErr w:type="spellEnd"/>
      <w:r w:rsidRPr="006F457A">
        <w:rPr>
          <w:rFonts w:ascii="Arial" w:hAnsi="Arial" w:cs="Arial"/>
          <w:lang w:val="es-PE"/>
        </w:rPr>
        <w:t xml:space="preserve"> en </w:t>
      </w:r>
      <w:proofErr w:type="spellStart"/>
      <w:r w:rsidRPr="006F457A">
        <w:rPr>
          <w:rFonts w:ascii="Arial" w:hAnsi="Arial" w:cs="Arial"/>
          <w:lang w:val="es-PE"/>
        </w:rPr>
        <w:t>clusteres</w:t>
      </w:r>
      <w:proofErr w:type="spellEnd"/>
      <w:r w:rsidRPr="006F457A">
        <w:rPr>
          <w:rFonts w:ascii="Arial" w:hAnsi="Arial" w:cs="Arial"/>
          <w:lang w:val="es-PE"/>
        </w:rPr>
        <w:t xml:space="preserve"> bien definidos.</w:t>
      </w:r>
    </w:p>
    <w:p w14:paraId="48429056" w14:textId="77777777" w:rsidR="006F457A" w:rsidRPr="006F457A" w:rsidRDefault="006F457A" w:rsidP="006F457A">
      <w:pPr>
        <w:spacing w:line="360" w:lineRule="auto"/>
        <w:jc w:val="both"/>
        <w:rPr>
          <w:rFonts w:ascii="Arial" w:hAnsi="Arial" w:cs="Arial"/>
          <w:lang w:val="es-PE"/>
        </w:rPr>
      </w:pPr>
      <w:r w:rsidRPr="006F457A">
        <w:rPr>
          <w:rFonts w:ascii="Arial" w:hAnsi="Arial" w:cs="Arial"/>
          <w:lang w:val="es-PE"/>
        </w:rPr>
        <w:t xml:space="preserve">Cada </w:t>
      </w:r>
      <w:proofErr w:type="spellStart"/>
      <w:proofErr w:type="gramStart"/>
      <w:r w:rsidRPr="006F457A">
        <w:rPr>
          <w:rFonts w:ascii="Arial" w:hAnsi="Arial" w:cs="Arial"/>
          <w:lang w:val="es-PE"/>
        </w:rPr>
        <w:t>cluster</w:t>
      </w:r>
      <w:proofErr w:type="spellEnd"/>
      <w:proofErr w:type="gramEnd"/>
      <w:r w:rsidRPr="006F457A">
        <w:rPr>
          <w:rFonts w:ascii="Arial" w:hAnsi="Arial" w:cs="Arial"/>
          <w:lang w:val="es-PE"/>
        </w:rPr>
        <w:t xml:space="preserve"> generado representa una zona específica del </w:t>
      </w:r>
      <w:proofErr w:type="spellStart"/>
      <w:r w:rsidRPr="006F457A">
        <w:rPr>
          <w:rFonts w:ascii="Arial" w:hAnsi="Arial" w:cs="Arial"/>
          <w:lang w:val="es-PE"/>
        </w:rPr>
        <w:t>pit</w:t>
      </w:r>
      <w:proofErr w:type="spellEnd"/>
      <w:r w:rsidRPr="006F457A">
        <w:rPr>
          <w:rFonts w:ascii="Arial" w:hAnsi="Arial" w:cs="Arial"/>
          <w:lang w:val="es-PE"/>
        </w:rPr>
        <w:t>, que es analizada estadísticamente para determinar su potencial de optimización:</w:t>
      </w:r>
    </w:p>
    <w:p w14:paraId="3CA800CB" w14:textId="77777777" w:rsidR="006F457A" w:rsidRPr="006F457A" w:rsidRDefault="006F457A" w:rsidP="006F457A">
      <w:pPr>
        <w:pStyle w:val="ListParagraph"/>
        <w:numPr>
          <w:ilvl w:val="0"/>
          <w:numId w:val="4"/>
        </w:numPr>
        <w:spacing w:line="360" w:lineRule="auto"/>
        <w:jc w:val="both"/>
        <w:rPr>
          <w:rFonts w:ascii="Arial" w:hAnsi="Arial" w:cs="Arial"/>
          <w:lang w:val="es-PE"/>
        </w:rPr>
      </w:pPr>
      <w:r w:rsidRPr="006F457A">
        <w:rPr>
          <w:rFonts w:ascii="Arial" w:hAnsi="Arial" w:cs="Arial"/>
          <w:lang w:val="es-PE"/>
        </w:rPr>
        <w:t xml:space="preserve">Expansión: </w:t>
      </w:r>
      <w:proofErr w:type="spellStart"/>
      <w:r w:rsidRPr="006F457A">
        <w:rPr>
          <w:rFonts w:ascii="Arial" w:hAnsi="Arial" w:cs="Arial"/>
          <w:lang w:val="es-PE"/>
        </w:rPr>
        <w:t>Clusteres</w:t>
      </w:r>
      <w:proofErr w:type="spellEnd"/>
      <w:r w:rsidRPr="006F457A">
        <w:rPr>
          <w:rFonts w:ascii="Arial" w:hAnsi="Arial" w:cs="Arial"/>
          <w:lang w:val="es-PE"/>
        </w:rPr>
        <w:t xml:space="preserve"> que indican áreas con valor económico y baja relación de desmonte - mineral, lo que justifica ampliar el </w:t>
      </w:r>
      <w:proofErr w:type="spellStart"/>
      <w:r w:rsidRPr="006F457A">
        <w:rPr>
          <w:rFonts w:ascii="Arial" w:hAnsi="Arial" w:cs="Arial"/>
          <w:lang w:val="es-PE"/>
        </w:rPr>
        <w:t>pit</w:t>
      </w:r>
      <w:proofErr w:type="spellEnd"/>
      <w:r w:rsidRPr="006F457A">
        <w:rPr>
          <w:rFonts w:ascii="Arial" w:hAnsi="Arial" w:cs="Arial"/>
          <w:lang w:val="es-PE"/>
        </w:rPr>
        <w:t xml:space="preserve"> en estas zonas.</w:t>
      </w:r>
    </w:p>
    <w:p w14:paraId="14334583" w14:textId="77777777" w:rsidR="006F457A" w:rsidRPr="006F457A" w:rsidRDefault="006F457A" w:rsidP="006F457A">
      <w:pPr>
        <w:pStyle w:val="ListParagraph"/>
        <w:numPr>
          <w:ilvl w:val="0"/>
          <w:numId w:val="4"/>
        </w:numPr>
        <w:spacing w:line="360" w:lineRule="auto"/>
        <w:jc w:val="both"/>
        <w:rPr>
          <w:rFonts w:ascii="Arial" w:hAnsi="Arial" w:cs="Arial"/>
          <w:lang w:val="es-PE"/>
        </w:rPr>
      </w:pPr>
      <w:r w:rsidRPr="006F457A">
        <w:rPr>
          <w:rFonts w:ascii="Arial" w:hAnsi="Arial" w:cs="Arial"/>
          <w:lang w:val="es-PE"/>
        </w:rPr>
        <w:t xml:space="preserve">Reducción: </w:t>
      </w:r>
      <w:proofErr w:type="spellStart"/>
      <w:r w:rsidRPr="006F457A">
        <w:rPr>
          <w:rFonts w:ascii="Arial" w:hAnsi="Arial" w:cs="Arial"/>
          <w:lang w:val="es-PE"/>
        </w:rPr>
        <w:t>Clusteres</w:t>
      </w:r>
      <w:proofErr w:type="spellEnd"/>
      <w:r w:rsidRPr="006F457A">
        <w:rPr>
          <w:rFonts w:ascii="Arial" w:hAnsi="Arial" w:cs="Arial"/>
          <w:lang w:val="es-PE"/>
        </w:rPr>
        <w:t xml:space="preserve"> que señalan áreas con baja rentabilidad, donde se recomienda ajustar volúmenes.</w:t>
      </w:r>
    </w:p>
    <w:p w14:paraId="0DFE7D4C" w14:textId="77777777" w:rsidR="006F457A" w:rsidRPr="006F457A" w:rsidRDefault="006F457A" w:rsidP="006F457A">
      <w:pPr>
        <w:spacing w:line="360" w:lineRule="auto"/>
        <w:jc w:val="both"/>
        <w:rPr>
          <w:rFonts w:ascii="Arial" w:hAnsi="Arial" w:cs="Arial"/>
          <w:lang w:val="es-PE"/>
        </w:rPr>
      </w:pPr>
      <w:r w:rsidRPr="006F457A">
        <w:rPr>
          <w:rFonts w:ascii="Arial" w:hAnsi="Arial" w:cs="Arial"/>
          <w:lang w:val="es-PE"/>
        </w:rPr>
        <w:lastRenderedPageBreak/>
        <w:t xml:space="preserve">Este enfoque proporciona una zonificación basada en datos cuantitativos sólidos, lo que facilita la toma de decisiones estratégicas y permite ajustar la geometría del </w:t>
      </w:r>
      <w:proofErr w:type="spellStart"/>
      <w:r w:rsidRPr="006F457A">
        <w:rPr>
          <w:rFonts w:ascii="Arial" w:hAnsi="Arial" w:cs="Arial"/>
          <w:lang w:val="es-PE"/>
        </w:rPr>
        <w:t>pit</w:t>
      </w:r>
      <w:proofErr w:type="spellEnd"/>
      <w:r w:rsidRPr="006F457A">
        <w:rPr>
          <w:rFonts w:ascii="Arial" w:hAnsi="Arial" w:cs="Arial"/>
          <w:lang w:val="es-PE"/>
        </w:rPr>
        <w:t xml:space="preserve"> para maximizar su eficiencia y rentabilidad.</w:t>
      </w:r>
    </w:p>
    <w:p w14:paraId="771983C1" w14:textId="23F40D0A" w:rsidR="006F457A" w:rsidRPr="006F457A" w:rsidRDefault="006F457A" w:rsidP="006F457A">
      <w:pPr>
        <w:spacing w:line="360" w:lineRule="auto"/>
        <w:jc w:val="both"/>
        <w:rPr>
          <w:rFonts w:ascii="Arial" w:hAnsi="Arial" w:cs="Arial"/>
          <w:lang w:val="es-PE"/>
        </w:rPr>
      </w:pPr>
      <w:r w:rsidRPr="006F457A">
        <w:rPr>
          <w:rFonts w:ascii="Arial" w:hAnsi="Arial" w:cs="Arial"/>
          <w:b/>
          <w:bCs/>
          <w:lang w:val="es-PE"/>
        </w:rPr>
        <w:t>Resultados y Conclusiones:</w:t>
      </w:r>
      <w:r w:rsidRPr="006F457A">
        <w:rPr>
          <w:rFonts w:ascii="Arial" w:hAnsi="Arial" w:cs="Arial"/>
          <w:lang w:val="es-PE"/>
        </w:rPr>
        <w:t xml:space="preserve"> La metodología fue aplicada a un caso de estudio en un yacimiento tipo </w:t>
      </w:r>
      <w:proofErr w:type="spellStart"/>
      <w:r w:rsidRPr="006F457A">
        <w:rPr>
          <w:rFonts w:ascii="Arial" w:hAnsi="Arial" w:cs="Arial"/>
          <w:lang w:val="es-PE"/>
        </w:rPr>
        <w:t>skarn</w:t>
      </w:r>
      <w:proofErr w:type="spellEnd"/>
      <w:r w:rsidRPr="006F457A">
        <w:rPr>
          <w:rFonts w:ascii="Arial" w:hAnsi="Arial" w:cs="Arial"/>
          <w:lang w:val="es-PE"/>
        </w:rPr>
        <w:t xml:space="preserve"> con mineralización de cobre y zinc. Los resultados demostraron la efectividad del </w:t>
      </w:r>
      <w:proofErr w:type="spellStart"/>
      <w:r w:rsidRPr="006F457A">
        <w:rPr>
          <w:rFonts w:ascii="Arial" w:hAnsi="Arial" w:cs="Arial"/>
          <w:lang w:val="es-PE"/>
        </w:rPr>
        <w:t>clustering</w:t>
      </w:r>
      <w:proofErr w:type="spellEnd"/>
      <w:r w:rsidRPr="006F457A">
        <w:rPr>
          <w:rFonts w:ascii="Arial" w:hAnsi="Arial" w:cs="Arial"/>
          <w:lang w:val="es-PE"/>
        </w:rPr>
        <w:t xml:space="preserve"> espectral para identificar zonas de optimización. Los </w:t>
      </w:r>
      <w:proofErr w:type="spellStart"/>
      <w:r w:rsidRPr="006F457A">
        <w:rPr>
          <w:rFonts w:ascii="Arial" w:hAnsi="Arial" w:cs="Arial"/>
          <w:lang w:val="es-PE"/>
        </w:rPr>
        <w:t>clusteres</w:t>
      </w:r>
      <w:proofErr w:type="spellEnd"/>
      <w:r w:rsidRPr="006F457A">
        <w:rPr>
          <w:rFonts w:ascii="Arial" w:hAnsi="Arial" w:cs="Arial"/>
          <w:lang w:val="es-PE"/>
        </w:rPr>
        <w:t xml:space="preserve"> generados pueden permitir ajustes estratégicos en el diseño del </w:t>
      </w:r>
      <w:proofErr w:type="spellStart"/>
      <w:r w:rsidRPr="006F457A">
        <w:rPr>
          <w:rFonts w:ascii="Arial" w:hAnsi="Arial" w:cs="Arial"/>
          <w:lang w:val="es-PE"/>
        </w:rPr>
        <w:t>pit</w:t>
      </w:r>
      <w:proofErr w:type="spellEnd"/>
      <w:r w:rsidRPr="006F457A">
        <w:rPr>
          <w:rFonts w:ascii="Arial" w:hAnsi="Arial" w:cs="Arial"/>
          <w:lang w:val="es-PE"/>
        </w:rPr>
        <w:t xml:space="preserve"> final, logrando una mejora en la distribución del mineral extraído y una reducción de desmonte. En la Figura 01 y 02 se muestran los resultados del </w:t>
      </w:r>
      <w:proofErr w:type="spellStart"/>
      <w:r w:rsidRPr="006F457A">
        <w:rPr>
          <w:rFonts w:ascii="Arial" w:hAnsi="Arial" w:cs="Arial"/>
          <w:lang w:val="es-PE"/>
        </w:rPr>
        <w:t>clustering</w:t>
      </w:r>
      <w:proofErr w:type="spellEnd"/>
      <w:r w:rsidRPr="006F457A">
        <w:rPr>
          <w:rFonts w:ascii="Arial" w:hAnsi="Arial" w:cs="Arial"/>
          <w:lang w:val="es-PE"/>
        </w:rPr>
        <w:t xml:space="preserve"> espectral.</w:t>
      </w:r>
    </w:p>
    <w:p w14:paraId="34F4D55A" w14:textId="77777777" w:rsidR="006F457A" w:rsidRPr="006F457A" w:rsidRDefault="006F457A" w:rsidP="006F457A">
      <w:pPr>
        <w:spacing w:before="80" w:after="60" w:line="360" w:lineRule="auto"/>
        <w:jc w:val="center"/>
        <w:rPr>
          <w:rFonts w:ascii="Arial" w:eastAsia="Times New Roman" w:hAnsi="Arial" w:cs="Arial"/>
          <w:lang w:val="es-CL"/>
        </w:rPr>
      </w:pPr>
      <w:r w:rsidRPr="006F457A">
        <w:rPr>
          <w:rFonts w:ascii="Arial" w:eastAsia="Times New Roman" w:hAnsi="Arial" w:cs="Arial"/>
          <w:noProof/>
          <w:lang w:val="es-CL"/>
        </w:rPr>
        <w:drawing>
          <wp:inline distT="0" distB="0" distL="0" distR="0" wp14:anchorId="4AEEA4F5" wp14:editId="439F91A2">
            <wp:extent cx="3506360" cy="2835479"/>
            <wp:effectExtent l="0" t="0" r="0" b="3175"/>
            <wp:docPr id="264799866" name="Picture 1" descr="A map of clustering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9866" name="Picture 1" descr="A map of clustering data&#10;&#10;AI-generated content may be incorrect."/>
                    <pic:cNvPicPr/>
                  </pic:nvPicPr>
                  <pic:blipFill>
                    <a:blip r:embed="rId5"/>
                    <a:stretch>
                      <a:fillRect/>
                    </a:stretch>
                  </pic:blipFill>
                  <pic:spPr>
                    <a:xfrm>
                      <a:off x="0" y="0"/>
                      <a:ext cx="3701803" cy="2993528"/>
                    </a:xfrm>
                    <a:prstGeom prst="rect">
                      <a:avLst/>
                    </a:prstGeom>
                  </pic:spPr>
                </pic:pic>
              </a:graphicData>
            </a:graphic>
          </wp:inline>
        </w:drawing>
      </w:r>
    </w:p>
    <w:p w14:paraId="11814F1A" w14:textId="1A1D6743" w:rsidR="006F457A" w:rsidRPr="006F457A" w:rsidRDefault="006F457A" w:rsidP="006F457A">
      <w:pPr>
        <w:spacing w:before="320" w:after="400" w:line="360" w:lineRule="auto"/>
        <w:jc w:val="center"/>
        <w:rPr>
          <w:rFonts w:ascii="Arial" w:eastAsia="Times New Roman" w:hAnsi="Arial" w:cs="Arial"/>
          <w:lang w:val="es-CL"/>
        </w:rPr>
      </w:pPr>
      <w:r w:rsidRPr="006F457A">
        <w:rPr>
          <w:rFonts w:ascii="Arial" w:eastAsia="Times New Roman" w:hAnsi="Arial" w:cs="Arial"/>
          <w:b/>
          <w:lang w:val="es-CL"/>
        </w:rPr>
        <w:t>Figura 1</w:t>
      </w:r>
      <w:r w:rsidRPr="006F457A">
        <w:rPr>
          <w:rFonts w:ascii="Arial" w:eastAsia="Times New Roman" w:hAnsi="Arial" w:cs="Arial"/>
          <w:lang w:val="es-CL"/>
        </w:rPr>
        <w:t xml:space="preserve"> Generación de Clústeres de mineral para la expansión del </w:t>
      </w:r>
      <w:proofErr w:type="spellStart"/>
      <w:r w:rsidRPr="006F457A">
        <w:rPr>
          <w:rFonts w:ascii="Arial" w:eastAsia="Times New Roman" w:hAnsi="Arial" w:cs="Arial"/>
          <w:lang w:val="es-CL"/>
        </w:rPr>
        <w:t>pit</w:t>
      </w:r>
      <w:proofErr w:type="spellEnd"/>
    </w:p>
    <w:p w14:paraId="28C457B0" w14:textId="77777777" w:rsidR="006F457A" w:rsidRPr="006F457A" w:rsidRDefault="006F457A" w:rsidP="006F457A">
      <w:pPr>
        <w:spacing w:before="80" w:after="60"/>
        <w:jc w:val="center"/>
        <w:rPr>
          <w:rFonts w:ascii="Arial" w:eastAsia="Times New Roman" w:hAnsi="Arial" w:cs="Arial"/>
          <w:lang w:val="es-CL"/>
        </w:rPr>
      </w:pPr>
      <w:r w:rsidRPr="006F457A">
        <w:rPr>
          <w:rFonts w:ascii="Arial" w:eastAsia="Times New Roman" w:hAnsi="Arial" w:cs="Arial"/>
          <w:noProof/>
          <w:lang w:val="es-CL"/>
        </w:rPr>
        <w:drawing>
          <wp:inline distT="0" distB="0" distL="0" distR="0" wp14:anchorId="26445602" wp14:editId="26A4470C">
            <wp:extent cx="4362450" cy="1839159"/>
            <wp:effectExtent l="0" t="0" r="0" b="8890"/>
            <wp:docPr id="2115857456" name="Picture 1"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857456" name="Picture 1" descr="A graph with numbers and a line&#10;&#10;Description automatically generated"/>
                    <pic:cNvPicPr/>
                  </pic:nvPicPr>
                  <pic:blipFill>
                    <a:blip r:embed="rId6"/>
                    <a:stretch>
                      <a:fillRect/>
                    </a:stretch>
                  </pic:blipFill>
                  <pic:spPr>
                    <a:xfrm>
                      <a:off x="0" y="0"/>
                      <a:ext cx="4485655" cy="1891101"/>
                    </a:xfrm>
                    <a:prstGeom prst="rect">
                      <a:avLst/>
                    </a:prstGeom>
                  </pic:spPr>
                </pic:pic>
              </a:graphicData>
            </a:graphic>
          </wp:inline>
        </w:drawing>
      </w:r>
    </w:p>
    <w:p w14:paraId="79C918BF" w14:textId="750F2EF5" w:rsidR="001305FD" w:rsidRPr="006F457A" w:rsidRDefault="006F457A" w:rsidP="006F457A">
      <w:pPr>
        <w:spacing w:before="320" w:after="400"/>
        <w:jc w:val="center"/>
        <w:rPr>
          <w:rFonts w:ascii="Arial" w:eastAsia="Times New Roman" w:hAnsi="Arial" w:cs="Arial"/>
          <w:lang w:val="es-CL"/>
        </w:rPr>
      </w:pPr>
      <w:r w:rsidRPr="006F457A">
        <w:rPr>
          <w:rFonts w:ascii="Arial" w:eastAsia="Times New Roman" w:hAnsi="Arial" w:cs="Arial"/>
          <w:b/>
          <w:lang w:val="es-CL"/>
        </w:rPr>
        <w:t>Figura 2</w:t>
      </w:r>
      <w:r w:rsidRPr="006F457A">
        <w:rPr>
          <w:rFonts w:ascii="Arial" w:eastAsia="Times New Roman" w:hAnsi="Arial" w:cs="Arial"/>
          <w:lang w:val="es-CL"/>
        </w:rPr>
        <w:t xml:space="preserve"> Distribución de tonelaje y valor económico por Clúster de mineral</w:t>
      </w:r>
    </w:p>
    <w:sectPr w:rsidR="001305FD" w:rsidRPr="006F457A" w:rsidSect="000B35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20002A87" w:usb1="80000000" w:usb2="00000008"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B0F1E"/>
    <w:multiLevelType w:val="hybridMultilevel"/>
    <w:tmpl w:val="3C30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64BA0"/>
    <w:multiLevelType w:val="multilevel"/>
    <w:tmpl w:val="7CD80DF6"/>
    <w:lvl w:ilvl="0">
      <w:start w:val="1"/>
      <w:numFmt w:val="decimal"/>
      <w:pStyle w:val="Heading1"/>
      <w:lvlText w:val="%1."/>
      <w:lvlJc w:val="left"/>
      <w:pPr>
        <w:ind w:left="432" w:hanging="432"/>
      </w:pPr>
      <w:rPr>
        <w:rFonts w:ascii="Arial Narrow" w:eastAsiaTheme="majorEastAsia" w:hAnsi="Arial Narrow" w:cstheme="majorBidi" w:hint="default"/>
      </w:rPr>
    </w:lvl>
    <w:lvl w:ilvl="1">
      <w:start w:val="6"/>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385226160">
    <w:abstractNumId w:val="1"/>
  </w:num>
  <w:num w:numId="2" w16cid:durableId="478838630">
    <w:abstractNumId w:val="1"/>
  </w:num>
  <w:num w:numId="3" w16cid:durableId="16079328">
    <w:abstractNumId w:val="1"/>
  </w:num>
  <w:num w:numId="4" w16cid:durableId="136262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57A"/>
    <w:rsid w:val="0007227A"/>
    <w:rsid w:val="000B352D"/>
    <w:rsid w:val="000D08DC"/>
    <w:rsid w:val="000E2D46"/>
    <w:rsid w:val="00123B22"/>
    <w:rsid w:val="001305FD"/>
    <w:rsid w:val="001D3A8B"/>
    <w:rsid w:val="00283B7B"/>
    <w:rsid w:val="00355226"/>
    <w:rsid w:val="003B46A8"/>
    <w:rsid w:val="004007E0"/>
    <w:rsid w:val="004345C4"/>
    <w:rsid w:val="00661750"/>
    <w:rsid w:val="006F457A"/>
    <w:rsid w:val="00815A5D"/>
    <w:rsid w:val="00827D80"/>
    <w:rsid w:val="00835750"/>
    <w:rsid w:val="00873AAA"/>
    <w:rsid w:val="008952E3"/>
    <w:rsid w:val="009241BC"/>
    <w:rsid w:val="00933C88"/>
    <w:rsid w:val="00A00EB6"/>
    <w:rsid w:val="00A03E77"/>
    <w:rsid w:val="00A85572"/>
    <w:rsid w:val="00AF1864"/>
    <w:rsid w:val="00B606D8"/>
    <w:rsid w:val="00CC629B"/>
    <w:rsid w:val="00D42334"/>
    <w:rsid w:val="00D9495E"/>
    <w:rsid w:val="00DB2BD0"/>
    <w:rsid w:val="00DC560D"/>
    <w:rsid w:val="00DF4AF6"/>
    <w:rsid w:val="00E055AC"/>
    <w:rsid w:val="00E166A0"/>
    <w:rsid w:val="00E9498F"/>
    <w:rsid w:val="00EE7703"/>
    <w:rsid w:val="00F87A4E"/>
    <w:rsid w:val="00F94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B1C19"/>
  <w15:chartTrackingRefBased/>
  <w15:docId w15:val="{DFF9A60E-C6AC-4F8A-A761-4220246F4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457A"/>
  </w:style>
  <w:style w:type="paragraph" w:styleId="Heading1">
    <w:name w:val="heading 1"/>
    <w:aliases w:val="estandar"/>
    <w:basedOn w:val="Normal"/>
    <w:next w:val="Normal"/>
    <w:link w:val="Heading1Char"/>
    <w:uiPriority w:val="9"/>
    <w:qFormat/>
    <w:rsid w:val="000D08DC"/>
    <w:pPr>
      <w:keepNext/>
      <w:keepLines/>
      <w:pageBreakBefore/>
      <w:numPr>
        <w:numId w:val="3"/>
      </w:numPr>
      <w:spacing w:after="480" w:line="240" w:lineRule="auto"/>
      <w:contextualSpacing/>
      <w:outlineLvl w:val="0"/>
    </w:pPr>
    <w:rPr>
      <w:rFonts w:ascii="Arial Narrow" w:eastAsiaTheme="majorEastAsia" w:hAnsi="Arial Narrow" w:cstheme="majorBidi"/>
      <w:bCs/>
      <w:color w:val="007788"/>
      <w:spacing w:val="20"/>
      <w:sz w:val="44"/>
      <w:szCs w:val="28"/>
    </w:rPr>
  </w:style>
  <w:style w:type="paragraph" w:styleId="Heading2">
    <w:name w:val="heading 2"/>
    <w:basedOn w:val="Normal"/>
    <w:next w:val="Normal"/>
    <w:link w:val="Heading2Char"/>
    <w:uiPriority w:val="9"/>
    <w:unhideWhenUsed/>
    <w:qFormat/>
    <w:rsid w:val="000D08DC"/>
    <w:pPr>
      <w:keepNext/>
      <w:keepLines/>
      <w:numPr>
        <w:ilvl w:val="1"/>
        <w:numId w:val="3"/>
      </w:numPr>
      <w:spacing w:before="360" w:after="120" w:line="240" w:lineRule="auto"/>
      <w:outlineLvl w:val="1"/>
    </w:pPr>
    <w:rPr>
      <w:rFonts w:ascii="Arial Narrow" w:eastAsiaTheme="majorEastAsia" w:hAnsi="Arial Narrow" w:cstheme="majorBidi"/>
      <w:b/>
      <w:bCs/>
      <w:spacing w:val="20"/>
      <w:sz w:val="32"/>
      <w:szCs w:val="26"/>
      <w:lang w:val="en-AU"/>
    </w:rPr>
  </w:style>
  <w:style w:type="paragraph" w:styleId="Heading3">
    <w:name w:val="heading 3"/>
    <w:basedOn w:val="Normal"/>
    <w:next w:val="Normal"/>
    <w:link w:val="Heading3Char"/>
    <w:uiPriority w:val="9"/>
    <w:unhideWhenUsed/>
    <w:qFormat/>
    <w:rsid w:val="000D08DC"/>
    <w:pPr>
      <w:keepNext/>
      <w:keepLines/>
      <w:numPr>
        <w:ilvl w:val="2"/>
        <w:numId w:val="3"/>
      </w:numPr>
      <w:tabs>
        <w:tab w:val="left" w:pos="851"/>
      </w:tabs>
      <w:spacing w:before="360" w:after="60" w:line="240" w:lineRule="auto"/>
      <w:outlineLvl w:val="2"/>
    </w:pPr>
    <w:rPr>
      <w:rFonts w:ascii="Arial Narrow" w:eastAsiaTheme="majorEastAsia" w:hAnsi="Arial Narrow" w:cstheme="majorBidi"/>
      <w:b/>
      <w:bCs/>
      <w:spacing w:val="20"/>
      <w:sz w:val="28"/>
      <w:lang w:val="en-AU"/>
    </w:rPr>
  </w:style>
  <w:style w:type="paragraph" w:styleId="Heading4">
    <w:name w:val="heading 4"/>
    <w:basedOn w:val="Heading1"/>
    <w:next w:val="Normal"/>
    <w:link w:val="Heading4Char"/>
    <w:uiPriority w:val="9"/>
    <w:unhideWhenUsed/>
    <w:qFormat/>
    <w:rsid w:val="000D08DC"/>
    <w:pPr>
      <w:numPr>
        <w:numId w:val="0"/>
      </w:numPr>
      <w:outlineLvl w:val="3"/>
    </w:pPr>
  </w:style>
  <w:style w:type="paragraph" w:styleId="Heading5">
    <w:name w:val="heading 5"/>
    <w:basedOn w:val="Normal"/>
    <w:next w:val="Normal"/>
    <w:link w:val="Heading5Char"/>
    <w:uiPriority w:val="9"/>
    <w:semiHidden/>
    <w:unhideWhenUsed/>
    <w:qFormat/>
    <w:rsid w:val="006F4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4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estandar Char"/>
    <w:basedOn w:val="DefaultParagraphFont"/>
    <w:link w:val="Heading1"/>
    <w:uiPriority w:val="9"/>
    <w:rsid w:val="000D08DC"/>
    <w:rPr>
      <w:rFonts w:ascii="Arial Narrow" w:eastAsiaTheme="majorEastAsia" w:hAnsi="Arial Narrow" w:cstheme="majorBidi"/>
      <w:bCs/>
      <w:color w:val="007788"/>
      <w:spacing w:val="20"/>
      <w:sz w:val="44"/>
      <w:szCs w:val="28"/>
    </w:rPr>
  </w:style>
  <w:style w:type="character" w:customStyle="1" w:styleId="Heading2Char">
    <w:name w:val="Heading 2 Char"/>
    <w:basedOn w:val="DefaultParagraphFont"/>
    <w:link w:val="Heading2"/>
    <w:uiPriority w:val="9"/>
    <w:rsid w:val="000D08DC"/>
    <w:rPr>
      <w:rFonts w:ascii="Arial Narrow" w:eastAsiaTheme="majorEastAsia" w:hAnsi="Arial Narrow" w:cstheme="majorBidi"/>
      <w:b/>
      <w:bCs/>
      <w:spacing w:val="20"/>
      <w:sz w:val="32"/>
      <w:szCs w:val="26"/>
      <w:lang w:val="en-AU"/>
    </w:rPr>
  </w:style>
  <w:style w:type="character" w:customStyle="1" w:styleId="Heading3Char">
    <w:name w:val="Heading 3 Char"/>
    <w:basedOn w:val="DefaultParagraphFont"/>
    <w:link w:val="Heading3"/>
    <w:uiPriority w:val="9"/>
    <w:rsid w:val="000D08DC"/>
    <w:rPr>
      <w:rFonts w:ascii="Arial Narrow" w:eastAsiaTheme="majorEastAsia" w:hAnsi="Arial Narrow" w:cstheme="majorBidi"/>
      <w:b/>
      <w:bCs/>
      <w:spacing w:val="20"/>
      <w:sz w:val="28"/>
      <w:lang w:val="en-AU"/>
    </w:rPr>
  </w:style>
  <w:style w:type="character" w:customStyle="1" w:styleId="Heading4Char">
    <w:name w:val="Heading 4 Char"/>
    <w:basedOn w:val="DefaultParagraphFont"/>
    <w:link w:val="Heading4"/>
    <w:uiPriority w:val="9"/>
    <w:rsid w:val="000D08DC"/>
    <w:rPr>
      <w:rFonts w:ascii="Arial Narrow" w:eastAsiaTheme="majorEastAsia" w:hAnsi="Arial Narrow" w:cstheme="majorBidi"/>
      <w:bCs/>
      <w:color w:val="007788"/>
      <w:spacing w:val="20"/>
      <w:sz w:val="44"/>
      <w:szCs w:val="28"/>
    </w:rPr>
  </w:style>
  <w:style w:type="character" w:customStyle="1" w:styleId="Heading5Char">
    <w:name w:val="Heading 5 Char"/>
    <w:basedOn w:val="DefaultParagraphFont"/>
    <w:link w:val="Heading5"/>
    <w:uiPriority w:val="9"/>
    <w:semiHidden/>
    <w:rsid w:val="006F4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57A"/>
    <w:rPr>
      <w:rFonts w:eastAsiaTheme="majorEastAsia" w:cstheme="majorBidi"/>
      <w:color w:val="272727" w:themeColor="text1" w:themeTint="D8"/>
    </w:rPr>
  </w:style>
  <w:style w:type="paragraph" w:styleId="Title">
    <w:name w:val="Title"/>
    <w:basedOn w:val="Normal"/>
    <w:next w:val="Normal"/>
    <w:link w:val="TitleChar"/>
    <w:uiPriority w:val="10"/>
    <w:qFormat/>
    <w:rsid w:val="006F4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57A"/>
    <w:pPr>
      <w:spacing w:before="160"/>
      <w:jc w:val="center"/>
    </w:pPr>
    <w:rPr>
      <w:i/>
      <w:iCs/>
      <w:color w:val="404040" w:themeColor="text1" w:themeTint="BF"/>
    </w:rPr>
  </w:style>
  <w:style w:type="character" w:customStyle="1" w:styleId="QuoteChar">
    <w:name w:val="Quote Char"/>
    <w:basedOn w:val="DefaultParagraphFont"/>
    <w:link w:val="Quote"/>
    <w:uiPriority w:val="29"/>
    <w:rsid w:val="006F457A"/>
    <w:rPr>
      <w:i/>
      <w:iCs/>
      <w:color w:val="404040" w:themeColor="text1" w:themeTint="BF"/>
    </w:rPr>
  </w:style>
  <w:style w:type="paragraph" w:styleId="ListParagraph">
    <w:name w:val="List Paragraph"/>
    <w:basedOn w:val="Normal"/>
    <w:uiPriority w:val="34"/>
    <w:qFormat/>
    <w:rsid w:val="006F457A"/>
    <w:pPr>
      <w:ind w:left="720"/>
      <w:contextualSpacing/>
    </w:pPr>
  </w:style>
  <w:style w:type="character" w:styleId="IntenseEmphasis">
    <w:name w:val="Intense Emphasis"/>
    <w:basedOn w:val="DefaultParagraphFont"/>
    <w:uiPriority w:val="21"/>
    <w:qFormat/>
    <w:rsid w:val="006F457A"/>
    <w:rPr>
      <w:i/>
      <w:iCs/>
      <w:color w:val="0F4761" w:themeColor="accent1" w:themeShade="BF"/>
    </w:rPr>
  </w:style>
  <w:style w:type="paragraph" w:styleId="IntenseQuote">
    <w:name w:val="Intense Quote"/>
    <w:basedOn w:val="Normal"/>
    <w:next w:val="Normal"/>
    <w:link w:val="IntenseQuoteChar"/>
    <w:uiPriority w:val="30"/>
    <w:qFormat/>
    <w:rsid w:val="006F4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457A"/>
    <w:rPr>
      <w:i/>
      <w:iCs/>
      <w:color w:val="0F4761" w:themeColor="accent1" w:themeShade="BF"/>
    </w:rPr>
  </w:style>
  <w:style w:type="character" w:styleId="IntenseReference">
    <w:name w:val="Intense Reference"/>
    <w:basedOn w:val="DefaultParagraphFont"/>
    <w:uiPriority w:val="32"/>
    <w:qFormat/>
    <w:rsid w:val="006F457A"/>
    <w:rPr>
      <w:b/>
      <w:bCs/>
      <w:smallCaps/>
      <w:color w:val="0F4761" w:themeColor="accent1" w:themeShade="BF"/>
      <w:spacing w:val="5"/>
    </w:rPr>
  </w:style>
  <w:style w:type="character" w:styleId="Hyperlink">
    <w:name w:val="Hyperlink"/>
    <w:basedOn w:val="DefaultParagraphFont"/>
    <w:uiPriority w:val="99"/>
    <w:unhideWhenUsed/>
    <w:rsid w:val="006F457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514</Words>
  <Characters>2930</Characters>
  <Application>Microsoft Office Word</Application>
  <DocSecurity>0</DocSecurity>
  <Lines>24</Lines>
  <Paragraphs>6</Paragraphs>
  <ScaleCrop>false</ScaleCrop>
  <Company/>
  <LinksUpToDate>false</LinksUpToDate>
  <CharactersWithSpaces>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FELIX ENRIQUEZ PANIURA</dc:creator>
  <cp:keywords/>
  <dc:description/>
  <cp:lastModifiedBy>JOSE FELIX ENRIQUEZ PANIURA</cp:lastModifiedBy>
  <cp:revision>1</cp:revision>
  <dcterms:created xsi:type="dcterms:W3CDTF">2025-05-12T04:58:00Z</dcterms:created>
  <dcterms:modified xsi:type="dcterms:W3CDTF">2025-05-12T05:03:00Z</dcterms:modified>
</cp:coreProperties>
</file>