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3A6D2" w14:textId="67555FFC" w:rsidR="00730744" w:rsidRPr="00730744" w:rsidRDefault="00730744" w:rsidP="00730744">
      <w:pPr>
        <w:jc w:val="center"/>
        <w:rPr>
          <w:rFonts w:ascii="Arial" w:hAnsi="Arial" w:cs="Arial"/>
          <w:bCs/>
          <w:sz w:val="22"/>
          <w:szCs w:val="22"/>
          <w:lang w:val="en-US"/>
        </w:rPr>
      </w:pPr>
      <w:r w:rsidRPr="00730744">
        <w:rPr>
          <w:rFonts w:ascii="Arial" w:hAnsi="Arial" w:cs="Arial"/>
          <w:bCs/>
          <w:sz w:val="22"/>
          <w:szCs w:val="22"/>
          <w:lang w:val="en-US"/>
        </w:rPr>
        <w:t>Application of Sublevel Caving in Mining Projects: Feasibility and Comparison with Traditional Methods</w:t>
      </w:r>
    </w:p>
    <w:p w14:paraId="03D0F56A" w14:textId="7A31102E" w:rsidR="00A05DB9" w:rsidRDefault="00425C54" w:rsidP="00730744">
      <w:pPr>
        <w:jc w:val="center"/>
        <w:rPr>
          <w:rFonts w:ascii="Arial" w:hAnsi="Arial" w:cs="Arial"/>
          <w:bCs/>
          <w:sz w:val="22"/>
          <w:szCs w:val="22"/>
          <w:lang w:val="en-US"/>
        </w:rPr>
      </w:pPr>
      <w:r>
        <w:rPr>
          <w:rFonts w:ascii="Arial" w:hAnsi="Arial" w:cs="Arial"/>
          <w:bCs/>
          <w:sz w:val="22"/>
          <w:szCs w:val="22"/>
          <w:lang w:val="en-US"/>
        </w:rPr>
        <w:t>(</w:t>
      </w:r>
      <w:r w:rsidR="00730744" w:rsidRPr="00730744">
        <w:rPr>
          <w:rFonts w:ascii="Arial" w:hAnsi="Arial" w:cs="Arial"/>
          <w:bCs/>
          <w:sz w:val="22"/>
          <w:szCs w:val="22"/>
          <w:lang w:val="en-US"/>
        </w:rPr>
        <w:t xml:space="preserve">Mining Operations and Asset Management </w:t>
      </w:r>
      <w:r w:rsidR="008B7EE9">
        <w:rPr>
          <w:rFonts w:ascii="Arial" w:hAnsi="Arial" w:cs="Arial"/>
          <w:bCs/>
          <w:sz w:val="22"/>
          <w:szCs w:val="22"/>
          <w:lang w:val="en-US"/>
        </w:rPr>
        <w:t>-</w:t>
      </w:r>
      <w:r w:rsidR="00730744" w:rsidRPr="00730744">
        <w:rPr>
          <w:rFonts w:ascii="Arial" w:hAnsi="Arial" w:cs="Arial"/>
          <w:bCs/>
          <w:sz w:val="22"/>
          <w:szCs w:val="22"/>
          <w:lang w:val="en-US"/>
        </w:rPr>
        <w:t xml:space="preserve"> Min</w:t>
      </w:r>
      <w:r w:rsidR="009A39A8">
        <w:rPr>
          <w:rFonts w:ascii="Arial" w:hAnsi="Arial" w:cs="Arial"/>
          <w:bCs/>
          <w:sz w:val="22"/>
          <w:szCs w:val="22"/>
          <w:lang w:val="en-US"/>
        </w:rPr>
        <w:t>e</w:t>
      </w:r>
      <w:r w:rsidR="00730744" w:rsidRPr="00730744">
        <w:rPr>
          <w:rFonts w:ascii="Arial" w:hAnsi="Arial" w:cs="Arial"/>
          <w:bCs/>
          <w:sz w:val="22"/>
          <w:szCs w:val="22"/>
          <w:lang w:val="en-US"/>
        </w:rPr>
        <w:t xml:space="preserve"> Planning</w:t>
      </w:r>
      <w:r w:rsidR="0001484E">
        <w:rPr>
          <w:rFonts w:ascii="Arial" w:hAnsi="Arial" w:cs="Arial"/>
          <w:bCs/>
          <w:sz w:val="22"/>
          <w:szCs w:val="22"/>
          <w:lang w:val="en-US"/>
        </w:rPr>
        <w:t>)</w:t>
      </w:r>
    </w:p>
    <w:p w14:paraId="6C774460" w14:textId="77777777" w:rsidR="00730744" w:rsidRPr="00730744" w:rsidRDefault="00730744" w:rsidP="00730744">
      <w:pPr>
        <w:rPr>
          <w:rFonts w:ascii="Arial" w:hAnsi="Arial" w:cs="Arial"/>
          <w:sz w:val="22"/>
          <w:szCs w:val="22"/>
          <w:lang w:val="en-US"/>
        </w:rPr>
      </w:pPr>
    </w:p>
    <w:p w14:paraId="400BE595" w14:textId="6494B5BD" w:rsidR="0087565A" w:rsidRPr="0097548D" w:rsidRDefault="00AE0F29" w:rsidP="0097548D">
      <w:pPr>
        <w:jc w:val="center"/>
        <w:rPr>
          <w:rFonts w:ascii="Arial" w:hAnsi="Arial" w:cs="Arial"/>
          <w:b/>
          <w:bCs/>
          <w:sz w:val="22"/>
          <w:szCs w:val="22"/>
          <w:vertAlign w:val="superscript"/>
          <w:lang w:val="en-US"/>
        </w:rPr>
      </w:pPr>
      <w:r w:rsidRPr="007D228D">
        <w:rPr>
          <w:rFonts w:ascii="Arial" w:hAnsi="Arial" w:cs="Arial"/>
          <w:b/>
          <w:bCs/>
          <w:sz w:val="22"/>
          <w:szCs w:val="22"/>
          <w:lang w:val="en-US"/>
        </w:rPr>
        <w:t>Mateo Rolando Villanueva Panocca</w:t>
      </w:r>
      <w:r w:rsidR="0087565A" w:rsidRPr="007D228D">
        <w:rPr>
          <w:rFonts w:ascii="Arial" w:hAnsi="Arial" w:cs="Arial"/>
          <w:b/>
          <w:bCs/>
          <w:sz w:val="22"/>
          <w:szCs w:val="22"/>
          <w:vertAlign w:val="superscript"/>
          <w:lang w:val="en-US"/>
        </w:rPr>
        <w:t>1</w:t>
      </w:r>
    </w:p>
    <w:p w14:paraId="23736843" w14:textId="77777777" w:rsidR="007373B8" w:rsidRPr="007D228D" w:rsidRDefault="007373B8" w:rsidP="007373B8">
      <w:pPr>
        <w:rPr>
          <w:rFonts w:ascii="Arial" w:hAnsi="Arial" w:cs="Arial"/>
          <w:sz w:val="22"/>
          <w:szCs w:val="22"/>
          <w:lang w:val="en-US"/>
        </w:rPr>
      </w:pPr>
    </w:p>
    <w:p w14:paraId="791CF854" w14:textId="6007A1B3" w:rsidR="007373B8" w:rsidRPr="00C23E7C" w:rsidRDefault="001F7167" w:rsidP="00A40515">
      <w:pPr>
        <w:ind w:left="142" w:hanging="142"/>
        <w:jc w:val="both"/>
        <w:rPr>
          <w:rFonts w:ascii="Arial" w:hAnsi="Arial" w:cs="Arial"/>
          <w:sz w:val="22"/>
          <w:szCs w:val="22"/>
          <w:lang w:val="en-US"/>
        </w:rPr>
      </w:pPr>
      <w:r w:rsidRPr="007D228D">
        <w:rPr>
          <w:rFonts w:ascii="Arial" w:hAnsi="Arial" w:cs="Arial"/>
          <w:sz w:val="22"/>
          <w:szCs w:val="22"/>
          <w:vertAlign w:val="superscript"/>
          <w:lang w:val="en-US"/>
        </w:rPr>
        <w:t>1</w:t>
      </w:r>
      <w:r w:rsidR="007373B8" w:rsidRPr="007D228D">
        <w:rPr>
          <w:rFonts w:ascii="Arial" w:hAnsi="Arial" w:cs="Arial"/>
          <w:sz w:val="22"/>
          <w:szCs w:val="22"/>
          <w:lang w:val="en-US"/>
        </w:rPr>
        <w:t xml:space="preserve"> </w:t>
      </w:r>
      <w:r w:rsidR="00730744" w:rsidRPr="00730744">
        <w:rPr>
          <w:rFonts w:ascii="Arial" w:hAnsi="Arial" w:cs="Arial"/>
          <w:sz w:val="22"/>
          <w:szCs w:val="22"/>
          <w:lang w:val="en-US"/>
        </w:rPr>
        <w:t>Author</w:t>
      </w:r>
      <w:r w:rsidR="002D1C36" w:rsidRPr="007D228D">
        <w:rPr>
          <w:rFonts w:ascii="Arial" w:hAnsi="Arial" w:cs="Arial"/>
          <w:sz w:val="22"/>
          <w:szCs w:val="22"/>
          <w:lang w:val="en-US"/>
        </w:rPr>
        <w:t xml:space="preserve">: </w:t>
      </w:r>
      <w:r w:rsidR="00AE0F29" w:rsidRPr="007D228D">
        <w:rPr>
          <w:rFonts w:ascii="Arial" w:hAnsi="Arial" w:cs="Arial"/>
          <w:sz w:val="22"/>
          <w:szCs w:val="22"/>
          <w:lang w:val="en-US"/>
        </w:rPr>
        <w:t>REDCO Mining Consultants</w:t>
      </w:r>
      <w:r w:rsidR="00047A63" w:rsidRPr="007D228D">
        <w:rPr>
          <w:rFonts w:ascii="Arial" w:hAnsi="Arial" w:cs="Arial"/>
          <w:sz w:val="22"/>
          <w:szCs w:val="22"/>
          <w:lang w:val="en-US"/>
        </w:rPr>
        <w:t xml:space="preserve">, </w:t>
      </w:r>
      <w:r w:rsidR="00730744">
        <w:rPr>
          <w:rFonts w:ascii="Arial" w:hAnsi="Arial" w:cs="Arial"/>
          <w:sz w:val="22"/>
          <w:szCs w:val="22"/>
          <w:lang w:val="en-US"/>
        </w:rPr>
        <w:t>St.</w:t>
      </w:r>
      <w:r w:rsidR="00CB2A59" w:rsidRPr="007D228D">
        <w:rPr>
          <w:rFonts w:ascii="Arial" w:hAnsi="Arial" w:cs="Arial"/>
          <w:sz w:val="22"/>
          <w:szCs w:val="22"/>
          <w:lang w:val="en-US"/>
        </w:rPr>
        <w:t xml:space="preserve"> </w:t>
      </w:r>
      <w:r w:rsidR="00CB2A59" w:rsidRPr="00C23E7C">
        <w:rPr>
          <w:rFonts w:ascii="Arial" w:hAnsi="Arial" w:cs="Arial"/>
          <w:sz w:val="22"/>
          <w:szCs w:val="22"/>
          <w:lang w:val="en-US"/>
        </w:rPr>
        <w:t xml:space="preserve">Coronel Andrés Reyes 338, San Isidro, Lima Perú, </w:t>
      </w:r>
      <w:r w:rsidR="00730744" w:rsidRPr="00C23E7C">
        <w:rPr>
          <w:rFonts w:ascii="Arial" w:hAnsi="Arial" w:cs="Arial"/>
          <w:sz w:val="22"/>
          <w:szCs w:val="22"/>
          <w:lang w:val="en-US"/>
        </w:rPr>
        <w:t>Email</w:t>
      </w:r>
      <w:r w:rsidR="00CB2A59" w:rsidRPr="00C23E7C">
        <w:rPr>
          <w:rFonts w:ascii="Arial" w:hAnsi="Arial" w:cs="Arial"/>
          <w:sz w:val="22"/>
          <w:szCs w:val="22"/>
          <w:lang w:val="en-US"/>
        </w:rPr>
        <w:t xml:space="preserve">: </w:t>
      </w:r>
      <w:hyperlink r:id="rId11" w:history="1">
        <w:r w:rsidR="00CB2A59" w:rsidRPr="00C23E7C">
          <w:rPr>
            <w:rStyle w:val="Hipervnculo"/>
            <w:rFonts w:ascii="Arial" w:hAnsi="Arial" w:cs="Arial"/>
            <w:sz w:val="22"/>
            <w:szCs w:val="22"/>
            <w:lang w:val="en-US"/>
          </w:rPr>
          <w:t>mvillanueva@redcoglobal.com</w:t>
        </w:r>
      </w:hyperlink>
      <w:r w:rsidR="00A40515">
        <w:rPr>
          <w:rFonts w:ascii="Arial" w:hAnsi="Arial" w:cs="Arial"/>
          <w:sz w:val="22"/>
          <w:szCs w:val="22"/>
          <w:lang w:val="en-US"/>
        </w:rPr>
        <w:t xml:space="preserve"> </w:t>
      </w:r>
      <w:r w:rsidR="00CB2A59" w:rsidRPr="00C23E7C">
        <w:rPr>
          <w:rFonts w:ascii="Arial" w:hAnsi="Arial" w:cs="Arial"/>
          <w:sz w:val="22"/>
          <w:szCs w:val="22"/>
          <w:lang w:val="en-US"/>
        </w:rPr>
        <w:t>Cel</w:t>
      </w:r>
      <w:r w:rsidR="004D0248">
        <w:rPr>
          <w:rFonts w:ascii="Arial" w:hAnsi="Arial" w:cs="Arial"/>
          <w:sz w:val="22"/>
          <w:szCs w:val="22"/>
          <w:lang w:val="en-US"/>
        </w:rPr>
        <w:t>.</w:t>
      </w:r>
      <w:r w:rsidR="00CB2A59" w:rsidRPr="00C23E7C">
        <w:rPr>
          <w:rFonts w:ascii="Arial" w:hAnsi="Arial" w:cs="Arial"/>
          <w:sz w:val="22"/>
          <w:szCs w:val="22"/>
          <w:lang w:val="en-US"/>
        </w:rPr>
        <w:t>: 9771</w:t>
      </w:r>
      <w:r w:rsidR="00597F00" w:rsidRPr="00C23E7C">
        <w:rPr>
          <w:rFonts w:ascii="Arial" w:hAnsi="Arial" w:cs="Arial"/>
          <w:sz w:val="22"/>
          <w:szCs w:val="22"/>
          <w:lang w:val="en-US"/>
        </w:rPr>
        <w:t>01085</w:t>
      </w:r>
    </w:p>
    <w:p w14:paraId="41B4190A" w14:textId="77777777" w:rsidR="0097548D" w:rsidRPr="00C23E7C" w:rsidRDefault="0097548D" w:rsidP="00CB2A59">
      <w:pPr>
        <w:ind w:left="142" w:hanging="142"/>
        <w:jc w:val="both"/>
        <w:rPr>
          <w:rFonts w:ascii="Arial" w:hAnsi="Arial" w:cs="Arial"/>
          <w:sz w:val="22"/>
          <w:szCs w:val="22"/>
          <w:lang w:val="en-US"/>
        </w:rPr>
      </w:pPr>
    </w:p>
    <w:p w14:paraId="42271F3F" w14:textId="0D9C3792" w:rsidR="00C90525" w:rsidRPr="007D228D" w:rsidRDefault="00C90525" w:rsidP="00C90525">
      <w:pPr>
        <w:rPr>
          <w:rFonts w:ascii="Arial" w:hAnsi="Arial" w:cs="Arial"/>
          <w:sz w:val="22"/>
          <w:szCs w:val="22"/>
          <w:lang w:val="en-US"/>
        </w:rPr>
      </w:pPr>
      <w:r w:rsidRPr="007D228D">
        <w:rPr>
          <w:rFonts w:ascii="Arial" w:hAnsi="Arial" w:cs="Arial"/>
          <w:sz w:val="22"/>
          <w:szCs w:val="22"/>
          <w:lang w:val="en-US"/>
        </w:rPr>
        <w:t>____________________________________________________________________________________</w:t>
      </w:r>
    </w:p>
    <w:p w14:paraId="71E68F26" w14:textId="77777777" w:rsidR="00A63A13" w:rsidRPr="007D228D" w:rsidRDefault="00A63A13" w:rsidP="00D5647F">
      <w:pPr>
        <w:jc w:val="both"/>
        <w:rPr>
          <w:rFonts w:ascii="Arial" w:hAnsi="Arial" w:cs="Arial"/>
          <w:b/>
          <w:sz w:val="22"/>
          <w:szCs w:val="22"/>
          <w:lang w:val="en-US"/>
        </w:rPr>
      </w:pPr>
    </w:p>
    <w:p w14:paraId="350E87C9" w14:textId="77777777" w:rsidR="000A599E" w:rsidRPr="007D228D" w:rsidRDefault="000A599E" w:rsidP="00650F70">
      <w:pPr>
        <w:jc w:val="both"/>
        <w:rPr>
          <w:rFonts w:ascii="Arial" w:hAnsi="Arial" w:cs="Arial"/>
          <w:b/>
          <w:sz w:val="22"/>
          <w:szCs w:val="22"/>
          <w:lang w:val="en-US"/>
        </w:rPr>
        <w:sectPr w:rsidR="000A599E" w:rsidRPr="007D228D">
          <w:headerReference w:type="even" r:id="rId12"/>
          <w:headerReference w:type="default" r:id="rId13"/>
          <w:footerReference w:type="even" r:id="rId14"/>
          <w:headerReference w:type="first" r:id="rId15"/>
          <w:type w:val="continuous"/>
          <w:pgSz w:w="11900" w:h="16840"/>
          <w:pgMar w:top="1134" w:right="680" w:bottom="964" w:left="851" w:header="680" w:footer="567" w:gutter="0"/>
          <w:cols w:space="720"/>
          <w:docGrid w:linePitch="360"/>
        </w:sectPr>
      </w:pPr>
    </w:p>
    <w:p w14:paraId="097C01EA" w14:textId="2A74F23D" w:rsidR="00460D0B" w:rsidRPr="007D228D" w:rsidRDefault="00823430" w:rsidP="00584A35">
      <w:pPr>
        <w:spacing w:line="276" w:lineRule="auto"/>
        <w:jc w:val="both"/>
        <w:rPr>
          <w:rFonts w:ascii="Arial" w:hAnsi="Arial" w:cs="Arial"/>
          <w:b/>
          <w:sz w:val="22"/>
          <w:szCs w:val="22"/>
          <w:lang w:val="en-US"/>
        </w:rPr>
      </w:pPr>
      <w:r>
        <w:rPr>
          <w:rFonts w:ascii="Arial" w:hAnsi="Arial" w:cs="Arial"/>
          <w:b/>
          <w:sz w:val="22"/>
          <w:szCs w:val="22"/>
          <w:lang w:val="en-US"/>
        </w:rPr>
        <w:t>Summary</w:t>
      </w:r>
    </w:p>
    <w:p w14:paraId="4AE589FD" w14:textId="77777777" w:rsidR="000C4C54" w:rsidRDefault="000C4C54" w:rsidP="00584A35">
      <w:pPr>
        <w:spacing w:line="276" w:lineRule="auto"/>
        <w:jc w:val="both"/>
        <w:rPr>
          <w:rFonts w:ascii="Arial" w:hAnsi="Arial" w:cs="Arial"/>
          <w:bCs/>
          <w:sz w:val="22"/>
          <w:szCs w:val="22"/>
          <w:lang w:val="en-US"/>
        </w:rPr>
      </w:pPr>
    </w:p>
    <w:p w14:paraId="156CE199" w14:textId="400D8762" w:rsidR="000C4C54" w:rsidRPr="000C4C54" w:rsidRDefault="000C4C54" w:rsidP="00584A35">
      <w:pPr>
        <w:spacing w:line="276" w:lineRule="auto"/>
        <w:jc w:val="both"/>
        <w:rPr>
          <w:rFonts w:ascii="Arial" w:hAnsi="Arial" w:cs="Arial"/>
          <w:bCs/>
          <w:sz w:val="22"/>
          <w:szCs w:val="22"/>
          <w:lang w:val="en-US"/>
        </w:rPr>
      </w:pPr>
      <w:r w:rsidRPr="000C4C54">
        <w:rPr>
          <w:rFonts w:ascii="Arial" w:hAnsi="Arial" w:cs="Arial"/>
          <w:bCs/>
          <w:sz w:val="22"/>
          <w:szCs w:val="22"/>
          <w:lang w:val="en-US"/>
        </w:rPr>
        <w:t xml:space="preserve">This paper </w:t>
      </w:r>
      <w:r>
        <w:rPr>
          <w:rFonts w:ascii="Arial" w:hAnsi="Arial" w:cs="Arial"/>
          <w:bCs/>
          <w:sz w:val="22"/>
          <w:szCs w:val="22"/>
          <w:lang w:val="en-US"/>
        </w:rPr>
        <w:t>examines</w:t>
      </w:r>
      <w:r w:rsidRPr="000C4C54">
        <w:rPr>
          <w:rFonts w:ascii="Arial" w:hAnsi="Arial" w:cs="Arial"/>
          <w:bCs/>
          <w:sz w:val="22"/>
          <w:szCs w:val="22"/>
          <w:lang w:val="en-US"/>
        </w:rPr>
        <w:t xml:space="preserve"> the application of Sublevel Caving (SLC) as an advanced underground mining method, comparing its viability with traditional methods such as Sublevel Stoping. The study is based on a case study of a mineral deposit located in </w:t>
      </w:r>
      <w:r w:rsidR="00A91679">
        <w:rPr>
          <w:rFonts w:ascii="Arial" w:hAnsi="Arial" w:cs="Arial"/>
          <w:bCs/>
          <w:sz w:val="22"/>
          <w:szCs w:val="22"/>
          <w:lang w:val="en-US"/>
        </w:rPr>
        <w:t>Central</w:t>
      </w:r>
      <w:r w:rsidRPr="000C4C54">
        <w:rPr>
          <w:rFonts w:ascii="Arial" w:hAnsi="Arial" w:cs="Arial"/>
          <w:bCs/>
          <w:sz w:val="22"/>
          <w:szCs w:val="22"/>
          <w:lang w:val="en-US"/>
        </w:rPr>
        <w:t xml:space="preserve"> USA. The deposit contains significant quantities of base metals, such as copper and nickel, along with valuable precious metals including palladium, platinum, gold, silver, and cobalt. These are hosted in lithologies like troctolite, melatroctolite, and norites.</w:t>
      </w:r>
    </w:p>
    <w:p w14:paraId="2312B27B" w14:textId="77777777" w:rsidR="00890943" w:rsidRDefault="00890943" w:rsidP="00584A35">
      <w:pPr>
        <w:spacing w:line="276" w:lineRule="auto"/>
        <w:jc w:val="both"/>
        <w:rPr>
          <w:rFonts w:ascii="Arial" w:hAnsi="Arial" w:cs="Arial"/>
          <w:bCs/>
          <w:sz w:val="22"/>
          <w:szCs w:val="22"/>
          <w:lang w:val="en-US"/>
        </w:rPr>
      </w:pPr>
    </w:p>
    <w:p w14:paraId="3E3A8AC4" w14:textId="5F572D19" w:rsidR="00890943" w:rsidRDefault="00890943" w:rsidP="00584A35">
      <w:pPr>
        <w:spacing w:line="276" w:lineRule="auto"/>
        <w:jc w:val="both"/>
        <w:rPr>
          <w:rFonts w:ascii="Arial" w:hAnsi="Arial" w:cs="Arial"/>
          <w:bCs/>
          <w:sz w:val="22"/>
          <w:szCs w:val="22"/>
          <w:lang w:val="en-US"/>
        </w:rPr>
      </w:pPr>
      <w:r w:rsidRPr="00890943">
        <w:rPr>
          <w:rFonts w:ascii="Arial" w:hAnsi="Arial" w:cs="Arial"/>
          <w:bCs/>
          <w:sz w:val="22"/>
          <w:szCs w:val="22"/>
          <w:lang w:val="en-US"/>
        </w:rPr>
        <w:t>The geotechnical data indicates that the rock mass quality ranges from good to very good, with high RMR values, Q', and RQD, all exhibiting low variability. These values align with those observed in other projects within the same district.</w:t>
      </w:r>
    </w:p>
    <w:p w14:paraId="07460224" w14:textId="77777777" w:rsidR="000C4C54" w:rsidRPr="000C4C54" w:rsidRDefault="000C4C54" w:rsidP="00584A35">
      <w:pPr>
        <w:spacing w:line="276" w:lineRule="auto"/>
        <w:jc w:val="both"/>
        <w:rPr>
          <w:rFonts w:ascii="Arial" w:hAnsi="Arial" w:cs="Arial"/>
          <w:bCs/>
          <w:sz w:val="22"/>
          <w:szCs w:val="22"/>
          <w:lang w:val="en-US"/>
        </w:rPr>
      </w:pPr>
    </w:p>
    <w:p w14:paraId="76C3677B" w14:textId="0D431B37" w:rsidR="000C4C54" w:rsidRDefault="00132360" w:rsidP="00584A35">
      <w:pPr>
        <w:spacing w:line="276" w:lineRule="auto"/>
        <w:jc w:val="both"/>
        <w:rPr>
          <w:rFonts w:ascii="Arial" w:hAnsi="Arial" w:cs="Arial"/>
          <w:bCs/>
          <w:sz w:val="22"/>
          <w:szCs w:val="22"/>
          <w:lang w:val="en-US"/>
        </w:rPr>
      </w:pPr>
      <w:r w:rsidRPr="00132360">
        <w:rPr>
          <w:rFonts w:ascii="Arial" w:hAnsi="Arial" w:cs="Arial"/>
          <w:bCs/>
          <w:sz w:val="22"/>
          <w:szCs w:val="22"/>
          <w:lang w:val="en-US"/>
        </w:rPr>
        <w:t>The mineral resource estimate reveals a total geological potential of several hundred million tonnes (Mt), including both indicated and inferred categories. A tonnage-grade curve was constructed to assess the geological potential, highlighting the favorable economic outlook of the deposit.</w:t>
      </w:r>
    </w:p>
    <w:p w14:paraId="657D26B7" w14:textId="77777777" w:rsidR="00132360" w:rsidRPr="000C4C54" w:rsidRDefault="00132360" w:rsidP="00584A35">
      <w:pPr>
        <w:spacing w:line="276" w:lineRule="auto"/>
        <w:jc w:val="both"/>
        <w:rPr>
          <w:rFonts w:ascii="Arial" w:hAnsi="Arial" w:cs="Arial"/>
          <w:bCs/>
          <w:sz w:val="22"/>
          <w:szCs w:val="22"/>
          <w:lang w:val="en-US"/>
        </w:rPr>
      </w:pPr>
    </w:p>
    <w:p w14:paraId="4165E3DA" w14:textId="4D5F16F6" w:rsidR="000C4C54" w:rsidRPr="000C4C54" w:rsidRDefault="000C4C54" w:rsidP="00584A35">
      <w:pPr>
        <w:spacing w:line="276" w:lineRule="auto"/>
        <w:jc w:val="both"/>
        <w:rPr>
          <w:rFonts w:ascii="Arial" w:hAnsi="Arial" w:cs="Arial"/>
          <w:bCs/>
          <w:sz w:val="22"/>
          <w:szCs w:val="22"/>
          <w:lang w:val="en-US"/>
        </w:rPr>
      </w:pPr>
      <w:r w:rsidRPr="000C4C54">
        <w:rPr>
          <w:rFonts w:ascii="Arial" w:hAnsi="Arial" w:cs="Arial"/>
          <w:bCs/>
          <w:sz w:val="22"/>
          <w:szCs w:val="22"/>
          <w:lang w:val="en-US"/>
        </w:rPr>
        <w:t xml:space="preserve">In evaluating the mining methods, </w:t>
      </w:r>
      <w:r w:rsidR="00AB2EC4">
        <w:rPr>
          <w:rFonts w:ascii="Arial" w:hAnsi="Arial" w:cs="Arial"/>
          <w:bCs/>
          <w:sz w:val="22"/>
          <w:szCs w:val="22"/>
          <w:lang w:val="en-US"/>
        </w:rPr>
        <w:t>e</w:t>
      </w:r>
      <w:r w:rsidRPr="000C4C54">
        <w:rPr>
          <w:rFonts w:ascii="Arial" w:hAnsi="Arial" w:cs="Arial"/>
          <w:bCs/>
          <w:sz w:val="22"/>
          <w:szCs w:val="22"/>
          <w:lang w:val="en-US"/>
        </w:rPr>
        <w:t>conomic assessments confirmed that Sublevel Caving, with its high Net Present Value, provides the most cost-effective solution for resource extraction. The method’s efficiency is attributed to its reduced operating costs, high productivity, and suitability for automation.</w:t>
      </w:r>
    </w:p>
    <w:p w14:paraId="7CE2F9EF" w14:textId="77777777" w:rsidR="000C4C54" w:rsidRPr="000C4C54" w:rsidRDefault="000C4C54" w:rsidP="00584A35">
      <w:pPr>
        <w:spacing w:line="276" w:lineRule="auto"/>
        <w:jc w:val="both"/>
        <w:rPr>
          <w:rFonts w:ascii="Arial" w:hAnsi="Arial" w:cs="Arial"/>
          <w:bCs/>
          <w:sz w:val="22"/>
          <w:szCs w:val="22"/>
          <w:lang w:val="en-US"/>
        </w:rPr>
      </w:pPr>
    </w:p>
    <w:p w14:paraId="0422FA4F" w14:textId="2A9B3A90" w:rsidR="000C4C54" w:rsidRDefault="000C4C54" w:rsidP="00584A35">
      <w:pPr>
        <w:spacing w:line="276" w:lineRule="auto"/>
        <w:jc w:val="both"/>
        <w:rPr>
          <w:rFonts w:ascii="Arial" w:hAnsi="Arial" w:cs="Arial"/>
          <w:bCs/>
          <w:sz w:val="22"/>
          <w:szCs w:val="22"/>
          <w:lang w:val="en-US"/>
        </w:rPr>
      </w:pPr>
      <w:r w:rsidRPr="000C4C54">
        <w:rPr>
          <w:rFonts w:ascii="Arial" w:hAnsi="Arial" w:cs="Arial"/>
          <w:bCs/>
          <w:sz w:val="22"/>
          <w:szCs w:val="22"/>
          <w:lang w:val="en-US"/>
        </w:rPr>
        <w:t>The findings underscore the economic and technical advantages of Sublevel Caving for large-scale mining projects, particularly those involving complex ore bodies and geological structures. This method is recommended for implementation in future mining operations seeking optimal recovery rates and improved profitability.</w:t>
      </w:r>
    </w:p>
    <w:p w14:paraId="113109B4" w14:textId="487AF6A0" w:rsidR="00441B34" w:rsidRPr="007D228D" w:rsidRDefault="00F7409F" w:rsidP="00584A35">
      <w:pPr>
        <w:spacing w:line="276" w:lineRule="auto"/>
        <w:jc w:val="both"/>
        <w:rPr>
          <w:rFonts w:ascii="Arial" w:hAnsi="Arial" w:cs="Arial"/>
          <w:b/>
          <w:sz w:val="22"/>
          <w:szCs w:val="22"/>
          <w:lang w:val="en-US"/>
        </w:rPr>
      </w:pPr>
      <w:r w:rsidRPr="007D228D">
        <w:rPr>
          <w:rFonts w:ascii="Arial" w:hAnsi="Arial" w:cs="Arial"/>
          <w:b/>
          <w:sz w:val="22"/>
          <w:szCs w:val="22"/>
          <w:lang w:val="en-US"/>
        </w:rPr>
        <w:t xml:space="preserve">1. </w:t>
      </w:r>
      <w:r w:rsidR="00823430">
        <w:rPr>
          <w:rFonts w:ascii="Arial" w:hAnsi="Arial" w:cs="Arial"/>
          <w:b/>
          <w:sz w:val="22"/>
          <w:szCs w:val="22"/>
          <w:lang w:val="en-US"/>
        </w:rPr>
        <w:t>Introduction</w:t>
      </w:r>
      <w:r w:rsidR="00314F9E" w:rsidRPr="007D228D">
        <w:rPr>
          <w:rFonts w:ascii="Arial" w:hAnsi="Arial" w:cs="Arial"/>
          <w:b/>
          <w:sz w:val="22"/>
          <w:szCs w:val="22"/>
          <w:lang w:val="en-US"/>
        </w:rPr>
        <w:t xml:space="preserve"> </w:t>
      </w:r>
    </w:p>
    <w:p w14:paraId="214DF996" w14:textId="77777777" w:rsidR="00D5647F" w:rsidRPr="007D228D" w:rsidRDefault="00D5647F" w:rsidP="00584A35">
      <w:pPr>
        <w:spacing w:line="276" w:lineRule="auto"/>
        <w:jc w:val="both"/>
        <w:rPr>
          <w:rFonts w:ascii="Arial" w:hAnsi="Arial" w:cs="Arial"/>
          <w:sz w:val="22"/>
          <w:szCs w:val="22"/>
          <w:lang w:val="en-US"/>
        </w:rPr>
      </w:pPr>
    </w:p>
    <w:p w14:paraId="7A39AB3D" w14:textId="1762024B" w:rsidR="000C4C54" w:rsidRPr="000C4C54" w:rsidRDefault="000C4C54" w:rsidP="00584A35">
      <w:pPr>
        <w:spacing w:line="276" w:lineRule="auto"/>
        <w:jc w:val="both"/>
        <w:rPr>
          <w:rFonts w:ascii="Arial" w:hAnsi="Arial" w:cs="Arial"/>
          <w:sz w:val="22"/>
          <w:szCs w:val="22"/>
          <w:lang w:val="en-US"/>
        </w:rPr>
      </w:pPr>
      <w:r w:rsidRPr="000C4C54">
        <w:rPr>
          <w:rFonts w:ascii="Arial" w:hAnsi="Arial" w:cs="Arial"/>
          <w:sz w:val="22"/>
          <w:szCs w:val="22"/>
          <w:lang w:val="en-US"/>
        </w:rPr>
        <w:t xml:space="preserve">The mining industry continues to evolve, driven by the demand for more efficient, cost-effective, and safer extraction techniques. Among the various underground mining methods, Sublevel Caving (SLC) has emerged as a promising alternative to traditional methods like Sublevel Stoping, offering higher </w:t>
      </w:r>
      <w:r w:rsidR="00F9408E">
        <w:rPr>
          <w:rFonts w:ascii="Arial" w:hAnsi="Arial" w:cs="Arial"/>
          <w:sz w:val="22"/>
          <w:szCs w:val="22"/>
          <w:lang w:val="en-US"/>
        </w:rPr>
        <w:t>resource recovery</w:t>
      </w:r>
      <w:r w:rsidRPr="000C4C54">
        <w:rPr>
          <w:rFonts w:ascii="Arial" w:hAnsi="Arial" w:cs="Arial"/>
          <w:sz w:val="22"/>
          <w:szCs w:val="22"/>
          <w:lang w:val="en-US"/>
        </w:rPr>
        <w:t xml:space="preserve"> and lower operational costs. This method is particularly effective for </w:t>
      </w:r>
      <w:r w:rsidR="006452FC">
        <w:rPr>
          <w:rFonts w:ascii="Arial" w:hAnsi="Arial" w:cs="Arial"/>
          <w:sz w:val="22"/>
          <w:szCs w:val="22"/>
          <w:lang w:val="en-US"/>
        </w:rPr>
        <w:t xml:space="preserve">a range of small to </w:t>
      </w:r>
      <w:r w:rsidRPr="000C4C54">
        <w:rPr>
          <w:rFonts w:ascii="Arial" w:hAnsi="Arial" w:cs="Arial"/>
          <w:sz w:val="22"/>
          <w:szCs w:val="22"/>
          <w:lang w:val="en-US"/>
        </w:rPr>
        <w:t>large deep ore bodies</w:t>
      </w:r>
      <w:r w:rsidR="006452FC">
        <w:rPr>
          <w:rFonts w:ascii="Arial" w:hAnsi="Arial" w:cs="Arial"/>
          <w:sz w:val="22"/>
          <w:szCs w:val="22"/>
          <w:lang w:val="en-US"/>
        </w:rPr>
        <w:t>.</w:t>
      </w:r>
    </w:p>
    <w:p w14:paraId="116B45C3" w14:textId="77777777" w:rsidR="000C4C54" w:rsidRPr="000C4C54" w:rsidRDefault="000C4C54" w:rsidP="00584A35">
      <w:pPr>
        <w:spacing w:line="276" w:lineRule="auto"/>
        <w:jc w:val="both"/>
        <w:rPr>
          <w:rFonts w:ascii="Arial" w:hAnsi="Arial" w:cs="Arial"/>
          <w:sz w:val="22"/>
          <w:szCs w:val="22"/>
          <w:lang w:val="en-US"/>
        </w:rPr>
      </w:pPr>
    </w:p>
    <w:p w14:paraId="0FFB3645" w14:textId="506B2A86" w:rsidR="000C4C54" w:rsidRDefault="001E3DD5" w:rsidP="00584A35">
      <w:pPr>
        <w:spacing w:line="276" w:lineRule="auto"/>
        <w:jc w:val="both"/>
        <w:rPr>
          <w:rFonts w:ascii="Arial" w:hAnsi="Arial" w:cs="Arial"/>
          <w:sz w:val="22"/>
          <w:szCs w:val="22"/>
          <w:lang w:val="en-US"/>
        </w:rPr>
      </w:pPr>
      <w:r w:rsidRPr="001E3DD5">
        <w:rPr>
          <w:rFonts w:ascii="Arial" w:hAnsi="Arial" w:cs="Arial"/>
          <w:sz w:val="22"/>
          <w:szCs w:val="22"/>
          <w:lang w:val="en-US"/>
        </w:rPr>
        <w:t xml:space="preserve">This paper explores the application of Sublevel Caving in </w:t>
      </w:r>
      <w:r w:rsidR="00687572">
        <w:rPr>
          <w:rFonts w:ascii="Arial" w:hAnsi="Arial" w:cs="Arial"/>
          <w:sz w:val="22"/>
          <w:szCs w:val="22"/>
          <w:lang w:val="en-US"/>
        </w:rPr>
        <w:t xml:space="preserve">a </w:t>
      </w:r>
      <w:r w:rsidRPr="001E3DD5">
        <w:rPr>
          <w:rFonts w:ascii="Arial" w:hAnsi="Arial" w:cs="Arial"/>
          <w:sz w:val="22"/>
          <w:szCs w:val="22"/>
          <w:lang w:val="en-US"/>
        </w:rPr>
        <w:t xml:space="preserve">modern mining project, assessing its feasibility and comparing it to more traditional mining methods. The analysis is based on a case study of a mineral deposit in Central USA, which contains rich mineralization of base metals like copper and nickel, as well as valuable precious metals, including PGM (platinum group metals), distributed across various lithologies. Located beneath a lake, the site is </w:t>
      </w:r>
      <w:r w:rsidR="003B5855">
        <w:rPr>
          <w:rFonts w:ascii="Arial" w:hAnsi="Arial" w:cs="Arial"/>
          <w:sz w:val="22"/>
          <w:szCs w:val="22"/>
          <w:lang w:val="en-US"/>
        </w:rPr>
        <w:t xml:space="preserve">located </w:t>
      </w:r>
      <w:r w:rsidR="0033207F">
        <w:rPr>
          <w:rFonts w:ascii="Arial" w:hAnsi="Arial" w:cs="Arial"/>
          <w:sz w:val="22"/>
          <w:szCs w:val="22"/>
          <w:lang w:val="en-US"/>
        </w:rPr>
        <w:t>at</w:t>
      </w:r>
      <w:r w:rsidRPr="001E3DD5">
        <w:rPr>
          <w:rFonts w:ascii="Arial" w:hAnsi="Arial" w:cs="Arial"/>
          <w:sz w:val="22"/>
          <w:szCs w:val="22"/>
          <w:lang w:val="en-US"/>
        </w:rPr>
        <w:t xml:space="preserve"> </w:t>
      </w:r>
      <w:r w:rsidR="00347B15">
        <w:rPr>
          <w:rFonts w:ascii="Arial" w:hAnsi="Arial" w:cs="Arial"/>
          <w:sz w:val="22"/>
          <w:szCs w:val="22"/>
          <w:lang w:val="en-US"/>
        </w:rPr>
        <w:t xml:space="preserve">an </w:t>
      </w:r>
      <w:r w:rsidR="0033207F">
        <w:rPr>
          <w:rFonts w:ascii="Arial" w:hAnsi="Arial" w:cs="Arial"/>
          <w:sz w:val="22"/>
          <w:szCs w:val="22"/>
          <w:lang w:val="en-US"/>
        </w:rPr>
        <w:t>emplacement characterized</w:t>
      </w:r>
      <w:r w:rsidR="00347B15">
        <w:rPr>
          <w:rFonts w:ascii="Arial" w:hAnsi="Arial" w:cs="Arial"/>
          <w:sz w:val="22"/>
          <w:szCs w:val="22"/>
          <w:lang w:val="en-US"/>
        </w:rPr>
        <w:t xml:space="preserve"> by</w:t>
      </w:r>
      <w:r w:rsidR="009B07CD">
        <w:rPr>
          <w:rFonts w:ascii="Arial" w:hAnsi="Arial" w:cs="Arial"/>
          <w:sz w:val="22"/>
          <w:szCs w:val="22"/>
          <w:lang w:val="en-US"/>
        </w:rPr>
        <w:t xml:space="preserve"> </w:t>
      </w:r>
      <w:r w:rsidR="00F862C4">
        <w:rPr>
          <w:rFonts w:ascii="Arial" w:hAnsi="Arial" w:cs="Arial"/>
          <w:sz w:val="22"/>
          <w:szCs w:val="22"/>
          <w:lang w:val="en-US"/>
        </w:rPr>
        <w:t xml:space="preserve">low to </w:t>
      </w:r>
      <w:r w:rsidR="0033207F">
        <w:rPr>
          <w:rFonts w:ascii="Arial" w:hAnsi="Arial" w:cs="Arial"/>
          <w:sz w:val="22"/>
          <w:szCs w:val="22"/>
          <w:lang w:val="en-US"/>
        </w:rPr>
        <w:t>very</w:t>
      </w:r>
      <w:r w:rsidR="00F862C4">
        <w:rPr>
          <w:rFonts w:ascii="Arial" w:hAnsi="Arial" w:cs="Arial"/>
          <w:sz w:val="22"/>
          <w:szCs w:val="22"/>
          <w:lang w:val="en-US"/>
        </w:rPr>
        <w:t>-</w:t>
      </w:r>
      <w:r w:rsidRPr="001E3DD5">
        <w:rPr>
          <w:rFonts w:ascii="Arial" w:hAnsi="Arial" w:cs="Arial"/>
          <w:sz w:val="22"/>
          <w:szCs w:val="22"/>
          <w:lang w:val="en-US"/>
        </w:rPr>
        <w:t>low temperatures</w:t>
      </w:r>
      <w:r w:rsidR="0033207F">
        <w:rPr>
          <w:rFonts w:ascii="Arial" w:hAnsi="Arial" w:cs="Arial"/>
          <w:sz w:val="22"/>
          <w:szCs w:val="22"/>
          <w:lang w:val="en-US"/>
        </w:rPr>
        <w:t xml:space="preserve"> </w:t>
      </w:r>
      <w:r w:rsidR="00F862C4">
        <w:rPr>
          <w:rFonts w:ascii="Arial" w:hAnsi="Arial" w:cs="Arial"/>
          <w:sz w:val="22"/>
          <w:szCs w:val="22"/>
          <w:lang w:val="en-US"/>
        </w:rPr>
        <w:t>during half of the year</w:t>
      </w:r>
      <w:r w:rsidRPr="001E3DD5">
        <w:rPr>
          <w:rFonts w:ascii="Arial" w:hAnsi="Arial" w:cs="Arial"/>
          <w:sz w:val="22"/>
          <w:szCs w:val="22"/>
          <w:lang w:val="en-US"/>
        </w:rPr>
        <w:t xml:space="preserve">. Situated in a region </w:t>
      </w:r>
      <w:r w:rsidR="00347B15">
        <w:rPr>
          <w:rFonts w:ascii="Arial" w:hAnsi="Arial" w:cs="Arial"/>
          <w:sz w:val="22"/>
          <w:szCs w:val="22"/>
          <w:lang w:val="en-US"/>
        </w:rPr>
        <w:t xml:space="preserve">with </w:t>
      </w:r>
      <w:r w:rsidR="009B07CD">
        <w:rPr>
          <w:rFonts w:ascii="Arial" w:hAnsi="Arial" w:cs="Arial"/>
          <w:sz w:val="22"/>
          <w:szCs w:val="22"/>
          <w:lang w:val="en-US"/>
        </w:rPr>
        <w:t xml:space="preserve">a </w:t>
      </w:r>
      <w:r w:rsidR="00347B15">
        <w:rPr>
          <w:rFonts w:ascii="Arial" w:hAnsi="Arial" w:cs="Arial"/>
          <w:sz w:val="22"/>
          <w:szCs w:val="22"/>
          <w:lang w:val="en-US"/>
        </w:rPr>
        <w:t>long histor</w:t>
      </w:r>
      <w:r w:rsidR="009B07CD">
        <w:rPr>
          <w:rFonts w:ascii="Arial" w:hAnsi="Arial" w:cs="Arial"/>
          <w:sz w:val="22"/>
          <w:szCs w:val="22"/>
          <w:lang w:val="en-US"/>
        </w:rPr>
        <w:t xml:space="preserve">y of </w:t>
      </w:r>
      <w:r w:rsidRPr="001E3DD5">
        <w:rPr>
          <w:rFonts w:ascii="Arial" w:hAnsi="Arial" w:cs="Arial"/>
          <w:sz w:val="22"/>
          <w:szCs w:val="22"/>
          <w:lang w:val="en-US"/>
        </w:rPr>
        <w:t>open-pit mining operations, th</w:t>
      </w:r>
      <w:r w:rsidR="009B07CD">
        <w:rPr>
          <w:rFonts w:ascii="Arial" w:hAnsi="Arial" w:cs="Arial"/>
          <w:sz w:val="22"/>
          <w:szCs w:val="22"/>
          <w:lang w:val="en-US"/>
        </w:rPr>
        <w:t>e</w:t>
      </w:r>
      <w:r w:rsidRPr="001E3DD5">
        <w:rPr>
          <w:rFonts w:ascii="Arial" w:hAnsi="Arial" w:cs="Arial"/>
          <w:sz w:val="22"/>
          <w:szCs w:val="22"/>
          <w:lang w:val="en-US"/>
        </w:rPr>
        <w:t xml:space="preserve"> area also houses a closed underground mine nearby. Furthermore, it is noteworthy that Original Equipment Manufacturers (OEMs) are present in nearby cities within a 100 km radius of the deposit.</w:t>
      </w:r>
    </w:p>
    <w:p w14:paraId="19D118A7" w14:textId="77777777" w:rsidR="001E3DD5" w:rsidRPr="000C4C54" w:rsidRDefault="001E3DD5" w:rsidP="00584A35">
      <w:pPr>
        <w:spacing w:line="276" w:lineRule="auto"/>
        <w:jc w:val="both"/>
        <w:rPr>
          <w:rFonts w:ascii="Arial" w:hAnsi="Arial" w:cs="Arial"/>
          <w:sz w:val="22"/>
          <w:szCs w:val="22"/>
          <w:lang w:val="en-US"/>
        </w:rPr>
      </w:pPr>
    </w:p>
    <w:p w14:paraId="335DA4CC" w14:textId="2DD8A5E6" w:rsidR="000C4C54" w:rsidRPr="000C4C54" w:rsidRDefault="000C4C54" w:rsidP="00584A35">
      <w:pPr>
        <w:spacing w:line="276" w:lineRule="auto"/>
        <w:jc w:val="both"/>
        <w:rPr>
          <w:rFonts w:ascii="Arial" w:hAnsi="Arial" w:cs="Arial"/>
          <w:sz w:val="22"/>
          <w:szCs w:val="22"/>
          <w:lang w:val="en-US"/>
        </w:rPr>
      </w:pPr>
      <w:r w:rsidRPr="000C4C54">
        <w:rPr>
          <w:rFonts w:ascii="Arial" w:hAnsi="Arial" w:cs="Arial"/>
          <w:sz w:val="22"/>
          <w:szCs w:val="22"/>
          <w:lang w:val="en-US"/>
        </w:rPr>
        <w:t>The paper will first describe the geological</w:t>
      </w:r>
      <w:r w:rsidR="00583F03">
        <w:rPr>
          <w:rFonts w:ascii="Arial" w:hAnsi="Arial" w:cs="Arial"/>
          <w:sz w:val="22"/>
          <w:szCs w:val="22"/>
          <w:lang w:val="en-US"/>
        </w:rPr>
        <w:t xml:space="preserve"> setting</w:t>
      </w:r>
      <w:r w:rsidRPr="000C4C54">
        <w:rPr>
          <w:rFonts w:ascii="Arial" w:hAnsi="Arial" w:cs="Arial"/>
          <w:sz w:val="22"/>
          <w:szCs w:val="22"/>
          <w:lang w:val="en-US"/>
        </w:rPr>
        <w:t xml:space="preserve">, </w:t>
      </w:r>
      <w:r w:rsidR="00583F03">
        <w:rPr>
          <w:rFonts w:ascii="Arial" w:hAnsi="Arial" w:cs="Arial"/>
          <w:sz w:val="22"/>
          <w:szCs w:val="22"/>
          <w:lang w:val="en-US"/>
        </w:rPr>
        <w:t>l</w:t>
      </w:r>
      <w:r w:rsidR="00583F03" w:rsidRPr="00583F03">
        <w:rPr>
          <w:rFonts w:ascii="Arial" w:hAnsi="Arial" w:cs="Arial"/>
          <w:sz w:val="22"/>
          <w:szCs w:val="22"/>
          <w:lang w:val="en-US"/>
        </w:rPr>
        <w:t xml:space="preserve">ithological </w:t>
      </w:r>
      <w:r w:rsidR="00583F03">
        <w:rPr>
          <w:rFonts w:ascii="Arial" w:hAnsi="Arial" w:cs="Arial"/>
          <w:sz w:val="22"/>
          <w:szCs w:val="22"/>
          <w:lang w:val="en-US"/>
        </w:rPr>
        <w:t xml:space="preserve">and </w:t>
      </w:r>
      <w:r w:rsidRPr="000C4C54">
        <w:rPr>
          <w:rFonts w:ascii="Arial" w:hAnsi="Arial" w:cs="Arial"/>
          <w:sz w:val="22"/>
          <w:szCs w:val="22"/>
          <w:lang w:val="en-US"/>
        </w:rPr>
        <w:t>structural</w:t>
      </w:r>
      <w:r w:rsidR="00583F03">
        <w:rPr>
          <w:rFonts w:ascii="Arial" w:hAnsi="Arial" w:cs="Arial"/>
          <w:sz w:val="22"/>
          <w:szCs w:val="22"/>
          <w:lang w:val="en-US"/>
        </w:rPr>
        <w:t xml:space="preserve"> </w:t>
      </w:r>
      <w:r w:rsidRPr="000C4C54">
        <w:rPr>
          <w:rFonts w:ascii="Arial" w:hAnsi="Arial" w:cs="Arial"/>
          <w:sz w:val="22"/>
          <w:szCs w:val="22"/>
          <w:lang w:val="en-US"/>
        </w:rPr>
        <w:t>models used to evaluate the deposit, highlighting key factors such as fault zones, rock quality, and mineralization characteristics. These models are critical for understanding the challenges posed by the deposit's geology and determining the optimal mining method.</w:t>
      </w:r>
    </w:p>
    <w:p w14:paraId="2A87F4A3" w14:textId="77777777" w:rsidR="000C4C54" w:rsidRPr="000C4C54" w:rsidRDefault="000C4C54" w:rsidP="00584A35">
      <w:pPr>
        <w:spacing w:line="276" w:lineRule="auto"/>
        <w:jc w:val="both"/>
        <w:rPr>
          <w:rFonts w:ascii="Arial" w:hAnsi="Arial" w:cs="Arial"/>
          <w:sz w:val="22"/>
          <w:szCs w:val="22"/>
          <w:lang w:val="en-US"/>
        </w:rPr>
      </w:pPr>
    </w:p>
    <w:p w14:paraId="1E2E7C89" w14:textId="63067248" w:rsidR="000C4C54" w:rsidRDefault="000C4C54" w:rsidP="00584A35">
      <w:pPr>
        <w:spacing w:line="276" w:lineRule="auto"/>
        <w:jc w:val="both"/>
        <w:rPr>
          <w:rFonts w:ascii="Arial" w:hAnsi="Arial" w:cs="Arial"/>
          <w:sz w:val="22"/>
          <w:szCs w:val="22"/>
          <w:lang w:val="en-US"/>
        </w:rPr>
      </w:pPr>
      <w:r w:rsidRPr="000C4C54">
        <w:rPr>
          <w:rFonts w:ascii="Arial" w:hAnsi="Arial" w:cs="Arial"/>
          <w:sz w:val="22"/>
          <w:szCs w:val="22"/>
          <w:lang w:val="en-US"/>
        </w:rPr>
        <w:t>Additionally, the study will compar</w:t>
      </w:r>
      <w:r w:rsidR="00F64EA7">
        <w:rPr>
          <w:rFonts w:ascii="Arial" w:hAnsi="Arial" w:cs="Arial"/>
          <w:sz w:val="22"/>
          <w:szCs w:val="22"/>
          <w:lang w:val="en-US"/>
        </w:rPr>
        <w:t>e</w:t>
      </w:r>
      <w:r w:rsidRPr="000C4C54">
        <w:rPr>
          <w:rFonts w:ascii="Arial" w:hAnsi="Arial" w:cs="Arial"/>
          <w:sz w:val="22"/>
          <w:szCs w:val="22"/>
          <w:lang w:val="en-US"/>
        </w:rPr>
        <w:t xml:space="preserve"> </w:t>
      </w:r>
      <w:r w:rsidR="00F64EA7">
        <w:rPr>
          <w:rFonts w:ascii="Arial" w:hAnsi="Arial" w:cs="Arial"/>
          <w:sz w:val="22"/>
          <w:szCs w:val="22"/>
          <w:lang w:val="en-US"/>
        </w:rPr>
        <w:t>mining</w:t>
      </w:r>
      <w:r w:rsidRPr="000C4C54">
        <w:rPr>
          <w:rFonts w:ascii="Arial" w:hAnsi="Arial" w:cs="Arial"/>
          <w:sz w:val="22"/>
          <w:szCs w:val="22"/>
          <w:lang w:val="en-US"/>
        </w:rPr>
        <w:t xml:space="preserve"> methods</w:t>
      </w:r>
      <w:r w:rsidR="00F02583">
        <w:rPr>
          <w:rFonts w:ascii="Arial" w:hAnsi="Arial" w:cs="Arial"/>
          <w:sz w:val="22"/>
          <w:szCs w:val="22"/>
          <w:lang w:val="en-US"/>
        </w:rPr>
        <w:t xml:space="preserve"> </w:t>
      </w:r>
      <w:r w:rsidRPr="000C4C54">
        <w:rPr>
          <w:rFonts w:ascii="Arial" w:hAnsi="Arial" w:cs="Arial"/>
          <w:sz w:val="22"/>
          <w:szCs w:val="22"/>
          <w:lang w:val="en-US"/>
        </w:rPr>
        <w:t xml:space="preserve">in </w:t>
      </w:r>
      <w:r w:rsidR="00742807">
        <w:rPr>
          <w:rFonts w:ascii="Arial" w:hAnsi="Arial" w:cs="Arial"/>
          <w:sz w:val="22"/>
          <w:szCs w:val="22"/>
          <w:lang w:val="en-US"/>
        </w:rPr>
        <w:t xml:space="preserve">economic </w:t>
      </w:r>
      <w:r w:rsidRPr="000C4C54">
        <w:rPr>
          <w:rFonts w:ascii="Arial" w:hAnsi="Arial" w:cs="Arial"/>
          <w:sz w:val="22"/>
          <w:szCs w:val="22"/>
          <w:lang w:val="en-US"/>
        </w:rPr>
        <w:t xml:space="preserve">terms </w:t>
      </w:r>
      <w:r w:rsidR="00924222">
        <w:rPr>
          <w:rFonts w:ascii="Arial" w:hAnsi="Arial" w:cs="Arial"/>
          <w:sz w:val="22"/>
          <w:szCs w:val="22"/>
          <w:lang w:val="en-US"/>
        </w:rPr>
        <w:t>and</w:t>
      </w:r>
      <w:r w:rsidRPr="000C4C54">
        <w:rPr>
          <w:rFonts w:ascii="Arial" w:hAnsi="Arial" w:cs="Arial"/>
          <w:sz w:val="22"/>
          <w:szCs w:val="22"/>
          <w:lang w:val="en-US"/>
        </w:rPr>
        <w:t xml:space="preserve"> demonstrate why Sublevel </w:t>
      </w:r>
      <w:r w:rsidRPr="000C4C54">
        <w:rPr>
          <w:rFonts w:ascii="Arial" w:hAnsi="Arial" w:cs="Arial"/>
          <w:sz w:val="22"/>
          <w:szCs w:val="22"/>
          <w:lang w:val="en-US"/>
        </w:rPr>
        <w:lastRenderedPageBreak/>
        <w:t xml:space="preserve">Caving, particularly when paired with hydrofracturing, is </w:t>
      </w:r>
      <w:r w:rsidR="00203F4F">
        <w:rPr>
          <w:rFonts w:ascii="Arial" w:hAnsi="Arial" w:cs="Arial"/>
          <w:sz w:val="22"/>
          <w:szCs w:val="22"/>
          <w:lang w:val="en-US"/>
        </w:rPr>
        <w:t xml:space="preserve">a </w:t>
      </w:r>
      <w:r w:rsidRPr="000C4C54">
        <w:rPr>
          <w:rFonts w:ascii="Arial" w:hAnsi="Arial" w:cs="Arial"/>
          <w:sz w:val="22"/>
          <w:szCs w:val="22"/>
          <w:lang w:val="en-US"/>
        </w:rPr>
        <w:t xml:space="preserve">suitable and cost-effective method for </w:t>
      </w:r>
      <w:r w:rsidR="00FD415D">
        <w:rPr>
          <w:rFonts w:ascii="Arial" w:hAnsi="Arial" w:cs="Arial"/>
          <w:sz w:val="22"/>
          <w:szCs w:val="22"/>
          <w:lang w:val="en-US"/>
        </w:rPr>
        <w:t>mid</w:t>
      </w:r>
      <w:r w:rsidRPr="000C4C54">
        <w:rPr>
          <w:rFonts w:ascii="Arial" w:hAnsi="Arial" w:cs="Arial"/>
          <w:sz w:val="22"/>
          <w:szCs w:val="22"/>
          <w:lang w:val="en-US"/>
        </w:rPr>
        <w:t xml:space="preserve">-scale mining operations. The </w:t>
      </w:r>
      <w:r w:rsidR="00E71EEC">
        <w:rPr>
          <w:rFonts w:ascii="Arial" w:hAnsi="Arial" w:cs="Arial"/>
          <w:sz w:val="22"/>
          <w:szCs w:val="22"/>
          <w:lang w:val="en-US"/>
        </w:rPr>
        <w:t xml:space="preserve">study </w:t>
      </w:r>
      <w:r w:rsidR="003E6C15">
        <w:rPr>
          <w:rFonts w:ascii="Arial" w:hAnsi="Arial" w:cs="Arial"/>
          <w:sz w:val="22"/>
          <w:szCs w:val="22"/>
          <w:lang w:val="en-US"/>
        </w:rPr>
        <w:t xml:space="preserve">demonstrate </w:t>
      </w:r>
      <w:r w:rsidR="00E71EEC">
        <w:rPr>
          <w:rFonts w:ascii="Arial" w:hAnsi="Arial" w:cs="Arial"/>
          <w:sz w:val="22"/>
          <w:szCs w:val="22"/>
          <w:lang w:val="en-US"/>
        </w:rPr>
        <w:t xml:space="preserve">SLC’s ability of </w:t>
      </w:r>
      <w:r w:rsidRPr="000C4C54">
        <w:rPr>
          <w:rFonts w:ascii="Arial" w:hAnsi="Arial" w:cs="Arial"/>
          <w:sz w:val="22"/>
          <w:szCs w:val="22"/>
          <w:lang w:val="en-US"/>
        </w:rPr>
        <w:t>maximizing resource recovery while minimizing operational risks and costs.</w:t>
      </w:r>
    </w:p>
    <w:p w14:paraId="4DF79D27" w14:textId="77777777" w:rsidR="00E71EEC" w:rsidRDefault="00E71EEC" w:rsidP="00584A35">
      <w:pPr>
        <w:spacing w:line="276" w:lineRule="auto"/>
        <w:jc w:val="both"/>
        <w:rPr>
          <w:rFonts w:ascii="Arial" w:hAnsi="Arial" w:cs="Arial"/>
          <w:sz w:val="22"/>
          <w:szCs w:val="22"/>
          <w:lang w:val="en-US"/>
        </w:rPr>
      </w:pPr>
    </w:p>
    <w:p w14:paraId="0B14024E" w14:textId="77777777" w:rsidR="00E71EEC" w:rsidRPr="007D228D" w:rsidRDefault="00E71EEC" w:rsidP="00584A35">
      <w:pPr>
        <w:spacing w:line="276" w:lineRule="auto"/>
        <w:jc w:val="both"/>
        <w:rPr>
          <w:rFonts w:ascii="Arial" w:hAnsi="Arial" w:cs="Arial"/>
          <w:sz w:val="22"/>
          <w:szCs w:val="22"/>
          <w:lang w:val="en-US"/>
        </w:rPr>
      </w:pPr>
    </w:p>
    <w:p w14:paraId="2FD3ED7B" w14:textId="4487B512" w:rsidR="00441B34" w:rsidRPr="007D228D" w:rsidRDefault="00F7409F" w:rsidP="00584A35">
      <w:pPr>
        <w:spacing w:line="276" w:lineRule="auto"/>
        <w:jc w:val="both"/>
        <w:rPr>
          <w:rFonts w:ascii="Arial" w:hAnsi="Arial" w:cs="Arial"/>
          <w:b/>
          <w:bCs/>
          <w:sz w:val="22"/>
          <w:szCs w:val="22"/>
          <w:lang w:val="en-US"/>
        </w:rPr>
      </w:pPr>
      <w:r w:rsidRPr="007D228D">
        <w:rPr>
          <w:rFonts w:ascii="Arial" w:hAnsi="Arial" w:cs="Arial"/>
          <w:b/>
          <w:bCs/>
          <w:sz w:val="22"/>
          <w:szCs w:val="22"/>
          <w:lang w:val="en-US"/>
        </w:rPr>
        <w:t xml:space="preserve">2. </w:t>
      </w:r>
      <w:r w:rsidR="00823430">
        <w:rPr>
          <w:rFonts w:ascii="Arial" w:hAnsi="Arial" w:cs="Arial"/>
          <w:b/>
          <w:bCs/>
          <w:sz w:val="22"/>
          <w:szCs w:val="22"/>
          <w:lang w:val="en-US"/>
        </w:rPr>
        <w:t>Objectives</w:t>
      </w:r>
      <w:r w:rsidR="005A352B" w:rsidRPr="007D228D">
        <w:rPr>
          <w:rFonts w:ascii="Arial" w:hAnsi="Arial" w:cs="Arial"/>
          <w:b/>
          <w:bCs/>
          <w:color w:val="808080"/>
          <w:sz w:val="22"/>
          <w:szCs w:val="22"/>
          <w:lang w:val="en-US"/>
        </w:rPr>
        <w:t xml:space="preserve"> </w:t>
      </w:r>
    </w:p>
    <w:p w14:paraId="5C83BB00" w14:textId="77777777" w:rsidR="000B2A5A" w:rsidRPr="00B00C6C" w:rsidRDefault="000B2A5A" w:rsidP="00584A35">
      <w:pPr>
        <w:spacing w:line="276" w:lineRule="auto"/>
        <w:jc w:val="both"/>
        <w:rPr>
          <w:rFonts w:ascii="Arial" w:hAnsi="Arial" w:cs="Arial"/>
          <w:bCs/>
          <w:sz w:val="22"/>
          <w:szCs w:val="22"/>
          <w:lang w:val="en-US"/>
        </w:rPr>
      </w:pPr>
    </w:p>
    <w:p w14:paraId="2185E776" w14:textId="77777777" w:rsidR="00B00C6C" w:rsidRDefault="00B00C6C" w:rsidP="00584A35">
      <w:pPr>
        <w:pStyle w:val="Prrafodelista"/>
        <w:numPr>
          <w:ilvl w:val="0"/>
          <w:numId w:val="8"/>
        </w:numPr>
        <w:spacing w:line="276" w:lineRule="auto"/>
        <w:jc w:val="both"/>
        <w:rPr>
          <w:rFonts w:ascii="Arial" w:hAnsi="Arial" w:cs="Arial"/>
          <w:bCs/>
          <w:sz w:val="22"/>
          <w:szCs w:val="22"/>
          <w:lang w:val="en-US"/>
        </w:rPr>
      </w:pPr>
      <w:r w:rsidRPr="000B2A5A">
        <w:rPr>
          <w:rFonts w:ascii="Arial" w:hAnsi="Arial" w:cs="Arial"/>
          <w:bCs/>
          <w:sz w:val="22"/>
          <w:szCs w:val="22"/>
          <w:lang w:val="en-US"/>
        </w:rPr>
        <w:t>Compare mining methods by assessing their economic and technical effectiveness to identify the most appropriate method for this deposit type.</w:t>
      </w:r>
    </w:p>
    <w:p w14:paraId="4F253CEC" w14:textId="77777777" w:rsidR="000F1A3E" w:rsidRPr="00B00C6C" w:rsidRDefault="000F1A3E" w:rsidP="00584A35">
      <w:pPr>
        <w:pStyle w:val="Prrafodelista"/>
        <w:spacing w:line="276" w:lineRule="auto"/>
        <w:jc w:val="both"/>
        <w:rPr>
          <w:rFonts w:ascii="Arial" w:hAnsi="Arial" w:cs="Arial"/>
          <w:bCs/>
          <w:sz w:val="22"/>
          <w:szCs w:val="22"/>
          <w:lang w:val="en-US"/>
        </w:rPr>
      </w:pPr>
    </w:p>
    <w:p w14:paraId="626D2057" w14:textId="77777777" w:rsidR="00B00C6C" w:rsidRDefault="000F1A3E" w:rsidP="00584A35">
      <w:pPr>
        <w:pStyle w:val="Prrafodelista"/>
        <w:numPr>
          <w:ilvl w:val="0"/>
          <w:numId w:val="8"/>
        </w:numPr>
        <w:spacing w:line="276" w:lineRule="auto"/>
        <w:jc w:val="both"/>
        <w:rPr>
          <w:rFonts w:ascii="Arial" w:hAnsi="Arial" w:cs="Arial"/>
          <w:bCs/>
          <w:sz w:val="22"/>
          <w:szCs w:val="22"/>
          <w:lang w:val="en-US"/>
        </w:rPr>
      </w:pPr>
      <w:r w:rsidRPr="000F1A3E">
        <w:rPr>
          <w:rFonts w:ascii="Arial" w:hAnsi="Arial" w:cs="Arial"/>
          <w:bCs/>
          <w:sz w:val="22"/>
          <w:szCs w:val="22"/>
          <w:lang w:val="en-US"/>
        </w:rPr>
        <w:t xml:space="preserve">Assess the </w:t>
      </w:r>
      <w:r w:rsidRPr="00823430">
        <w:rPr>
          <w:rFonts w:ascii="Arial" w:hAnsi="Arial" w:cs="Arial"/>
          <w:bCs/>
          <w:sz w:val="22"/>
          <w:szCs w:val="22"/>
          <w:lang w:val="en-US"/>
        </w:rPr>
        <w:t xml:space="preserve">feasibility </w:t>
      </w:r>
      <w:r w:rsidRPr="000F1A3E">
        <w:rPr>
          <w:rFonts w:ascii="Arial" w:hAnsi="Arial" w:cs="Arial"/>
          <w:bCs/>
          <w:sz w:val="22"/>
          <w:szCs w:val="22"/>
          <w:lang w:val="en-US"/>
        </w:rPr>
        <w:t xml:space="preserve">of </w:t>
      </w:r>
      <w:r w:rsidRPr="00823430">
        <w:rPr>
          <w:rFonts w:ascii="Arial" w:hAnsi="Arial" w:cs="Arial"/>
          <w:bCs/>
          <w:sz w:val="22"/>
          <w:szCs w:val="22"/>
          <w:lang w:val="en-US"/>
        </w:rPr>
        <w:t xml:space="preserve">applying </w:t>
      </w:r>
      <w:r w:rsidRPr="000F1A3E">
        <w:rPr>
          <w:rFonts w:ascii="Arial" w:hAnsi="Arial" w:cs="Arial"/>
          <w:bCs/>
          <w:sz w:val="22"/>
          <w:szCs w:val="22"/>
          <w:lang w:val="en-US"/>
        </w:rPr>
        <w:t xml:space="preserve">the Sublevel Caving (SLC) method in a mineral deposit in </w:t>
      </w:r>
      <w:r w:rsidR="00B00C6C" w:rsidRPr="00823430">
        <w:rPr>
          <w:rFonts w:ascii="Arial" w:hAnsi="Arial" w:cs="Arial"/>
          <w:bCs/>
          <w:sz w:val="22"/>
          <w:szCs w:val="22"/>
          <w:lang w:val="en-US"/>
        </w:rPr>
        <w:t xml:space="preserve">located in </w:t>
      </w:r>
      <w:r w:rsidR="00B00C6C" w:rsidRPr="009B159A">
        <w:rPr>
          <w:rFonts w:ascii="Arial" w:hAnsi="Arial" w:cs="Arial"/>
          <w:bCs/>
          <w:sz w:val="22"/>
          <w:szCs w:val="22"/>
          <w:lang w:val="en-US"/>
        </w:rPr>
        <w:t>Central USA</w:t>
      </w:r>
      <w:r w:rsidR="00B00C6C" w:rsidRPr="00823430">
        <w:rPr>
          <w:rFonts w:ascii="Arial" w:hAnsi="Arial" w:cs="Arial"/>
          <w:bCs/>
          <w:sz w:val="22"/>
          <w:szCs w:val="22"/>
          <w:lang w:val="en-US"/>
        </w:rPr>
        <w:t>, highlighting its advantages over traditional methods.</w:t>
      </w:r>
    </w:p>
    <w:p w14:paraId="001D83B5" w14:textId="77777777" w:rsidR="00823430" w:rsidRPr="007D228D" w:rsidRDefault="00823430" w:rsidP="00584A35">
      <w:pPr>
        <w:spacing w:line="276" w:lineRule="auto"/>
        <w:jc w:val="both"/>
        <w:rPr>
          <w:rFonts w:ascii="Arial" w:hAnsi="Arial" w:cs="Arial"/>
          <w:bCs/>
          <w:sz w:val="22"/>
          <w:szCs w:val="22"/>
          <w:lang w:val="en-US"/>
        </w:rPr>
      </w:pPr>
    </w:p>
    <w:p w14:paraId="7296AB92" w14:textId="77777777" w:rsidR="00CB2A59" w:rsidRPr="007D228D" w:rsidRDefault="00CB2A59" w:rsidP="00584A35">
      <w:pPr>
        <w:spacing w:line="276" w:lineRule="auto"/>
        <w:ind w:firstLine="142"/>
        <w:jc w:val="both"/>
        <w:rPr>
          <w:rFonts w:ascii="Arial" w:hAnsi="Arial" w:cs="Arial"/>
          <w:bCs/>
          <w:sz w:val="22"/>
          <w:szCs w:val="22"/>
          <w:lang w:val="en-US"/>
        </w:rPr>
      </w:pPr>
    </w:p>
    <w:p w14:paraId="3A9EE638" w14:textId="637DD723" w:rsidR="007D2A73" w:rsidRPr="007D228D" w:rsidRDefault="007D2A73" w:rsidP="00584A35">
      <w:pPr>
        <w:spacing w:line="276" w:lineRule="auto"/>
        <w:jc w:val="both"/>
        <w:rPr>
          <w:rFonts w:ascii="Arial" w:hAnsi="Arial" w:cs="Arial"/>
          <w:b/>
          <w:bCs/>
          <w:sz w:val="22"/>
          <w:szCs w:val="22"/>
          <w:lang w:val="en-US"/>
        </w:rPr>
      </w:pPr>
      <w:r w:rsidRPr="007D228D">
        <w:rPr>
          <w:rFonts w:ascii="Arial" w:hAnsi="Arial" w:cs="Arial"/>
          <w:b/>
          <w:bCs/>
          <w:sz w:val="22"/>
          <w:szCs w:val="22"/>
          <w:lang w:val="en-US"/>
        </w:rPr>
        <w:t xml:space="preserve">3. </w:t>
      </w:r>
      <w:r w:rsidR="00823430" w:rsidRPr="00823430">
        <w:rPr>
          <w:rFonts w:ascii="Arial" w:hAnsi="Arial" w:cs="Arial"/>
          <w:b/>
          <w:bCs/>
          <w:iCs/>
          <w:sz w:val="22"/>
          <w:szCs w:val="22"/>
          <w:lang w:val="en-US"/>
        </w:rPr>
        <w:t>Data Compilation and Work Development</w:t>
      </w:r>
    </w:p>
    <w:p w14:paraId="4759924D" w14:textId="788F58B6" w:rsidR="00561F34" w:rsidRPr="00561F34" w:rsidRDefault="00561F34" w:rsidP="00584A35">
      <w:pPr>
        <w:pStyle w:val="NormalWeb"/>
        <w:spacing w:line="276" w:lineRule="auto"/>
        <w:rPr>
          <w:rFonts w:ascii="Arial" w:hAnsi="Arial" w:cs="Arial"/>
          <w:b/>
          <w:bCs/>
          <w:sz w:val="22"/>
          <w:szCs w:val="22"/>
          <w:lang w:val="en-US"/>
        </w:rPr>
      </w:pPr>
      <w:r w:rsidRPr="007D228D">
        <w:rPr>
          <w:rFonts w:ascii="Arial" w:hAnsi="Arial" w:cs="Arial"/>
          <w:b/>
          <w:bCs/>
          <w:sz w:val="22"/>
          <w:szCs w:val="22"/>
          <w:lang w:val="en-US"/>
        </w:rPr>
        <w:t>3.1</w:t>
      </w:r>
      <w:r w:rsidR="00117C67" w:rsidRPr="007D228D">
        <w:rPr>
          <w:rFonts w:ascii="Arial" w:hAnsi="Arial" w:cs="Arial"/>
          <w:b/>
          <w:bCs/>
          <w:sz w:val="22"/>
          <w:szCs w:val="22"/>
          <w:lang w:val="en-US"/>
        </w:rPr>
        <w:t xml:space="preserve">. </w:t>
      </w:r>
      <w:r w:rsidR="00EE1724">
        <w:rPr>
          <w:rFonts w:ascii="Arial" w:hAnsi="Arial" w:cs="Arial"/>
          <w:b/>
          <w:bCs/>
          <w:sz w:val="22"/>
          <w:szCs w:val="22"/>
          <w:lang w:val="en-US"/>
        </w:rPr>
        <w:t>Geosciences</w:t>
      </w:r>
    </w:p>
    <w:p w14:paraId="524E760E" w14:textId="77777777" w:rsidR="00561F34" w:rsidRPr="00561F34" w:rsidRDefault="00561F34" w:rsidP="00584A35">
      <w:pPr>
        <w:pStyle w:val="NormalWeb"/>
        <w:spacing w:line="276" w:lineRule="auto"/>
        <w:rPr>
          <w:rFonts w:ascii="Arial" w:hAnsi="Arial" w:cs="Arial"/>
          <w:b/>
          <w:bCs/>
          <w:sz w:val="22"/>
          <w:szCs w:val="22"/>
          <w:lang w:val="en-US"/>
        </w:rPr>
      </w:pPr>
      <w:r w:rsidRPr="00561F34">
        <w:rPr>
          <w:rFonts w:ascii="Arial" w:hAnsi="Arial" w:cs="Arial"/>
          <w:b/>
          <w:bCs/>
          <w:sz w:val="22"/>
          <w:szCs w:val="22"/>
          <w:lang w:val="en-US"/>
        </w:rPr>
        <w:t>Lithological Model</w:t>
      </w:r>
    </w:p>
    <w:p w14:paraId="026156ED" w14:textId="6EBE1298" w:rsidR="00A46EB8" w:rsidRDefault="00561F34" w:rsidP="00584A35">
      <w:pPr>
        <w:pStyle w:val="NormalWeb"/>
        <w:spacing w:line="276" w:lineRule="auto"/>
        <w:jc w:val="both"/>
        <w:rPr>
          <w:rFonts w:ascii="Arial" w:hAnsi="Arial" w:cs="Arial"/>
          <w:sz w:val="22"/>
          <w:szCs w:val="22"/>
          <w:lang w:val="en-US"/>
        </w:rPr>
      </w:pPr>
      <w:r w:rsidRPr="00561F34">
        <w:rPr>
          <w:rFonts w:ascii="Arial" w:hAnsi="Arial" w:cs="Arial"/>
          <w:sz w:val="22"/>
          <w:szCs w:val="22"/>
          <w:lang w:val="en-US"/>
        </w:rPr>
        <w:t xml:space="preserve">The mineralization at the deposit located in </w:t>
      </w:r>
      <w:r w:rsidR="00181A96">
        <w:rPr>
          <w:rFonts w:ascii="Arial" w:hAnsi="Arial" w:cs="Arial"/>
          <w:sz w:val="22"/>
          <w:szCs w:val="22"/>
          <w:lang w:val="en-US"/>
        </w:rPr>
        <w:t>Central</w:t>
      </w:r>
      <w:r w:rsidRPr="0097548D">
        <w:rPr>
          <w:rFonts w:ascii="Arial" w:hAnsi="Arial" w:cs="Arial"/>
          <w:sz w:val="22"/>
          <w:szCs w:val="22"/>
          <w:lang w:val="en-US"/>
        </w:rPr>
        <w:t xml:space="preserve"> USA</w:t>
      </w:r>
      <w:r w:rsidR="009B159A">
        <w:rPr>
          <w:rFonts w:ascii="Arial" w:hAnsi="Arial" w:cs="Arial"/>
          <w:sz w:val="22"/>
          <w:szCs w:val="22"/>
          <w:lang w:val="en-US"/>
        </w:rPr>
        <w:t>.</w:t>
      </w:r>
      <w:r w:rsidRPr="00561F34">
        <w:rPr>
          <w:rFonts w:ascii="Arial" w:hAnsi="Arial" w:cs="Arial"/>
          <w:sz w:val="22"/>
          <w:szCs w:val="22"/>
          <w:lang w:val="en-US"/>
        </w:rPr>
        <w:t xml:space="preserve"> This </w:t>
      </w:r>
      <w:r w:rsidR="00E070B1">
        <w:rPr>
          <w:rFonts w:ascii="Arial" w:hAnsi="Arial" w:cs="Arial"/>
          <w:sz w:val="22"/>
          <w:szCs w:val="22"/>
          <w:lang w:val="en-US"/>
        </w:rPr>
        <w:t xml:space="preserve">ore </w:t>
      </w:r>
      <w:r w:rsidRPr="00561F34">
        <w:rPr>
          <w:rFonts w:ascii="Arial" w:hAnsi="Arial" w:cs="Arial"/>
          <w:sz w:val="22"/>
          <w:szCs w:val="22"/>
          <w:lang w:val="en-US"/>
        </w:rPr>
        <w:t>zone is characterized by a continuous, sheet-like body dipping east-southeast</w:t>
      </w:r>
      <w:r w:rsidR="00132E9D">
        <w:rPr>
          <w:rFonts w:ascii="Arial" w:hAnsi="Arial" w:cs="Arial"/>
          <w:sz w:val="22"/>
          <w:szCs w:val="22"/>
          <w:lang w:val="en-US"/>
        </w:rPr>
        <w:t xml:space="preserve"> (25°-30°)</w:t>
      </w:r>
      <w:r w:rsidRPr="00561F34">
        <w:rPr>
          <w:rFonts w:ascii="Arial" w:hAnsi="Arial" w:cs="Arial"/>
          <w:sz w:val="22"/>
          <w:szCs w:val="22"/>
          <w:lang w:val="en-US"/>
        </w:rPr>
        <w:t xml:space="preserve">, with thicknesses ranging from 25 to </w:t>
      </w:r>
      <w:r w:rsidR="00132E9D">
        <w:rPr>
          <w:rFonts w:ascii="Arial" w:hAnsi="Arial" w:cs="Arial"/>
          <w:sz w:val="22"/>
          <w:szCs w:val="22"/>
          <w:lang w:val="en-US"/>
        </w:rPr>
        <w:t>50</w:t>
      </w:r>
      <w:r w:rsidRPr="00561F34">
        <w:rPr>
          <w:rFonts w:ascii="Arial" w:hAnsi="Arial" w:cs="Arial"/>
          <w:sz w:val="22"/>
          <w:szCs w:val="22"/>
          <w:lang w:val="en-US"/>
        </w:rPr>
        <w:t xml:space="preserve"> meters. The mineralization includes base metals such as copper (Cu) and nickel (Ni), as well as precious metals including palladium (Pd), platinum (Pt), gold (Au), silver (Ag), and cobalt (Co). These minerals are hosted in lithologies such as troctolite, melatroctolite, gabbros, and norites, with textures ranging from very fine-grained to pegmatitic.</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tblGrid>
      <w:tr w:rsidR="006C635B" w:rsidRPr="007D228D" w14:paraId="01C786E4" w14:textId="77777777" w:rsidTr="00DA586E">
        <w:tc>
          <w:tcPr>
            <w:tcW w:w="4968" w:type="dxa"/>
          </w:tcPr>
          <w:p w14:paraId="142DBD1E" w14:textId="77777777" w:rsidR="005569AF" w:rsidRDefault="006C635B" w:rsidP="00584A35">
            <w:pPr>
              <w:pStyle w:val="NormalWeb"/>
              <w:keepNext/>
              <w:spacing w:line="276" w:lineRule="auto"/>
            </w:pPr>
            <w:r w:rsidRPr="007D228D">
              <w:rPr>
                <w:rFonts w:eastAsia="Calibri"/>
                <w:noProof/>
                <w:lang w:val="en-US"/>
              </w:rPr>
              <w:drawing>
                <wp:inline distT="0" distB="0" distL="0" distR="0" wp14:anchorId="2AC3564C" wp14:editId="22D2657F">
                  <wp:extent cx="2971800" cy="1086490"/>
                  <wp:effectExtent l="0" t="0" r="0" b="0"/>
                  <wp:docPr id="557156063" name="Imagen 12" descr="Gráfico, Gráfico de superfici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6063" name="Imagen 12" descr="Gráfico, Gráfico de superficie&#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0722" cy="1093408"/>
                          </a:xfrm>
                          <a:prstGeom prst="rect">
                            <a:avLst/>
                          </a:prstGeom>
                          <a:noFill/>
                        </pic:spPr>
                      </pic:pic>
                    </a:graphicData>
                  </a:graphic>
                </wp:inline>
              </w:drawing>
            </w:r>
          </w:p>
          <w:p w14:paraId="05AABAA9" w14:textId="433A1F5C" w:rsidR="006C635B" w:rsidRPr="007D228D" w:rsidRDefault="005569AF" w:rsidP="00584A35">
            <w:pPr>
              <w:pStyle w:val="Descripcin"/>
              <w:spacing w:line="276" w:lineRule="auto"/>
              <w:rPr>
                <w:rFonts w:ascii="Arial" w:hAnsi="Arial" w:cs="Arial"/>
                <w:sz w:val="22"/>
                <w:szCs w:val="22"/>
                <w:lang w:val="en-US"/>
              </w:rPr>
            </w:pPr>
            <w:r>
              <w:t xml:space="preserve">Figure </w:t>
            </w:r>
            <w:r>
              <w:fldChar w:fldCharType="begin"/>
            </w:r>
            <w:r>
              <w:instrText xml:space="preserve"> SEQ Figure \* ARABIC </w:instrText>
            </w:r>
            <w:r>
              <w:fldChar w:fldCharType="separate"/>
            </w:r>
            <w:r w:rsidR="00491840">
              <w:rPr>
                <w:noProof/>
              </w:rPr>
              <w:t>1</w:t>
            </w:r>
            <w:r>
              <w:fldChar w:fldCharType="end"/>
            </w:r>
            <w:r>
              <w:t xml:space="preserve"> : </w:t>
            </w:r>
            <w:r w:rsidRPr="005569AF">
              <w:t>Lithological model</w:t>
            </w:r>
          </w:p>
        </w:tc>
      </w:tr>
    </w:tbl>
    <w:p w14:paraId="5791D5B5" w14:textId="77777777" w:rsidR="00663C3B" w:rsidRDefault="00663C3B" w:rsidP="00584A35">
      <w:pPr>
        <w:pStyle w:val="NormalWeb"/>
        <w:spacing w:line="276" w:lineRule="auto"/>
        <w:rPr>
          <w:rFonts w:ascii="Arial" w:hAnsi="Arial" w:cs="Arial"/>
          <w:b/>
          <w:bCs/>
          <w:sz w:val="22"/>
          <w:szCs w:val="22"/>
          <w:lang w:val="en-US"/>
        </w:rPr>
      </w:pPr>
    </w:p>
    <w:p w14:paraId="64BA56F7" w14:textId="6BC09E9D" w:rsidR="00561F34" w:rsidRPr="00561F34" w:rsidRDefault="00561F34" w:rsidP="00584A35">
      <w:pPr>
        <w:pStyle w:val="NormalWeb"/>
        <w:spacing w:line="276" w:lineRule="auto"/>
        <w:rPr>
          <w:rFonts w:ascii="Arial" w:hAnsi="Arial" w:cs="Arial"/>
          <w:b/>
          <w:bCs/>
          <w:sz w:val="22"/>
          <w:szCs w:val="22"/>
          <w:lang w:val="en-US"/>
        </w:rPr>
      </w:pPr>
      <w:r w:rsidRPr="00561F34">
        <w:rPr>
          <w:rFonts w:ascii="Arial" w:hAnsi="Arial" w:cs="Arial"/>
          <w:b/>
          <w:bCs/>
          <w:sz w:val="22"/>
          <w:szCs w:val="22"/>
          <w:lang w:val="en-US"/>
        </w:rPr>
        <w:t>Structural Model</w:t>
      </w:r>
    </w:p>
    <w:p w14:paraId="101C3A2B" w14:textId="2ECC2FF0" w:rsidR="006D3DDD" w:rsidRDefault="00561F34" w:rsidP="00584A35">
      <w:pPr>
        <w:pStyle w:val="NormalWeb"/>
        <w:spacing w:line="276" w:lineRule="auto"/>
        <w:jc w:val="both"/>
        <w:rPr>
          <w:rFonts w:ascii="Arial" w:hAnsi="Arial" w:cs="Arial"/>
          <w:sz w:val="22"/>
          <w:szCs w:val="22"/>
          <w:lang w:val="en-US"/>
        </w:rPr>
      </w:pPr>
      <w:r w:rsidRPr="00561F34">
        <w:rPr>
          <w:rFonts w:ascii="Arial" w:hAnsi="Arial" w:cs="Arial"/>
          <w:sz w:val="22"/>
          <w:szCs w:val="22"/>
          <w:lang w:val="en-US"/>
        </w:rPr>
        <w:t>The structural model developed for the deposit identifies six main faults. Four of these have a northeast orientation and dip northwest. Faults are associated with the main family of discontinuities characterized in the rock mass through Acoustic Televiewer (ATV) logging.</w:t>
      </w:r>
      <w:r w:rsidR="00B62218">
        <w:rPr>
          <w:rFonts w:ascii="Arial" w:hAnsi="Arial" w:cs="Arial"/>
          <w:sz w:val="22"/>
          <w:szCs w:val="22"/>
          <w:lang w:val="en-US"/>
        </w:rPr>
        <w:t xml:space="preserve"> </w:t>
      </w:r>
      <w:r w:rsidRPr="00561F34">
        <w:rPr>
          <w:rFonts w:ascii="Arial" w:hAnsi="Arial" w:cs="Arial"/>
          <w:sz w:val="22"/>
          <w:szCs w:val="22"/>
          <w:lang w:val="en-US"/>
        </w:rPr>
        <w:t>Further analysis has shown that intervals with very low Rock Quality Designation (RQD) values (&lt;20) coincide with or are near the faults, which preliminarily validates the consistency of the structural model.</w:t>
      </w:r>
    </w:p>
    <w:p w14:paraId="7DD1C96D" w14:textId="1CD5D7A3" w:rsidR="00D04B4F" w:rsidRDefault="006D3DDD" w:rsidP="00584A35">
      <w:pPr>
        <w:pStyle w:val="NormalWeb"/>
        <w:spacing w:line="276" w:lineRule="auto"/>
        <w:jc w:val="both"/>
        <w:rPr>
          <w:rFonts w:ascii="Arial" w:hAnsi="Arial" w:cs="Arial"/>
          <w:sz w:val="22"/>
          <w:szCs w:val="22"/>
          <w:lang w:val="en-US"/>
        </w:rPr>
      </w:pPr>
      <w:r w:rsidRPr="006D3DDD">
        <w:rPr>
          <w:rFonts w:ascii="Arial" w:hAnsi="Arial" w:cs="Arial"/>
          <w:sz w:val="22"/>
          <w:szCs w:val="22"/>
          <w:lang w:val="en-US"/>
        </w:rPr>
        <w:t xml:space="preserve">A geotechnical model is developed based on detailed characterization data, including systematic geomechanical logs with RMR and Q' classifications, structural information from Acoustic Television (ATV) surveys, and laboratory test results such as UCS, PLT, and triaxial tests. This model provides a solid technical foundation for assessing the spacing of extraction points and </w:t>
      </w:r>
      <w:r w:rsidR="00BA7B8A">
        <w:rPr>
          <w:rFonts w:ascii="Arial" w:hAnsi="Arial" w:cs="Arial"/>
          <w:sz w:val="22"/>
          <w:szCs w:val="22"/>
          <w:lang w:val="en-US"/>
        </w:rPr>
        <w:t>cave</w:t>
      </w:r>
      <w:r w:rsidRPr="006D3DDD">
        <w:rPr>
          <w:rFonts w:ascii="Arial" w:hAnsi="Arial" w:cs="Arial"/>
          <w:sz w:val="22"/>
          <w:szCs w:val="22"/>
          <w:lang w:val="en-US"/>
        </w:rPr>
        <w:t xml:space="preserve"> geometry</w:t>
      </w:r>
      <w:r w:rsidR="00BA7B8A">
        <w:rPr>
          <w:rFonts w:ascii="Arial" w:hAnsi="Arial" w:cs="Arial"/>
          <w:sz w:val="22"/>
          <w:szCs w:val="22"/>
          <w:lang w:val="en-U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4"/>
        <w:gridCol w:w="12"/>
      </w:tblGrid>
      <w:tr w:rsidR="00D04B4F" w:rsidRPr="007D228D" w14:paraId="236CD6F9" w14:textId="77777777" w:rsidTr="00C522A6">
        <w:tc>
          <w:tcPr>
            <w:tcW w:w="4986" w:type="dxa"/>
            <w:gridSpan w:val="2"/>
          </w:tcPr>
          <w:p w14:paraId="493CCD1B" w14:textId="77777777" w:rsidR="005569AF" w:rsidRDefault="003C3BFF" w:rsidP="00584A35">
            <w:pPr>
              <w:pStyle w:val="NormalWeb"/>
              <w:keepNext/>
              <w:spacing w:line="276" w:lineRule="auto"/>
            </w:pPr>
            <w:r w:rsidRPr="003C3BFF">
              <w:rPr>
                <w:rFonts w:ascii="Arial" w:hAnsi="Arial" w:cs="Arial"/>
                <w:noProof/>
                <w:sz w:val="22"/>
                <w:szCs w:val="22"/>
                <w:lang w:val="en-US"/>
              </w:rPr>
              <w:drawing>
                <wp:inline distT="0" distB="0" distL="0" distR="0" wp14:anchorId="645213A3" wp14:editId="51269A1B">
                  <wp:extent cx="3108960" cy="1541437"/>
                  <wp:effectExtent l="0" t="0" r="0" b="1905"/>
                  <wp:docPr id="1079717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7372" name=""/>
                          <pic:cNvPicPr/>
                        </pic:nvPicPr>
                        <pic:blipFill>
                          <a:blip r:embed="rId17"/>
                          <a:stretch>
                            <a:fillRect/>
                          </a:stretch>
                        </pic:blipFill>
                        <pic:spPr>
                          <a:xfrm>
                            <a:off x="0" y="0"/>
                            <a:ext cx="3108960" cy="1541437"/>
                          </a:xfrm>
                          <a:prstGeom prst="rect">
                            <a:avLst/>
                          </a:prstGeom>
                        </pic:spPr>
                      </pic:pic>
                    </a:graphicData>
                  </a:graphic>
                </wp:inline>
              </w:drawing>
            </w:r>
          </w:p>
          <w:p w14:paraId="71BAB98A" w14:textId="7932D218" w:rsidR="00D04B4F" w:rsidRPr="007D228D" w:rsidRDefault="005569AF" w:rsidP="00584A35">
            <w:pPr>
              <w:pStyle w:val="Descripcin"/>
              <w:spacing w:line="276" w:lineRule="auto"/>
              <w:rPr>
                <w:rFonts w:ascii="Arial" w:hAnsi="Arial" w:cs="Arial"/>
                <w:sz w:val="22"/>
                <w:szCs w:val="22"/>
                <w:lang w:val="en-US"/>
              </w:rPr>
            </w:pPr>
            <w:r>
              <w:t xml:space="preserve">Figure </w:t>
            </w:r>
            <w:r>
              <w:fldChar w:fldCharType="begin"/>
            </w:r>
            <w:r>
              <w:instrText xml:space="preserve"> SEQ Figure \* ARABIC </w:instrText>
            </w:r>
            <w:r>
              <w:fldChar w:fldCharType="separate"/>
            </w:r>
            <w:r w:rsidR="00491840">
              <w:rPr>
                <w:noProof/>
              </w:rPr>
              <w:t>2</w:t>
            </w:r>
            <w:r>
              <w:fldChar w:fldCharType="end"/>
            </w:r>
            <w:r>
              <w:t xml:space="preserve">: </w:t>
            </w:r>
            <w:r w:rsidRPr="005569AF">
              <w:t>Vertical Section of Geotechnical Model</w:t>
            </w:r>
          </w:p>
        </w:tc>
      </w:tr>
      <w:tr w:rsidR="00D04B4F" w:rsidRPr="007D228D" w14:paraId="41F7092E" w14:textId="77777777" w:rsidTr="00C522A6">
        <w:tc>
          <w:tcPr>
            <w:tcW w:w="4986" w:type="dxa"/>
            <w:gridSpan w:val="2"/>
          </w:tcPr>
          <w:p w14:paraId="217FE168" w14:textId="53098E90" w:rsidR="00D04B4F" w:rsidRPr="007D228D" w:rsidRDefault="00D04B4F" w:rsidP="00584A35">
            <w:pPr>
              <w:pStyle w:val="NormalWeb"/>
              <w:spacing w:line="276" w:lineRule="auto"/>
              <w:jc w:val="center"/>
              <w:rPr>
                <w:rFonts w:ascii="Arial" w:hAnsi="Arial" w:cs="Arial"/>
                <w:sz w:val="22"/>
                <w:szCs w:val="22"/>
                <w:lang w:val="en-US"/>
              </w:rPr>
            </w:pPr>
          </w:p>
        </w:tc>
      </w:tr>
      <w:tr w:rsidR="00D04B4F" w:rsidRPr="007D228D" w14:paraId="63CF9A4D" w14:textId="77777777" w:rsidTr="00621E10">
        <w:trPr>
          <w:gridAfter w:val="1"/>
          <w:wAfter w:w="18" w:type="dxa"/>
        </w:trPr>
        <w:tc>
          <w:tcPr>
            <w:tcW w:w="4968" w:type="dxa"/>
          </w:tcPr>
          <w:p w14:paraId="6C6B19F4" w14:textId="6B8B0BBE" w:rsidR="00D04B4F" w:rsidRPr="007D228D" w:rsidRDefault="005569AF" w:rsidP="00584A35">
            <w:pPr>
              <w:pStyle w:val="Descripcin"/>
              <w:keepNext/>
              <w:spacing w:line="276" w:lineRule="auto"/>
              <w:rPr>
                <w:rFonts w:ascii="Arial" w:hAnsi="Arial" w:cs="Arial"/>
                <w:sz w:val="22"/>
                <w:szCs w:val="22"/>
                <w:lang w:val="en-US"/>
              </w:rPr>
            </w:pPr>
            <w:r>
              <w:t xml:space="preserve">Table </w:t>
            </w:r>
            <w:r>
              <w:fldChar w:fldCharType="begin"/>
            </w:r>
            <w:r>
              <w:instrText xml:space="preserve"> SEQ Table \* ARABIC </w:instrText>
            </w:r>
            <w:r>
              <w:fldChar w:fldCharType="separate"/>
            </w:r>
            <w:r w:rsidR="00FB0A08">
              <w:rPr>
                <w:noProof/>
              </w:rPr>
              <w:t>1</w:t>
            </w:r>
            <w:r>
              <w:fldChar w:fldCharType="end"/>
            </w:r>
            <w:r>
              <w:t xml:space="preserve">: </w:t>
            </w:r>
            <w:r w:rsidRPr="005569AF">
              <w:t>Characteristics of Geotechnical Model</w:t>
            </w:r>
            <w:r w:rsidR="00D04B4F" w:rsidRPr="007D228D">
              <w:rPr>
                <w:rFonts w:ascii="Arial" w:hAnsi="Arial" w:cs="Arial"/>
                <w:noProof/>
                <w:sz w:val="22"/>
                <w:szCs w:val="22"/>
                <w:lang w:val="en-US"/>
              </w:rPr>
              <w:drawing>
                <wp:inline distT="0" distB="0" distL="0" distR="0" wp14:anchorId="4632637C" wp14:editId="161F5D6C">
                  <wp:extent cx="2990850" cy="715458"/>
                  <wp:effectExtent l="0" t="0" r="0" b="8890"/>
                  <wp:docPr id="144544095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40955" name="Imagen 1" descr="Tabla&#10;&#10;Descripción generada automáticamente"/>
                          <pic:cNvPicPr/>
                        </pic:nvPicPr>
                        <pic:blipFill>
                          <a:blip r:embed="rId18"/>
                          <a:stretch>
                            <a:fillRect/>
                          </a:stretch>
                        </pic:blipFill>
                        <pic:spPr>
                          <a:xfrm>
                            <a:off x="0" y="0"/>
                            <a:ext cx="3015525" cy="721361"/>
                          </a:xfrm>
                          <a:prstGeom prst="rect">
                            <a:avLst/>
                          </a:prstGeom>
                        </pic:spPr>
                      </pic:pic>
                    </a:graphicData>
                  </a:graphic>
                </wp:inline>
              </w:drawing>
            </w:r>
          </w:p>
        </w:tc>
      </w:tr>
      <w:tr w:rsidR="00D04B4F" w:rsidRPr="007D228D" w14:paraId="1F1D682E" w14:textId="77777777" w:rsidTr="00621E10">
        <w:trPr>
          <w:gridAfter w:val="1"/>
          <w:wAfter w:w="18" w:type="dxa"/>
        </w:trPr>
        <w:tc>
          <w:tcPr>
            <w:tcW w:w="4968" w:type="dxa"/>
          </w:tcPr>
          <w:p w14:paraId="2E5F7522" w14:textId="07D539EC" w:rsidR="00D04B4F" w:rsidRPr="007D228D" w:rsidRDefault="00D04B4F" w:rsidP="00584A35">
            <w:pPr>
              <w:pStyle w:val="NormalWeb"/>
              <w:spacing w:line="276" w:lineRule="auto"/>
              <w:jc w:val="center"/>
              <w:rPr>
                <w:rFonts w:ascii="Arial" w:hAnsi="Arial" w:cs="Arial"/>
                <w:sz w:val="22"/>
                <w:szCs w:val="22"/>
                <w:lang w:val="en-US"/>
              </w:rPr>
            </w:pPr>
          </w:p>
        </w:tc>
      </w:tr>
    </w:tbl>
    <w:p w14:paraId="7A14308D" w14:textId="3DD6A883" w:rsidR="00CA5E6B" w:rsidRPr="00561F34" w:rsidRDefault="00CA5E6B" w:rsidP="00584A35">
      <w:pPr>
        <w:pStyle w:val="NormalWeb"/>
        <w:spacing w:line="276" w:lineRule="auto"/>
        <w:rPr>
          <w:rFonts w:ascii="Arial" w:hAnsi="Arial" w:cs="Arial"/>
          <w:b/>
          <w:bCs/>
          <w:sz w:val="22"/>
          <w:szCs w:val="22"/>
          <w:lang w:val="en-US"/>
        </w:rPr>
      </w:pPr>
      <w:r w:rsidRPr="007D228D">
        <w:rPr>
          <w:rFonts w:ascii="Arial" w:hAnsi="Arial" w:cs="Arial"/>
          <w:b/>
          <w:bCs/>
          <w:sz w:val="22"/>
          <w:szCs w:val="22"/>
          <w:lang w:val="en-US"/>
        </w:rPr>
        <w:t>3.</w:t>
      </w:r>
      <w:r w:rsidR="00117C67" w:rsidRPr="007D228D">
        <w:rPr>
          <w:rFonts w:ascii="Arial" w:hAnsi="Arial" w:cs="Arial"/>
          <w:b/>
          <w:bCs/>
          <w:sz w:val="22"/>
          <w:szCs w:val="22"/>
          <w:lang w:val="en-US"/>
        </w:rPr>
        <w:t xml:space="preserve">2. </w:t>
      </w:r>
      <w:r w:rsidRPr="007D228D">
        <w:rPr>
          <w:rFonts w:ascii="Arial" w:hAnsi="Arial" w:cs="Arial"/>
          <w:b/>
          <w:bCs/>
          <w:sz w:val="22"/>
          <w:szCs w:val="22"/>
          <w:lang w:val="en-US"/>
        </w:rPr>
        <w:t>Mineral Resource Estimate</w:t>
      </w:r>
    </w:p>
    <w:p w14:paraId="7E70E6C7" w14:textId="6DB356C5" w:rsidR="00CA5E6B" w:rsidRPr="007D228D" w:rsidRDefault="00CA5E6B" w:rsidP="00584A35">
      <w:pPr>
        <w:pStyle w:val="NormalWeb"/>
        <w:spacing w:line="276" w:lineRule="auto"/>
        <w:rPr>
          <w:rFonts w:ascii="Arial" w:hAnsi="Arial" w:cs="Arial"/>
          <w:sz w:val="22"/>
          <w:szCs w:val="22"/>
          <w:lang w:val="en-US"/>
        </w:rPr>
      </w:pPr>
      <w:r w:rsidRPr="007D228D">
        <w:rPr>
          <w:rFonts w:ascii="Arial" w:hAnsi="Arial" w:cs="Arial"/>
          <w:sz w:val="22"/>
          <w:szCs w:val="22"/>
          <w:lang w:val="en-US"/>
        </w:rPr>
        <w:t>The block resource model for this project is as follows.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tblGrid>
      <w:tr w:rsidR="00CA5E6B" w:rsidRPr="007D228D" w14:paraId="5BFFB9E7" w14:textId="77777777" w:rsidTr="005569AF">
        <w:tc>
          <w:tcPr>
            <w:tcW w:w="4986" w:type="dxa"/>
          </w:tcPr>
          <w:p w14:paraId="3985C5BD" w14:textId="5BBE97E9" w:rsidR="00CA5E6B" w:rsidRPr="007D228D" w:rsidRDefault="005569AF" w:rsidP="00584A35">
            <w:pPr>
              <w:pStyle w:val="NormalWeb"/>
              <w:spacing w:line="276" w:lineRule="auto"/>
              <w:rPr>
                <w:rFonts w:ascii="Arial" w:hAnsi="Arial" w:cs="Arial"/>
                <w:sz w:val="22"/>
                <w:szCs w:val="22"/>
                <w:lang w:val="en-US"/>
              </w:rPr>
            </w:pPr>
            <w:r w:rsidRPr="007D228D">
              <w:rPr>
                <w:noProof/>
                <w:lang w:val="en-US"/>
              </w:rPr>
              <w:lastRenderedPageBreak/>
              <w:drawing>
                <wp:inline distT="0" distB="0" distL="0" distR="0" wp14:anchorId="6B24D067" wp14:editId="7E5BFB45">
                  <wp:extent cx="3108960" cy="1551849"/>
                  <wp:effectExtent l="0" t="0" r="0" b="0"/>
                  <wp:docPr id="133191102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53876" name="Imagen 1" descr="Gráfico&#10;&#10;Descripción generada automáticamente"/>
                          <pic:cNvPicPr/>
                        </pic:nvPicPr>
                        <pic:blipFill>
                          <a:blip r:embed="rId19"/>
                          <a:stretch>
                            <a:fillRect/>
                          </a:stretch>
                        </pic:blipFill>
                        <pic:spPr>
                          <a:xfrm>
                            <a:off x="0" y="0"/>
                            <a:ext cx="3108960" cy="1551849"/>
                          </a:xfrm>
                          <a:prstGeom prst="rect">
                            <a:avLst/>
                          </a:prstGeom>
                        </pic:spPr>
                      </pic:pic>
                    </a:graphicData>
                  </a:graphic>
                </wp:inline>
              </w:drawing>
            </w:r>
          </w:p>
        </w:tc>
      </w:tr>
    </w:tbl>
    <w:p w14:paraId="52F3DA3E" w14:textId="02BE741B" w:rsidR="005569AF" w:rsidRDefault="005569AF" w:rsidP="00584A35">
      <w:pPr>
        <w:pStyle w:val="Descripcin"/>
        <w:spacing w:line="276" w:lineRule="auto"/>
      </w:pPr>
      <w:r>
        <w:t xml:space="preserve">Figure </w:t>
      </w:r>
      <w:r>
        <w:fldChar w:fldCharType="begin"/>
      </w:r>
      <w:r>
        <w:instrText xml:space="preserve"> SEQ Figure \* ARABIC </w:instrText>
      </w:r>
      <w:r>
        <w:fldChar w:fldCharType="separate"/>
      </w:r>
      <w:r w:rsidR="00491840">
        <w:rPr>
          <w:noProof/>
        </w:rPr>
        <w:t>3</w:t>
      </w:r>
      <w:r>
        <w:fldChar w:fldCharType="end"/>
      </w:r>
      <w:r>
        <w:t xml:space="preserve">: </w:t>
      </w:r>
      <w:r w:rsidRPr="005569AF">
        <w:t>Longitudinal View of the Block Model</w:t>
      </w:r>
    </w:p>
    <w:p w14:paraId="17E10DF4" w14:textId="2727CA05" w:rsidR="00244327" w:rsidRPr="007D228D" w:rsidRDefault="00993B60" w:rsidP="00584A35">
      <w:pPr>
        <w:pStyle w:val="NormalWeb"/>
        <w:spacing w:line="276" w:lineRule="auto"/>
        <w:jc w:val="both"/>
        <w:rPr>
          <w:rFonts w:ascii="Arial" w:hAnsi="Arial" w:cs="Arial"/>
          <w:sz w:val="22"/>
          <w:szCs w:val="22"/>
          <w:lang w:val="en-US"/>
        </w:rPr>
      </w:pPr>
      <w:r w:rsidRPr="00993B60">
        <w:rPr>
          <w:rFonts w:ascii="Arial" w:hAnsi="Arial" w:cs="Arial"/>
          <w:sz w:val="22"/>
          <w:szCs w:val="22"/>
          <w:lang w:val="en-US"/>
        </w:rPr>
        <w:t>After incorporating prices, recovery rates, concentrate grades, selling parameters, and royalty adjustments, the tonnage-grade curve of the block model reveals a geological potential of several hundred million tonnes (Mt) of resources, including both indicated and inferred categories.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tblGrid>
      <w:tr w:rsidR="00244327" w:rsidRPr="007D228D" w14:paraId="0EF1B651" w14:textId="77777777" w:rsidTr="00C522A6">
        <w:tc>
          <w:tcPr>
            <w:tcW w:w="4986" w:type="dxa"/>
          </w:tcPr>
          <w:p w14:paraId="52738B55" w14:textId="77777777" w:rsidR="000A32A0" w:rsidRDefault="00324D23" w:rsidP="00584A35">
            <w:pPr>
              <w:pStyle w:val="NormalWeb"/>
              <w:keepNext/>
              <w:spacing w:line="276" w:lineRule="auto"/>
            </w:pPr>
            <w:r w:rsidRPr="00324D23">
              <w:rPr>
                <w:rFonts w:ascii="Arial" w:hAnsi="Arial" w:cs="Arial"/>
                <w:noProof/>
                <w:sz w:val="22"/>
                <w:szCs w:val="22"/>
                <w:lang w:val="en-US"/>
              </w:rPr>
              <w:drawing>
                <wp:inline distT="0" distB="0" distL="0" distR="0" wp14:anchorId="5313FCA5" wp14:editId="0A7BDBF0">
                  <wp:extent cx="3108960" cy="1724035"/>
                  <wp:effectExtent l="0" t="0" r="0" b="9525"/>
                  <wp:docPr id="23113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2742" name=""/>
                          <pic:cNvPicPr/>
                        </pic:nvPicPr>
                        <pic:blipFill>
                          <a:blip r:embed="rId20"/>
                          <a:stretch>
                            <a:fillRect/>
                          </a:stretch>
                        </pic:blipFill>
                        <pic:spPr>
                          <a:xfrm>
                            <a:off x="0" y="0"/>
                            <a:ext cx="3108960" cy="1724035"/>
                          </a:xfrm>
                          <a:prstGeom prst="rect">
                            <a:avLst/>
                          </a:prstGeom>
                        </pic:spPr>
                      </pic:pic>
                    </a:graphicData>
                  </a:graphic>
                </wp:inline>
              </w:drawing>
            </w:r>
          </w:p>
          <w:p w14:paraId="7EF8195B" w14:textId="0E2AD738" w:rsidR="00244327" w:rsidRPr="00C522A6" w:rsidRDefault="000A32A0" w:rsidP="00584A35">
            <w:pPr>
              <w:pStyle w:val="Descripcin"/>
              <w:spacing w:line="276" w:lineRule="auto"/>
            </w:pPr>
            <w:r>
              <w:t xml:space="preserve">Figure </w:t>
            </w:r>
            <w:r>
              <w:fldChar w:fldCharType="begin"/>
            </w:r>
            <w:r>
              <w:instrText xml:space="preserve"> SEQ Figure \* ARABIC </w:instrText>
            </w:r>
            <w:r>
              <w:fldChar w:fldCharType="separate"/>
            </w:r>
            <w:r w:rsidR="00491840">
              <w:rPr>
                <w:noProof/>
              </w:rPr>
              <w:t>4</w:t>
            </w:r>
            <w:r>
              <w:fldChar w:fldCharType="end"/>
            </w:r>
            <w:r>
              <w:t xml:space="preserve">: </w:t>
            </w:r>
            <w:r w:rsidRPr="000A32A0">
              <w:t>Tonnage-Grade Curve</w:t>
            </w:r>
          </w:p>
        </w:tc>
      </w:tr>
    </w:tbl>
    <w:p w14:paraId="54FD6BB0" w14:textId="279B6630" w:rsidR="00F62066" w:rsidRDefault="00117C67" w:rsidP="00584A35">
      <w:pPr>
        <w:pStyle w:val="NormalWeb"/>
        <w:spacing w:line="276" w:lineRule="auto"/>
        <w:rPr>
          <w:rFonts w:ascii="Arial" w:hAnsi="Arial" w:cs="Arial"/>
          <w:b/>
          <w:bCs/>
          <w:sz w:val="22"/>
          <w:szCs w:val="22"/>
          <w:lang w:val="en-US"/>
        </w:rPr>
      </w:pPr>
      <w:r w:rsidRPr="007D228D">
        <w:rPr>
          <w:rFonts w:ascii="Arial" w:hAnsi="Arial" w:cs="Arial"/>
          <w:b/>
          <w:bCs/>
          <w:sz w:val="22"/>
          <w:szCs w:val="22"/>
          <w:lang w:val="en-US"/>
        </w:rPr>
        <w:t>3.3. Mining Method</w:t>
      </w:r>
      <w:r w:rsidR="00D251DE">
        <w:rPr>
          <w:rFonts w:ascii="Arial" w:hAnsi="Arial" w:cs="Arial"/>
          <w:b/>
          <w:bCs/>
          <w:sz w:val="22"/>
          <w:szCs w:val="22"/>
          <w:lang w:val="en-US"/>
        </w:rPr>
        <w:t xml:space="preserve"> Selection</w:t>
      </w:r>
    </w:p>
    <w:p w14:paraId="0034C12A" w14:textId="638B18BD" w:rsidR="008E4FAA" w:rsidRDefault="00A261D0" w:rsidP="00584A35">
      <w:pPr>
        <w:spacing w:line="276" w:lineRule="auto"/>
        <w:jc w:val="both"/>
        <w:rPr>
          <w:rFonts w:ascii="Arial" w:hAnsi="Arial" w:cs="Arial"/>
          <w:bCs/>
          <w:sz w:val="22"/>
          <w:szCs w:val="22"/>
          <w:lang w:val="en-US"/>
        </w:rPr>
      </w:pPr>
      <w:r w:rsidRPr="00A261D0">
        <w:rPr>
          <w:rFonts w:ascii="Arial" w:hAnsi="Arial" w:cs="Arial"/>
          <w:bCs/>
          <w:sz w:val="22"/>
          <w:szCs w:val="22"/>
          <w:lang w:val="en-US"/>
        </w:rPr>
        <w:t>Selecting the appropriate mining method requires careful consideration of several factors. These include the location, shape, size, surface conditions, depth of mineralization, ore type, consistency of mineralization, and the quality of the rock mass, among other features. To evaluate the orebody effectively, the deposit was subdivided into 14 distinct zones. Each of these zones was assigned a score based on its characteristics, and the results are as follows:</w:t>
      </w:r>
    </w:p>
    <w:p w14:paraId="01F9F69E" w14:textId="77777777" w:rsidR="008E4FAA" w:rsidRDefault="008E4FAA" w:rsidP="00584A35">
      <w:pPr>
        <w:spacing w:line="276" w:lineRule="auto"/>
        <w:jc w:val="both"/>
        <w:rPr>
          <w:rFonts w:ascii="Arial" w:eastAsia="Times New Roman" w:hAnsi="Arial" w:cs="Arial"/>
          <w:sz w:val="22"/>
          <w:szCs w:val="22"/>
          <w:lang w:val="en-US" w:eastAsia="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tblGrid>
      <w:tr w:rsidR="000D5EAC" w:rsidRPr="007D228D" w14:paraId="08105A1B" w14:textId="77777777" w:rsidTr="00C522A6">
        <w:tc>
          <w:tcPr>
            <w:tcW w:w="4986" w:type="dxa"/>
          </w:tcPr>
          <w:p w14:paraId="42A9D2FF" w14:textId="0E704193" w:rsidR="000D5EAC" w:rsidRPr="007D228D" w:rsidRDefault="000A32A0" w:rsidP="00584A35">
            <w:pPr>
              <w:pStyle w:val="Descripcin"/>
              <w:keepNext/>
              <w:spacing w:line="276" w:lineRule="auto"/>
              <w:rPr>
                <w:rFonts w:ascii="Arial" w:hAnsi="Arial" w:cs="Arial"/>
                <w:sz w:val="22"/>
                <w:szCs w:val="22"/>
                <w:lang w:val="en-US"/>
              </w:rPr>
            </w:pPr>
            <w:r>
              <w:t xml:space="preserve">Table </w:t>
            </w:r>
            <w:r>
              <w:fldChar w:fldCharType="begin"/>
            </w:r>
            <w:r>
              <w:instrText xml:space="preserve"> SEQ Table \* ARABIC </w:instrText>
            </w:r>
            <w:r>
              <w:fldChar w:fldCharType="separate"/>
            </w:r>
            <w:r w:rsidR="00FB0A08">
              <w:rPr>
                <w:noProof/>
              </w:rPr>
              <w:t>2</w:t>
            </w:r>
            <w:r>
              <w:fldChar w:fldCharType="end"/>
            </w:r>
            <w:r>
              <w:t xml:space="preserve">: </w:t>
            </w:r>
            <w:r w:rsidRPr="000A32A0">
              <w:t>UBC Results</w:t>
            </w:r>
            <w:r w:rsidR="000D5EAC" w:rsidRPr="00E246DD">
              <w:rPr>
                <w:noProof/>
              </w:rPr>
              <w:drawing>
                <wp:inline distT="0" distB="0" distL="0" distR="0" wp14:anchorId="7F3EBEF7" wp14:editId="279ACCF6">
                  <wp:extent cx="3101810" cy="1506141"/>
                  <wp:effectExtent l="0" t="0" r="3810" b="0"/>
                  <wp:docPr id="5669657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9494"/>
                          <a:stretch/>
                        </pic:blipFill>
                        <pic:spPr bwMode="auto">
                          <a:xfrm>
                            <a:off x="0" y="0"/>
                            <a:ext cx="3124505" cy="15171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83DC5E" w14:textId="77777777" w:rsidR="000D5EAC" w:rsidRDefault="000D5EAC" w:rsidP="00584A35">
      <w:pPr>
        <w:spacing w:line="276" w:lineRule="auto"/>
        <w:jc w:val="both"/>
        <w:rPr>
          <w:rFonts w:ascii="Arial" w:eastAsia="Times New Roman" w:hAnsi="Arial" w:cs="Arial"/>
          <w:sz w:val="22"/>
          <w:szCs w:val="22"/>
          <w:lang w:val="en-US" w:eastAsia="es-PE"/>
        </w:rPr>
      </w:pPr>
    </w:p>
    <w:p w14:paraId="31C0AF44" w14:textId="64E16613" w:rsidR="00C53350" w:rsidRDefault="00B10DFF" w:rsidP="00584A35">
      <w:pPr>
        <w:spacing w:line="276" w:lineRule="auto"/>
        <w:jc w:val="both"/>
        <w:rPr>
          <w:rFonts w:ascii="Arial" w:hAnsi="Arial" w:cs="Arial"/>
          <w:bCs/>
          <w:sz w:val="22"/>
          <w:szCs w:val="22"/>
          <w:lang w:val="en-US"/>
        </w:rPr>
      </w:pPr>
      <w:r w:rsidRPr="00B10DFF">
        <w:rPr>
          <w:rFonts w:ascii="Arial" w:hAnsi="Arial" w:cs="Arial"/>
          <w:bCs/>
          <w:sz w:val="22"/>
          <w:szCs w:val="22"/>
          <w:lang w:val="en-US"/>
        </w:rPr>
        <w:t>Among the methods evaluated, Sublevel Caving (SLC) and Sublevel Stoping (SLS) received the highest scores.</w:t>
      </w:r>
    </w:p>
    <w:p w14:paraId="1BD0F71F" w14:textId="77777777" w:rsidR="00F20E82" w:rsidRDefault="00F20E82" w:rsidP="00584A35">
      <w:pPr>
        <w:spacing w:line="276" w:lineRule="auto"/>
        <w:jc w:val="both"/>
        <w:rPr>
          <w:rFonts w:ascii="Arial" w:hAnsi="Arial" w:cs="Arial"/>
          <w:bCs/>
          <w:sz w:val="22"/>
          <w:szCs w:val="22"/>
          <w:lang w:val="en-US"/>
        </w:rPr>
      </w:pPr>
    </w:p>
    <w:p w14:paraId="2EC907A8" w14:textId="4017E2CD" w:rsidR="00F20E82" w:rsidRDefault="00F20E82" w:rsidP="00584A35">
      <w:pPr>
        <w:spacing w:line="276" w:lineRule="auto"/>
        <w:jc w:val="both"/>
        <w:rPr>
          <w:rFonts w:ascii="Arial" w:hAnsi="Arial" w:cs="Arial"/>
          <w:bCs/>
          <w:sz w:val="22"/>
          <w:szCs w:val="22"/>
          <w:lang w:val="en-US"/>
        </w:rPr>
      </w:pPr>
      <w:r>
        <w:rPr>
          <w:rFonts w:ascii="Arial" w:hAnsi="Arial" w:cs="Arial"/>
          <w:bCs/>
          <w:sz w:val="22"/>
          <w:szCs w:val="22"/>
          <w:lang w:val="en-US"/>
        </w:rPr>
        <w:t xml:space="preserve">Geotechnical models </w:t>
      </w:r>
      <w:r w:rsidR="002D422B">
        <w:rPr>
          <w:rFonts w:ascii="Arial" w:hAnsi="Arial" w:cs="Arial"/>
          <w:bCs/>
          <w:sz w:val="22"/>
          <w:szCs w:val="22"/>
          <w:lang w:val="en-US"/>
        </w:rPr>
        <w:t xml:space="preserve">call for </w:t>
      </w:r>
      <w:r w:rsidR="00241D18">
        <w:rPr>
          <w:rFonts w:ascii="Arial" w:hAnsi="Arial" w:cs="Arial"/>
          <w:bCs/>
          <w:sz w:val="22"/>
          <w:szCs w:val="22"/>
          <w:lang w:val="en-US"/>
        </w:rPr>
        <w:t xml:space="preserve">the </w:t>
      </w:r>
      <w:r w:rsidR="002D422B">
        <w:rPr>
          <w:rFonts w:ascii="Arial" w:hAnsi="Arial" w:cs="Arial"/>
          <w:bCs/>
          <w:sz w:val="22"/>
          <w:szCs w:val="22"/>
          <w:lang w:val="en-US"/>
        </w:rPr>
        <w:t>backfilling of stopes</w:t>
      </w:r>
      <w:r w:rsidR="00C605D4">
        <w:rPr>
          <w:rFonts w:ascii="Arial" w:hAnsi="Arial" w:cs="Arial"/>
          <w:bCs/>
          <w:sz w:val="22"/>
          <w:szCs w:val="22"/>
          <w:lang w:val="en-US"/>
        </w:rPr>
        <w:t>. Because of the complexity</w:t>
      </w:r>
      <w:r w:rsidR="00241D18">
        <w:rPr>
          <w:rFonts w:ascii="Arial" w:hAnsi="Arial" w:cs="Arial"/>
          <w:bCs/>
          <w:sz w:val="22"/>
          <w:szCs w:val="22"/>
          <w:lang w:val="en-US"/>
        </w:rPr>
        <w:t xml:space="preserve"> in </w:t>
      </w:r>
      <w:r w:rsidR="00C605D4">
        <w:rPr>
          <w:rFonts w:ascii="Arial" w:hAnsi="Arial" w:cs="Arial"/>
          <w:bCs/>
          <w:sz w:val="22"/>
          <w:szCs w:val="22"/>
          <w:lang w:val="en-US"/>
        </w:rPr>
        <w:t xml:space="preserve">logistics and </w:t>
      </w:r>
      <w:r w:rsidR="00241D18">
        <w:rPr>
          <w:rFonts w:ascii="Arial" w:hAnsi="Arial" w:cs="Arial"/>
          <w:bCs/>
          <w:sz w:val="22"/>
          <w:szCs w:val="22"/>
          <w:lang w:val="en-US"/>
        </w:rPr>
        <w:t>cost</w:t>
      </w:r>
      <w:r w:rsidR="00991708">
        <w:rPr>
          <w:rFonts w:ascii="Arial" w:hAnsi="Arial" w:cs="Arial"/>
          <w:bCs/>
          <w:sz w:val="22"/>
          <w:szCs w:val="22"/>
          <w:lang w:val="en-US"/>
        </w:rPr>
        <w:t xml:space="preserve">s </w:t>
      </w:r>
      <w:r w:rsidR="00241D18">
        <w:rPr>
          <w:rFonts w:ascii="Arial" w:hAnsi="Arial" w:cs="Arial"/>
          <w:bCs/>
          <w:sz w:val="22"/>
          <w:szCs w:val="22"/>
          <w:lang w:val="en-US"/>
        </w:rPr>
        <w:t>of cemented backfill, SLS method was</w:t>
      </w:r>
      <w:r w:rsidR="00457D78">
        <w:rPr>
          <w:rFonts w:ascii="Arial" w:hAnsi="Arial" w:cs="Arial"/>
          <w:bCs/>
          <w:sz w:val="22"/>
          <w:szCs w:val="22"/>
          <w:lang w:val="en-US"/>
        </w:rPr>
        <w:t xml:space="preserve"> </w:t>
      </w:r>
      <w:r w:rsidR="00241D18">
        <w:rPr>
          <w:rFonts w:ascii="Arial" w:hAnsi="Arial" w:cs="Arial"/>
          <w:bCs/>
          <w:sz w:val="22"/>
          <w:szCs w:val="22"/>
          <w:lang w:val="en-US"/>
        </w:rPr>
        <w:t xml:space="preserve"> </w:t>
      </w:r>
      <w:r w:rsidR="009C41BF">
        <w:rPr>
          <w:rFonts w:ascii="Arial" w:hAnsi="Arial" w:cs="Arial"/>
          <w:bCs/>
          <w:sz w:val="22"/>
          <w:szCs w:val="22"/>
          <w:lang w:val="en-US"/>
        </w:rPr>
        <w:t>discarded,</w:t>
      </w:r>
      <w:r w:rsidR="00241D18">
        <w:rPr>
          <w:rFonts w:ascii="Arial" w:hAnsi="Arial" w:cs="Arial"/>
          <w:bCs/>
          <w:sz w:val="22"/>
          <w:szCs w:val="22"/>
          <w:lang w:val="en-US"/>
        </w:rPr>
        <w:t xml:space="preserve"> </w:t>
      </w:r>
      <w:r w:rsidR="00CF68DB">
        <w:rPr>
          <w:rFonts w:ascii="Arial" w:hAnsi="Arial" w:cs="Arial"/>
          <w:bCs/>
          <w:sz w:val="22"/>
          <w:szCs w:val="22"/>
          <w:lang w:val="en-US"/>
        </w:rPr>
        <w:t xml:space="preserve">and preference </w:t>
      </w:r>
      <w:r w:rsidR="00457D78">
        <w:rPr>
          <w:rFonts w:ascii="Arial" w:hAnsi="Arial" w:cs="Arial"/>
          <w:bCs/>
          <w:sz w:val="22"/>
          <w:szCs w:val="22"/>
          <w:lang w:val="en-US"/>
        </w:rPr>
        <w:t xml:space="preserve">was </w:t>
      </w:r>
      <w:r w:rsidR="00CF68DB">
        <w:rPr>
          <w:rFonts w:ascii="Arial" w:hAnsi="Arial" w:cs="Arial"/>
          <w:bCs/>
          <w:sz w:val="22"/>
          <w:szCs w:val="22"/>
          <w:lang w:val="en-US"/>
        </w:rPr>
        <w:t>given to SLC.</w:t>
      </w:r>
    </w:p>
    <w:p w14:paraId="46793BDD" w14:textId="77777777" w:rsidR="00CF68DB" w:rsidRDefault="00CF68DB" w:rsidP="00584A35">
      <w:pPr>
        <w:spacing w:line="276" w:lineRule="auto"/>
        <w:jc w:val="both"/>
        <w:rPr>
          <w:rFonts w:ascii="Arial" w:hAnsi="Arial" w:cs="Arial"/>
          <w:bCs/>
          <w:sz w:val="22"/>
          <w:szCs w:val="22"/>
          <w:lang w:val="en-US"/>
        </w:rPr>
      </w:pPr>
    </w:p>
    <w:p w14:paraId="36B079D7" w14:textId="42BD526D" w:rsidR="00457D78" w:rsidRDefault="00457D78" w:rsidP="00584A35">
      <w:pPr>
        <w:spacing w:line="276" w:lineRule="auto"/>
        <w:jc w:val="both"/>
        <w:rPr>
          <w:rFonts w:ascii="Arial" w:hAnsi="Arial" w:cs="Arial"/>
          <w:bCs/>
          <w:sz w:val="22"/>
          <w:szCs w:val="22"/>
          <w:lang w:val="en-US"/>
        </w:rPr>
      </w:pPr>
      <w:r>
        <w:rPr>
          <w:rFonts w:ascii="Arial" w:hAnsi="Arial" w:cs="Arial"/>
          <w:bCs/>
          <w:sz w:val="22"/>
          <w:szCs w:val="22"/>
          <w:lang w:val="en-US"/>
        </w:rPr>
        <w:t>A key consideration in the preference for SLC was the possibility to force the caving of the hanging wall (HW) in a controlled manner by including a</w:t>
      </w:r>
      <w:r w:rsidR="00FE5765">
        <w:rPr>
          <w:rFonts w:ascii="Arial" w:hAnsi="Arial" w:cs="Arial"/>
          <w:bCs/>
          <w:sz w:val="22"/>
          <w:szCs w:val="22"/>
          <w:lang w:val="en-US"/>
        </w:rPr>
        <w:t>n</w:t>
      </w:r>
      <w:r>
        <w:rPr>
          <w:rFonts w:ascii="Arial" w:hAnsi="Arial" w:cs="Arial"/>
          <w:bCs/>
          <w:sz w:val="22"/>
          <w:szCs w:val="22"/>
          <w:lang w:val="en-US"/>
        </w:rPr>
        <w:t xml:space="preserve"> </w:t>
      </w:r>
      <w:r w:rsidR="00FD2B75">
        <w:rPr>
          <w:rFonts w:ascii="Arial" w:hAnsi="Arial" w:cs="Arial"/>
          <w:bCs/>
          <w:sz w:val="22"/>
          <w:szCs w:val="22"/>
          <w:lang w:val="en-US"/>
        </w:rPr>
        <w:t xml:space="preserve">induced </w:t>
      </w:r>
      <w:r>
        <w:rPr>
          <w:rFonts w:ascii="Arial" w:hAnsi="Arial" w:cs="Arial"/>
          <w:bCs/>
          <w:sz w:val="22"/>
          <w:szCs w:val="22"/>
          <w:lang w:val="en-US"/>
        </w:rPr>
        <w:t>fracturing process</w:t>
      </w:r>
      <w:r w:rsidR="00FD2B75">
        <w:rPr>
          <w:rFonts w:ascii="Arial" w:hAnsi="Arial" w:cs="Arial"/>
          <w:bCs/>
          <w:sz w:val="22"/>
          <w:szCs w:val="22"/>
          <w:lang w:val="en-US"/>
        </w:rPr>
        <w:t xml:space="preserve">. The </w:t>
      </w:r>
      <w:r w:rsidR="00FE5765">
        <w:rPr>
          <w:rFonts w:ascii="Arial" w:hAnsi="Arial" w:cs="Arial"/>
          <w:bCs/>
          <w:sz w:val="22"/>
          <w:szCs w:val="22"/>
          <w:lang w:val="en-US"/>
        </w:rPr>
        <w:t xml:space="preserve">progress </w:t>
      </w:r>
      <w:r w:rsidR="00FD2B75">
        <w:rPr>
          <w:rFonts w:ascii="Arial" w:hAnsi="Arial" w:cs="Arial"/>
          <w:bCs/>
          <w:sz w:val="22"/>
          <w:szCs w:val="22"/>
          <w:lang w:val="en-US"/>
        </w:rPr>
        <w:t>in hydro</w:t>
      </w:r>
      <w:r w:rsidR="00B77CCB">
        <w:rPr>
          <w:rFonts w:ascii="Arial" w:hAnsi="Arial" w:cs="Arial"/>
          <w:bCs/>
          <w:sz w:val="22"/>
          <w:szCs w:val="22"/>
          <w:lang w:val="en-US"/>
        </w:rPr>
        <w:t>-</w:t>
      </w:r>
      <w:r w:rsidR="00FD2B75">
        <w:rPr>
          <w:rFonts w:ascii="Arial" w:hAnsi="Arial" w:cs="Arial"/>
          <w:bCs/>
          <w:sz w:val="22"/>
          <w:szCs w:val="22"/>
          <w:lang w:val="en-US"/>
        </w:rPr>
        <w:t>fracturing</w:t>
      </w:r>
      <w:r>
        <w:rPr>
          <w:rFonts w:ascii="Arial" w:hAnsi="Arial" w:cs="Arial"/>
          <w:bCs/>
          <w:sz w:val="22"/>
          <w:szCs w:val="22"/>
          <w:lang w:val="en-US"/>
        </w:rPr>
        <w:t xml:space="preserve"> </w:t>
      </w:r>
      <w:r w:rsidR="00FD2B75">
        <w:rPr>
          <w:rFonts w:ascii="Arial" w:hAnsi="Arial" w:cs="Arial"/>
          <w:bCs/>
          <w:sz w:val="22"/>
          <w:szCs w:val="22"/>
          <w:lang w:val="en-US"/>
        </w:rPr>
        <w:t xml:space="preserve">in caving methods </w:t>
      </w:r>
      <w:r w:rsidR="008B2ECE">
        <w:rPr>
          <w:rFonts w:ascii="Arial" w:hAnsi="Arial" w:cs="Arial"/>
          <w:bCs/>
          <w:sz w:val="22"/>
          <w:szCs w:val="22"/>
          <w:lang w:val="en-US"/>
        </w:rPr>
        <w:t>is a technique that has gained knowledge and momentum over the past 20 years approximately.</w:t>
      </w:r>
    </w:p>
    <w:p w14:paraId="0E752EA4" w14:textId="77777777" w:rsidR="00457D78" w:rsidRDefault="00457D78" w:rsidP="00584A35">
      <w:pPr>
        <w:spacing w:line="276" w:lineRule="auto"/>
        <w:jc w:val="both"/>
        <w:rPr>
          <w:rFonts w:ascii="Arial" w:hAnsi="Arial" w:cs="Arial"/>
          <w:bCs/>
          <w:sz w:val="22"/>
          <w:szCs w:val="22"/>
          <w:lang w:val="en-US"/>
        </w:rPr>
      </w:pPr>
    </w:p>
    <w:p w14:paraId="233F0083" w14:textId="4B0C6CA3" w:rsidR="00B10DFF" w:rsidRDefault="00CF68DB" w:rsidP="00584A35">
      <w:pPr>
        <w:spacing w:line="276" w:lineRule="auto"/>
        <w:jc w:val="both"/>
        <w:rPr>
          <w:rFonts w:ascii="Arial" w:hAnsi="Arial" w:cs="Arial"/>
          <w:bCs/>
          <w:sz w:val="22"/>
          <w:szCs w:val="22"/>
          <w:lang w:val="en-US"/>
        </w:rPr>
      </w:pPr>
      <w:r w:rsidRPr="00B10DFF">
        <w:rPr>
          <w:rFonts w:ascii="Arial" w:hAnsi="Arial" w:cs="Arial"/>
          <w:bCs/>
          <w:sz w:val="22"/>
          <w:szCs w:val="22"/>
          <w:lang w:val="en-US"/>
        </w:rPr>
        <w:t>Further analysis revealed that Sublevel Caving achieved 8% higher resource recovery rate compared to Sublevel Stoping</w:t>
      </w:r>
      <w:r>
        <w:rPr>
          <w:rFonts w:ascii="Arial" w:hAnsi="Arial" w:cs="Arial"/>
          <w:bCs/>
          <w:sz w:val="22"/>
          <w:szCs w:val="22"/>
          <w:lang w:val="en-US"/>
        </w:rPr>
        <w:t>.</w:t>
      </w:r>
    </w:p>
    <w:p w14:paraId="353D557B" w14:textId="77777777" w:rsidR="00CF68DB" w:rsidRDefault="00CF68DB" w:rsidP="00584A35">
      <w:pPr>
        <w:spacing w:line="276" w:lineRule="auto"/>
        <w:jc w:val="both"/>
        <w:rPr>
          <w:rFonts w:ascii="Arial" w:eastAsia="Times New Roman" w:hAnsi="Arial" w:cs="Arial"/>
          <w:b/>
          <w:bCs/>
          <w:sz w:val="22"/>
          <w:szCs w:val="22"/>
          <w:lang w:val="en-US" w:eastAsia="es-PE"/>
        </w:rPr>
      </w:pPr>
    </w:p>
    <w:p w14:paraId="2D84EC64" w14:textId="18F5D989" w:rsidR="00FE5BB3" w:rsidRPr="00CD64E2" w:rsidRDefault="00CD64E2" w:rsidP="00584A35">
      <w:pPr>
        <w:spacing w:line="276" w:lineRule="auto"/>
        <w:jc w:val="both"/>
        <w:rPr>
          <w:rFonts w:ascii="Arial" w:eastAsia="Times New Roman" w:hAnsi="Arial" w:cs="Arial"/>
          <w:b/>
          <w:bCs/>
          <w:sz w:val="22"/>
          <w:szCs w:val="22"/>
          <w:lang w:val="en-US" w:eastAsia="es-PE"/>
        </w:rPr>
      </w:pPr>
      <w:r w:rsidRPr="00CD64E2">
        <w:rPr>
          <w:rFonts w:ascii="Arial" w:eastAsia="Times New Roman" w:hAnsi="Arial" w:cs="Arial"/>
          <w:b/>
          <w:bCs/>
          <w:sz w:val="22"/>
          <w:szCs w:val="22"/>
          <w:lang w:val="en-US" w:eastAsia="es-PE"/>
        </w:rPr>
        <w:t>Description of Method</w:t>
      </w:r>
    </w:p>
    <w:p w14:paraId="09EA60B0" w14:textId="77777777" w:rsidR="00E07C98" w:rsidRDefault="00E07C98" w:rsidP="00584A35">
      <w:pPr>
        <w:spacing w:line="276" w:lineRule="auto"/>
        <w:jc w:val="both"/>
        <w:rPr>
          <w:rFonts w:ascii="Arial" w:eastAsia="Times New Roman" w:hAnsi="Arial" w:cs="Arial"/>
          <w:sz w:val="22"/>
          <w:szCs w:val="22"/>
          <w:lang w:val="en-US" w:eastAsia="es-PE"/>
        </w:rPr>
      </w:pPr>
    </w:p>
    <w:p w14:paraId="5D203DA5" w14:textId="5D4A63FA" w:rsidR="00856951" w:rsidRDefault="00856951" w:rsidP="00584A35">
      <w:pPr>
        <w:spacing w:line="276" w:lineRule="auto"/>
        <w:jc w:val="both"/>
        <w:rPr>
          <w:rFonts w:ascii="Arial" w:eastAsia="Times New Roman" w:hAnsi="Arial" w:cs="Arial"/>
          <w:sz w:val="22"/>
          <w:szCs w:val="22"/>
          <w:lang w:val="en-US" w:eastAsia="es-PE"/>
        </w:rPr>
      </w:pPr>
      <w:r w:rsidRPr="009A6633">
        <w:rPr>
          <w:rFonts w:ascii="Arial" w:eastAsia="Times New Roman" w:hAnsi="Arial" w:cs="Arial"/>
          <w:sz w:val="22"/>
          <w:szCs w:val="22"/>
          <w:lang w:val="en-US" w:eastAsia="es-PE"/>
        </w:rPr>
        <w:t xml:space="preserve">The objective is to develop a cost-efficient </w:t>
      </w:r>
      <w:r>
        <w:rPr>
          <w:rFonts w:ascii="Arial" w:eastAsia="Times New Roman" w:hAnsi="Arial" w:cs="Arial"/>
          <w:sz w:val="22"/>
          <w:szCs w:val="22"/>
          <w:lang w:val="en-US" w:eastAsia="es-PE"/>
        </w:rPr>
        <w:t>mining method</w:t>
      </w:r>
      <w:r w:rsidRPr="009A6633">
        <w:rPr>
          <w:rFonts w:ascii="Arial" w:eastAsia="Times New Roman" w:hAnsi="Arial" w:cs="Arial"/>
          <w:sz w:val="22"/>
          <w:szCs w:val="22"/>
          <w:lang w:val="en-US" w:eastAsia="es-PE"/>
        </w:rPr>
        <w:t xml:space="preserve"> that </w:t>
      </w:r>
      <w:r w:rsidRPr="003D5BB6">
        <w:rPr>
          <w:rFonts w:ascii="Arial" w:eastAsia="Times New Roman" w:hAnsi="Arial" w:cs="Arial"/>
          <w:sz w:val="22"/>
          <w:szCs w:val="22"/>
          <w:lang w:val="en-US" w:eastAsia="es-PE"/>
        </w:rPr>
        <w:t>eliminates</w:t>
      </w:r>
      <w:r w:rsidRPr="009A6633">
        <w:rPr>
          <w:rFonts w:ascii="Arial" w:eastAsia="Times New Roman" w:hAnsi="Arial" w:cs="Arial"/>
          <w:sz w:val="22"/>
          <w:szCs w:val="22"/>
          <w:lang w:val="en-US" w:eastAsia="es-PE"/>
        </w:rPr>
        <w:t xml:space="preserve"> </w:t>
      </w:r>
      <w:r w:rsidRPr="007B4B86">
        <w:rPr>
          <w:rFonts w:ascii="Arial" w:eastAsia="Times New Roman" w:hAnsi="Arial" w:cs="Arial"/>
          <w:sz w:val="22"/>
          <w:szCs w:val="22"/>
          <w:lang w:val="en-US" w:eastAsia="es-PE"/>
        </w:rPr>
        <w:t>the need for backfilling</w:t>
      </w:r>
      <w:r w:rsidRPr="009A6633">
        <w:rPr>
          <w:rFonts w:ascii="Arial" w:eastAsia="Times New Roman" w:hAnsi="Arial" w:cs="Arial"/>
          <w:sz w:val="22"/>
          <w:szCs w:val="22"/>
          <w:lang w:val="en-US" w:eastAsia="es-PE"/>
        </w:rPr>
        <w:t xml:space="preserve">. </w:t>
      </w:r>
      <w:r w:rsidRPr="000A4A33">
        <w:rPr>
          <w:rFonts w:ascii="Arial" w:eastAsia="Times New Roman" w:hAnsi="Arial" w:cs="Arial"/>
          <w:sz w:val="22"/>
          <w:szCs w:val="22"/>
          <w:lang w:val="en-US" w:eastAsia="es-PE"/>
        </w:rPr>
        <w:t xml:space="preserve">This approach is especially crucial due to the project's location in a region with an extremely cold climate, which complicates the logistics involved in backfilling. </w:t>
      </w:r>
      <w:r w:rsidRPr="00C87E8E">
        <w:rPr>
          <w:rFonts w:ascii="Arial" w:eastAsia="Times New Roman" w:hAnsi="Arial" w:cs="Arial"/>
          <w:sz w:val="22"/>
          <w:szCs w:val="22"/>
          <w:lang w:val="en-US" w:eastAsia="es-PE"/>
        </w:rPr>
        <w:t>These challenges</w:t>
      </w:r>
      <w:r>
        <w:rPr>
          <w:rFonts w:ascii="Arial" w:eastAsia="Times New Roman" w:hAnsi="Arial" w:cs="Arial"/>
          <w:sz w:val="22"/>
          <w:szCs w:val="22"/>
          <w:lang w:val="en-US" w:eastAsia="es-PE"/>
        </w:rPr>
        <w:t xml:space="preserve"> </w:t>
      </w:r>
      <w:r w:rsidRPr="009A6633">
        <w:rPr>
          <w:rFonts w:ascii="Arial" w:eastAsia="Times New Roman" w:hAnsi="Arial" w:cs="Arial"/>
          <w:sz w:val="22"/>
          <w:szCs w:val="22"/>
          <w:lang w:val="en-US" w:eastAsia="es-PE"/>
        </w:rPr>
        <w:t xml:space="preserve">lead to increased operational costs, as backfill transportation would require rail systems, further escalating expenses. As a result, the aim is to </w:t>
      </w:r>
      <w:r>
        <w:rPr>
          <w:rFonts w:ascii="Arial" w:eastAsia="Times New Roman" w:hAnsi="Arial" w:cs="Arial"/>
          <w:sz w:val="22"/>
          <w:szCs w:val="22"/>
          <w:lang w:val="en-US" w:eastAsia="es-PE"/>
        </w:rPr>
        <w:t>develop</w:t>
      </w:r>
      <w:r w:rsidRPr="009A6633">
        <w:rPr>
          <w:rFonts w:ascii="Arial" w:eastAsia="Times New Roman" w:hAnsi="Arial" w:cs="Arial"/>
          <w:sz w:val="22"/>
          <w:szCs w:val="22"/>
          <w:lang w:val="en-US" w:eastAsia="es-PE"/>
        </w:rPr>
        <w:t xml:space="preserve"> a </w:t>
      </w:r>
      <w:r>
        <w:rPr>
          <w:rFonts w:ascii="Arial" w:eastAsia="Times New Roman" w:hAnsi="Arial" w:cs="Arial"/>
          <w:sz w:val="22"/>
          <w:szCs w:val="22"/>
          <w:lang w:val="en-US" w:eastAsia="es-PE"/>
        </w:rPr>
        <w:t>mining</w:t>
      </w:r>
      <w:r w:rsidRPr="009A6633">
        <w:rPr>
          <w:rFonts w:ascii="Arial" w:eastAsia="Times New Roman" w:hAnsi="Arial" w:cs="Arial"/>
          <w:sz w:val="22"/>
          <w:szCs w:val="22"/>
          <w:lang w:val="en-US" w:eastAsia="es-PE"/>
        </w:rPr>
        <w:t xml:space="preserve"> method that reduces supplementary costs and enhances operational efficiency.</w:t>
      </w:r>
    </w:p>
    <w:p w14:paraId="0BA0E1D1" w14:textId="77777777" w:rsidR="00856951" w:rsidRDefault="00856951" w:rsidP="00584A35">
      <w:pPr>
        <w:spacing w:line="276" w:lineRule="auto"/>
        <w:jc w:val="both"/>
        <w:rPr>
          <w:rFonts w:ascii="Arial" w:eastAsia="Times New Roman" w:hAnsi="Arial" w:cs="Arial"/>
          <w:sz w:val="22"/>
          <w:szCs w:val="22"/>
          <w:lang w:val="en-US" w:eastAsia="es-PE"/>
        </w:rPr>
      </w:pPr>
    </w:p>
    <w:p w14:paraId="7B603274" w14:textId="1A4A27F5" w:rsidR="00C92370" w:rsidRDefault="00FE5BB3" w:rsidP="00584A35">
      <w:pPr>
        <w:spacing w:line="276" w:lineRule="auto"/>
        <w:jc w:val="both"/>
        <w:rPr>
          <w:rFonts w:ascii="Arial" w:eastAsia="Times New Roman" w:hAnsi="Arial" w:cs="Arial"/>
          <w:sz w:val="22"/>
          <w:szCs w:val="22"/>
          <w:lang w:val="en-US" w:eastAsia="es-PE"/>
        </w:rPr>
      </w:pPr>
      <w:r w:rsidRPr="00FE5BB3">
        <w:rPr>
          <w:rFonts w:ascii="Arial" w:eastAsia="Times New Roman" w:hAnsi="Arial" w:cs="Arial"/>
          <w:sz w:val="22"/>
          <w:szCs w:val="22"/>
          <w:lang w:val="en-US" w:eastAsia="es-PE"/>
        </w:rPr>
        <w:t xml:space="preserve">This Sublevel Caving (SLC) variant with hydrofracturing </w:t>
      </w:r>
      <w:r w:rsidR="00D90E60">
        <w:rPr>
          <w:rFonts w:ascii="Arial" w:eastAsia="Times New Roman" w:hAnsi="Arial" w:cs="Arial"/>
          <w:sz w:val="22"/>
          <w:szCs w:val="22"/>
          <w:lang w:val="en-US" w:eastAsia="es-PE"/>
        </w:rPr>
        <w:t>considers a traditional</w:t>
      </w:r>
      <w:r w:rsidRPr="00FE5BB3">
        <w:rPr>
          <w:rFonts w:ascii="Arial" w:eastAsia="Times New Roman" w:hAnsi="Arial" w:cs="Arial"/>
          <w:sz w:val="22"/>
          <w:szCs w:val="22"/>
          <w:lang w:val="en-US" w:eastAsia="es-PE"/>
        </w:rPr>
        <w:t xml:space="preserve"> top-down extraction sequence,</w:t>
      </w:r>
      <w:r w:rsidR="00D90E60">
        <w:rPr>
          <w:rFonts w:ascii="Arial" w:eastAsia="Times New Roman" w:hAnsi="Arial" w:cs="Arial"/>
          <w:sz w:val="22"/>
          <w:szCs w:val="22"/>
          <w:lang w:val="en-US" w:eastAsia="es-PE"/>
        </w:rPr>
        <w:t xml:space="preserve"> complemented b</w:t>
      </w:r>
      <w:r w:rsidR="00921901">
        <w:rPr>
          <w:rFonts w:ascii="Arial" w:eastAsia="Times New Roman" w:hAnsi="Arial" w:cs="Arial"/>
          <w:sz w:val="22"/>
          <w:szCs w:val="22"/>
          <w:lang w:val="en-US" w:eastAsia="es-PE"/>
        </w:rPr>
        <w:t>y</w:t>
      </w:r>
      <w:r w:rsidR="00D90E60">
        <w:rPr>
          <w:rFonts w:ascii="Arial" w:eastAsia="Times New Roman" w:hAnsi="Arial" w:cs="Arial"/>
          <w:sz w:val="22"/>
          <w:szCs w:val="22"/>
          <w:lang w:val="en-US" w:eastAsia="es-PE"/>
        </w:rPr>
        <w:t xml:space="preserve"> a</w:t>
      </w:r>
      <w:r w:rsidR="00EE10B5">
        <w:rPr>
          <w:rFonts w:ascii="Arial" w:eastAsia="Times New Roman" w:hAnsi="Arial" w:cs="Arial"/>
          <w:sz w:val="22"/>
          <w:szCs w:val="22"/>
          <w:lang w:val="en-US" w:eastAsia="es-PE"/>
        </w:rPr>
        <w:t>n</w:t>
      </w:r>
      <w:r w:rsidR="00D90E60">
        <w:rPr>
          <w:rFonts w:ascii="Arial" w:eastAsia="Times New Roman" w:hAnsi="Arial" w:cs="Arial"/>
          <w:sz w:val="22"/>
          <w:szCs w:val="22"/>
          <w:lang w:val="en-US" w:eastAsia="es-PE"/>
        </w:rPr>
        <w:t xml:space="preserve"> </w:t>
      </w:r>
      <w:r w:rsidRPr="00FE5BB3">
        <w:rPr>
          <w:rFonts w:ascii="Arial" w:eastAsia="Times New Roman" w:hAnsi="Arial" w:cs="Arial"/>
          <w:sz w:val="22"/>
          <w:szCs w:val="22"/>
          <w:lang w:val="en-US" w:eastAsia="es-PE"/>
        </w:rPr>
        <w:t>initiat</w:t>
      </w:r>
      <w:r w:rsidR="00D90E60">
        <w:rPr>
          <w:rFonts w:ascii="Arial" w:eastAsia="Times New Roman" w:hAnsi="Arial" w:cs="Arial"/>
          <w:sz w:val="22"/>
          <w:szCs w:val="22"/>
          <w:lang w:val="en-US" w:eastAsia="es-PE"/>
        </w:rPr>
        <w:t>ion</w:t>
      </w:r>
      <w:r w:rsidRPr="00FE5BB3">
        <w:rPr>
          <w:rFonts w:ascii="Arial" w:eastAsia="Times New Roman" w:hAnsi="Arial" w:cs="Arial"/>
          <w:sz w:val="22"/>
          <w:szCs w:val="22"/>
          <w:lang w:val="en-US" w:eastAsia="es-PE"/>
        </w:rPr>
        <w:t xml:space="preserve"> with hydro</w:t>
      </w:r>
      <w:r w:rsidR="00DC6935">
        <w:rPr>
          <w:rFonts w:ascii="Arial" w:eastAsia="Times New Roman" w:hAnsi="Arial" w:cs="Arial"/>
          <w:sz w:val="22"/>
          <w:szCs w:val="22"/>
          <w:lang w:val="en-US" w:eastAsia="es-PE"/>
        </w:rPr>
        <w:t>-</w:t>
      </w:r>
      <w:r w:rsidRPr="00FE5BB3">
        <w:rPr>
          <w:rFonts w:ascii="Arial" w:eastAsia="Times New Roman" w:hAnsi="Arial" w:cs="Arial"/>
          <w:sz w:val="22"/>
          <w:szCs w:val="22"/>
          <w:lang w:val="en-US" w:eastAsia="es-PE"/>
        </w:rPr>
        <w:t xml:space="preserve">fracturing from the </w:t>
      </w:r>
      <w:r w:rsidR="00921901">
        <w:rPr>
          <w:rFonts w:ascii="Arial" w:eastAsia="Times New Roman" w:hAnsi="Arial" w:cs="Arial"/>
          <w:sz w:val="22"/>
          <w:szCs w:val="22"/>
          <w:lang w:val="en-US" w:eastAsia="es-PE"/>
        </w:rPr>
        <w:t xml:space="preserve">extraction and </w:t>
      </w:r>
      <w:r w:rsidRPr="00FE5BB3">
        <w:rPr>
          <w:rFonts w:ascii="Arial" w:eastAsia="Times New Roman" w:hAnsi="Arial" w:cs="Arial"/>
          <w:sz w:val="22"/>
          <w:szCs w:val="22"/>
          <w:lang w:val="en-US" w:eastAsia="es-PE"/>
        </w:rPr>
        <w:t>slot drive</w:t>
      </w:r>
      <w:r w:rsidR="00921901">
        <w:rPr>
          <w:rFonts w:ascii="Arial" w:eastAsia="Times New Roman" w:hAnsi="Arial" w:cs="Arial"/>
          <w:sz w:val="22"/>
          <w:szCs w:val="22"/>
          <w:lang w:val="en-US" w:eastAsia="es-PE"/>
        </w:rPr>
        <w:t>s</w:t>
      </w:r>
      <w:r w:rsidR="003565E0">
        <w:rPr>
          <w:rFonts w:ascii="Arial" w:eastAsia="Times New Roman" w:hAnsi="Arial" w:cs="Arial"/>
          <w:sz w:val="22"/>
          <w:szCs w:val="22"/>
          <w:lang w:val="en-US" w:eastAsia="es-PE"/>
        </w:rPr>
        <w:t>. Drillin</w:t>
      </w:r>
      <w:r w:rsidR="00E16B23">
        <w:rPr>
          <w:rFonts w:ascii="Arial" w:eastAsia="Times New Roman" w:hAnsi="Arial" w:cs="Arial"/>
          <w:sz w:val="22"/>
          <w:szCs w:val="22"/>
          <w:lang w:val="en-US" w:eastAsia="es-PE"/>
        </w:rPr>
        <w:t xml:space="preserve">g </w:t>
      </w:r>
      <w:r w:rsidR="00EE10B5">
        <w:rPr>
          <w:rFonts w:ascii="Arial" w:eastAsia="Times New Roman" w:hAnsi="Arial" w:cs="Arial"/>
          <w:sz w:val="22"/>
          <w:szCs w:val="22"/>
          <w:lang w:val="en-US" w:eastAsia="es-PE"/>
        </w:rPr>
        <w:t xml:space="preserve">into </w:t>
      </w:r>
      <w:r w:rsidRPr="00FE5BB3">
        <w:rPr>
          <w:rFonts w:ascii="Arial" w:eastAsia="Times New Roman" w:hAnsi="Arial" w:cs="Arial"/>
          <w:sz w:val="22"/>
          <w:szCs w:val="22"/>
          <w:lang w:val="en-US" w:eastAsia="es-PE"/>
        </w:rPr>
        <w:t xml:space="preserve">the hanging wall </w:t>
      </w:r>
      <w:r w:rsidR="00EE10B5">
        <w:rPr>
          <w:rFonts w:ascii="Arial" w:eastAsia="Times New Roman" w:hAnsi="Arial" w:cs="Arial"/>
          <w:sz w:val="22"/>
          <w:szCs w:val="22"/>
          <w:lang w:val="en-US" w:eastAsia="es-PE"/>
        </w:rPr>
        <w:t xml:space="preserve">will </w:t>
      </w:r>
      <w:r w:rsidRPr="00FE5BB3">
        <w:rPr>
          <w:rFonts w:ascii="Arial" w:eastAsia="Times New Roman" w:hAnsi="Arial" w:cs="Arial"/>
          <w:sz w:val="22"/>
          <w:szCs w:val="22"/>
          <w:lang w:val="en-US" w:eastAsia="es-PE"/>
        </w:rPr>
        <w:t xml:space="preserve">ensure </w:t>
      </w:r>
      <w:r w:rsidRPr="00FE5BB3">
        <w:rPr>
          <w:rFonts w:ascii="Arial" w:eastAsia="Times New Roman" w:hAnsi="Arial" w:cs="Arial"/>
          <w:sz w:val="22"/>
          <w:szCs w:val="22"/>
          <w:lang w:val="en-US" w:eastAsia="es-PE"/>
        </w:rPr>
        <w:lastRenderedPageBreak/>
        <w:t xml:space="preserve">controlled cave propagation and </w:t>
      </w:r>
      <w:r w:rsidR="00A153B9">
        <w:rPr>
          <w:rFonts w:ascii="Arial" w:eastAsia="Times New Roman" w:hAnsi="Arial" w:cs="Arial"/>
          <w:sz w:val="22"/>
          <w:szCs w:val="22"/>
          <w:lang w:val="en-US" w:eastAsia="es-PE"/>
        </w:rPr>
        <w:t xml:space="preserve">will </w:t>
      </w:r>
      <w:r w:rsidRPr="00FE5BB3">
        <w:rPr>
          <w:rFonts w:ascii="Arial" w:eastAsia="Times New Roman" w:hAnsi="Arial" w:cs="Arial"/>
          <w:sz w:val="22"/>
          <w:szCs w:val="22"/>
          <w:lang w:val="en-US" w:eastAsia="es-PE"/>
        </w:rPr>
        <w:t>mitigate air blast risks.</w:t>
      </w:r>
    </w:p>
    <w:p w14:paraId="5D805D29" w14:textId="22545467" w:rsidR="00974C41" w:rsidRDefault="00A87A8D" w:rsidP="00584A35">
      <w:pPr>
        <w:pStyle w:val="NormalWeb"/>
        <w:spacing w:line="276" w:lineRule="auto"/>
        <w:jc w:val="both"/>
        <w:rPr>
          <w:rFonts w:ascii="Arial" w:hAnsi="Arial" w:cs="Arial"/>
          <w:sz w:val="22"/>
          <w:szCs w:val="22"/>
          <w:lang w:val="en-US"/>
        </w:rPr>
      </w:pPr>
      <w:r w:rsidRPr="00FF11C5">
        <w:rPr>
          <w:rFonts w:ascii="Arial" w:hAnsi="Arial" w:cs="Arial"/>
          <w:sz w:val="22"/>
          <w:szCs w:val="22"/>
          <w:lang w:val="en-US"/>
        </w:rPr>
        <w:t>B</w:t>
      </w:r>
      <w:r>
        <w:rPr>
          <w:rFonts w:ascii="Arial" w:hAnsi="Arial" w:cs="Arial"/>
          <w:sz w:val="22"/>
          <w:szCs w:val="22"/>
          <w:lang w:val="en-US"/>
        </w:rPr>
        <w:t>ec</w:t>
      </w:r>
      <w:r w:rsidRPr="00FF11C5">
        <w:rPr>
          <w:rFonts w:ascii="Arial" w:hAnsi="Arial" w:cs="Arial"/>
          <w:sz w:val="22"/>
          <w:szCs w:val="22"/>
          <w:lang w:val="en-US"/>
        </w:rPr>
        <w:t xml:space="preserve">ause of the strong competent rock, the excessive stability of the hanging wall is the major concern of this option as </w:t>
      </w:r>
      <w:r w:rsidR="00A153B9">
        <w:rPr>
          <w:rFonts w:ascii="Arial" w:hAnsi="Arial" w:cs="Arial"/>
          <w:sz w:val="22"/>
          <w:szCs w:val="22"/>
          <w:lang w:val="en-US"/>
        </w:rPr>
        <w:t xml:space="preserve">SLC extraction </w:t>
      </w:r>
      <w:r w:rsidR="006272C0">
        <w:rPr>
          <w:rFonts w:ascii="Arial" w:hAnsi="Arial" w:cs="Arial"/>
          <w:sz w:val="22"/>
          <w:szCs w:val="22"/>
          <w:lang w:val="en-US"/>
        </w:rPr>
        <w:t xml:space="preserve">will </w:t>
      </w:r>
      <w:r w:rsidRPr="00FF11C5">
        <w:rPr>
          <w:rFonts w:ascii="Arial" w:hAnsi="Arial" w:cs="Arial"/>
          <w:sz w:val="22"/>
          <w:szCs w:val="22"/>
          <w:lang w:val="en-US"/>
        </w:rPr>
        <w:t xml:space="preserve">create large void volumes </w:t>
      </w:r>
      <w:r w:rsidR="000A2ED1">
        <w:rPr>
          <w:rFonts w:ascii="Arial" w:hAnsi="Arial" w:cs="Arial"/>
          <w:sz w:val="22"/>
          <w:szCs w:val="22"/>
          <w:lang w:val="en-US"/>
        </w:rPr>
        <w:t xml:space="preserve">under </w:t>
      </w:r>
      <w:r w:rsidR="00442659">
        <w:rPr>
          <w:rFonts w:ascii="Arial" w:hAnsi="Arial" w:cs="Arial"/>
          <w:sz w:val="22"/>
          <w:szCs w:val="22"/>
          <w:lang w:val="en-US"/>
        </w:rPr>
        <w:t>it</w:t>
      </w:r>
      <w:r w:rsidR="006272C0">
        <w:rPr>
          <w:rFonts w:ascii="Arial" w:hAnsi="Arial" w:cs="Arial"/>
          <w:sz w:val="22"/>
          <w:szCs w:val="22"/>
          <w:lang w:val="en-US"/>
        </w:rPr>
        <w:t xml:space="preserve">. As extraction grows and </w:t>
      </w:r>
      <w:r w:rsidR="008E4E13">
        <w:rPr>
          <w:rFonts w:ascii="Arial" w:hAnsi="Arial" w:cs="Arial"/>
          <w:sz w:val="22"/>
          <w:szCs w:val="22"/>
          <w:lang w:val="en-US"/>
        </w:rPr>
        <w:t>the void</w:t>
      </w:r>
      <w:r w:rsidR="006272C0">
        <w:rPr>
          <w:rFonts w:ascii="Arial" w:hAnsi="Arial" w:cs="Arial"/>
          <w:sz w:val="22"/>
          <w:szCs w:val="22"/>
          <w:lang w:val="en-US"/>
        </w:rPr>
        <w:t xml:space="preserve"> span extends, the hanging wall may </w:t>
      </w:r>
      <w:r w:rsidR="00442659">
        <w:rPr>
          <w:rFonts w:ascii="Arial" w:hAnsi="Arial" w:cs="Arial"/>
          <w:sz w:val="22"/>
          <w:szCs w:val="22"/>
          <w:lang w:val="en-US"/>
        </w:rPr>
        <w:t xml:space="preserve">suddenly </w:t>
      </w:r>
      <w:r w:rsidR="006272C0">
        <w:rPr>
          <w:rFonts w:ascii="Arial" w:hAnsi="Arial" w:cs="Arial"/>
          <w:sz w:val="22"/>
          <w:szCs w:val="22"/>
          <w:lang w:val="en-US"/>
        </w:rPr>
        <w:t xml:space="preserve">collapse </w:t>
      </w:r>
      <w:r w:rsidR="00442659">
        <w:rPr>
          <w:rFonts w:ascii="Arial" w:hAnsi="Arial" w:cs="Arial"/>
          <w:sz w:val="22"/>
          <w:szCs w:val="22"/>
          <w:lang w:val="en-US"/>
        </w:rPr>
        <w:t xml:space="preserve">and create </w:t>
      </w:r>
      <w:r w:rsidR="00DF6F7D">
        <w:rPr>
          <w:rFonts w:ascii="Arial" w:hAnsi="Arial" w:cs="Arial"/>
          <w:sz w:val="22"/>
          <w:szCs w:val="22"/>
          <w:lang w:val="en-US"/>
        </w:rPr>
        <w:t xml:space="preserve">an </w:t>
      </w:r>
      <w:r w:rsidR="00442659">
        <w:rPr>
          <w:rFonts w:ascii="Arial" w:hAnsi="Arial" w:cs="Arial"/>
          <w:sz w:val="22"/>
          <w:szCs w:val="22"/>
          <w:lang w:val="en-US"/>
        </w:rPr>
        <w:t>air blast</w:t>
      </w:r>
      <w:r w:rsidR="00DF6F7D">
        <w:rPr>
          <w:rFonts w:ascii="Arial" w:hAnsi="Arial" w:cs="Arial"/>
          <w:sz w:val="22"/>
          <w:szCs w:val="22"/>
          <w:lang w:val="en-US"/>
        </w:rPr>
        <w:t>.</w:t>
      </w:r>
      <w:r w:rsidRPr="00FF11C5">
        <w:rPr>
          <w:rFonts w:ascii="Arial" w:hAnsi="Arial" w:cs="Arial"/>
          <w:sz w:val="22"/>
          <w:szCs w:val="22"/>
          <w:lang w:val="en-US"/>
        </w:rPr>
        <w:t xml:space="preserve"> </w:t>
      </w:r>
      <w:r w:rsidR="008E4E13">
        <w:rPr>
          <w:rFonts w:ascii="Arial" w:hAnsi="Arial" w:cs="Arial"/>
          <w:sz w:val="22"/>
          <w:szCs w:val="22"/>
          <w:lang w:val="en-US"/>
        </w:rPr>
        <w:t>To control this risk</w:t>
      </w:r>
      <w:r w:rsidR="00DF6F7D">
        <w:rPr>
          <w:rFonts w:ascii="Arial" w:hAnsi="Arial" w:cs="Arial"/>
          <w:sz w:val="22"/>
          <w:szCs w:val="22"/>
          <w:lang w:val="en-US"/>
        </w:rPr>
        <w:t xml:space="preserve">, </w:t>
      </w:r>
      <w:r w:rsidRPr="00FF11C5">
        <w:rPr>
          <w:rFonts w:ascii="Arial" w:hAnsi="Arial" w:cs="Arial"/>
          <w:sz w:val="22"/>
          <w:szCs w:val="22"/>
          <w:lang w:val="en-US"/>
        </w:rPr>
        <w:t xml:space="preserve">induced fracturing of the hanging wall prior to </w:t>
      </w:r>
      <w:r w:rsidR="00DC6935">
        <w:rPr>
          <w:rFonts w:ascii="Arial" w:hAnsi="Arial" w:cs="Arial"/>
          <w:sz w:val="22"/>
          <w:szCs w:val="22"/>
          <w:lang w:val="en-US"/>
        </w:rPr>
        <w:t>SLC extraction</w:t>
      </w:r>
      <w:r w:rsidR="008E4E13">
        <w:rPr>
          <w:rFonts w:ascii="Arial" w:hAnsi="Arial" w:cs="Arial"/>
          <w:sz w:val="22"/>
          <w:szCs w:val="22"/>
          <w:lang w:val="en-US"/>
        </w:rPr>
        <w:t xml:space="preserve"> will be conducted</w:t>
      </w:r>
      <w:r w:rsidR="00DC6935">
        <w:rPr>
          <w:rFonts w:ascii="Arial" w:hAnsi="Arial" w:cs="Arial"/>
          <w:sz w:val="22"/>
          <w:szCs w:val="22"/>
          <w:lang w:val="en-US"/>
        </w:rPr>
        <w:t xml:space="preserve">. Fractured zones will go </w:t>
      </w:r>
      <w:r w:rsidRPr="00FF11C5">
        <w:rPr>
          <w:rFonts w:ascii="Arial" w:hAnsi="Arial" w:cs="Arial"/>
          <w:sz w:val="22"/>
          <w:szCs w:val="22"/>
          <w:lang w:val="en-US"/>
        </w:rPr>
        <w:t>up to a height that will ensure swelling over the extracted volume, creating a controlled collapse.</w:t>
      </w:r>
      <w:r w:rsidR="00DC6EEF">
        <w:rPr>
          <w:rFonts w:ascii="Arial" w:hAnsi="Arial" w:cs="Arial"/>
          <w:sz w:val="22"/>
          <w:szCs w:val="22"/>
          <w:lang w:val="en-US"/>
        </w:rPr>
        <w:t xml:space="preserve"> </w:t>
      </w:r>
      <w:r w:rsidR="0035768B">
        <w:rPr>
          <w:rFonts w:ascii="Arial" w:hAnsi="Arial" w:cs="Arial"/>
          <w:sz w:val="22"/>
          <w:szCs w:val="22"/>
          <w:lang w:val="en-US"/>
        </w:rPr>
        <w:t xml:space="preserve"> The i</w:t>
      </w:r>
      <w:r w:rsidR="00974C41">
        <w:rPr>
          <w:rFonts w:ascii="Arial" w:hAnsi="Arial" w:cs="Arial"/>
          <w:sz w:val="22"/>
          <w:szCs w:val="22"/>
          <w:lang w:val="en-US"/>
        </w:rPr>
        <w:t>nduced fractures will be created using hydro-fracturing techniques commonly applied today in caving mining projects</w:t>
      </w:r>
      <w:r w:rsidR="0035768B">
        <w:rPr>
          <w:rFonts w:ascii="Arial" w:hAnsi="Arial" w:cs="Arial"/>
          <w:sz w:val="22"/>
          <w:szCs w:val="22"/>
          <w:lang w:val="en-US"/>
        </w:rPr>
        <w:t>.</w:t>
      </w:r>
    </w:p>
    <w:p w14:paraId="679CA9A1" w14:textId="1A0A0F3A" w:rsidR="000A32A0" w:rsidRDefault="0035768B" w:rsidP="00584A35">
      <w:pPr>
        <w:pStyle w:val="NormalWeb"/>
        <w:spacing w:line="276" w:lineRule="auto"/>
        <w:jc w:val="both"/>
        <w:rPr>
          <w:rFonts w:ascii="Arial" w:hAnsi="Arial" w:cs="Arial"/>
          <w:sz w:val="22"/>
          <w:szCs w:val="22"/>
          <w:lang w:val="en-US"/>
        </w:rPr>
      </w:pPr>
      <w:r>
        <w:rPr>
          <w:rFonts w:ascii="Arial" w:hAnsi="Arial" w:cs="Arial"/>
          <w:sz w:val="22"/>
          <w:szCs w:val="22"/>
          <w:lang w:val="en-US"/>
        </w:rPr>
        <w:t xml:space="preserve">Besides the benefit of controlling </w:t>
      </w:r>
      <w:r w:rsidR="00AB4B45">
        <w:rPr>
          <w:rFonts w:ascii="Arial" w:hAnsi="Arial" w:cs="Arial"/>
          <w:sz w:val="22"/>
          <w:szCs w:val="22"/>
          <w:lang w:val="en-US"/>
        </w:rPr>
        <w:t xml:space="preserve">air-blast risk, the use of the HW swelled rock also provides an inexpensive </w:t>
      </w:r>
      <w:r w:rsidR="00DD4F22">
        <w:rPr>
          <w:rFonts w:ascii="Arial" w:hAnsi="Arial" w:cs="Arial"/>
          <w:sz w:val="22"/>
          <w:szCs w:val="22"/>
          <w:lang w:val="en-US"/>
        </w:rPr>
        <w:t>way of backfilling the stopes.</w:t>
      </w:r>
      <w:r w:rsidR="000A32A0" w:rsidRPr="00633ABD">
        <w:rPr>
          <w:noProof/>
        </w:rPr>
        <w:drawing>
          <wp:inline distT="0" distB="0" distL="0" distR="0" wp14:anchorId="005EE6B3" wp14:editId="53C519F9">
            <wp:extent cx="3040083" cy="1807609"/>
            <wp:effectExtent l="0" t="0" r="8255" b="2540"/>
            <wp:docPr id="401046071"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54905" name="Imagen 1" descr="Un dibujo de una persona&#10;&#10;El contenido generado por IA puede ser incorrecto."/>
                    <pic:cNvPicPr/>
                  </pic:nvPicPr>
                  <pic:blipFill>
                    <a:blip r:embed="rId22"/>
                    <a:stretch>
                      <a:fillRect/>
                    </a:stretch>
                  </pic:blipFill>
                  <pic:spPr>
                    <a:xfrm>
                      <a:off x="0" y="0"/>
                      <a:ext cx="3052281" cy="1814862"/>
                    </a:xfrm>
                    <a:prstGeom prst="rect">
                      <a:avLst/>
                    </a:prstGeom>
                  </pic:spPr>
                </pic:pic>
              </a:graphicData>
            </a:graphic>
          </wp:inline>
        </w:drawing>
      </w:r>
    </w:p>
    <w:p w14:paraId="06381AA9" w14:textId="7CEBF8BD" w:rsidR="00CB0BA6" w:rsidRPr="00CB0BA6" w:rsidRDefault="00CB0BA6" w:rsidP="00584A35">
      <w:pPr>
        <w:pStyle w:val="Descripcin"/>
        <w:spacing w:line="276" w:lineRule="auto"/>
        <w:rPr>
          <w:rFonts w:ascii="Arial" w:eastAsia="Times New Roman" w:hAnsi="Arial" w:cs="Arial"/>
          <w:sz w:val="22"/>
          <w:szCs w:val="22"/>
          <w:lang w:val="en-US" w:eastAsia="es-PE"/>
        </w:rPr>
      </w:pPr>
      <w:r w:rsidRPr="00C522A6">
        <w:rPr>
          <w:lang w:val="en-US"/>
        </w:rPr>
        <w:t xml:space="preserve">Figure </w:t>
      </w:r>
      <w:r>
        <w:fldChar w:fldCharType="begin"/>
      </w:r>
      <w:r w:rsidRPr="00C522A6">
        <w:rPr>
          <w:lang w:val="en-US"/>
        </w:rPr>
        <w:instrText xml:space="preserve"> SEQ Figure \* ARABIC </w:instrText>
      </w:r>
      <w:r>
        <w:fldChar w:fldCharType="separate"/>
      </w:r>
      <w:r w:rsidR="00491840">
        <w:rPr>
          <w:noProof/>
          <w:lang w:val="en-US"/>
        </w:rPr>
        <w:t>5</w:t>
      </w:r>
      <w:r>
        <w:fldChar w:fldCharType="end"/>
      </w:r>
      <w:r w:rsidRPr="00C522A6">
        <w:rPr>
          <w:lang w:val="en-US"/>
        </w:rPr>
        <w:t>: Schematic of SLC with Hydrofracturing (Isometric view)</w:t>
      </w:r>
    </w:p>
    <w:p w14:paraId="4449291E" w14:textId="77777777" w:rsidR="00AB4874" w:rsidRDefault="00AB4874" w:rsidP="00584A35">
      <w:pPr>
        <w:spacing w:line="276" w:lineRule="auto"/>
        <w:jc w:val="both"/>
        <w:rPr>
          <w:rFonts w:ascii="Arial" w:eastAsia="Times New Roman" w:hAnsi="Arial" w:cs="Arial"/>
          <w:sz w:val="22"/>
          <w:szCs w:val="22"/>
          <w:lang w:eastAsia="es-PE"/>
        </w:rPr>
      </w:pPr>
    </w:p>
    <w:p w14:paraId="4BEC72DC" w14:textId="536EA5BE" w:rsidR="00DA3B72" w:rsidRPr="006C79DB" w:rsidRDefault="00DA3B72" w:rsidP="00584A35">
      <w:pPr>
        <w:spacing w:line="276" w:lineRule="auto"/>
        <w:jc w:val="both"/>
        <w:rPr>
          <w:rFonts w:ascii="Arial" w:eastAsia="Times New Roman" w:hAnsi="Arial" w:cs="Arial"/>
          <w:sz w:val="22"/>
          <w:szCs w:val="22"/>
          <w:lang w:val="en-US" w:eastAsia="es-PE"/>
        </w:rPr>
      </w:pPr>
      <w:r w:rsidRPr="006C79DB">
        <w:rPr>
          <w:rFonts w:ascii="Arial" w:eastAsia="Times New Roman" w:hAnsi="Arial" w:cs="Arial"/>
          <w:sz w:val="22"/>
          <w:szCs w:val="22"/>
          <w:lang w:val="en-US" w:eastAsia="es-PE"/>
        </w:rPr>
        <w:t>Hydro-fracturing will be conducted by drilling 100-150m high holes from production drifts. The drilling pattern will d</w:t>
      </w:r>
      <w:r>
        <w:rPr>
          <w:rFonts w:ascii="Arial" w:eastAsia="Times New Roman" w:hAnsi="Arial" w:cs="Arial"/>
          <w:sz w:val="22"/>
          <w:szCs w:val="22"/>
          <w:lang w:val="en-US" w:eastAsia="es-PE"/>
        </w:rPr>
        <w:t>e</w:t>
      </w:r>
      <w:r w:rsidRPr="006C79DB">
        <w:rPr>
          <w:rFonts w:ascii="Arial" w:eastAsia="Times New Roman" w:hAnsi="Arial" w:cs="Arial"/>
          <w:sz w:val="22"/>
          <w:szCs w:val="22"/>
          <w:lang w:val="en-US" w:eastAsia="es-PE"/>
        </w:rPr>
        <w:t>pend on the</w:t>
      </w:r>
      <w:r>
        <w:rPr>
          <w:rFonts w:ascii="Arial" w:eastAsia="Times New Roman" w:hAnsi="Arial" w:cs="Arial"/>
          <w:sz w:val="22"/>
          <w:szCs w:val="22"/>
          <w:lang w:val="en-US" w:eastAsia="es-PE"/>
        </w:rPr>
        <w:t xml:space="preserve"> </w:t>
      </w:r>
      <w:r w:rsidR="00335408">
        <w:rPr>
          <w:rFonts w:ascii="Arial" w:eastAsia="Times New Roman" w:hAnsi="Arial" w:cs="Arial"/>
          <w:sz w:val="22"/>
          <w:szCs w:val="22"/>
          <w:lang w:val="en-US" w:eastAsia="es-PE"/>
        </w:rPr>
        <w:t xml:space="preserve">size of the fracturing </w:t>
      </w:r>
      <w:r>
        <w:rPr>
          <w:rFonts w:ascii="Arial" w:eastAsia="Times New Roman" w:hAnsi="Arial" w:cs="Arial"/>
          <w:sz w:val="22"/>
          <w:szCs w:val="22"/>
          <w:lang w:val="en-US" w:eastAsia="es-PE"/>
        </w:rPr>
        <w:t xml:space="preserve">pump used, but </w:t>
      </w:r>
      <w:r w:rsidR="007C7C5F">
        <w:rPr>
          <w:rFonts w:ascii="Arial" w:eastAsia="Times New Roman" w:hAnsi="Arial" w:cs="Arial"/>
          <w:sz w:val="22"/>
          <w:szCs w:val="22"/>
          <w:lang w:val="en-US" w:eastAsia="es-PE"/>
        </w:rPr>
        <w:t xml:space="preserve">for </w:t>
      </w:r>
      <w:r>
        <w:rPr>
          <w:rFonts w:ascii="Arial" w:eastAsia="Times New Roman" w:hAnsi="Arial" w:cs="Arial"/>
          <w:sz w:val="22"/>
          <w:szCs w:val="22"/>
          <w:lang w:val="en-US" w:eastAsia="es-PE"/>
        </w:rPr>
        <w:t>the analysis fractures with 50m radius were considered. Two set</w:t>
      </w:r>
      <w:r w:rsidR="00335408">
        <w:rPr>
          <w:rFonts w:ascii="Arial" w:eastAsia="Times New Roman" w:hAnsi="Arial" w:cs="Arial"/>
          <w:sz w:val="22"/>
          <w:szCs w:val="22"/>
          <w:lang w:val="en-US" w:eastAsia="es-PE"/>
        </w:rPr>
        <w:t>s</w:t>
      </w:r>
      <w:r>
        <w:rPr>
          <w:rFonts w:ascii="Arial" w:eastAsia="Times New Roman" w:hAnsi="Arial" w:cs="Arial"/>
          <w:sz w:val="22"/>
          <w:szCs w:val="22"/>
          <w:lang w:val="en-US" w:eastAsia="es-PE"/>
        </w:rPr>
        <w:t xml:space="preserve"> of different fracture patterns are considered</w:t>
      </w:r>
      <w:r w:rsidR="00BA7A2A">
        <w:rPr>
          <w:rFonts w:ascii="Arial" w:eastAsia="Times New Roman" w:hAnsi="Arial" w:cs="Arial"/>
          <w:sz w:val="22"/>
          <w:szCs w:val="22"/>
          <w:lang w:val="en-US" w:eastAsia="es-PE"/>
        </w:rPr>
        <w:t xml:space="preserve">: a coarse fracture </w:t>
      </w:r>
      <w:r w:rsidR="00376450">
        <w:rPr>
          <w:rFonts w:ascii="Arial" w:eastAsia="Times New Roman" w:hAnsi="Arial" w:cs="Arial"/>
          <w:sz w:val="22"/>
          <w:szCs w:val="22"/>
          <w:lang w:val="en-US" w:eastAsia="es-PE"/>
        </w:rPr>
        <w:t xml:space="preserve">(fractures every 3m or more) </w:t>
      </w:r>
      <w:r w:rsidR="00335408">
        <w:rPr>
          <w:rFonts w:ascii="Arial" w:eastAsia="Times New Roman" w:hAnsi="Arial" w:cs="Arial"/>
          <w:sz w:val="22"/>
          <w:szCs w:val="22"/>
          <w:lang w:val="en-US" w:eastAsia="es-PE"/>
        </w:rPr>
        <w:t xml:space="preserve">at and </w:t>
      </w:r>
      <w:r w:rsidR="00BA7A2A">
        <w:rPr>
          <w:rFonts w:ascii="Arial" w:eastAsia="Times New Roman" w:hAnsi="Arial" w:cs="Arial"/>
          <w:sz w:val="22"/>
          <w:szCs w:val="22"/>
          <w:lang w:val="en-US" w:eastAsia="es-PE"/>
        </w:rPr>
        <w:t>above the hanging wall to ensure breakage and caveability</w:t>
      </w:r>
      <w:r w:rsidR="00376450">
        <w:rPr>
          <w:rFonts w:ascii="Arial" w:eastAsia="Times New Roman" w:hAnsi="Arial" w:cs="Arial"/>
          <w:sz w:val="22"/>
          <w:szCs w:val="22"/>
          <w:lang w:val="en-US" w:eastAsia="es-PE"/>
        </w:rPr>
        <w:t>, and a finer fraction within the orebody (fractures every 1.5m)</w:t>
      </w:r>
      <w:r w:rsidR="00491840">
        <w:rPr>
          <w:rFonts w:ascii="Arial" w:eastAsia="Times New Roman" w:hAnsi="Arial" w:cs="Arial"/>
          <w:sz w:val="22"/>
          <w:szCs w:val="22"/>
          <w:lang w:val="en-US" w:eastAsia="es-PE"/>
        </w:rPr>
        <w:t xml:space="preserve">. </w:t>
      </w:r>
      <w:r w:rsidRPr="006C79DB">
        <w:rPr>
          <w:rFonts w:ascii="Arial" w:eastAsia="Times New Roman" w:hAnsi="Arial" w:cs="Arial"/>
          <w:sz w:val="22"/>
          <w:szCs w:val="22"/>
          <w:lang w:val="en-US" w:eastAsia="es-PE"/>
        </w:rPr>
        <w:t xml:space="preserve"> </w:t>
      </w:r>
      <w:r w:rsidR="00402941">
        <w:rPr>
          <w:rFonts w:ascii="Arial" w:eastAsia="Times New Roman" w:hAnsi="Arial" w:cs="Arial"/>
          <w:sz w:val="22"/>
          <w:szCs w:val="22"/>
          <w:lang w:val="en-US" w:eastAsia="es-PE"/>
        </w:rPr>
        <w:t>The hydro fracture must be comp</w:t>
      </w:r>
      <w:r w:rsidR="00853581">
        <w:rPr>
          <w:rFonts w:ascii="Arial" w:eastAsia="Times New Roman" w:hAnsi="Arial" w:cs="Arial"/>
          <w:sz w:val="22"/>
          <w:szCs w:val="22"/>
          <w:lang w:val="en-US" w:eastAsia="es-PE"/>
        </w:rPr>
        <w:t>l</w:t>
      </w:r>
      <w:r w:rsidR="00402941">
        <w:rPr>
          <w:rFonts w:ascii="Arial" w:eastAsia="Times New Roman" w:hAnsi="Arial" w:cs="Arial"/>
          <w:sz w:val="22"/>
          <w:szCs w:val="22"/>
          <w:lang w:val="en-US" w:eastAsia="es-PE"/>
        </w:rPr>
        <w:t>eted before extraction starts.</w:t>
      </w:r>
    </w:p>
    <w:p w14:paraId="62C38EA8" w14:textId="77777777" w:rsidR="00DA3B72" w:rsidRPr="00FE5BB3" w:rsidRDefault="00DA3B72" w:rsidP="00584A35">
      <w:pPr>
        <w:spacing w:line="276" w:lineRule="auto"/>
        <w:jc w:val="both"/>
        <w:rPr>
          <w:rFonts w:ascii="Arial" w:eastAsia="Times New Roman" w:hAnsi="Arial" w:cs="Arial"/>
          <w:sz w:val="22"/>
          <w:szCs w:val="22"/>
          <w:lang w:val="en-US" w:eastAsia="es-PE"/>
        </w:rPr>
      </w:pPr>
    </w:p>
    <w:p w14:paraId="1DBB964A" w14:textId="2A94DB8C" w:rsidR="00C32C7B" w:rsidRDefault="00FE5BB3" w:rsidP="00584A35">
      <w:pPr>
        <w:spacing w:line="276" w:lineRule="auto"/>
        <w:jc w:val="both"/>
        <w:rPr>
          <w:rFonts w:ascii="Arial" w:eastAsia="Times New Roman" w:hAnsi="Arial" w:cs="Arial"/>
          <w:sz w:val="22"/>
          <w:szCs w:val="22"/>
          <w:lang w:val="en-US" w:eastAsia="es-PE"/>
        </w:rPr>
      </w:pPr>
      <w:r w:rsidRPr="00FE5BB3">
        <w:rPr>
          <w:rFonts w:ascii="Arial" w:eastAsia="Times New Roman" w:hAnsi="Arial" w:cs="Arial"/>
          <w:sz w:val="22"/>
          <w:szCs w:val="22"/>
          <w:lang w:val="en-US" w:eastAsia="es-PE"/>
        </w:rPr>
        <w:t xml:space="preserve">Following preconditioning, </w:t>
      </w:r>
      <w:r w:rsidR="006956FE">
        <w:rPr>
          <w:rFonts w:ascii="Arial" w:eastAsia="Times New Roman" w:hAnsi="Arial" w:cs="Arial"/>
          <w:sz w:val="22"/>
          <w:szCs w:val="22"/>
          <w:lang w:val="en-US" w:eastAsia="es-PE"/>
        </w:rPr>
        <w:t>traditional SLC sequence will follow</w:t>
      </w:r>
      <w:r w:rsidRPr="00FE5BB3">
        <w:rPr>
          <w:rFonts w:ascii="Arial" w:eastAsia="Times New Roman" w:hAnsi="Arial" w:cs="Arial"/>
          <w:sz w:val="22"/>
          <w:szCs w:val="22"/>
          <w:lang w:val="en-US" w:eastAsia="es-PE"/>
        </w:rPr>
        <w:t xml:space="preserve">, applying a differential draw strategy: stopes in contact with the hanging wall and lacking overlying mined zones are limited to 40% of planned ore extraction to preserve stability, while </w:t>
      </w:r>
      <w:r w:rsidRPr="00FE5BB3">
        <w:rPr>
          <w:rFonts w:ascii="Arial" w:eastAsia="Times New Roman" w:hAnsi="Arial" w:cs="Arial"/>
          <w:sz w:val="22"/>
          <w:szCs w:val="22"/>
          <w:lang w:val="en-US" w:eastAsia="es-PE"/>
        </w:rPr>
        <w:t>extraction points below mined levels recover up to 120% of the planned tonnage to maximize recovery and maintain controlled draw rates.</w:t>
      </w:r>
    </w:p>
    <w:p w14:paraId="63A7634C" w14:textId="77777777" w:rsidR="00DA3B72" w:rsidRDefault="00DA3B72" w:rsidP="00584A35">
      <w:pPr>
        <w:spacing w:line="276" w:lineRule="auto"/>
        <w:jc w:val="both"/>
        <w:rPr>
          <w:rFonts w:ascii="Arial" w:eastAsia="Times New Roman" w:hAnsi="Arial" w:cs="Arial"/>
          <w:sz w:val="22"/>
          <w:szCs w:val="22"/>
          <w:lang w:val="en-US" w:eastAsia="es-PE"/>
        </w:rPr>
      </w:pPr>
    </w:p>
    <w:p w14:paraId="7CA03879" w14:textId="77777777" w:rsidR="00DA3B72" w:rsidRDefault="00DA3B72" w:rsidP="00584A35">
      <w:pPr>
        <w:spacing w:line="276" w:lineRule="auto"/>
        <w:jc w:val="both"/>
        <w:rPr>
          <w:rFonts w:ascii="Arial" w:eastAsia="Times New Roman" w:hAnsi="Arial" w:cs="Arial"/>
          <w:sz w:val="22"/>
          <w:szCs w:val="22"/>
          <w:lang w:val="en-US" w:eastAsia="es-PE"/>
        </w:rPr>
      </w:pPr>
    </w:p>
    <w:p w14:paraId="1601E2B0" w14:textId="4924A430" w:rsidR="00FE5BB3" w:rsidRDefault="00CB0BA6" w:rsidP="00584A35">
      <w:pPr>
        <w:spacing w:line="276" w:lineRule="auto"/>
        <w:jc w:val="both"/>
        <w:rPr>
          <w:noProof/>
        </w:rPr>
      </w:pPr>
      <w:r w:rsidRPr="00CB0BA6">
        <w:rPr>
          <w:noProof/>
        </w:rPr>
        <w:t xml:space="preserve"> </w:t>
      </w:r>
      <w:r>
        <w:rPr>
          <w:noProof/>
        </w:rPr>
        <w:drawing>
          <wp:inline distT="0" distB="0" distL="0" distR="0" wp14:anchorId="3D542528" wp14:editId="602247A5">
            <wp:extent cx="3112813" cy="1805049"/>
            <wp:effectExtent l="0" t="0" r="0" b="5080"/>
            <wp:docPr id="40467241" name="Picture 25" descr="Interfaz de usuario gráfica,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02516" name="Picture 25" descr="Interfaz de usuario gráfica, Diagrama&#10;&#10;Descripción generada automáticamente con confianza media"/>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6837"/>
                    <a:stretch/>
                  </pic:blipFill>
                  <pic:spPr bwMode="auto">
                    <a:xfrm>
                      <a:off x="0" y="0"/>
                      <a:ext cx="3153998" cy="1828931"/>
                    </a:xfrm>
                    <a:prstGeom prst="rect">
                      <a:avLst/>
                    </a:prstGeom>
                    <a:noFill/>
                    <a:ln>
                      <a:noFill/>
                    </a:ln>
                    <a:extLst>
                      <a:ext uri="{53640926-AAD7-44D8-BBD7-CCE9431645EC}">
                        <a14:shadowObscured xmlns:a14="http://schemas.microsoft.com/office/drawing/2010/main"/>
                      </a:ext>
                    </a:extLst>
                  </pic:spPr>
                </pic:pic>
              </a:graphicData>
            </a:graphic>
          </wp:inline>
        </w:drawing>
      </w:r>
    </w:p>
    <w:p w14:paraId="1C0BBA6D" w14:textId="61D946D5" w:rsidR="00CB0BA6" w:rsidRDefault="00CB0BA6" w:rsidP="00584A35">
      <w:pPr>
        <w:pStyle w:val="Descripcin"/>
        <w:spacing w:line="276" w:lineRule="auto"/>
      </w:pPr>
      <w:r>
        <w:t xml:space="preserve">Figure </w:t>
      </w:r>
      <w:r>
        <w:fldChar w:fldCharType="begin"/>
      </w:r>
      <w:r>
        <w:instrText xml:space="preserve"> SEQ Figure \* ARABIC </w:instrText>
      </w:r>
      <w:r>
        <w:fldChar w:fldCharType="separate"/>
      </w:r>
      <w:r w:rsidR="00491840">
        <w:rPr>
          <w:noProof/>
        </w:rPr>
        <w:t>6</w:t>
      </w:r>
      <w:r>
        <w:fldChar w:fldCharType="end"/>
      </w:r>
      <w:r>
        <w:t xml:space="preserve">: </w:t>
      </w:r>
      <w:r w:rsidRPr="00CB0BA6">
        <w:t>Schematic of Hydrofracturing (Section view)</w:t>
      </w:r>
    </w:p>
    <w:p w14:paraId="373687AB" w14:textId="77777777" w:rsidR="00DD7CB2" w:rsidRPr="00DD7CB2" w:rsidRDefault="00DD7CB2" w:rsidP="00584A35">
      <w:pPr>
        <w:spacing w:line="276" w:lineRule="auto"/>
      </w:pPr>
    </w:p>
    <w:p w14:paraId="4A2293A6" w14:textId="3AABBF43" w:rsidR="00CB0BA6" w:rsidRPr="00CB0BA6" w:rsidRDefault="00CB0BA6" w:rsidP="00584A35">
      <w:pPr>
        <w:spacing w:line="276" w:lineRule="auto"/>
      </w:pPr>
      <w:r w:rsidRPr="00132E9D">
        <w:rPr>
          <w:rFonts w:ascii="Arial" w:hAnsi="Arial" w:cs="Arial"/>
          <w:noProof/>
          <w:sz w:val="22"/>
          <w:szCs w:val="22"/>
          <w:lang w:val="en-US"/>
        </w:rPr>
        <w:drawing>
          <wp:inline distT="0" distB="0" distL="0" distR="0" wp14:anchorId="69D533B2" wp14:editId="482C89EA">
            <wp:extent cx="3225890" cy="2404754"/>
            <wp:effectExtent l="0" t="0" r="0" b="0"/>
            <wp:docPr id="2031411086"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19346" name="Imagen 1" descr="Imagen que contiene Diagrama&#10;&#10;Descripción generada automáticamente"/>
                    <pic:cNvPicPr/>
                  </pic:nvPicPr>
                  <pic:blipFill>
                    <a:blip r:embed="rId24"/>
                    <a:stretch>
                      <a:fillRect/>
                    </a:stretch>
                  </pic:blipFill>
                  <pic:spPr>
                    <a:xfrm>
                      <a:off x="0" y="0"/>
                      <a:ext cx="3231622" cy="2409027"/>
                    </a:xfrm>
                    <a:prstGeom prst="rect">
                      <a:avLst/>
                    </a:prstGeom>
                  </pic:spPr>
                </pic:pic>
              </a:graphicData>
            </a:graphic>
          </wp:inline>
        </w:drawing>
      </w:r>
    </w:p>
    <w:p w14:paraId="1E3C1E44" w14:textId="00EBC235" w:rsidR="00CB0BA6" w:rsidRDefault="00CB0BA6" w:rsidP="00584A35">
      <w:pPr>
        <w:pStyle w:val="Descripcin"/>
        <w:spacing w:line="276" w:lineRule="auto"/>
      </w:pPr>
      <w:r>
        <w:t xml:space="preserve">Figure </w:t>
      </w:r>
      <w:r>
        <w:fldChar w:fldCharType="begin"/>
      </w:r>
      <w:r>
        <w:instrText xml:space="preserve"> SEQ Figure \* ARABIC </w:instrText>
      </w:r>
      <w:r>
        <w:fldChar w:fldCharType="separate"/>
      </w:r>
      <w:r w:rsidR="00491840">
        <w:rPr>
          <w:noProof/>
        </w:rPr>
        <w:t>7</w:t>
      </w:r>
      <w:r>
        <w:fldChar w:fldCharType="end"/>
      </w:r>
      <w:r>
        <w:t xml:space="preserve">: </w:t>
      </w:r>
      <w:r w:rsidRPr="00CB0BA6">
        <w:t>Schematic with Fracture Induced Zone</w:t>
      </w:r>
    </w:p>
    <w:p w14:paraId="690843DE" w14:textId="25BEDBBD" w:rsidR="00DA3B72" w:rsidRDefault="005C7C59" w:rsidP="00584A35">
      <w:pPr>
        <w:pStyle w:val="NormalWeb"/>
        <w:spacing w:line="276" w:lineRule="auto"/>
        <w:jc w:val="both"/>
        <w:rPr>
          <w:rFonts w:ascii="Arial" w:hAnsi="Arial" w:cs="Arial"/>
          <w:sz w:val="22"/>
          <w:szCs w:val="22"/>
          <w:lang w:val="en-US"/>
        </w:rPr>
      </w:pPr>
      <w:r w:rsidRPr="00132E9D">
        <w:rPr>
          <w:rFonts w:ascii="Arial" w:hAnsi="Arial" w:cs="Arial"/>
          <w:sz w:val="22"/>
          <w:szCs w:val="22"/>
          <w:lang w:val="en-US"/>
        </w:rPr>
        <w:t>The method is expected to consider a minimum of two levels to ensure proper mine recovery: the first to fractur</w:t>
      </w:r>
      <w:r w:rsidR="00AB1CEC">
        <w:rPr>
          <w:rFonts w:ascii="Arial" w:hAnsi="Arial" w:cs="Arial"/>
          <w:sz w:val="22"/>
          <w:szCs w:val="22"/>
          <w:lang w:val="en-US"/>
        </w:rPr>
        <w:t>e</w:t>
      </w:r>
      <w:r w:rsidR="000C6A1B">
        <w:rPr>
          <w:rFonts w:ascii="Arial" w:hAnsi="Arial" w:cs="Arial"/>
          <w:sz w:val="22"/>
          <w:szCs w:val="22"/>
          <w:lang w:val="en-US"/>
        </w:rPr>
        <w:t xml:space="preserve"> and </w:t>
      </w:r>
      <w:r w:rsidR="00AB1CEC">
        <w:rPr>
          <w:rFonts w:ascii="Arial" w:hAnsi="Arial" w:cs="Arial"/>
          <w:sz w:val="22"/>
          <w:szCs w:val="22"/>
          <w:lang w:val="en-US"/>
        </w:rPr>
        <w:t>induce the caving of the HW</w:t>
      </w:r>
      <w:r w:rsidR="000C6A1B">
        <w:rPr>
          <w:rFonts w:ascii="Arial" w:hAnsi="Arial" w:cs="Arial"/>
          <w:sz w:val="22"/>
          <w:szCs w:val="22"/>
          <w:lang w:val="en-US"/>
        </w:rPr>
        <w:t xml:space="preserve"> with the SLC extraction</w:t>
      </w:r>
      <w:r w:rsidRPr="00132E9D">
        <w:rPr>
          <w:rFonts w:ascii="Arial" w:hAnsi="Arial" w:cs="Arial"/>
          <w:sz w:val="22"/>
          <w:szCs w:val="22"/>
          <w:lang w:val="en-US"/>
        </w:rPr>
        <w:t xml:space="preserve">, </w:t>
      </w:r>
      <w:r w:rsidR="00AB1CEC">
        <w:rPr>
          <w:rFonts w:ascii="Arial" w:hAnsi="Arial" w:cs="Arial"/>
          <w:sz w:val="22"/>
          <w:szCs w:val="22"/>
          <w:lang w:val="en-US"/>
        </w:rPr>
        <w:t xml:space="preserve">and </w:t>
      </w:r>
      <w:r w:rsidRPr="00132E9D">
        <w:rPr>
          <w:rFonts w:ascii="Arial" w:hAnsi="Arial" w:cs="Arial"/>
          <w:sz w:val="22"/>
          <w:szCs w:val="22"/>
          <w:lang w:val="en-US"/>
        </w:rPr>
        <w:t xml:space="preserve">the following levels below to </w:t>
      </w:r>
      <w:r w:rsidR="00B702BE">
        <w:rPr>
          <w:rFonts w:ascii="Arial" w:hAnsi="Arial" w:cs="Arial"/>
          <w:sz w:val="22"/>
          <w:szCs w:val="22"/>
          <w:lang w:val="en-US"/>
        </w:rPr>
        <w:t xml:space="preserve">fully </w:t>
      </w:r>
      <w:r w:rsidRPr="00132E9D">
        <w:rPr>
          <w:rFonts w:ascii="Arial" w:hAnsi="Arial" w:cs="Arial"/>
          <w:sz w:val="22"/>
          <w:szCs w:val="22"/>
          <w:lang w:val="en-US"/>
        </w:rPr>
        <w:t xml:space="preserve">extract to economic volume. </w:t>
      </w:r>
    </w:p>
    <w:p w14:paraId="0E062230" w14:textId="0910EAB1" w:rsidR="00976F39" w:rsidRDefault="00976F39" w:rsidP="00584A35">
      <w:pPr>
        <w:pStyle w:val="NormalWeb"/>
        <w:spacing w:line="276" w:lineRule="auto"/>
        <w:jc w:val="both"/>
        <w:rPr>
          <w:rFonts w:ascii="Arial" w:hAnsi="Arial" w:cs="Arial"/>
          <w:sz w:val="22"/>
          <w:szCs w:val="22"/>
          <w:lang w:val="en-US"/>
        </w:rPr>
      </w:pPr>
      <w:r w:rsidRPr="00F63CD1">
        <w:rPr>
          <w:rFonts w:eastAsia="Calibri"/>
          <w:noProof/>
          <w:color w:val="EE0000"/>
        </w:rPr>
        <w:drawing>
          <wp:inline distT="0" distB="0" distL="0" distR="0" wp14:anchorId="3A6466F4" wp14:editId="01A741A6">
            <wp:extent cx="3166110" cy="1526760"/>
            <wp:effectExtent l="0" t="0" r="0" b="0"/>
            <wp:docPr id="1440424196" name="Picture 26"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48648" name="Picture 26" descr="Interfaz de usuario gráfica&#10;&#10;Descripción generada automáticamente con confianza medi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6110" cy="1526760"/>
                    </a:xfrm>
                    <a:prstGeom prst="rect">
                      <a:avLst/>
                    </a:prstGeom>
                    <a:noFill/>
                  </pic:spPr>
                </pic:pic>
              </a:graphicData>
            </a:graphic>
          </wp:inline>
        </w:drawing>
      </w:r>
    </w:p>
    <w:p w14:paraId="777EEE3C" w14:textId="39B72F6B" w:rsidR="00CB0BA6" w:rsidRDefault="00CB0BA6" w:rsidP="00584A35">
      <w:pPr>
        <w:pStyle w:val="Descripcin"/>
        <w:spacing w:line="276" w:lineRule="auto"/>
        <w:rPr>
          <w:rFonts w:ascii="Arial" w:eastAsia="Times New Roman" w:hAnsi="Arial" w:cs="Arial"/>
          <w:sz w:val="22"/>
          <w:szCs w:val="22"/>
          <w:lang w:val="en-US" w:eastAsia="es-PE"/>
        </w:rPr>
      </w:pPr>
      <w:r>
        <w:t xml:space="preserve">Figure </w:t>
      </w:r>
      <w:r>
        <w:fldChar w:fldCharType="begin"/>
      </w:r>
      <w:r>
        <w:instrText xml:space="preserve"> SEQ Figure \* ARABIC </w:instrText>
      </w:r>
      <w:r>
        <w:fldChar w:fldCharType="separate"/>
      </w:r>
      <w:r w:rsidR="00491840">
        <w:rPr>
          <w:noProof/>
        </w:rPr>
        <w:t>8</w:t>
      </w:r>
      <w:r>
        <w:fldChar w:fldCharType="end"/>
      </w:r>
      <w:r>
        <w:t xml:space="preserve">: </w:t>
      </w:r>
      <w:r w:rsidRPr="00CB0BA6">
        <w:t>SLC Cross Section with Two levels</w:t>
      </w:r>
      <w:r w:rsidRPr="00FE5BB3">
        <w:rPr>
          <w:rFonts w:ascii="Arial" w:eastAsia="Times New Roman" w:hAnsi="Arial" w:cs="Arial"/>
          <w:sz w:val="22"/>
          <w:szCs w:val="22"/>
          <w:lang w:val="en-US" w:eastAsia="es-PE"/>
        </w:rPr>
        <w:t xml:space="preserve"> </w:t>
      </w:r>
    </w:p>
    <w:p w14:paraId="44159D40" w14:textId="2E0A0FF6" w:rsidR="00690918" w:rsidRDefault="009D7FB6" w:rsidP="00584A35">
      <w:pPr>
        <w:spacing w:line="276" w:lineRule="auto"/>
        <w:jc w:val="both"/>
        <w:rPr>
          <w:rFonts w:ascii="Arial" w:eastAsia="Times New Roman" w:hAnsi="Arial" w:cs="Arial"/>
          <w:b/>
          <w:bCs/>
          <w:sz w:val="22"/>
          <w:szCs w:val="22"/>
          <w:lang w:val="en-US" w:eastAsia="es-PE"/>
        </w:rPr>
      </w:pPr>
      <w:r w:rsidRPr="00FE5BB3">
        <w:rPr>
          <w:rFonts w:ascii="Arial" w:eastAsia="Times New Roman" w:hAnsi="Arial" w:cs="Arial"/>
          <w:sz w:val="22"/>
          <w:szCs w:val="22"/>
          <w:lang w:val="en-US" w:eastAsia="es-PE"/>
        </w:rPr>
        <w:lastRenderedPageBreak/>
        <w:t>To manage the inherent risks associated with cave propagation, the system will rely on continuous seismic monitoring and geotechnical instrumentation. These tools provide real-time data on ground conditions, enabling proactive decision-making and ensuring the safety and efficiency of the operation.</w:t>
      </w:r>
    </w:p>
    <w:p w14:paraId="5BBF3C79" w14:textId="77777777" w:rsidR="00A46EB8" w:rsidRPr="008118A6" w:rsidRDefault="00A46EB8" w:rsidP="00584A35">
      <w:pPr>
        <w:spacing w:line="276" w:lineRule="auto"/>
        <w:jc w:val="both"/>
        <w:rPr>
          <w:rFonts w:ascii="Arial" w:eastAsia="Times New Roman" w:hAnsi="Arial" w:cs="Arial"/>
          <w:b/>
          <w:bCs/>
          <w:sz w:val="22"/>
          <w:szCs w:val="22"/>
          <w:lang w:val="en-US" w:eastAsia="es-PE"/>
        </w:rPr>
      </w:pPr>
    </w:p>
    <w:p w14:paraId="757E7F1A" w14:textId="6DD8B38F" w:rsidR="00C954D8" w:rsidRPr="007D228D" w:rsidRDefault="00C954D8" w:rsidP="00584A35">
      <w:pPr>
        <w:spacing w:line="276" w:lineRule="auto"/>
        <w:jc w:val="both"/>
        <w:rPr>
          <w:rFonts w:ascii="Arial" w:eastAsia="Times New Roman" w:hAnsi="Arial" w:cs="Arial"/>
          <w:b/>
          <w:bCs/>
          <w:sz w:val="22"/>
          <w:szCs w:val="22"/>
          <w:lang w:val="en-US" w:eastAsia="es-PE"/>
        </w:rPr>
      </w:pPr>
      <w:r>
        <w:rPr>
          <w:rFonts w:ascii="Arial" w:eastAsia="Times New Roman" w:hAnsi="Arial" w:cs="Arial"/>
          <w:b/>
          <w:bCs/>
          <w:sz w:val="22"/>
          <w:szCs w:val="22"/>
          <w:lang w:val="en-US" w:eastAsia="es-PE"/>
        </w:rPr>
        <w:t>SWOT Analysis</w:t>
      </w:r>
    </w:p>
    <w:p w14:paraId="10DEF1B9" w14:textId="77777777" w:rsidR="00C954D8" w:rsidRPr="009005DD" w:rsidRDefault="00C954D8" w:rsidP="00584A35">
      <w:pPr>
        <w:spacing w:line="276" w:lineRule="auto"/>
        <w:jc w:val="both"/>
        <w:rPr>
          <w:rFonts w:ascii="Arial" w:eastAsia="Times New Roman" w:hAnsi="Arial" w:cs="Arial"/>
          <w:sz w:val="22"/>
          <w:szCs w:val="22"/>
          <w:lang w:val="en-US" w:eastAsia="es-PE"/>
        </w:rPr>
      </w:pPr>
    </w:p>
    <w:p w14:paraId="000EF125" w14:textId="77777777" w:rsidR="002D792E" w:rsidRDefault="002D792E" w:rsidP="00584A35">
      <w:pPr>
        <w:spacing w:line="276" w:lineRule="auto"/>
        <w:jc w:val="both"/>
        <w:rPr>
          <w:rFonts w:ascii="Arial" w:hAnsi="Arial" w:cs="Arial"/>
          <w:b/>
          <w:bCs/>
          <w:sz w:val="22"/>
          <w:szCs w:val="22"/>
          <w:lang w:val="en-US"/>
        </w:rPr>
      </w:pPr>
      <w:r w:rsidRPr="002D792E">
        <w:rPr>
          <w:rFonts w:ascii="Arial" w:hAnsi="Arial" w:cs="Arial"/>
          <w:b/>
          <w:bCs/>
          <w:sz w:val="22"/>
          <w:szCs w:val="22"/>
          <w:lang w:val="en-US"/>
        </w:rPr>
        <w:t>Strengths</w:t>
      </w:r>
    </w:p>
    <w:p w14:paraId="0F901BB3" w14:textId="77777777" w:rsidR="00A46EB8" w:rsidRPr="002D792E" w:rsidRDefault="00A46EB8" w:rsidP="00584A35">
      <w:pPr>
        <w:spacing w:line="276" w:lineRule="auto"/>
        <w:jc w:val="both"/>
        <w:rPr>
          <w:rFonts w:ascii="Arial" w:hAnsi="Arial" w:cs="Arial"/>
          <w:bCs/>
          <w:sz w:val="22"/>
          <w:szCs w:val="22"/>
          <w:lang w:val="en-US"/>
        </w:rPr>
      </w:pPr>
    </w:p>
    <w:p w14:paraId="5845CF70" w14:textId="77777777" w:rsidR="002D792E" w:rsidRPr="002D792E" w:rsidRDefault="002D792E" w:rsidP="00584A35">
      <w:pPr>
        <w:numPr>
          <w:ilvl w:val="0"/>
          <w:numId w:val="9"/>
        </w:numPr>
        <w:spacing w:line="276" w:lineRule="auto"/>
        <w:jc w:val="both"/>
        <w:rPr>
          <w:rFonts w:ascii="Arial" w:hAnsi="Arial" w:cs="Arial"/>
          <w:bCs/>
          <w:sz w:val="22"/>
          <w:szCs w:val="22"/>
          <w:lang w:val="en-US"/>
        </w:rPr>
      </w:pPr>
      <w:r w:rsidRPr="002D792E">
        <w:rPr>
          <w:rFonts w:ascii="Arial" w:hAnsi="Arial" w:cs="Arial"/>
          <w:bCs/>
          <w:sz w:val="22"/>
          <w:szCs w:val="22"/>
          <w:lang w:val="en-US"/>
        </w:rPr>
        <w:t>Low operational costs compared to conventional stope mining methods.</w:t>
      </w:r>
    </w:p>
    <w:p w14:paraId="49F3DB48" w14:textId="4766FFD3" w:rsidR="00C45A35" w:rsidRDefault="002D792E" w:rsidP="00584A35">
      <w:pPr>
        <w:numPr>
          <w:ilvl w:val="0"/>
          <w:numId w:val="9"/>
        </w:numPr>
        <w:spacing w:line="276" w:lineRule="auto"/>
        <w:jc w:val="both"/>
        <w:rPr>
          <w:rFonts w:ascii="Arial" w:hAnsi="Arial" w:cs="Arial"/>
          <w:bCs/>
          <w:sz w:val="22"/>
          <w:szCs w:val="22"/>
          <w:lang w:val="en-US"/>
        </w:rPr>
      </w:pPr>
      <w:r w:rsidRPr="002D792E">
        <w:rPr>
          <w:rFonts w:ascii="Arial" w:hAnsi="Arial" w:cs="Arial"/>
          <w:bCs/>
          <w:sz w:val="22"/>
          <w:szCs w:val="22"/>
          <w:lang w:val="en-US"/>
        </w:rPr>
        <w:t xml:space="preserve">High productivity </w:t>
      </w:r>
      <w:r w:rsidR="00C45A35">
        <w:rPr>
          <w:rFonts w:ascii="Arial" w:hAnsi="Arial" w:cs="Arial"/>
          <w:bCs/>
          <w:sz w:val="22"/>
          <w:szCs w:val="22"/>
          <w:lang w:val="en-US"/>
        </w:rPr>
        <w:t xml:space="preserve">method </w:t>
      </w:r>
      <w:r w:rsidR="006651E5">
        <w:rPr>
          <w:rFonts w:ascii="Arial" w:hAnsi="Arial" w:cs="Arial"/>
          <w:bCs/>
          <w:sz w:val="22"/>
          <w:szCs w:val="22"/>
          <w:lang w:val="en-US"/>
        </w:rPr>
        <w:t>with</w:t>
      </w:r>
      <w:r w:rsidR="00F12785">
        <w:rPr>
          <w:rFonts w:ascii="Arial" w:hAnsi="Arial" w:cs="Arial"/>
          <w:bCs/>
          <w:sz w:val="22"/>
          <w:szCs w:val="22"/>
          <w:lang w:val="en-US"/>
        </w:rPr>
        <w:t xml:space="preserve"> </w:t>
      </w:r>
      <w:r w:rsidR="006651E5">
        <w:rPr>
          <w:rFonts w:ascii="Arial" w:hAnsi="Arial" w:cs="Arial"/>
          <w:bCs/>
          <w:sz w:val="22"/>
          <w:szCs w:val="22"/>
          <w:lang w:val="en-US"/>
        </w:rPr>
        <w:t>low development density ratios (m of development per Mt of ore)</w:t>
      </w:r>
      <w:r w:rsidR="00F12785">
        <w:rPr>
          <w:rFonts w:ascii="Arial" w:hAnsi="Arial" w:cs="Arial"/>
          <w:bCs/>
          <w:sz w:val="22"/>
          <w:szCs w:val="22"/>
          <w:lang w:val="en-US"/>
        </w:rPr>
        <w:t xml:space="preserve"> compared to other stoping </w:t>
      </w:r>
      <w:r w:rsidR="0005051D">
        <w:rPr>
          <w:rFonts w:ascii="Arial" w:hAnsi="Arial" w:cs="Arial"/>
          <w:bCs/>
          <w:sz w:val="22"/>
          <w:szCs w:val="22"/>
          <w:lang w:val="en-US"/>
        </w:rPr>
        <w:t>methods.</w:t>
      </w:r>
    </w:p>
    <w:p w14:paraId="0933E1F8" w14:textId="7BC4AE1D" w:rsidR="002D792E" w:rsidRPr="00D073A3" w:rsidRDefault="00F12785" w:rsidP="00584A35">
      <w:pPr>
        <w:numPr>
          <w:ilvl w:val="0"/>
          <w:numId w:val="9"/>
        </w:numPr>
        <w:spacing w:line="276" w:lineRule="auto"/>
        <w:jc w:val="both"/>
        <w:rPr>
          <w:rFonts w:ascii="Arial" w:hAnsi="Arial" w:cs="Arial"/>
          <w:bCs/>
          <w:sz w:val="22"/>
          <w:szCs w:val="22"/>
          <w:lang w:val="en-US"/>
        </w:rPr>
      </w:pPr>
      <w:r w:rsidRPr="00D073A3">
        <w:rPr>
          <w:rFonts w:ascii="Arial" w:hAnsi="Arial" w:cs="Arial"/>
          <w:bCs/>
          <w:sz w:val="22"/>
          <w:szCs w:val="22"/>
          <w:lang w:val="en-US"/>
        </w:rPr>
        <w:t>Non reliance on backfilling</w:t>
      </w:r>
      <w:r w:rsidR="00D073A3">
        <w:rPr>
          <w:rFonts w:ascii="Arial" w:hAnsi="Arial" w:cs="Arial"/>
          <w:bCs/>
          <w:sz w:val="22"/>
          <w:szCs w:val="22"/>
          <w:lang w:val="en-US"/>
        </w:rPr>
        <w:t xml:space="preserve"> and</w:t>
      </w:r>
      <w:r w:rsidRPr="00D073A3">
        <w:rPr>
          <w:rFonts w:ascii="Arial" w:hAnsi="Arial" w:cs="Arial"/>
          <w:bCs/>
          <w:sz w:val="22"/>
          <w:szCs w:val="22"/>
          <w:lang w:val="en-US"/>
        </w:rPr>
        <w:t xml:space="preserve"> curing times</w:t>
      </w:r>
      <w:r w:rsidR="00D073A3" w:rsidRPr="00D073A3">
        <w:rPr>
          <w:rFonts w:ascii="Arial" w:hAnsi="Arial" w:cs="Arial"/>
          <w:bCs/>
          <w:sz w:val="22"/>
          <w:szCs w:val="22"/>
          <w:lang w:val="en-US"/>
        </w:rPr>
        <w:t xml:space="preserve"> </w:t>
      </w:r>
      <w:r w:rsidR="002D792E" w:rsidRPr="00D073A3">
        <w:rPr>
          <w:rFonts w:ascii="Arial" w:hAnsi="Arial" w:cs="Arial"/>
          <w:bCs/>
          <w:sz w:val="22"/>
          <w:szCs w:val="22"/>
          <w:lang w:val="en-US"/>
        </w:rPr>
        <w:t xml:space="preserve">due to the induced and continuous collapse of the </w:t>
      </w:r>
      <w:r w:rsidR="00D073A3">
        <w:rPr>
          <w:rFonts w:ascii="Arial" w:hAnsi="Arial" w:cs="Arial"/>
          <w:bCs/>
          <w:sz w:val="22"/>
          <w:szCs w:val="22"/>
          <w:lang w:val="en-US"/>
        </w:rPr>
        <w:t>hanging wall</w:t>
      </w:r>
      <w:r w:rsidR="002D792E" w:rsidRPr="00D073A3">
        <w:rPr>
          <w:rFonts w:ascii="Arial" w:hAnsi="Arial" w:cs="Arial"/>
          <w:bCs/>
          <w:sz w:val="22"/>
          <w:szCs w:val="22"/>
          <w:lang w:val="en-US"/>
        </w:rPr>
        <w:t>.</w:t>
      </w:r>
    </w:p>
    <w:p w14:paraId="395325B3" w14:textId="4AEB3603" w:rsidR="00C90B2E" w:rsidRPr="002D792E" w:rsidRDefault="002D792E" w:rsidP="00584A35">
      <w:pPr>
        <w:numPr>
          <w:ilvl w:val="0"/>
          <w:numId w:val="9"/>
        </w:numPr>
        <w:spacing w:line="276" w:lineRule="auto"/>
        <w:jc w:val="both"/>
        <w:rPr>
          <w:rFonts w:ascii="Arial" w:hAnsi="Arial" w:cs="Arial"/>
          <w:bCs/>
          <w:sz w:val="22"/>
          <w:szCs w:val="22"/>
          <w:lang w:val="en-US"/>
        </w:rPr>
      </w:pPr>
      <w:r w:rsidRPr="002D792E">
        <w:rPr>
          <w:rFonts w:ascii="Arial" w:hAnsi="Arial" w:cs="Arial"/>
          <w:bCs/>
          <w:sz w:val="22"/>
          <w:szCs w:val="22"/>
          <w:lang w:val="en-US"/>
        </w:rPr>
        <w:t xml:space="preserve">High automation potential in operations such as drilling, </w:t>
      </w:r>
      <w:r w:rsidR="00F12785">
        <w:rPr>
          <w:rFonts w:ascii="Arial" w:hAnsi="Arial" w:cs="Arial"/>
          <w:bCs/>
          <w:sz w:val="22"/>
          <w:szCs w:val="22"/>
          <w:lang w:val="en-US"/>
        </w:rPr>
        <w:t>loading</w:t>
      </w:r>
      <w:r w:rsidRPr="002D792E">
        <w:rPr>
          <w:rFonts w:ascii="Arial" w:hAnsi="Arial" w:cs="Arial"/>
          <w:bCs/>
          <w:sz w:val="22"/>
          <w:szCs w:val="22"/>
          <w:lang w:val="en-US"/>
        </w:rPr>
        <w:t xml:space="preserve">, and </w:t>
      </w:r>
      <w:r w:rsidR="002A5BBD">
        <w:rPr>
          <w:rFonts w:ascii="Arial" w:hAnsi="Arial" w:cs="Arial"/>
          <w:bCs/>
          <w:sz w:val="22"/>
          <w:szCs w:val="22"/>
          <w:lang w:val="en-US"/>
        </w:rPr>
        <w:t>induc</w:t>
      </w:r>
      <w:r w:rsidR="00326AD1">
        <w:rPr>
          <w:rFonts w:ascii="Arial" w:hAnsi="Arial" w:cs="Arial"/>
          <w:bCs/>
          <w:sz w:val="22"/>
          <w:szCs w:val="22"/>
          <w:lang w:val="en-US"/>
        </w:rPr>
        <w:t>ed</w:t>
      </w:r>
      <w:r w:rsidR="002A5BBD">
        <w:rPr>
          <w:rFonts w:ascii="Arial" w:hAnsi="Arial" w:cs="Arial"/>
          <w:bCs/>
          <w:sz w:val="22"/>
          <w:szCs w:val="22"/>
          <w:lang w:val="en-US"/>
        </w:rPr>
        <w:t xml:space="preserve"> </w:t>
      </w:r>
      <w:r w:rsidRPr="002D792E">
        <w:rPr>
          <w:rFonts w:ascii="Arial" w:hAnsi="Arial" w:cs="Arial"/>
          <w:bCs/>
          <w:sz w:val="22"/>
          <w:szCs w:val="22"/>
          <w:lang w:val="en-US"/>
        </w:rPr>
        <w:t>fractur</w:t>
      </w:r>
      <w:r w:rsidR="00326AD1">
        <w:rPr>
          <w:rFonts w:ascii="Arial" w:hAnsi="Arial" w:cs="Arial"/>
          <w:bCs/>
          <w:sz w:val="22"/>
          <w:szCs w:val="22"/>
          <w:lang w:val="en-US"/>
        </w:rPr>
        <w:t>ing</w:t>
      </w:r>
      <w:r w:rsidR="002A5BBD">
        <w:rPr>
          <w:rFonts w:ascii="Arial" w:hAnsi="Arial" w:cs="Arial"/>
          <w:bCs/>
          <w:sz w:val="22"/>
          <w:szCs w:val="22"/>
          <w:lang w:val="en-US"/>
        </w:rPr>
        <w:t>, which leads to i</w:t>
      </w:r>
      <w:r w:rsidR="00C90B2E" w:rsidRPr="002D792E">
        <w:rPr>
          <w:rFonts w:ascii="Arial" w:hAnsi="Arial" w:cs="Arial"/>
          <w:bCs/>
          <w:sz w:val="22"/>
          <w:szCs w:val="22"/>
          <w:lang w:val="en-US"/>
        </w:rPr>
        <w:t>ncreased operational safety by reducing the direct exposure of personnel in extraction zones.</w:t>
      </w:r>
    </w:p>
    <w:p w14:paraId="56B0832E" w14:textId="77777777" w:rsidR="00D07E71" w:rsidRPr="002D792E" w:rsidRDefault="00D07E71" w:rsidP="00584A35">
      <w:pPr>
        <w:spacing w:line="276" w:lineRule="auto"/>
        <w:ind w:left="720"/>
        <w:jc w:val="both"/>
        <w:rPr>
          <w:rFonts w:ascii="Arial" w:hAnsi="Arial" w:cs="Arial"/>
          <w:bCs/>
          <w:sz w:val="22"/>
          <w:szCs w:val="22"/>
          <w:lang w:val="en-US"/>
        </w:rPr>
      </w:pPr>
    </w:p>
    <w:p w14:paraId="5ED228FF" w14:textId="77777777" w:rsidR="002D792E" w:rsidRDefault="002D792E" w:rsidP="00584A35">
      <w:pPr>
        <w:spacing w:line="276" w:lineRule="auto"/>
        <w:jc w:val="both"/>
        <w:rPr>
          <w:rFonts w:ascii="Arial" w:hAnsi="Arial" w:cs="Arial"/>
          <w:b/>
          <w:bCs/>
          <w:sz w:val="22"/>
          <w:szCs w:val="22"/>
          <w:lang w:val="es-PE"/>
        </w:rPr>
      </w:pPr>
      <w:r w:rsidRPr="002D792E">
        <w:rPr>
          <w:rFonts w:ascii="Arial" w:hAnsi="Arial" w:cs="Arial"/>
          <w:b/>
          <w:bCs/>
          <w:sz w:val="22"/>
          <w:szCs w:val="22"/>
          <w:lang w:val="es-PE"/>
        </w:rPr>
        <w:t>Weaknesses</w:t>
      </w:r>
    </w:p>
    <w:p w14:paraId="1AA742AE" w14:textId="77777777" w:rsidR="00A46EB8" w:rsidRPr="002D792E" w:rsidRDefault="00A46EB8" w:rsidP="00584A35">
      <w:pPr>
        <w:spacing w:line="276" w:lineRule="auto"/>
        <w:jc w:val="both"/>
        <w:rPr>
          <w:rFonts w:ascii="Arial" w:hAnsi="Arial" w:cs="Arial"/>
          <w:bCs/>
          <w:sz w:val="22"/>
          <w:szCs w:val="22"/>
          <w:lang w:val="es-PE"/>
        </w:rPr>
      </w:pPr>
    </w:p>
    <w:p w14:paraId="3F7B9F12" w14:textId="2FD4113D" w:rsidR="002D792E" w:rsidRPr="002D792E" w:rsidRDefault="00D315AF" w:rsidP="00584A35">
      <w:pPr>
        <w:numPr>
          <w:ilvl w:val="0"/>
          <w:numId w:val="10"/>
        </w:numPr>
        <w:spacing w:line="276" w:lineRule="auto"/>
        <w:jc w:val="both"/>
        <w:rPr>
          <w:rFonts w:ascii="Arial" w:hAnsi="Arial" w:cs="Arial"/>
          <w:bCs/>
          <w:sz w:val="22"/>
          <w:szCs w:val="22"/>
          <w:lang w:val="en-US"/>
        </w:rPr>
      </w:pPr>
      <w:r>
        <w:rPr>
          <w:rFonts w:ascii="Arial" w:hAnsi="Arial" w:cs="Arial"/>
          <w:bCs/>
          <w:sz w:val="22"/>
          <w:szCs w:val="22"/>
          <w:lang w:val="en-US"/>
        </w:rPr>
        <w:t>SLC with h</w:t>
      </w:r>
      <w:r w:rsidR="002D792E" w:rsidRPr="002D792E">
        <w:rPr>
          <w:rFonts w:ascii="Arial" w:hAnsi="Arial" w:cs="Arial"/>
          <w:bCs/>
          <w:sz w:val="22"/>
          <w:szCs w:val="22"/>
          <w:lang w:val="en-US"/>
        </w:rPr>
        <w:t xml:space="preserve">ydrofracturing </w:t>
      </w:r>
      <w:r>
        <w:rPr>
          <w:rFonts w:ascii="Arial" w:hAnsi="Arial" w:cs="Arial"/>
          <w:bCs/>
          <w:sz w:val="22"/>
          <w:szCs w:val="22"/>
          <w:lang w:val="en-US"/>
        </w:rPr>
        <w:t xml:space="preserve">variant </w:t>
      </w:r>
      <w:r w:rsidR="002D792E" w:rsidRPr="002D792E">
        <w:rPr>
          <w:rFonts w:ascii="Arial" w:hAnsi="Arial" w:cs="Arial"/>
          <w:bCs/>
          <w:sz w:val="22"/>
          <w:szCs w:val="22"/>
          <w:lang w:val="en-US"/>
        </w:rPr>
        <w:t xml:space="preserve">lacks </w:t>
      </w:r>
      <w:r>
        <w:rPr>
          <w:rFonts w:ascii="Arial" w:hAnsi="Arial" w:cs="Arial"/>
          <w:bCs/>
          <w:sz w:val="22"/>
          <w:szCs w:val="22"/>
          <w:lang w:val="en-US"/>
        </w:rPr>
        <w:t xml:space="preserve">comparable </w:t>
      </w:r>
      <w:r w:rsidR="002D792E" w:rsidRPr="002D792E">
        <w:rPr>
          <w:rFonts w:ascii="Arial" w:hAnsi="Arial" w:cs="Arial"/>
          <w:bCs/>
          <w:sz w:val="22"/>
          <w:szCs w:val="22"/>
          <w:lang w:val="en-US"/>
        </w:rPr>
        <w:t>industrial reference cases.</w:t>
      </w:r>
    </w:p>
    <w:p w14:paraId="0492469E" w14:textId="77777777" w:rsidR="002D792E" w:rsidRPr="002D792E" w:rsidRDefault="002D792E" w:rsidP="00584A35">
      <w:pPr>
        <w:numPr>
          <w:ilvl w:val="0"/>
          <w:numId w:val="10"/>
        </w:numPr>
        <w:spacing w:line="276" w:lineRule="auto"/>
        <w:jc w:val="both"/>
        <w:rPr>
          <w:rFonts w:ascii="Arial" w:hAnsi="Arial" w:cs="Arial"/>
          <w:bCs/>
          <w:sz w:val="22"/>
          <w:szCs w:val="22"/>
          <w:lang w:val="en-US"/>
        </w:rPr>
      </w:pPr>
      <w:r w:rsidRPr="002D792E">
        <w:rPr>
          <w:rFonts w:ascii="Arial" w:hAnsi="Arial" w:cs="Arial"/>
          <w:bCs/>
          <w:sz w:val="22"/>
          <w:szCs w:val="22"/>
          <w:lang w:val="en-US"/>
        </w:rPr>
        <w:t>Critical dependence on accurate geomechanical modeling to design effective fracturing.</w:t>
      </w:r>
    </w:p>
    <w:p w14:paraId="7AABBD0A" w14:textId="77777777" w:rsidR="002D792E" w:rsidRPr="002D792E" w:rsidRDefault="002D792E" w:rsidP="00584A35">
      <w:pPr>
        <w:numPr>
          <w:ilvl w:val="0"/>
          <w:numId w:val="10"/>
        </w:numPr>
        <w:spacing w:line="276" w:lineRule="auto"/>
        <w:jc w:val="both"/>
        <w:rPr>
          <w:rFonts w:ascii="Arial" w:hAnsi="Arial" w:cs="Arial"/>
          <w:bCs/>
          <w:sz w:val="22"/>
          <w:szCs w:val="22"/>
          <w:lang w:val="en-US"/>
        </w:rPr>
      </w:pPr>
      <w:r w:rsidRPr="002D792E">
        <w:rPr>
          <w:rFonts w:ascii="Arial" w:hAnsi="Arial" w:cs="Arial"/>
          <w:bCs/>
          <w:sz w:val="22"/>
          <w:szCs w:val="22"/>
          <w:lang w:val="en-US"/>
        </w:rPr>
        <w:t>Need for specialized drilling and monitoring equipment to induce and control fractures.</w:t>
      </w:r>
    </w:p>
    <w:p w14:paraId="298017D4" w14:textId="13644C0D" w:rsidR="002D792E" w:rsidRDefault="002D792E" w:rsidP="00584A35">
      <w:pPr>
        <w:numPr>
          <w:ilvl w:val="0"/>
          <w:numId w:val="10"/>
        </w:numPr>
        <w:spacing w:line="276" w:lineRule="auto"/>
        <w:jc w:val="both"/>
        <w:rPr>
          <w:rFonts w:ascii="Arial" w:hAnsi="Arial" w:cs="Arial"/>
          <w:bCs/>
          <w:sz w:val="22"/>
          <w:szCs w:val="22"/>
          <w:lang w:val="en-US"/>
        </w:rPr>
      </w:pPr>
      <w:r w:rsidRPr="002D792E">
        <w:rPr>
          <w:rFonts w:ascii="Arial" w:hAnsi="Arial" w:cs="Arial"/>
          <w:bCs/>
          <w:sz w:val="22"/>
          <w:szCs w:val="22"/>
          <w:lang w:val="en-US"/>
        </w:rPr>
        <w:t>Operational and technical learning curve, particularly in pilot stages</w:t>
      </w:r>
      <w:r w:rsidR="002C1FF8">
        <w:rPr>
          <w:rFonts w:ascii="Arial" w:hAnsi="Arial" w:cs="Arial"/>
          <w:bCs/>
          <w:sz w:val="22"/>
          <w:szCs w:val="22"/>
          <w:lang w:val="en-US"/>
        </w:rPr>
        <w:t>.</w:t>
      </w:r>
    </w:p>
    <w:p w14:paraId="010E8E86" w14:textId="77777777" w:rsidR="00D07E71" w:rsidRPr="002D792E" w:rsidRDefault="00D07E71" w:rsidP="00584A35">
      <w:pPr>
        <w:spacing w:line="276" w:lineRule="auto"/>
        <w:ind w:left="720"/>
        <w:jc w:val="both"/>
        <w:rPr>
          <w:rFonts w:ascii="Arial" w:hAnsi="Arial" w:cs="Arial"/>
          <w:bCs/>
          <w:sz w:val="22"/>
          <w:szCs w:val="22"/>
          <w:lang w:val="en-US"/>
        </w:rPr>
      </w:pPr>
    </w:p>
    <w:p w14:paraId="321EE8C6" w14:textId="77777777" w:rsidR="002D792E" w:rsidRDefault="002D792E" w:rsidP="00584A35">
      <w:pPr>
        <w:spacing w:line="276" w:lineRule="auto"/>
        <w:jc w:val="both"/>
        <w:rPr>
          <w:rFonts w:ascii="Arial" w:hAnsi="Arial" w:cs="Arial"/>
          <w:b/>
          <w:bCs/>
          <w:sz w:val="22"/>
          <w:szCs w:val="22"/>
          <w:lang w:val="es-PE"/>
        </w:rPr>
      </w:pPr>
      <w:r w:rsidRPr="002D792E">
        <w:rPr>
          <w:rFonts w:ascii="Arial" w:hAnsi="Arial" w:cs="Arial"/>
          <w:b/>
          <w:bCs/>
          <w:sz w:val="22"/>
          <w:szCs w:val="22"/>
          <w:lang w:val="es-PE"/>
        </w:rPr>
        <w:t>Opportunities</w:t>
      </w:r>
    </w:p>
    <w:p w14:paraId="62D2F8E8" w14:textId="77777777" w:rsidR="00A46EB8" w:rsidRPr="002D792E" w:rsidRDefault="00A46EB8" w:rsidP="00584A35">
      <w:pPr>
        <w:spacing w:line="276" w:lineRule="auto"/>
        <w:jc w:val="both"/>
        <w:rPr>
          <w:rFonts w:ascii="Arial" w:hAnsi="Arial" w:cs="Arial"/>
          <w:bCs/>
          <w:sz w:val="22"/>
          <w:szCs w:val="22"/>
          <w:lang w:val="es-PE"/>
        </w:rPr>
      </w:pPr>
    </w:p>
    <w:p w14:paraId="66D4B5B7" w14:textId="77777777" w:rsidR="002D792E" w:rsidRPr="002D792E" w:rsidRDefault="002D792E" w:rsidP="00584A35">
      <w:pPr>
        <w:numPr>
          <w:ilvl w:val="0"/>
          <w:numId w:val="11"/>
        </w:numPr>
        <w:spacing w:line="276" w:lineRule="auto"/>
        <w:jc w:val="both"/>
        <w:rPr>
          <w:rFonts w:ascii="Arial" w:hAnsi="Arial" w:cs="Arial"/>
          <w:bCs/>
          <w:sz w:val="22"/>
          <w:szCs w:val="22"/>
          <w:lang w:val="en-US"/>
        </w:rPr>
      </w:pPr>
      <w:r w:rsidRPr="002D792E">
        <w:rPr>
          <w:rFonts w:ascii="Arial" w:hAnsi="Arial" w:cs="Arial"/>
          <w:bCs/>
          <w:sz w:val="22"/>
          <w:szCs w:val="22"/>
          <w:lang w:val="en-US"/>
        </w:rPr>
        <w:t>Applicability of the method in mineralized bodies with significant vertical thickness.</w:t>
      </w:r>
    </w:p>
    <w:p w14:paraId="094C19C1" w14:textId="6F01D6EA" w:rsidR="002D792E" w:rsidRPr="002D792E" w:rsidRDefault="002D792E" w:rsidP="00584A35">
      <w:pPr>
        <w:numPr>
          <w:ilvl w:val="0"/>
          <w:numId w:val="11"/>
        </w:numPr>
        <w:spacing w:line="276" w:lineRule="auto"/>
        <w:jc w:val="both"/>
        <w:rPr>
          <w:rFonts w:ascii="Arial" w:hAnsi="Arial" w:cs="Arial"/>
          <w:bCs/>
          <w:sz w:val="22"/>
          <w:szCs w:val="22"/>
          <w:lang w:val="en-US"/>
        </w:rPr>
      </w:pPr>
      <w:r w:rsidRPr="002D792E">
        <w:rPr>
          <w:rFonts w:ascii="Arial" w:hAnsi="Arial" w:cs="Arial"/>
          <w:bCs/>
          <w:sz w:val="22"/>
          <w:szCs w:val="22"/>
          <w:lang w:val="en-US"/>
        </w:rPr>
        <w:t>Scalability of the method, allowing easy adaptation to increasing production rates</w:t>
      </w:r>
      <w:r w:rsidR="00977AA6">
        <w:rPr>
          <w:rFonts w:ascii="Arial" w:hAnsi="Arial" w:cs="Arial"/>
          <w:bCs/>
          <w:sz w:val="22"/>
          <w:szCs w:val="22"/>
          <w:lang w:val="en-US"/>
        </w:rPr>
        <w:t>.</w:t>
      </w:r>
    </w:p>
    <w:p w14:paraId="4BC5975C" w14:textId="77777777" w:rsidR="002D792E" w:rsidRDefault="002D792E" w:rsidP="00584A35">
      <w:pPr>
        <w:numPr>
          <w:ilvl w:val="0"/>
          <w:numId w:val="11"/>
        </w:numPr>
        <w:spacing w:line="276" w:lineRule="auto"/>
        <w:jc w:val="both"/>
        <w:rPr>
          <w:rFonts w:ascii="Arial" w:hAnsi="Arial" w:cs="Arial"/>
          <w:bCs/>
          <w:sz w:val="22"/>
          <w:szCs w:val="22"/>
          <w:lang w:val="en-US"/>
        </w:rPr>
      </w:pPr>
      <w:r w:rsidRPr="002D792E">
        <w:rPr>
          <w:rFonts w:ascii="Arial" w:hAnsi="Arial" w:cs="Arial"/>
          <w:bCs/>
          <w:sz w:val="22"/>
          <w:szCs w:val="22"/>
          <w:lang w:val="en-US"/>
        </w:rPr>
        <w:t>Investor interest in mass mining methods offering higher recovery rates in complex zones where other methods have limitations.</w:t>
      </w:r>
    </w:p>
    <w:p w14:paraId="589B99F4" w14:textId="77777777" w:rsidR="00D07E71" w:rsidRPr="002D792E" w:rsidRDefault="00D07E71" w:rsidP="00584A35">
      <w:pPr>
        <w:spacing w:line="276" w:lineRule="auto"/>
        <w:ind w:left="720"/>
        <w:jc w:val="both"/>
        <w:rPr>
          <w:rFonts w:ascii="Arial" w:hAnsi="Arial" w:cs="Arial"/>
          <w:bCs/>
          <w:sz w:val="22"/>
          <w:szCs w:val="22"/>
          <w:lang w:val="en-US"/>
        </w:rPr>
      </w:pPr>
    </w:p>
    <w:p w14:paraId="764C8214" w14:textId="77777777" w:rsidR="002D792E" w:rsidRDefault="002D792E" w:rsidP="00584A35">
      <w:pPr>
        <w:spacing w:line="276" w:lineRule="auto"/>
        <w:jc w:val="both"/>
        <w:rPr>
          <w:rFonts w:ascii="Arial" w:hAnsi="Arial" w:cs="Arial"/>
          <w:b/>
          <w:bCs/>
          <w:sz w:val="22"/>
          <w:szCs w:val="22"/>
          <w:lang w:val="es-PE"/>
        </w:rPr>
      </w:pPr>
      <w:r w:rsidRPr="002D792E">
        <w:rPr>
          <w:rFonts w:ascii="Arial" w:hAnsi="Arial" w:cs="Arial"/>
          <w:b/>
          <w:bCs/>
          <w:sz w:val="22"/>
          <w:szCs w:val="22"/>
          <w:lang w:val="es-PE"/>
        </w:rPr>
        <w:t>Threats</w:t>
      </w:r>
    </w:p>
    <w:p w14:paraId="704355C3" w14:textId="77777777" w:rsidR="00A46EB8" w:rsidRPr="002D792E" w:rsidRDefault="00A46EB8" w:rsidP="00584A35">
      <w:pPr>
        <w:spacing w:line="276" w:lineRule="auto"/>
        <w:jc w:val="both"/>
        <w:rPr>
          <w:rFonts w:ascii="Arial" w:hAnsi="Arial" w:cs="Arial"/>
          <w:bCs/>
          <w:sz w:val="22"/>
          <w:szCs w:val="22"/>
          <w:lang w:val="es-PE"/>
        </w:rPr>
      </w:pPr>
    </w:p>
    <w:p w14:paraId="70273B6A" w14:textId="6BA78099" w:rsidR="002D792E" w:rsidRPr="002D792E" w:rsidRDefault="002D792E" w:rsidP="00584A35">
      <w:pPr>
        <w:numPr>
          <w:ilvl w:val="0"/>
          <w:numId w:val="12"/>
        </w:numPr>
        <w:spacing w:line="276" w:lineRule="auto"/>
        <w:jc w:val="both"/>
        <w:rPr>
          <w:rFonts w:ascii="Arial" w:hAnsi="Arial" w:cs="Arial"/>
          <w:bCs/>
          <w:sz w:val="22"/>
          <w:szCs w:val="22"/>
          <w:lang w:val="en-US"/>
        </w:rPr>
      </w:pPr>
      <w:r w:rsidRPr="002D792E">
        <w:rPr>
          <w:rFonts w:ascii="Arial" w:hAnsi="Arial" w:cs="Arial"/>
          <w:bCs/>
          <w:sz w:val="22"/>
          <w:szCs w:val="22"/>
          <w:lang w:val="en-US"/>
        </w:rPr>
        <w:t xml:space="preserve">Negative perception from communities and stakeholders due to the method involving </w:t>
      </w:r>
      <w:r w:rsidR="00BF304A">
        <w:rPr>
          <w:rFonts w:ascii="Arial" w:hAnsi="Arial" w:cs="Arial"/>
          <w:bCs/>
          <w:sz w:val="22"/>
          <w:szCs w:val="22"/>
          <w:lang w:val="en-US"/>
        </w:rPr>
        <w:t>caving</w:t>
      </w:r>
      <w:r w:rsidRPr="002D792E">
        <w:rPr>
          <w:rFonts w:ascii="Arial" w:hAnsi="Arial" w:cs="Arial"/>
          <w:bCs/>
          <w:sz w:val="22"/>
          <w:szCs w:val="22"/>
          <w:lang w:val="en-US"/>
        </w:rPr>
        <w:t xml:space="preserve"> </w:t>
      </w:r>
      <w:r w:rsidR="00D02318">
        <w:rPr>
          <w:rFonts w:ascii="Arial" w:hAnsi="Arial" w:cs="Arial"/>
          <w:bCs/>
          <w:sz w:val="22"/>
          <w:szCs w:val="22"/>
          <w:lang w:val="en-US"/>
        </w:rPr>
        <w:t xml:space="preserve">mining </w:t>
      </w:r>
      <w:r w:rsidR="004B6D5E" w:rsidRPr="004B6D5E">
        <w:rPr>
          <w:rFonts w:ascii="Arial" w:hAnsi="Arial" w:cs="Arial"/>
          <w:bCs/>
          <w:sz w:val="22"/>
          <w:szCs w:val="22"/>
          <w:lang w:val="en-US"/>
        </w:rPr>
        <w:t xml:space="preserve">beneath </w:t>
      </w:r>
      <w:r w:rsidR="006D5112">
        <w:rPr>
          <w:rFonts w:ascii="Arial" w:hAnsi="Arial" w:cs="Arial"/>
          <w:bCs/>
          <w:sz w:val="22"/>
          <w:szCs w:val="22"/>
          <w:lang w:val="en-US"/>
        </w:rPr>
        <w:t>water bodies</w:t>
      </w:r>
      <w:r w:rsidR="00BF304A">
        <w:rPr>
          <w:rFonts w:ascii="Arial" w:hAnsi="Arial" w:cs="Arial"/>
          <w:bCs/>
          <w:sz w:val="22"/>
          <w:szCs w:val="22"/>
          <w:lang w:val="en-US"/>
        </w:rPr>
        <w:t>.</w:t>
      </w:r>
    </w:p>
    <w:p w14:paraId="45BFE532" w14:textId="77777777" w:rsidR="002D792E" w:rsidRPr="002D792E" w:rsidRDefault="002D792E" w:rsidP="00584A35">
      <w:pPr>
        <w:numPr>
          <w:ilvl w:val="0"/>
          <w:numId w:val="12"/>
        </w:numPr>
        <w:spacing w:line="276" w:lineRule="auto"/>
        <w:jc w:val="both"/>
        <w:rPr>
          <w:rFonts w:ascii="Arial" w:hAnsi="Arial" w:cs="Arial"/>
          <w:bCs/>
          <w:sz w:val="22"/>
          <w:szCs w:val="22"/>
          <w:lang w:val="en-US"/>
        </w:rPr>
      </w:pPr>
      <w:r w:rsidRPr="002D792E">
        <w:rPr>
          <w:rFonts w:ascii="Arial" w:hAnsi="Arial" w:cs="Arial"/>
          <w:bCs/>
          <w:sz w:val="22"/>
          <w:szCs w:val="22"/>
          <w:lang w:val="en-US"/>
        </w:rPr>
        <w:t>Potential future restrictions from changes in environmental regulations or more stringent licensing requirements.</w:t>
      </w:r>
    </w:p>
    <w:p w14:paraId="6DC889FA" w14:textId="1D2CBC14" w:rsidR="002D792E" w:rsidRPr="002D792E" w:rsidRDefault="002D792E" w:rsidP="00584A35">
      <w:pPr>
        <w:numPr>
          <w:ilvl w:val="0"/>
          <w:numId w:val="12"/>
        </w:numPr>
        <w:spacing w:line="276" w:lineRule="auto"/>
        <w:jc w:val="both"/>
        <w:rPr>
          <w:rFonts w:ascii="Arial" w:hAnsi="Arial" w:cs="Arial"/>
          <w:bCs/>
          <w:sz w:val="22"/>
          <w:szCs w:val="22"/>
          <w:lang w:val="en-US"/>
        </w:rPr>
      </w:pPr>
      <w:r w:rsidRPr="002D792E">
        <w:rPr>
          <w:rFonts w:ascii="Arial" w:hAnsi="Arial" w:cs="Arial"/>
          <w:bCs/>
          <w:sz w:val="22"/>
          <w:szCs w:val="22"/>
          <w:lang w:val="en-US"/>
        </w:rPr>
        <w:t>Difficulties in obtaining permits in environmentally sensitive areas due to opposition from environmental groups</w:t>
      </w:r>
      <w:r w:rsidR="00BF304A">
        <w:rPr>
          <w:rFonts w:ascii="Arial" w:hAnsi="Arial" w:cs="Arial"/>
          <w:bCs/>
          <w:sz w:val="22"/>
          <w:szCs w:val="22"/>
          <w:lang w:val="en-US"/>
        </w:rPr>
        <w:t>.</w:t>
      </w:r>
    </w:p>
    <w:p w14:paraId="4926F8E6" w14:textId="77777777" w:rsidR="00A46EB8" w:rsidRDefault="00A46EB8" w:rsidP="00584A35">
      <w:pPr>
        <w:spacing w:line="276" w:lineRule="auto"/>
        <w:jc w:val="both"/>
        <w:rPr>
          <w:rFonts w:ascii="Arial" w:eastAsia="Times New Roman" w:hAnsi="Arial" w:cs="Arial"/>
          <w:sz w:val="22"/>
          <w:szCs w:val="22"/>
          <w:lang w:val="en-US" w:eastAsia="es-PE"/>
        </w:rPr>
      </w:pPr>
    </w:p>
    <w:p w14:paraId="255BEE27" w14:textId="55CC1ECE" w:rsidR="009E6C0A" w:rsidRPr="00BA7B8A" w:rsidRDefault="00D251DE" w:rsidP="00584A35">
      <w:pPr>
        <w:pStyle w:val="NormalWeb"/>
        <w:spacing w:line="276" w:lineRule="auto"/>
        <w:rPr>
          <w:rFonts w:ascii="Arial" w:hAnsi="Arial" w:cs="Arial"/>
          <w:b/>
          <w:bCs/>
          <w:sz w:val="22"/>
          <w:szCs w:val="22"/>
          <w:lang w:val="en-US"/>
        </w:rPr>
      </w:pPr>
      <w:r w:rsidRPr="007D228D">
        <w:rPr>
          <w:rFonts w:ascii="Arial" w:hAnsi="Arial" w:cs="Arial"/>
          <w:b/>
          <w:bCs/>
          <w:sz w:val="22"/>
          <w:szCs w:val="22"/>
          <w:lang w:val="en-US"/>
        </w:rPr>
        <w:t xml:space="preserve">3.3. </w:t>
      </w:r>
      <w:r w:rsidR="008116C6">
        <w:rPr>
          <w:rFonts w:ascii="Arial" w:hAnsi="Arial" w:cs="Arial"/>
          <w:b/>
          <w:bCs/>
          <w:sz w:val="22"/>
          <w:szCs w:val="22"/>
          <w:lang w:val="en-US"/>
        </w:rPr>
        <w:t>Sublevel Caving Design</w:t>
      </w:r>
    </w:p>
    <w:p w14:paraId="15869021" w14:textId="4230BA04" w:rsidR="007D228D" w:rsidRPr="007D228D" w:rsidRDefault="007D228D" w:rsidP="00584A35">
      <w:pPr>
        <w:spacing w:line="276" w:lineRule="auto"/>
        <w:jc w:val="both"/>
        <w:rPr>
          <w:rFonts w:ascii="Arial" w:eastAsia="Times New Roman" w:hAnsi="Arial" w:cs="Arial"/>
          <w:b/>
          <w:bCs/>
          <w:sz w:val="22"/>
          <w:szCs w:val="22"/>
          <w:lang w:val="en-US" w:eastAsia="es-PE"/>
        </w:rPr>
      </w:pPr>
      <w:r w:rsidRPr="007D228D">
        <w:rPr>
          <w:rFonts w:ascii="Arial" w:eastAsia="Times New Roman" w:hAnsi="Arial" w:cs="Arial"/>
          <w:b/>
          <w:bCs/>
          <w:sz w:val="22"/>
          <w:szCs w:val="22"/>
          <w:lang w:val="en-US" w:eastAsia="es-PE"/>
        </w:rPr>
        <w:t>Stope Design Parameters</w:t>
      </w:r>
    </w:p>
    <w:p w14:paraId="03A2914F" w14:textId="77777777" w:rsidR="009005DD" w:rsidRPr="009005DD" w:rsidRDefault="009005DD" w:rsidP="00584A35">
      <w:pPr>
        <w:spacing w:line="276" w:lineRule="auto"/>
        <w:jc w:val="both"/>
        <w:rPr>
          <w:rFonts w:ascii="Arial" w:eastAsia="Times New Roman" w:hAnsi="Arial" w:cs="Arial"/>
          <w:sz w:val="22"/>
          <w:szCs w:val="22"/>
          <w:lang w:val="en-US" w:eastAsia="es-PE"/>
        </w:rPr>
      </w:pPr>
    </w:p>
    <w:p w14:paraId="60F7FA74" w14:textId="24A7A900" w:rsidR="00432B3D" w:rsidRPr="00432B3D" w:rsidRDefault="00432B3D" w:rsidP="00584A35">
      <w:pPr>
        <w:spacing w:line="276" w:lineRule="auto"/>
        <w:jc w:val="both"/>
        <w:rPr>
          <w:rFonts w:ascii="Arial" w:hAnsi="Arial" w:cs="Arial"/>
          <w:bCs/>
          <w:sz w:val="22"/>
          <w:szCs w:val="22"/>
          <w:lang w:val="en-US"/>
        </w:rPr>
      </w:pPr>
      <w:r w:rsidRPr="00432B3D">
        <w:rPr>
          <w:rFonts w:ascii="Arial" w:hAnsi="Arial" w:cs="Arial"/>
          <w:bCs/>
          <w:sz w:val="22"/>
          <w:szCs w:val="22"/>
          <w:lang w:val="en-US"/>
        </w:rPr>
        <w:t xml:space="preserve">The evaluation of the Sublevel Caving method is carried out using the empirical Laubscher Caving Methodology, which is widely recognized in underground geomechanics for assessing drawpoint spacing and cave geometry. This methodology employs various empirical tools and formulas to determine optimal extraction parameters, thereby ensuring both efficient </w:t>
      </w:r>
      <w:r w:rsidR="00714910">
        <w:rPr>
          <w:rFonts w:ascii="Arial" w:hAnsi="Arial" w:cs="Arial"/>
          <w:bCs/>
          <w:sz w:val="22"/>
          <w:szCs w:val="22"/>
          <w:lang w:val="en-US"/>
        </w:rPr>
        <w:t>resource</w:t>
      </w:r>
      <w:r w:rsidRPr="00432B3D">
        <w:rPr>
          <w:rFonts w:ascii="Arial" w:hAnsi="Arial" w:cs="Arial"/>
          <w:bCs/>
          <w:sz w:val="22"/>
          <w:szCs w:val="22"/>
          <w:lang w:val="en-US"/>
        </w:rPr>
        <w:t xml:space="preserve"> recovery and effective ground control.</w:t>
      </w:r>
    </w:p>
    <w:p w14:paraId="24501B52" w14:textId="77777777" w:rsidR="00432B3D" w:rsidRPr="00432B3D" w:rsidRDefault="00432B3D" w:rsidP="00584A35">
      <w:pPr>
        <w:spacing w:line="276" w:lineRule="auto"/>
        <w:ind w:firstLine="142"/>
        <w:jc w:val="both"/>
        <w:rPr>
          <w:rFonts w:ascii="Arial" w:hAnsi="Arial" w:cs="Arial"/>
          <w:bCs/>
          <w:sz w:val="22"/>
          <w:szCs w:val="22"/>
          <w:lang w:val="en-US"/>
        </w:rPr>
      </w:pPr>
    </w:p>
    <w:p w14:paraId="57C4D5B3" w14:textId="3034D0D6" w:rsidR="007D228D" w:rsidRDefault="00432B3D" w:rsidP="00584A35">
      <w:pPr>
        <w:spacing w:line="276" w:lineRule="auto"/>
        <w:jc w:val="both"/>
        <w:rPr>
          <w:rFonts w:ascii="Arial" w:hAnsi="Arial" w:cs="Arial"/>
          <w:bCs/>
          <w:sz w:val="22"/>
          <w:szCs w:val="22"/>
          <w:lang w:val="en-US"/>
        </w:rPr>
      </w:pPr>
      <w:r w:rsidRPr="00432B3D">
        <w:rPr>
          <w:rFonts w:ascii="Arial" w:hAnsi="Arial" w:cs="Arial"/>
          <w:bCs/>
          <w:sz w:val="22"/>
          <w:szCs w:val="22"/>
          <w:lang w:val="en-US"/>
        </w:rPr>
        <w:t>A key element of this methodology is the Laubscher Drawpoint Spacing Chart, which allows for the estimation of the ideal spacing between drawpoints based on rock mass rating and caving conditions. This spacing is essential for achieving controlled ore flow and reducing the risk of isolated draw zones or premature dilution.</w:t>
      </w:r>
    </w:p>
    <w:p w14:paraId="6D017E3C" w14:textId="77777777" w:rsidR="00491840" w:rsidRDefault="00491840" w:rsidP="00584A35">
      <w:pPr>
        <w:spacing w:line="276" w:lineRule="auto"/>
        <w:jc w:val="both"/>
        <w:rPr>
          <w:rFonts w:ascii="Arial" w:hAnsi="Arial" w:cs="Arial"/>
          <w:bCs/>
          <w:sz w:val="22"/>
          <w:szCs w:val="22"/>
          <w:lang w:val="en-US"/>
        </w:rPr>
      </w:pPr>
    </w:p>
    <w:p w14:paraId="437DD9BD" w14:textId="77777777" w:rsidR="00491840" w:rsidRDefault="00491840" w:rsidP="00584A35">
      <w:pPr>
        <w:keepNext/>
        <w:spacing w:line="276" w:lineRule="auto"/>
        <w:jc w:val="both"/>
      </w:pPr>
      <w:r w:rsidRPr="00633ABD">
        <w:rPr>
          <w:noProof/>
        </w:rPr>
        <w:drawing>
          <wp:inline distT="0" distB="0" distL="0" distR="0" wp14:anchorId="1A3B7DFA" wp14:editId="1F35E6EF">
            <wp:extent cx="3105398" cy="2087833"/>
            <wp:effectExtent l="0" t="0" r="0" b="8255"/>
            <wp:docPr id="95989489" name="Imagen 13" descr="Isolated draw-zone diameter (flow width) for different size ranges of caved rock mass at certain loading widths after Laubscher [17,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185" name="Imagen 13" descr="Isolated draw-zone diameter (flow width) for different size ranges of caved rock mass at certain loading widths after Laubscher [17,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8195" cy="2096436"/>
                    </a:xfrm>
                    <a:prstGeom prst="rect">
                      <a:avLst/>
                    </a:prstGeom>
                    <a:noFill/>
                    <a:ln>
                      <a:noFill/>
                    </a:ln>
                  </pic:spPr>
                </pic:pic>
              </a:graphicData>
            </a:graphic>
          </wp:inline>
        </w:drawing>
      </w:r>
    </w:p>
    <w:p w14:paraId="2C156F7D" w14:textId="3B7A30EE" w:rsidR="00491840" w:rsidRDefault="00491840" w:rsidP="00584A35">
      <w:pPr>
        <w:pStyle w:val="Descripcin"/>
        <w:spacing w:line="276" w:lineRule="auto"/>
        <w:rPr>
          <w:rFonts w:ascii="Arial" w:hAnsi="Arial" w:cs="Arial"/>
          <w:bCs/>
          <w:sz w:val="22"/>
          <w:szCs w:val="22"/>
          <w:lang w:val="en-US"/>
        </w:rPr>
      </w:pPr>
      <w:r>
        <w:t xml:space="preserve">Figure </w:t>
      </w:r>
      <w:r>
        <w:fldChar w:fldCharType="begin"/>
      </w:r>
      <w:r>
        <w:instrText xml:space="preserve"> SEQ Figure \* ARABIC </w:instrText>
      </w:r>
      <w:r>
        <w:fldChar w:fldCharType="separate"/>
      </w:r>
      <w:r>
        <w:rPr>
          <w:noProof/>
        </w:rPr>
        <w:t>9</w:t>
      </w:r>
      <w:r>
        <w:fldChar w:fldCharType="end"/>
      </w:r>
      <w:r>
        <w:t> :</w:t>
      </w:r>
      <w:r w:rsidRPr="00491840">
        <w:t xml:space="preserve"> Laubscher chart for determining spacing between drawpoints</w:t>
      </w:r>
    </w:p>
    <w:p w14:paraId="4A711431" w14:textId="1564E3FC" w:rsidR="00432B3D" w:rsidRDefault="00432B3D" w:rsidP="00584A35">
      <w:pPr>
        <w:spacing w:line="276" w:lineRule="auto"/>
        <w:jc w:val="both"/>
        <w:rPr>
          <w:rFonts w:ascii="Arial" w:hAnsi="Arial" w:cs="Arial"/>
          <w:bCs/>
          <w:sz w:val="22"/>
          <w:szCs w:val="22"/>
          <w:lang w:val="en-US"/>
        </w:rPr>
      </w:pPr>
      <w:r w:rsidRPr="00432B3D">
        <w:rPr>
          <w:rFonts w:ascii="Arial" w:hAnsi="Arial" w:cs="Arial"/>
          <w:bCs/>
          <w:sz w:val="22"/>
          <w:szCs w:val="22"/>
          <w:lang w:val="en-US"/>
        </w:rPr>
        <w:t xml:space="preserve">The methodology also includes the Kvapil Curve which establishes a relationship between the </w:t>
      </w:r>
      <w:r w:rsidRPr="00432B3D">
        <w:rPr>
          <w:rFonts w:ascii="Arial" w:hAnsi="Arial" w:cs="Arial"/>
          <w:bCs/>
          <w:sz w:val="22"/>
          <w:szCs w:val="22"/>
          <w:lang w:val="en-US"/>
        </w:rPr>
        <w:lastRenderedPageBreak/>
        <w:t>effective diameter of the draw ellipsoid and the interaction height, also known as caving height. The draw ellipsoid defines the area around each drawpoint from which broken ore can be mobilized during the caving process. To ensure efficient coverage of the draw area, the Kvapil formula is applied to calculate the actual diameter of the ellipsoid based on factors such as the height of interaction, drawpoint spacing, and characteristics of the fragmentation.</w:t>
      </w:r>
    </w:p>
    <w:p w14:paraId="587DD9B8" w14:textId="77777777" w:rsidR="00FB0A08" w:rsidRDefault="00FB0A08" w:rsidP="00584A35">
      <w:pPr>
        <w:spacing w:line="276" w:lineRule="auto"/>
        <w:jc w:val="both"/>
        <w:rPr>
          <w:rFonts w:ascii="Arial" w:hAnsi="Arial" w:cs="Arial"/>
          <w:bCs/>
          <w:sz w:val="22"/>
          <w:szCs w:val="22"/>
          <w:lang w:val="en-US"/>
        </w:rPr>
      </w:pPr>
    </w:p>
    <w:p w14:paraId="0E9C5BAA" w14:textId="77777777" w:rsidR="00FB0A08" w:rsidRDefault="00FB0A08" w:rsidP="00584A35">
      <w:pPr>
        <w:keepNext/>
        <w:spacing w:line="276" w:lineRule="auto"/>
        <w:jc w:val="both"/>
      </w:pPr>
      <w:r w:rsidRPr="00633ABD">
        <w:rPr>
          <w:noProof/>
        </w:rPr>
        <w:drawing>
          <wp:inline distT="0" distB="0" distL="0" distR="0" wp14:anchorId="7ADB0C32" wp14:editId="14D19D38">
            <wp:extent cx="2914650" cy="2534110"/>
            <wp:effectExtent l="0" t="0" r="0" b="0"/>
            <wp:docPr id="773212877" name="Imagen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12877" name="Imagen 14" descr="A black screen with white tex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39880" cy="2556046"/>
                    </a:xfrm>
                    <a:prstGeom prst="rect">
                      <a:avLst/>
                    </a:prstGeom>
                    <a:noFill/>
                  </pic:spPr>
                </pic:pic>
              </a:graphicData>
            </a:graphic>
          </wp:inline>
        </w:drawing>
      </w:r>
    </w:p>
    <w:p w14:paraId="573C06D6" w14:textId="284E7892" w:rsidR="00FB0A08" w:rsidRDefault="00FB0A08" w:rsidP="00584A35">
      <w:pPr>
        <w:pStyle w:val="Descripcin"/>
        <w:spacing w:line="276" w:lineRule="auto"/>
        <w:rPr>
          <w:rFonts w:ascii="Arial" w:hAnsi="Arial" w:cs="Arial"/>
          <w:bCs/>
          <w:sz w:val="22"/>
          <w:szCs w:val="22"/>
          <w:lang w:val="en-US"/>
        </w:rPr>
      </w:pPr>
      <w:r>
        <w:t xml:space="preserve">Figure </w:t>
      </w:r>
      <w:r>
        <w:fldChar w:fldCharType="begin"/>
      </w:r>
      <w:r>
        <w:instrText xml:space="preserve"> SEQ Figure \* ARABIC </w:instrText>
      </w:r>
      <w:r>
        <w:fldChar w:fldCharType="separate"/>
      </w:r>
      <w:r w:rsidR="00491840">
        <w:rPr>
          <w:noProof/>
        </w:rPr>
        <w:t>10</w:t>
      </w:r>
      <w:r>
        <w:fldChar w:fldCharType="end"/>
      </w:r>
      <w:r>
        <w:t>:</w:t>
      </w:r>
      <w:r w:rsidRPr="00FB0A08">
        <w:t xml:space="preserve"> Laubscher Interaction Height Curve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tblGrid>
      <w:tr w:rsidR="00432B3D" w:rsidRPr="007D228D" w14:paraId="0E01789A" w14:textId="77777777" w:rsidTr="00C23E7C">
        <w:tc>
          <w:tcPr>
            <w:tcW w:w="4968" w:type="dxa"/>
          </w:tcPr>
          <w:p w14:paraId="1CC6B459" w14:textId="5B3D0EEB" w:rsidR="00432B3D" w:rsidRPr="00432B3D" w:rsidRDefault="00432B3D" w:rsidP="00584A35">
            <w:pPr>
              <w:pStyle w:val="NormalWeb"/>
              <w:spacing w:line="276" w:lineRule="auto"/>
              <w:jc w:val="center"/>
              <w:rPr>
                <w:rFonts w:ascii="Arial" w:hAnsi="Arial" w:cs="Arial"/>
                <w:sz w:val="22"/>
                <w:szCs w:val="22"/>
                <w:lang w:val="en-US"/>
              </w:rPr>
            </w:pPr>
          </w:p>
        </w:tc>
      </w:tr>
    </w:tbl>
    <w:p w14:paraId="595C75E9" w14:textId="12BF5B4B" w:rsidR="00432B3D" w:rsidRDefault="00FB0A08" w:rsidP="00584A35">
      <w:pPr>
        <w:spacing w:line="276" w:lineRule="auto"/>
        <w:ind w:firstLine="142"/>
        <w:jc w:val="both"/>
        <w:rPr>
          <w:rFonts w:ascii="Arial" w:hAnsi="Arial" w:cs="Arial"/>
          <w:bCs/>
          <w:sz w:val="22"/>
          <w:szCs w:val="22"/>
          <w:lang w:val="en-US"/>
        </w:rPr>
      </w:pPr>
      <w:r w:rsidRPr="00633ABD">
        <w:rPr>
          <w:noProof/>
        </w:rPr>
        <w:drawing>
          <wp:inline distT="0" distB="0" distL="0" distR="0" wp14:anchorId="521E093D" wp14:editId="23E0E11B">
            <wp:extent cx="2790825" cy="2511743"/>
            <wp:effectExtent l="0" t="0" r="0" b="3175"/>
            <wp:docPr id="1239147883" name="Imagen 1"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7883" name="Imagen 1" descr="A graph with lines and text&#10;&#10;AI-generated content may be incorrect."/>
                    <pic:cNvPicPr/>
                  </pic:nvPicPr>
                  <pic:blipFill>
                    <a:blip r:embed="rId28"/>
                    <a:stretch>
                      <a:fillRect/>
                    </a:stretch>
                  </pic:blipFill>
                  <pic:spPr>
                    <a:xfrm>
                      <a:off x="0" y="0"/>
                      <a:ext cx="2797072" cy="2517366"/>
                    </a:xfrm>
                    <a:prstGeom prst="rect">
                      <a:avLst/>
                    </a:prstGeom>
                  </pic:spPr>
                </pic:pic>
              </a:graphicData>
            </a:graphic>
          </wp:inline>
        </w:drawing>
      </w:r>
    </w:p>
    <w:p w14:paraId="4ED882B3" w14:textId="3810B563" w:rsidR="00FB0A08" w:rsidRDefault="00FB0A08" w:rsidP="00584A35">
      <w:pPr>
        <w:pStyle w:val="Descripcin"/>
        <w:spacing w:line="276" w:lineRule="auto"/>
      </w:pPr>
      <w:r>
        <w:t xml:space="preserve">Figure </w:t>
      </w:r>
      <w:r>
        <w:fldChar w:fldCharType="begin"/>
      </w:r>
      <w:r>
        <w:instrText xml:space="preserve"> SEQ Figure \* ARABIC </w:instrText>
      </w:r>
      <w:r>
        <w:fldChar w:fldCharType="separate"/>
      </w:r>
      <w:r w:rsidR="00491840">
        <w:rPr>
          <w:noProof/>
        </w:rPr>
        <w:t>11</w:t>
      </w:r>
      <w:r>
        <w:fldChar w:fldCharType="end"/>
      </w:r>
      <w:r>
        <w:t xml:space="preserve">: </w:t>
      </w:r>
      <w:r w:rsidRPr="00FB0A08">
        <w:t>Kvapil curve relating extraction ellipsoid diameter to draw height (interaction height)</w:t>
      </w:r>
    </w:p>
    <w:p w14:paraId="4A6EC728" w14:textId="58070D3D" w:rsidR="00432B3D" w:rsidRPr="00432B3D" w:rsidRDefault="00432B3D" w:rsidP="00584A35">
      <w:pPr>
        <w:spacing w:line="276" w:lineRule="auto"/>
        <w:jc w:val="both"/>
        <w:rPr>
          <w:rFonts w:ascii="Arial" w:hAnsi="Arial" w:cs="Arial"/>
          <w:bCs/>
          <w:sz w:val="22"/>
          <w:szCs w:val="22"/>
          <w:lang w:val="en-US"/>
        </w:rPr>
      </w:pPr>
      <w:r w:rsidRPr="00432B3D">
        <w:rPr>
          <w:rFonts w:ascii="Arial" w:hAnsi="Arial" w:cs="Arial"/>
          <w:bCs/>
          <w:sz w:val="22"/>
          <w:szCs w:val="22"/>
          <w:lang w:val="en-US"/>
        </w:rPr>
        <w:t>The Laubscher Interaction Height Curve is used to determine the vertical range within which material from adjacent drawpoints interacts. This interaction height depends on the quality of the rock mass and the desired fragmentation size, playing a crucial role in ensuring that material caves uniformly without hang-ups or excessive dilution.</w:t>
      </w:r>
    </w:p>
    <w:p w14:paraId="16DB289E" w14:textId="77777777" w:rsidR="00432B3D" w:rsidRPr="00432B3D" w:rsidRDefault="00432B3D" w:rsidP="00584A35">
      <w:pPr>
        <w:spacing w:line="276" w:lineRule="auto"/>
        <w:ind w:firstLine="142"/>
        <w:jc w:val="both"/>
        <w:rPr>
          <w:rFonts w:ascii="Arial" w:hAnsi="Arial" w:cs="Arial"/>
          <w:bCs/>
          <w:sz w:val="22"/>
          <w:szCs w:val="22"/>
          <w:lang w:val="en-US"/>
        </w:rPr>
      </w:pPr>
    </w:p>
    <w:p w14:paraId="70B1FC21" w14:textId="5BA19A23" w:rsidR="00432B3D" w:rsidRPr="00432B3D" w:rsidRDefault="00432B3D" w:rsidP="00584A35">
      <w:pPr>
        <w:spacing w:line="276" w:lineRule="auto"/>
        <w:jc w:val="both"/>
        <w:rPr>
          <w:rFonts w:ascii="Arial" w:hAnsi="Arial" w:cs="Arial"/>
          <w:bCs/>
          <w:sz w:val="22"/>
          <w:szCs w:val="22"/>
          <w:lang w:val="en-US"/>
        </w:rPr>
      </w:pPr>
      <w:r w:rsidRPr="00432B3D">
        <w:rPr>
          <w:rFonts w:ascii="Arial" w:hAnsi="Arial" w:cs="Arial"/>
          <w:bCs/>
          <w:sz w:val="22"/>
          <w:szCs w:val="22"/>
          <w:lang w:val="en-US"/>
        </w:rPr>
        <w:t xml:space="preserve">From a design standpoint, the sublevel drift height (Ht) should be set at the level where the extraction ellipsoid reaches its maximum width. This positioning enhances draw zone efficiency, promotes even cave propagation, and reduces unsupported spans in the back area. Proper alignment of the sublevel drifts with the geometry of the draw ellipsoid is essential for maximizing </w:t>
      </w:r>
      <w:r w:rsidR="00F9408E">
        <w:rPr>
          <w:rFonts w:ascii="Arial" w:hAnsi="Arial" w:cs="Arial"/>
          <w:bCs/>
          <w:sz w:val="22"/>
          <w:szCs w:val="22"/>
          <w:lang w:val="en-US"/>
        </w:rPr>
        <w:t>resource recovery</w:t>
      </w:r>
      <w:r w:rsidRPr="00432B3D">
        <w:rPr>
          <w:rFonts w:ascii="Arial" w:hAnsi="Arial" w:cs="Arial"/>
          <w:bCs/>
          <w:sz w:val="22"/>
          <w:szCs w:val="22"/>
          <w:lang w:val="en-US"/>
        </w:rPr>
        <w:t>.</w:t>
      </w:r>
    </w:p>
    <w:p w14:paraId="0F3C153B" w14:textId="7E4212B9" w:rsidR="00432B3D" w:rsidRDefault="00432B3D" w:rsidP="00584A35">
      <w:pPr>
        <w:spacing w:line="276" w:lineRule="auto"/>
        <w:jc w:val="both"/>
        <w:rPr>
          <w:rFonts w:ascii="Arial" w:hAnsi="Arial" w:cs="Arial"/>
          <w:bCs/>
          <w:sz w:val="22"/>
          <w:szCs w:val="22"/>
          <w:lang w:val="en-US"/>
        </w:rPr>
      </w:pPr>
      <w:r w:rsidRPr="00432B3D">
        <w:rPr>
          <w:rFonts w:ascii="Arial" w:hAnsi="Arial" w:cs="Arial"/>
          <w:bCs/>
          <w:sz w:val="22"/>
          <w:szCs w:val="22"/>
          <w:lang w:val="en-US"/>
        </w:rPr>
        <w:t>This methodology is particularly applicable in weak to moderately competent rock masses where controlled caving is necessary. The approach has been validated through numerous case studies and remains a fundamental aspect of the geotechnical design for sublevel caving operations.</w:t>
      </w:r>
    </w:p>
    <w:p w14:paraId="38959273" w14:textId="10CF6D5D" w:rsidR="00FB0A08" w:rsidRDefault="00FB0A08" w:rsidP="00584A35">
      <w:pPr>
        <w:keepNext/>
        <w:spacing w:line="276" w:lineRule="auto"/>
        <w:jc w:val="both"/>
      </w:pPr>
      <w:r w:rsidRPr="00633ABD">
        <w:rPr>
          <w:noProof/>
        </w:rPr>
        <w:drawing>
          <wp:inline distT="0" distB="0" distL="0" distR="0" wp14:anchorId="40544F8B" wp14:editId="10239556">
            <wp:extent cx="2990850" cy="2558065"/>
            <wp:effectExtent l="0" t="0" r="0" b="0"/>
            <wp:docPr id="307439385"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6001" name="Imagen 3" descr="Dia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07068" cy="2571937"/>
                    </a:xfrm>
                    <a:prstGeom prst="rect">
                      <a:avLst/>
                    </a:prstGeom>
                    <a:noFill/>
                  </pic:spPr>
                </pic:pic>
              </a:graphicData>
            </a:graphic>
          </wp:inline>
        </w:drawing>
      </w:r>
    </w:p>
    <w:p w14:paraId="6EA50D15" w14:textId="0A1B8D9A" w:rsidR="00FB0A08" w:rsidRDefault="00FB0A08" w:rsidP="00584A35">
      <w:pPr>
        <w:pStyle w:val="Descripcin"/>
        <w:spacing w:line="276" w:lineRule="auto"/>
        <w:rPr>
          <w:rFonts w:ascii="Arial" w:hAnsi="Arial" w:cs="Arial"/>
          <w:bCs/>
          <w:sz w:val="22"/>
          <w:szCs w:val="22"/>
          <w:lang w:val="en-US"/>
        </w:rPr>
      </w:pPr>
      <w:r>
        <w:t xml:space="preserve">Figure </w:t>
      </w:r>
      <w:r>
        <w:fldChar w:fldCharType="begin"/>
      </w:r>
      <w:r>
        <w:instrText xml:space="preserve"> SEQ Figure \* ARABIC </w:instrText>
      </w:r>
      <w:r>
        <w:fldChar w:fldCharType="separate"/>
      </w:r>
      <w:r w:rsidR="00491840">
        <w:rPr>
          <w:noProof/>
        </w:rPr>
        <w:t>12</w:t>
      </w:r>
      <w:r>
        <w:fldChar w:fldCharType="end"/>
      </w:r>
      <w:r>
        <w:t xml:space="preserve"> : </w:t>
      </w:r>
      <w:r w:rsidRPr="00FB0A08">
        <w:t>Sublevel Caving Design</w:t>
      </w:r>
    </w:p>
    <w:p w14:paraId="72333D67" w14:textId="35B0BC6F" w:rsidR="00432B3D" w:rsidRDefault="00432B3D" w:rsidP="00584A35">
      <w:pPr>
        <w:spacing w:line="276" w:lineRule="auto"/>
        <w:ind w:firstLine="142"/>
        <w:jc w:val="both"/>
        <w:rPr>
          <w:rFonts w:ascii="Arial" w:hAnsi="Arial" w:cs="Arial"/>
          <w:bCs/>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tblGrid>
      <w:tr w:rsidR="00432B3D" w:rsidRPr="007D228D" w14:paraId="600B673B" w14:textId="77777777" w:rsidTr="00C23E7C">
        <w:tc>
          <w:tcPr>
            <w:tcW w:w="4968" w:type="dxa"/>
          </w:tcPr>
          <w:p w14:paraId="6495C09E" w14:textId="0AA0F2D3" w:rsidR="00432B3D" w:rsidRPr="007D228D" w:rsidRDefault="00FB0A08" w:rsidP="00584A35">
            <w:pPr>
              <w:pStyle w:val="Descripcin"/>
              <w:keepNext/>
              <w:spacing w:line="276" w:lineRule="auto"/>
              <w:rPr>
                <w:rFonts w:ascii="Arial" w:hAnsi="Arial" w:cs="Arial"/>
                <w:sz w:val="22"/>
                <w:szCs w:val="22"/>
                <w:lang w:val="en-US"/>
              </w:rPr>
            </w:pPr>
            <w:r>
              <w:t xml:space="preserve">Table </w:t>
            </w:r>
            <w:r>
              <w:fldChar w:fldCharType="begin"/>
            </w:r>
            <w:r>
              <w:instrText xml:space="preserve"> SEQ Table \* ARABIC </w:instrText>
            </w:r>
            <w:r>
              <w:fldChar w:fldCharType="separate"/>
            </w:r>
            <w:r>
              <w:rPr>
                <w:noProof/>
              </w:rPr>
              <w:t>3</w:t>
            </w:r>
            <w:r>
              <w:fldChar w:fldCharType="end"/>
            </w:r>
            <w:r>
              <w:t xml:space="preserve"> </w:t>
            </w:r>
            <w:r w:rsidRPr="00FB0A08">
              <w:t>Sublevel Caving Stope Size</w:t>
            </w:r>
            <w:r w:rsidR="00432B3D" w:rsidRPr="00432B3D">
              <w:rPr>
                <w:rFonts w:ascii="Arial" w:hAnsi="Arial" w:cs="Arial"/>
                <w:noProof/>
                <w:sz w:val="22"/>
                <w:szCs w:val="22"/>
                <w:lang w:val="en-US"/>
              </w:rPr>
              <w:drawing>
                <wp:inline distT="0" distB="0" distL="0" distR="0" wp14:anchorId="1D5774ED" wp14:editId="3F2D6A8F">
                  <wp:extent cx="3000794" cy="428685"/>
                  <wp:effectExtent l="0" t="0" r="0" b="9525"/>
                  <wp:docPr id="77242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4399" name=""/>
                          <pic:cNvPicPr/>
                        </pic:nvPicPr>
                        <pic:blipFill>
                          <a:blip r:embed="rId30"/>
                          <a:stretch>
                            <a:fillRect/>
                          </a:stretch>
                        </pic:blipFill>
                        <pic:spPr>
                          <a:xfrm>
                            <a:off x="0" y="0"/>
                            <a:ext cx="3000794" cy="428685"/>
                          </a:xfrm>
                          <a:prstGeom prst="rect">
                            <a:avLst/>
                          </a:prstGeom>
                        </pic:spPr>
                      </pic:pic>
                    </a:graphicData>
                  </a:graphic>
                </wp:inline>
              </w:drawing>
            </w:r>
          </w:p>
        </w:tc>
      </w:tr>
    </w:tbl>
    <w:p w14:paraId="15E1D5EE" w14:textId="292A5A2C" w:rsidR="00432B3D" w:rsidRDefault="00CF1DF1" w:rsidP="00584A35">
      <w:pPr>
        <w:spacing w:line="276" w:lineRule="auto"/>
        <w:jc w:val="both"/>
        <w:rPr>
          <w:rFonts w:ascii="Arial" w:hAnsi="Arial" w:cs="Arial"/>
          <w:bCs/>
          <w:sz w:val="22"/>
          <w:szCs w:val="22"/>
          <w:lang w:val="en-US"/>
        </w:rPr>
      </w:pPr>
      <w:r w:rsidRPr="00CF1DF1">
        <w:rPr>
          <w:rFonts w:ascii="Arial" w:hAnsi="Arial" w:cs="Arial"/>
          <w:bCs/>
          <w:sz w:val="22"/>
          <w:szCs w:val="22"/>
          <w:lang w:val="en-US"/>
        </w:rPr>
        <w:t xml:space="preserve">This empirical estimate serves to define the upper limits for stope design dimensions. Nevertheless, it is strongly recommended to adhere to the stope dimensions that are currently employed in active mining operations globally, as these dimensions have been rigorously validated through extensive operational experience. Maintaining these established dimensions not only ensures safety and efficiency but also leverages proven practices that have been optimized over time in various geological conditions. </w:t>
      </w:r>
    </w:p>
    <w:p w14:paraId="44A6B1D2" w14:textId="21737D75" w:rsidR="00FB0A08" w:rsidRDefault="00FB0A08" w:rsidP="00584A35">
      <w:pPr>
        <w:spacing w:line="276" w:lineRule="auto"/>
        <w:jc w:val="both"/>
        <w:rPr>
          <w:rFonts w:ascii="Arial" w:hAnsi="Arial" w:cs="Arial"/>
          <w:bCs/>
          <w:sz w:val="22"/>
          <w:szCs w:val="22"/>
          <w:lang w:val="en-US"/>
        </w:rPr>
      </w:pPr>
    </w:p>
    <w:p w14:paraId="3EDD18AD" w14:textId="77777777" w:rsidR="00FB0A08" w:rsidRDefault="00FB0A08" w:rsidP="00584A35">
      <w:pPr>
        <w:keepNext/>
        <w:spacing w:line="276" w:lineRule="auto"/>
        <w:jc w:val="both"/>
      </w:pPr>
      <w:r w:rsidRPr="00CF1DF1">
        <w:rPr>
          <w:rFonts w:ascii="Arial" w:hAnsi="Arial" w:cs="Arial"/>
          <w:noProof/>
          <w:sz w:val="22"/>
          <w:szCs w:val="22"/>
          <w:lang w:val="en-US"/>
        </w:rPr>
        <w:lastRenderedPageBreak/>
        <w:drawing>
          <wp:inline distT="0" distB="0" distL="0" distR="0" wp14:anchorId="385DD207" wp14:editId="2F39F645">
            <wp:extent cx="3108960" cy="1967430"/>
            <wp:effectExtent l="0" t="0" r="0" b="0"/>
            <wp:docPr id="594767544" name="Imagen 1" descr="A diagram of different color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67544" name="Imagen 1" descr="A diagram of different colors and sizes&#10;&#10;AI-generated content may be incorrect."/>
                    <pic:cNvPicPr/>
                  </pic:nvPicPr>
                  <pic:blipFill>
                    <a:blip r:embed="rId31"/>
                    <a:stretch>
                      <a:fillRect/>
                    </a:stretch>
                  </pic:blipFill>
                  <pic:spPr>
                    <a:xfrm>
                      <a:off x="0" y="0"/>
                      <a:ext cx="3108960" cy="1967430"/>
                    </a:xfrm>
                    <a:prstGeom prst="rect">
                      <a:avLst/>
                    </a:prstGeom>
                  </pic:spPr>
                </pic:pic>
              </a:graphicData>
            </a:graphic>
          </wp:inline>
        </w:drawing>
      </w:r>
    </w:p>
    <w:p w14:paraId="2929343E" w14:textId="15B9EC42" w:rsidR="00FB0A08" w:rsidRDefault="00FB0A08" w:rsidP="00584A35">
      <w:pPr>
        <w:pStyle w:val="Descripcin"/>
        <w:spacing w:line="276" w:lineRule="auto"/>
        <w:rPr>
          <w:rFonts w:ascii="Arial" w:hAnsi="Arial" w:cs="Arial"/>
          <w:bCs/>
          <w:sz w:val="22"/>
          <w:szCs w:val="22"/>
          <w:lang w:val="en-US"/>
        </w:rPr>
      </w:pPr>
      <w:r>
        <w:t xml:space="preserve">Figure </w:t>
      </w:r>
      <w:r>
        <w:fldChar w:fldCharType="begin"/>
      </w:r>
      <w:r>
        <w:instrText xml:space="preserve"> SEQ Figure \* ARABIC </w:instrText>
      </w:r>
      <w:r>
        <w:fldChar w:fldCharType="separate"/>
      </w:r>
      <w:r w:rsidR="00491840">
        <w:rPr>
          <w:noProof/>
        </w:rPr>
        <w:t>13</w:t>
      </w:r>
      <w:r>
        <w:fldChar w:fldCharType="end"/>
      </w:r>
      <w:r>
        <w:t>:</w:t>
      </w:r>
      <w:r w:rsidRPr="00FB0A08">
        <w:t xml:space="preserve"> Stope sizing benchmark in Sublevel Caving mines.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tblGrid>
      <w:tr w:rsidR="00CF1DF1" w:rsidRPr="007D228D" w14:paraId="0C8F0F38" w14:textId="77777777" w:rsidTr="00C23E7C">
        <w:tc>
          <w:tcPr>
            <w:tcW w:w="4968" w:type="dxa"/>
          </w:tcPr>
          <w:p w14:paraId="0E8B2ECC" w14:textId="78B80CC2" w:rsidR="00CF1DF1" w:rsidRPr="00432B3D" w:rsidRDefault="00CF1DF1" w:rsidP="00584A35">
            <w:pPr>
              <w:pStyle w:val="NormalWeb"/>
              <w:spacing w:line="276" w:lineRule="auto"/>
              <w:jc w:val="center"/>
              <w:rPr>
                <w:rFonts w:ascii="Arial" w:hAnsi="Arial" w:cs="Arial"/>
                <w:sz w:val="22"/>
                <w:szCs w:val="22"/>
                <w:lang w:val="en-US"/>
              </w:rPr>
            </w:pPr>
          </w:p>
        </w:tc>
      </w:tr>
    </w:tbl>
    <w:p w14:paraId="49741035" w14:textId="25A2B82C" w:rsidR="00CF1DF1" w:rsidRDefault="00CF1DF1" w:rsidP="00584A35">
      <w:pPr>
        <w:spacing w:line="276" w:lineRule="auto"/>
        <w:jc w:val="both"/>
        <w:rPr>
          <w:rFonts w:ascii="Arial" w:hAnsi="Arial" w:cs="Arial"/>
          <w:bCs/>
          <w:sz w:val="22"/>
          <w:szCs w:val="22"/>
          <w:lang w:val="en-US"/>
        </w:rPr>
      </w:pPr>
      <w:r w:rsidRPr="00CF1DF1">
        <w:rPr>
          <w:rFonts w:ascii="Arial" w:hAnsi="Arial" w:cs="Arial"/>
          <w:bCs/>
          <w:sz w:val="22"/>
          <w:szCs w:val="22"/>
          <w:lang w:val="en-US"/>
        </w:rPr>
        <w:t xml:space="preserve">Consequently, it is determined that the optimal dimensions for the vertical spacing between drifts should be set at 25 meters, with a horizontal separation of 15 meters between them. In situations where the development of </w:t>
      </w:r>
      <w:r w:rsidR="00832915">
        <w:rPr>
          <w:rFonts w:ascii="Arial" w:hAnsi="Arial" w:cs="Arial"/>
          <w:bCs/>
          <w:sz w:val="22"/>
          <w:szCs w:val="22"/>
          <w:lang w:val="en-US"/>
        </w:rPr>
        <w:t xml:space="preserve">a minimum of </w:t>
      </w:r>
      <w:r w:rsidRPr="00CF1DF1">
        <w:rPr>
          <w:rFonts w:ascii="Arial" w:hAnsi="Arial" w:cs="Arial"/>
          <w:bCs/>
          <w:sz w:val="22"/>
          <w:szCs w:val="22"/>
          <w:lang w:val="en-US"/>
        </w:rPr>
        <w:t>two levels of stopes is not feasible, an alternative approach involves adjusting the vertical spacing to 15 meters and the horizontal spacing to 12 meters. This adjustment aims to maximize accessibility and efficiency in the mining operation while ensuring safety and structural integrity are maintained. These considerations play a crucial role in the overall design and planning of the underground workings, influencing both the resource recovery and the operational viability of the project.</w:t>
      </w:r>
    </w:p>
    <w:p w14:paraId="00F27E0F" w14:textId="77777777" w:rsidR="00FF11C5" w:rsidRDefault="00FF11C5" w:rsidP="00584A35">
      <w:pPr>
        <w:spacing w:line="276" w:lineRule="auto"/>
        <w:ind w:firstLine="142"/>
        <w:jc w:val="both"/>
        <w:rPr>
          <w:rFonts w:ascii="Arial" w:hAnsi="Arial" w:cs="Arial"/>
          <w:bCs/>
          <w:sz w:val="22"/>
          <w:szCs w:val="22"/>
          <w:lang w:val="en-US"/>
        </w:rPr>
      </w:pPr>
    </w:p>
    <w:p w14:paraId="4AD2D84C" w14:textId="77777777" w:rsidR="00432B3D" w:rsidRPr="007D228D" w:rsidRDefault="00432B3D" w:rsidP="00584A35">
      <w:pPr>
        <w:spacing w:line="276" w:lineRule="auto"/>
        <w:ind w:firstLine="142"/>
        <w:jc w:val="both"/>
        <w:rPr>
          <w:rFonts w:ascii="Arial" w:hAnsi="Arial" w:cs="Arial"/>
          <w:bCs/>
          <w:sz w:val="22"/>
          <w:szCs w:val="22"/>
          <w:lang w:val="en-US"/>
        </w:rPr>
      </w:pPr>
    </w:p>
    <w:p w14:paraId="71857D75" w14:textId="7892E38A" w:rsidR="00E77D13" w:rsidRPr="007D228D" w:rsidRDefault="00E77D13" w:rsidP="00584A35">
      <w:pPr>
        <w:spacing w:line="276" w:lineRule="auto"/>
        <w:jc w:val="both"/>
        <w:rPr>
          <w:rFonts w:ascii="Arial" w:hAnsi="Arial" w:cs="Arial"/>
          <w:b/>
          <w:bCs/>
          <w:sz w:val="22"/>
          <w:szCs w:val="22"/>
          <w:lang w:val="en-US"/>
        </w:rPr>
      </w:pPr>
      <w:r w:rsidRPr="007D228D">
        <w:rPr>
          <w:rFonts w:ascii="Arial" w:hAnsi="Arial" w:cs="Arial"/>
          <w:b/>
          <w:bCs/>
          <w:sz w:val="22"/>
          <w:szCs w:val="22"/>
          <w:lang w:val="en-US"/>
        </w:rPr>
        <w:t xml:space="preserve">4. </w:t>
      </w:r>
      <w:r w:rsidR="00823430" w:rsidRPr="00823430">
        <w:rPr>
          <w:rFonts w:ascii="Arial" w:hAnsi="Arial" w:cs="Arial"/>
          <w:b/>
          <w:bCs/>
          <w:sz w:val="22"/>
          <w:szCs w:val="22"/>
          <w:lang w:val="en-US"/>
        </w:rPr>
        <w:t>Results</w:t>
      </w:r>
    </w:p>
    <w:p w14:paraId="59BBB4EA" w14:textId="328C20D3" w:rsidR="00CF7769" w:rsidRDefault="006A5875" w:rsidP="00584A35">
      <w:pPr>
        <w:pStyle w:val="NormalWeb"/>
        <w:spacing w:line="276" w:lineRule="auto"/>
        <w:jc w:val="both"/>
        <w:rPr>
          <w:rFonts w:ascii="Arial" w:hAnsi="Arial" w:cs="Arial"/>
          <w:sz w:val="22"/>
          <w:szCs w:val="22"/>
          <w:lang w:val="en-US"/>
        </w:rPr>
      </w:pPr>
      <w:r w:rsidRPr="006A5875">
        <w:rPr>
          <w:rFonts w:ascii="Arial" w:hAnsi="Arial" w:cs="Arial"/>
          <w:sz w:val="22"/>
          <w:szCs w:val="22"/>
          <w:lang w:val="en-US"/>
        </w:rPr>
        <w:t xml:space="preserve">To </w:t>
      </w:r>
      <w:r w:rsidR="004D34E4">
        <w:rPr>
          <w:rFonts w:ascii="Arial" w:hAnsi="Arial" w:cs="Arial"/>
          <w:sz w:val="22"/>
          <w:szCs w:val="22"/>
          <w:lang w:val="en-US"/>
        </w:rPr>
        <w:t xml:space="preserve">confirm the </w:t>
      </w:r>
      <w:r w:rsidRPr="006A5875">
        <w:rPr>
          <w:rFonts w:ascii="Arial" w:hAnsi="Arial" w:cs="Arial"/>
          <w:sz w:val="22"/>
          <w:szCs w:val="22"/>
          <w:lang w:val="en-US"/>
        </w:rPr>
        <w:t xml:space="preserve">potential profitability, </w:t>
      </w:r>
      <w:r w:rsidR="00DF1E2B">
        <w:rPr>
          <w:rFonts w:ascii="Arial" w:hAnsi="Arial" w:cs="Arial"/>
          <w:sz w:val="22"/>
          <w:szCs w:val="22"/>
          <w:lang w:val="en-US"/>
        </w:rPr>
        <w:t xml:space="preserve">a </w:t>
      </w:r>
      <w:r w:rsidRPr="006A5875">
        <w:rPr>
          <w:rFonts w:ascii="Arial" w:hAnsi="Arial" w:cs="Arial"/>
          <w:sz w:val="22"/>
          <w:szCs w:val="22"/>
          <w:lang w:val="en-US"/>
        </w:rPr>
        <w:t xml:space="preserve">3D </w:t>
      </w:r>
      <w:r w:rsidR="00DF1E2B">
        <w:rPr>
          <w:rFonts w:ascii="Arial" w:hAnsi="Arial" w:cs="Arial"/>
          <w:sz w:val="22"/>
          <w:szCs w:val="22"/>
          <w:lang w:val="en-US"/>
        </w:rPr>
        <w:t xml:space="preserve">pilot </w:t>
      </w:r>
      <w:r w:rsidRPr="006A5875">
        <w:rPr>
          <w:rFonts w:ascii="Arial" w:hAnsi="Arial" w:cs="Arial"/>
          <w:sz w:val="22"/>
          <w:szCs w:val="22"/>
          <w:lang w:val="en-US"/>
        </w:rPr>
        <w:t xml:space="preserve">model </w:t>
      </w:r>
      <w:r w:rsidR="003E363A" w:rsidRPr="006A5875">
        <w:rPr>
          <w:rFonts w:ascii="Arial" w:hAnsi="Arial" w:cs="Arial"/>
          <w:sz w:val="22"/>
          <w:szCs w:val="22"/>
          <w:lang w:val="en-US"/>
        </w:rPr>
        <w:t>was</w:t>
      </w:r>
      <w:r w:rsidRPr="006A5875">
        <w:rPr>
          <w:rFonts w:ascii="Arial" w:hAnsi="Arial" w:cs="Arial"/>
          <w:sz w:val="22"/>
          <w:szCs w:val="22"/>
          <w:lang w:val="en-US"/>
        </w:rPr>
        <w:t xml:space="preserve"> </w:t>
      </w:r>
      <w:r w:rsidR="004D34E4">
        <w:rPr>
          <w:rFonts w:ascii="Arial" w:hAnsi="Arial" w:cs="Arial"/>
          <w:sz w:val="22"/>
          <w:szCs w:val="22"/>
          <w:lang w:val="en-US"/>
        </w:rPr>
        <w:t>developed in more detail in a section of the deposit.</w:t>
      </w:r>
      <w:r w:rsidR="008D62E8">
        <w:rPr>
          <w:rFonts w:ascii="Arial" w:hAnsi="Arial" w:cs="Arial"/>
          <w:sz w:val="22"/>
          <w:szCs w:val="22"/>
          <w:lang w:val="en-US"/>
        </w:rPr>
        <w:t xml:space="preserve"> </w:t>
      </w:r>
      <w:r w:rsidR="00E27845" w:rsidRPr="00E27845">
        <w:rPr>
          <w:rFonts w:ascii="Arial" w:hAnsi="Arial" w:cs="Arial"/>
          <w:sz w:val="22"/>
          <w:szCs w:val="22"/>
          <w:lang w:val="en-US"/>
        </w:rPr>
        <w:t>The pilot was fully designed and scheduled to confirm the applicability of the proposed method within the geometry of the deposit. In this pilot 25m meters vertical separation was considered in the design of SLC stopes. Ramp accesses were designed in the footwall. The material handling system was considering trucks to crusher and conveyor.</w:t>
      </w:r>
    </w:p>
    <w:p w14:paraId="1FBD7DAA" w14:textId="5E9B15F4" w:rsidR="000F193F" w:rsidRDefault="000F193F" w:rsidP="00584A35">
      <w:pPr>
        <w:pStyle w:val="Descripcin"/>
        <w:spacing w:line="276" w:lineRule="auto"/>
        <w:rPr>
          <w:rFonts w:ascii="Arial" w:hAnsi="Arial" w:cs="Arial"/>
          <w:sz w:val="22"/>
          <w:szCs w:val="22"/>
          <w:lang w:val="en-US"/>
        </w:rPr>
      </w:pPr>
      <w:r w:rsidRPr="00375033">
        <w:rPr>
          <w:rFonts w:ascii="Arial" w:hAnsi="Arial" w:cs="Arial"/>
          <w:noProof/>
          <w:sz w:val="22"/>
          <w:szCs w:val="22"/>
          <w:lang w:val="en-US"/>
        </w:rPr>
        <w:drawing>
          <wp:inline distT="0" distB="0" distL="0" distR="0" wp14:anchorId="5D1FED55" wp14:editId="20987451">
            <wp:extent cx="3141023" cy="2276383"/>
            <wp:effectExtent l="0" t="0" r="2540" b="0"/>
            <wp:docPr id="96770879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72289" name="Imagen 1" descr="Diagrama&#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3147900" cy="2281367"/>
                    </a:xfrm>
                    <a:prstGeom prst="rect">
                      <a:avLst/>
                    </a:prstGeom>
                  </pic:spPr>
                </pic:pic>
              </a:graphicData>
            </a:graphic>
          </wp:inline>
        </w:drawing>
      </w:r>
      <w:r w:rsidR="00375F1C">
        <w:t xml:space="preserve">Figure </w:t>
      </w:r>
      <w:r w:rsidR="00375F1C">
        <w:fldChar w:fldCharType="begin"/>
      </w:r>
      <w:r w:rsidR="00375F1C">
        <w:instrText xml:space="preserve"> SEQ Figure \* ARABIC </w:instrText>
      </w:r>
      <w:r w:rsidR="00375F1C">
        <w:fldChar w:fldCharType="separate"/>
      </w:r>
      <w:r w:rsidR="00491840">
        <w:rPr>
          <w:noProof/>
        </w:rPr>
        <w:t>14</w:t>
      </w:r>
      <w:r w:rsidR="00375F1C">
        <w:fldChar w:fldCharType="end"/>
      </w:r>
      <w:r w:rsidR="00375F1C">
        <w:t>:</w:t>
      </w:r>
      <w:r w:rsidR="00375F1C" w:rsidRPr="00375F1C">
        <w:t xml:space="preserve"> 3D Design of Sublevel Caving Method</w:t>
      </w:r>
    </w:p>
    <w:p w14:paraId="57085BF9" w14:textId="77777777" w:rsidR="0015712F" w:rsidRDefault="0015712F" w:rsidP="00584A35">
      <w:pPr>
        <w:pStyle w:val="NormalWeb"/>
        <w:spacing w:line="276" w:lineRule="auto"/>
        <w:jc w:val="both"/>
        <w:rPr>
          <w:rFonts w:ascii="Arial" w:hAnsi="Arial" w:cs="Arial"/>
          <w:noProof/>
          <w:sz w:val="22"/>
          <w:szCs w:val="22"/>
          <w:lang w:val="en-US"/>
        </w:rPr>
      </w:pPr>
    </w:p>
    <w:p w14:paraId="179FF3A2" w14:textId="04554A19" w:rsidR="00375F1C" w:rsidRDefault="00375F1C" w:rsidP="00584A35">
      <w:pPr>
        <w:pStyle w:val="NormalWeb"/>
        <w:spacing w:line="276" w:lineRule="auto"/>
        <w:jc w:val="both"/>
        <w:rPr>
          <w:rFonts w:ascii="Arial" w:hAnsi="Arial" w:cs="Arial"/>
          <w:noProof/>
          <w:sz w:val="22"/>
          <w:szCs w:val="22"/>
          <w:lang w:val="en-US"/>
        </w:rPr>
      </w:pPr>
      <w:r>
        <w:rPr>
          <w:rFonts w:ascii="Arial" w:hAnsi="Arial" w:cs="Arial"/>
          <w:noProof/>
          <w:sz w:val="22"/>
          <w:szCs w:val="22"/>
          <w:lang w:val="en-US"/>
        </w:rPr>
        <w:t>A preliminary cashflow model was also prepared to analyzed the economic benefit.</w:t>
      </w:r>
    </w:p>
    <w:p w14:paraId="4DF51808" w14:textId="4CAC5D7B" w:rsidR="00375F1C" w:rsidRDefault="00375F1C" w:rsidP="00584A35">
      <w:pPr>
        <w:pStyle w:val="Descripcin"/>
        <w:spacing w:line="276" w:lineRule="auto"/>
        <w:rPr>
          <w:rFonts w:ascii="Arial" w:hAnsi="Arial" w:cs="Arial"/>
          <w:noProof/>
          <w:sz w:val="22"/>
          <w:szCs w:val="22"/>
          <w:lang w:val="en-US"/>
        </w:rPr>
      </w:pPr>
      <w:r w:rsidRPr="00126433">
        <w:rPr>
          <w:rFonts w:ascii="Arial" w:hAnsi="Arial" w:cs="Arial"/>
          <w:noProof/>
          <w:sz w:val="22"/>
          <w:szCs w:val="22"/>
          <w:lang w:val="en-US"/>
        </w:rPr>
        <w:drawing>
          <wp:inline distT="0" distB="0" distL="0" distR="0" wp14:anchorId="6F7B83E1" wp14:editId="071E9617">
            <wp:extent cx="2974769" cy="1918860"/>
            <wp:effectExtent l="0" t="0" r="0" b="5715"/>
            <wp:docPr id="129482701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66947" name="Imagen 1" descr="Gráfico&#10;&#10;Descripción generada automáticamente"/>
                    <pic:cNvPicPr/>
                  </pic:nvPicPr>
                  <pic:blipFill>
                    <a:blip r:embed="rId33"/>
                    <a:stretch>
                      <a:fillRect/>
                    </a:stretch>
                  </pic:blipFill>
                  <pic:spPr>
                    <a:xfrm>
                      <a:off x="0" y="0"/>
                      <a:ext cx="2975797" cy="1919523"/>
                    </a:xfrm>
                    <a:prstGeom prst="rect">
                      <a:avLst/>
                    </a:prstGeom>
                  </pic:spPr>
                </pic:pic>
              </a:graphicData>
            </a:graphic>
          </wp:inline>
        </w:drawing>
      </w:r>
      <w:r w:rsidRPr="00C522A6">
        <w:rPr>
          <w:lang w:val="en-US"/>
        </w:rPr>
        <w:t xml:space="preserve">Figure </w:t>
      </w:r>
      <w:r>
        <w:fldChar w:fldCharType="begin"/>
      </w:r>
      <w:r w:rsidRPr="00C522A6">
        <w:rPr>
          <w:lang w:val="en-US"/>
        </w:rPr>
        <w:instrText xml:space="preserve"> SEQ Figure \* ARABIC </w:instrText>
      </w:r>
      <w:r>
        <w:fldChar w:fldCharType="separate"/>
      </w:r>
      <w:r w:rsidR="00491840">
        <w:rPr>
          <w:noProof/>
          <w:lang w:val="en-US"/>
        </w:rPr>
        <w:t>15</w:t>
      </w:r>
      <w:r>
        <w:fldChar w:fldCharType="end"/>
      </w:r>
      <w:r w:rsidRPr="00C522A6">
        <w:rPr>
          <w:lang w:val="en-US"/>
        </w:rPr>
        <w:t>: Mine Plan of Sublevel Caving Method</w:t>
      </w:r>
    </w:p>
    <w:p w14:paraId="526D111B" w14:textId="68300A4D" w:rsidR="0006263A" w:rsidRDefault="00F63CD9" w:rsidP="00584A35">
      <w:pPr>
        <w:pStyle w:val="NormalWeb"/>
        <w:spacing w:line="276" w:lineRule="auto"/>
        <w:jc w:val="both"/>
        <w:rPr>
          <w:rFonts w:ascii="Arial" w:hAnsi="Arial" w:cs="Arial"/>
          <w:sz w:val="22"/>
          <w:szCs w:val="22"/>
          <w:lang w:val="en-US"/>
        </w:rPr>
      </w:pPr>
      <w:r>
        <w:rPr>
          <w:rFonts w:ascii="Arial" w:hAnsi="Arial" w:cs="Arial"/>
          <w:sz w:val="22"/>
          <w:szCs w:val="22"/>
          <w:lang w:val="en-US"/>
        </w:rPr>
        <w:t xml:space="preserve">The resulting plan </w:t>
      </w:r>
      <w:r w:rsidR="00855044" w:rsidRPr="00855044">
        <w:rPr>
          <w:rFonts w:ascii="Arial" w:hAnsi="Arial" w:cs="Arial"/>
          <w:sz w:val="22"/>
          <w:szCs w:val="22"/>
          <w:lang w:val="en-US"/>
        </w:rPr>
        <w:t>show</w:t>
      </w:r>
      <w:r w:rsidR="00B617F9">
        <w:rPr>
          <w:rFonts w:ascii="Arial" w:hAnsi="Arial" w:cs="Arial"/>
          <w:sz w:val="22"/>
          <w:szCs w:val="22"/>
          <w:lang w:val="en-US"/>
        </w:rPr>
        <w:t>ed</w:t>
      </w:r>
      <w:r w:rsidR="00855044" w:rsidRPr="00855044">
        <w:rPr>
          <w:rFonts w:ascii="Arial" w:hAnsi="Arial" w:cs="Arial"/>
          <w:sz w:val="22"/>
          <w:szCs w:val="22"/>
          <w:lang w:val="en-US"/>
        </w:rPr>
        <w:t xml:space="preserve"> that </w:t>
      </w:r>
      <w:r w:rsidR="00394DCC">
        <w:rPr>
          <w:rFonts w:ascii="Arial" w:hAnsi="Arial" w:cs="Arial"/>
          <w:sz w:val="22"/>
          <w:szCs w:val="22"/>
          <w:lang w:val="en-US"/>
        </w:rPr>
        <w:t xml:space="preserve">the </w:t>
      </w:r>
      <w:r w:rsidR="00855044" w:rsidRPr="00855044">
        <w:rPr>
          <w:rFonts w:ascii="Arial" w:hAnsi="Arial" w:cs="Arial"/>
          <w:sz w:val="22"/>
          <w:szCs w:val="22"/>
          <w:lang w:val="en-US"/>
        </w:rPr>
        <w:t xml:space="preserve">Sublevel Caving </w:t>
      </w:r>
      <w:r w:rsidR="00B617F9">
        <w:rPr>
          <w:rFonts w:ascii="Arial" w:hAnsi="Arial" w:cs="Arial"/>
          <w:sz w:val="22"/>
          <w:szCs w:val="22"/>
          <w:lang w:val="en-US"/>
        </w:rPr>
        <w:t xml:space="preserve">variant </w:t>
      </w:r>
      <w:r w:rsidR="00162B73">
        <w:rPr>
          <w:rFonts w:ascii="Arial" w:hAnsi="Arial" w:cs="Arial"/>
          <w:sz w:val="22"/>
          <w:szCs w:val="22"/>
          <w:lang w:val="en-US"/>
        </w:rPr>
        <w:t xml:space="preserve">with Hydro-fracturing </w:t>
      </w:r>
      <w:r w:rsidR="00894AFD">
        <w:rPr>
          <w:rFonts w:ascii="Arial" w:hAnsi="Arial" w:cs="Arial"/>
          <w:sz w:val="22"/>
          <w:szCs w:val="22"/>
          <w:lang w:val="en-US"/>
        </w:rPr>
        <w:t>fits adequately in the geometry of the deposit</w:t>
      </w:r>
      <w:r w:rsidR="00394DCC">
        <w:rPr>
          <w:rFonts w:ascii="Arial" w:hAnsi="Arial" w:cs="Arial"/>
          <w:sz w:val="22"/>
          <w:szCs w:val="22"/>
          <w:lang w:val="en-US"/>
        </w:rPr>
        <w:t xml:space="preserve"> and allows </w:t>
      </w:r>
      <w:r w:rsidR="007958A0">
        <w:rPr>
          <w:rFonts w:ascii="Arial" w:hAnsi="Arial" w:cs="Arial"/>
          <w:sz w:val="22"/>
          <w:szCs w:val="22"/>
          <w:lang w:val="en-US"/>
        </w:rPr>
        <w:t xml:space="preserve">a good recovery of resources. The productivity of the SLC </w:t>
      </w:r>
      <w:r w:rsidR="008476D7">
        <w:rPr>
          <w:rFonts w:ascii="Arial" w:hAnsi="Arial" w:cs="Arial"/>
          <w:sz w:val="22"/>
          <w:szCs w:val="22"/>
          <w:lang w:val="en-US"/>
        </w:rPr>
        <w:t xml:space="preserve">allows </w:t>
      </w:r>
      <w:r>
        <w:rPr>
          <w:rFonts w:ascii="Arial" w:hAnsi="Arial" w:cs="Arial"/>
          <w:sz w:val="22"/>
          <w:szCs w:val="22"/>
          <w:lang w:val="en-US"/>
        </w:rPr>
        <w:t xml:space="preserve">to </w:t>
      </w:r>
      <w:r w:rsidR="004C4CEE">
        <w:rPr>
          <w:rFonts w:ascii="Arial" w:hAnsi="Arial" w:cs="Arial"/>
          <w:sz w:val="22"/>
          <w:szCs w:val="22"/>
          <w:lang w:val="en-US"/>
        </w:rPr>
        <w:t>reach</w:t>
      </w:r>
      <w:r>
        <w:rPr>
          <w:rFonts w:ascii="Arial" w:hAnsi="Arial" w:cs="Arial"/>
          <w:sz w:val="22"/>
          <w:szCs w:val="22"/>
          <w:lang w:val="en-US"/>
        </w:rPr>
        <w:t xml:space="preserve"> </w:t>
      </w:r>
      <w:r w:rsidR="004C4CEE">
        <w:rPr>
          <w:rFonts w:ascii="Arial" w:hAnsi="Arial" w:cs="Arial"/>
          <w:sz w:val="22"/>
          <w:szCs w:val="22"/>
          <w:lang w:val="en-US"/>
        </w:rPr>
        <w:t xml:space="preserve">the steady state capacity </w:t>
      </w:r>
      <w:r>
        <w:rPr>
          <w:rFonts w:ascii="Arial" w:hAnsi="Arial" w:cs="Arial"/>
          <w:sz w:val="22"/>
          <w:szCs w:val="22"/>
          <w:lang w:val="en-US"/>
        </w:rPr>
        <w:t>after a three-year ramp-up period in consideration of development capacities.</w:t>
      </w:r>
    </w:p>
    <w:p w14:paraId="6719E3D4" w14:textId="070DA3A8" w:rsidR="00C976F8" w:rsidRDefault="00C976F8" w:rsidP="00584A35">
      <w:pPr>
        <w:pStyle w:val="NormalWeb"/>
        <w:spacing w:line="276" w:lineRule="auto"/>
        <w:jc w:val="both"/>
        <w:rPr>
          <w:rFonts w:ascii="Arial" w:hAnsi="Arial" w:cs="Arial"/>
          <w:sz w:val="22"/>
          <w:szCs w:val="22"/>
          <w:lang w:val="en-US"/>
        </w:rPr>
      </w:pPr>
      <w:r>
        <w:rPr>
          <w:rFonts w:ascii="Arial" w:hAnsi="Arial" w:cs="Arial"/>
          <w:sz w:val="22"/>
          <w:szCs w:val="22"/>
          <w:lang w:val="en-US"/>
        </w:rPr>
        <w:t>The drilling up to 100m above the hanging wall contact and h</w:t>
      </w:r>
      <w:r w:rsidR="00DE1C7A">
        <w:rPr>
          <w:rFonts w:ascii="Arial" w:hAnsi="Arial" w:cs="Arial"/>
          <w:sz w:val="22"/>
          <w:szCs w:val="22"/>
          <w:lang w:val="en-US"/>
        </w:rPr>
        <w:t xml:space="preserve">ydrofracturing is expected to create volume large enough to swell into the cavity left by </w:t>
      </w:r>
      <w:r w:rsidR="00402A2D">
        <w:rPr>
          <w:rFonts w:ascii="Arial" w:hAnsi="Arial" w:cs="Arial"/>
          <w:sz w:val="22"/>
          <w:szCs w:val="22"/>
          <w:lang w:val="en-US"/>
        </w:rPr>
        <w:t xml:space="preserve">the </w:t>
      </w:r>
      <w:r w:rsidR="00DE1C7A">
        <w:rPr>
          <w:rFonts w:ascii="Arial" w:hAnsi="Arial" w:cs="Arial"/>
          <w:sz w:val="22"/>
          <w:szCs w:val="22"/>
          <w:lang w:val="en-US"/>
        </w:rPr>
        <w:t>extraction without further propagating to surface. This would ensure no impact on surface will be noticeable</w:t>
      </w:r>
      <w:r w:rsidR="00402A2D">
        <w:rPr>
          <w:rFonts w:ascii="Arial" w:hAnsi="Arial" w:cs="Arial"/>
          <w:sz w:val="22"/>
          <w:szCs w:val="22"/>
          <w:lang w:val="en-US"/>
        </w:rPr>
        <w:t xml:space="preserve">. </w:t>
      </w:r>
      <w:r w:rsidR="00B62136">
        <w:rPr>
          <w:rFonts w:ascii="Arial" w:hAnsi="Arial" w:cs="Arial"/>
          <w:sz w:val="22"/>
          <w:szCs w:val="22"/>
          <w:lang w:val="en-US"/>
        </w:rPr>
        <w:t>A crown pillar in excess of 300m will remain between surface and the  top of the caved zone.</w:t>
      </w:r>
      <w:r w:rsidR="00DE1C7A">
        <w:rPr>
          <w:rFonts w:ascii="Arial" w:hAnsi="Arial" w:cs="Arial"/>
          <w:sz w:val="22"/>
          <w:szCs w:val="22"/>
          <w:lang w:val="en-US"/>
        </w:rPr>
        <w:t xml:space="preserve"> </w:t>
      </w:r>
    </w:p>
    <w:p w14:paraId="2C7D716E" w14:textId="50B9415C" w:rsidR="0013088B" w:rsidRPr="00136574" w:rsidRDefault="00F63CD9" w:rsidP="00584A35">
      <w:pPr>
        <w:pStyle w:val="NormalWeb"/>
        <w:spacing w:line="276" w:lineRule="auto"/>
        <w:jc w:val="both"/>
        <w:rPr>
          <w:rFonts w:ascii="Arial" w:hAnsi="Arial" w:cs="Arial"/>
          <w:sz w:val="22"/>
          <w:szCs w:val="22"/>
          <w:lang w:val="en-US"/>
        </w:rPr>
      </w:pPr>
      <w:r>
        <w:rPr>
          <w:rFonts w:ascii="Arial" w:hAnsi="Arial" w:cs="Arial"/>
          <w:sz w:val="22"/>
          <w:szCs w:val="22"/>
          <w:lang w:val="en-US"/>
        </w:rPr>
        <w:t xml:space="preserve">An economic trade-off also </w:t>
      </w:r>
      <w:r w:rsidR="004422A7">
        <w:rPr>
          <w:rFonts w:ascii="Arial" w:hAnsi="Arial" w:cs="Arial"/>
          <w:sz w:val="22"/>
          <w:szCs w:val="22"/>
          <w:lang w:val="en-US"/>
        </w:rPr>
        <w:t xml:space="preserve">revealed </w:t>
      </w:r>
      <w:r>
        <w:rPr>
          <w:rFonts w:ascii="Arial" w:hAnsi="Arial" w:cs="Arial"/>
          <w:sz w:val="22"/>
          <w:szCs w:val="22"/>
          <w:lang w:val="en-US"/>
        </w:rPr>
        <w:t>the capacity o</w:t>
      </w:r>
      <w:r w:rsidR="004422A7">
        <w:rPr>
          <w:rFonts w:ascii="Arial" w:hAnsi="Arial" w:cs="Arial"/>
          <w:sz w:val="22"/>
          <w:szCs w:val="22"/>
          <w:lang w:val="en-US"/>
        </w:rPr>
        <w:t xml:space="preserve">f this method of delivering </w:t>
      </w:r>
      <w:r w:rsidR="00855044" w:rsidRPr="00855044">
        <w:rPr>
          <w:rFonts w:ascii="Arial" w:hAnsi="Arial" w:cs="Arial"/>
          <w:sz w:val="22"/>
          <w:szCs w:val="22"/>
          <w:lang w:val="en-US"/>
        </w:rPr>
        <w:t xml:space="preserve">a Net Present Value that is </w:t>
      </w:r>
      <w:r w:rsidR="00855044" w:rsidRPr="00855044">
        <w:rPr>
          <w:rFonts w:ascii="Arial" w:hAnsi="Arial" w:cs="Arial"/>
          <w:sz w:val="22"/>
          <w:szCs w:val="22"/>
          <w:lang w:val="en-US"/>
        </w:rPr>
        <w:lastRenderedPageBreak/>
        <w:t xml:space="preserve">13% higher than </w:t>
      </w:r>
      <w:r w:rsidR="00894AFD">
        <w:rPr>
          <w:rFonts w:ascii="Arial" w:hAnsi="Arial" w:cs="Arial"/>
          <w:sz w:val="22"/>
          <w:szCs w:val="22"/>
          <w:lang w:val="en-US"/>
        </w:rPr>
        <w:t xml:space="preserve">other </w:t>
      </w:r>
      <w:r w:rsidR="00855044" w:rsidRPr="00855044">
        <w:rPr>
          <w:rFonts w:ascii="Arial" w:hAnsi="Arial" w:cs="Arial"/>
          <w:sz w:val="22"/>
          <w:szCs w:val="22"/>
          <w:lang w:val="en-US"/>
        </w:rPr>
        <w:t>Sublevel Stoping</w:t>
      </w:r>
      <w:r w:rsidR="00162B73">
        <w:rPr>
          <w:rFonts w:ascii="Arial" w:hAnsi="Arial" w:cs="Arial"/>
          <w:sz w:val="22"/>
          <w:szCs w:val="22"/>
          <w:lang w:val="en-US"/>
        </w:rPr>
        <w:t xml:space="preserve"> options</w:t>
      </w:r>
      <w:r w:rsidR="00894AFD">
        <w:rPr>
          <w:rFonts w:ascii="Arial" w:hAnsi="Arial" w:cs="Arial"/>
          <w:sz w:val="22"/>
          <w:szCs w:val="22"/>
          <w:lang w:val="en-US"/>
        </w:rPr>
        <w:t xml:space="preserve"> analyzed</w:t>
      </w:r>
      <w:r w:rsidR="00855044">
        <w:rPr>
          <w:rFonts w:ascii="Arial" w:hAnsi="Arial" w:cs="Arial"/>
          <w:sz w:val="22"/>
          <w:szCs w:val="22"/>
          <w:lang w:val="en-US"/>
        </w:rPr>
        <w:t>.</w:t>
      </w:r>
    </w:p>
    <w:p w14:paraId="2FC37B39" w14:textId="5F33CDAE" w:rsidR="00BD787C" w:rsidRDefault="007B272F" w:rsidP="00584A35">
      <w:pPr>
        <w:pStyle w:val="NormalWeb"/>
        <w:spacing w:line="276" w:lineRule="auto"/>
        <w:jc w:val="both"/>
        <w:rPr>
          <w:rFonts w:ascii="Arial" w:hAnsi="Arial" w:cs="Arial"/>
          <w:sz w:val="22"/>
          <w:szCs w:val="22"/>
          <w:lang w:val="en-US"/>
        </w:rPr>
      </w:pPr>
      <w:r w:rsidRPr="007B272F">
        <w:rPr>
          <w:rFonts w:ascii="Arial" w:hAnsi="Arial" w:cs="Arial"/>
          <w:sz w:val="22"/>
          <w:szCs w:val="22"/>
          <w:lang w:val="en-US"/>
        </w:rPr>
        <w:t xml:space="preserve">Based on this, Sublevel Caving (SLC) is the </w:t>
      </w:r>
      <w:r w:rsidR="003D6A20">
        <w:rPr>
          <w:rFonts w:ascii="Arial" w:hAnsi="Arial" w:cs="Arial"/>
          <w:sz w:val="22"/>
          <w:szCs w:val="22"/>
          <w:lang w:val="en-US"/>
        </w:rPr>
        <w:t>selected</w:t>
      </w:r>
      <w:r w:rsidRPr="007B272F">
        <w:rPr>
          <w:rFonts w:ascii="Arial" w:hAnsi="Arial" w:cs="Arial"/>
          <w:sz w:val="22"/>
          <w:szCs w:val="22"/>
          <w:lang w:val="en-US"/>
        </w:rPr>
        <w:t xml:space="preserve"> mining method for this case study.</w:t>
      </w:r>
      <w:r w:rsidR="003D6A20">
        <w:rPr>
          <w:rFonts w:ascii="Arial" w:hAnsi="Arial" w:cs="Arial"/>
          <w:sz w:val="22"/>
          <w:szCs w:val="22"/>
          <w:lang w:val="en-US"/>
        </w:rPr>
        <w:t xml:space="preserve"> </w:t>
      </w:r>
      <w:r w:rsidR="00FF11C5" w:rsidRPr="00FF11C5">
        <w:rPr>
          <w:rFonts w:ascii="Arial" w:hAnsi="Arial" w:cs="Arial"/>
          <w:sz w:val="22"/>
          <w:szCs w:val="22"/>
          <w:lang w:val="en-US"/>
        </w:rPr>
        <w:t xml:space="preserve">This option was chosen due to its high productivity, suitability for automation, low development intensity, and lower operating expenses allowing for a low marginal cut-off grade. </w:t>
      </w:r>
    </w:p>
    <w:p w14:paraId="2E82FDB1" w14:textId="77777777" w:rsidR="00584A35" w:rsidRPr="00FC3A27" w:rsidRDefault="00584A35" w:rsidP="00584A35">
      <w:pPr>
        <w:pStyle w:val="NormalWeb"/>
        <w:spacing w:line="276" w:lineRule="auto"/>
        <w:jc w:val="both"/>
        <w:rPr>
          <w:rFonts w:ascii="Arial" w:hAnsi="Arial" w:cs="Arial"/>
          <w:sz w:val="22"/>
          <w:szCs w:val="22"/>
          <w:lang w:val="en-US"/>
        </w:rPr>
      </w:pPr>
    </w:p>
    <w:p w14:paraId="451B031C" w14:textId="3C9C8536" w:rsidR="008C3927" w:rsidRPr="007D228D" w:rsidRDefault="00F857C3" w:rsidP="00584A35">
      <w:pPr>
        <w:spacing w:line="276" w:lineRule="auto"/>
        <w:jc w:val="both"/>
        <w:rPr>
          <w:rFonts w:ascii="Arial" w:hAnsi="Arial" w:cs="Arial"/>
          <w:b/>
          <w:bCs/>
          <w:sz w:val="22"/>
          <w:szCs w:val="22"/>
          <w:lang w:val="en-US"/>
        </w:rPr>
      </w:pPr>
      <w:r w:rsidRPr="007D228D">
        <w:rPr>
          <w:rFonts w:ascii="Arial" w:hAnsi="Arial" w:cs="Arial"/>
          <w:b/>
          <w:bCs/>
          <w:sz w:val="22"/>
          <w:szCs w:val="22"/>
          <w:lang w:val="en-US"/>
        </w:rPr>
        <w:t xml:space="preserve">5. </w:t>
      </w:r>
      <w:r w:rsidR="00823430" w:rsidRPr="00823430">
        <w:rPr>
          <w:rFonts w:ascii="Arial" w:hAnsi="Arial" w:cs="Arial"/>
          <w:b/>
          <w:bCs/>
          <w:sz w:val="22"/>
          <w:szCs w:val="22"/>
          <w:lang w:val="en-US"/>
        </w:rPr>
        <w:t>Conclusions</w:t>
      </w:r>
    </w:p>
    <w:p w14:paraId="1A385B0A" w14:textId="77777777" w:rsidR="00DD5F03" w:rsidRPr="00DD5F03" w:rsidRDefault="00DD5F03" w:rsidP="00584A35">
      <w:pPr>
        <w:spacing w:line="276" w:lineRule="auto"/>
        <w:jc w:val="both"/>
        <w:rPr>
          <w:rFonts w:ascii="Arial" w:hAnsi="Arial" w:cs="Arial"/>
          <w:bCs/>
          <w:sz w:val="22"/>
          <w:szCs w:val="22"/>
          <w:lang w:val="en-US"/>
        </w:rPr>
      </w:pPr>
    </w:p>
    <w:p w14:paraId="3DCEF552" w14:textId="77777777" w:rsidR="00D87A06" w:rsidRPr="00D87A06" w:rsidRDefault="00D87A06" w:rsidP="00584A35">
      <w:pPr>
        <w:spacing w:line="276" w:lineRule="auto"/>
        <w:jc w:val="both"/>
        <w:rPr>
          <w:rFonts w:ascii="Arial" w:hAnsi="Arial" w:cs="Arial"/>
          <w:b/>
          <w:bCs/>
          <w:sz w:val="22"/>
          <w:szCs w:val="22"/>
          <w:lang w:val="en-US"/>
        </w:rPr>
      </w:pPr>
      <w:r w:rsidRPr="00D87A06">
        <w:rPr>
          <w:rFonts w:ascii="Arial" w:hAnsi="Arial" w:cs="Arial"/>
          <w:b/>
          <w:bCs/>
          <w:sz w:val="22"/>
          <w:szCs w:val="22"/>
          <w:lang w:val="en-US"/>
        </w:rPr>
        <w:t>Application of an Innovative Sublevel Caving Variant</w:t>
      </w:r>
    </w:p>
    <w:p w14:paraId="5E3C68E6" w14:textId="0D0DA6FA" w:rsidR="00491840" w:rsidRDefault="00D87A06" w:rsidP="00584A35">
      <w:pPr>
        <w:spacing w:line="276" w:lineRule="auto"/>
        <w:jc w:val="both"/>
        <w:rPr>
          <w:rFonts w:ascii="Arial" w:hAnsi="Arial" w:cs="Arial"/>
          <w:sz w:val="22"/>
          <w:szCs w:val="22"/>
          <w:lang w:val="en-US"/>
        </w:rPr>
      </w:pPr>
      <w:r w:rsidRPr="00D87A06">
        <w:rPr>
          <w:rFonts w:ascii="Arial" w:hAnsi="Arial" w:cs="Arial"/>
          <w:sz w:val="22"/>
          <w:szCs w:val="22"/>
          <w:lang w:val="en-US"/>
        </w:rPr>
        <w:t xml:space="preserve">The introduction of a novel variant of Sublevel Caving (SLC) incorporating hydrofracturing presents a significant advancement in underground mining. This method improves resource recovery by ensuring controlled cave propagation and minimizing the risks associated with air blasts. The strategic use of induced fracturing in the hanging wall </w:t>
      </w:r>
      <w:r w:rsidR="00610D4D">
        <w:rPr>
          <w:rFonts w:ascii="Arial" w:hAnsi="Arial" w:cs="Arial"/>
          <w:sz w:val="22"/>
          <w:szCs w:val="22"/>
          <w:lang w:val="en-US"/>
        </w:rPr>
        <w:t xml:space="preserve">combined with </w:t>
      </w:r>
      <w:r w:rsidR="00C7709A">
        <w:rPr>
          <w:rFonts w:ascii="Arial" w:hAnsi="Arial" w:cs="Arial"/>
          <w:sz w:val="22"/>
          <w:szCs w:val="22"/>
          <w:lang w:val="en-US"/>
        </w:rPr>
        <w:t xml:space="preserve">the </w:t>
      </w:r>
      <w:r w:rsidR="00610D4D">
        <w:rPr>
          <w:rFonts w:ascii="Arial" w:hAnsi="Arial" w:cs="Arial"/>
          <w:sz w:val="22"/>
          <w:szCs w:val="22"/>
          <w:lang w:val="en-US"/>
        </w:rPr>
        <w:t>highly automat</w:t>
      </w:r>
      <w:r w:rsidR="00C7709A">
        <w:rPr>
          <w:rFonts w:ascii="Arial" w:hAnsi="Arial" w:cs="Arial"/>
          <w:sz w:val="22"/>
          <w:szCs w:val="22"/>
          <w:lang w:val="en-US"/>
        </w:rPr>
        <w:t xml:space="preserve">ed capacity of the </w:t>
      </w:r>
      <w:r w:rsidR="00610D4D">
        <w:rPr>
          <w:rFonts w:ascii="Arial" w:hAnsi="Arial" w:cs="Arial"/>
          <w:sz w:val="22"/>
          <w:szCs w:val="22"/>
          <w:lang w:val="en-US"/>
        </w:rPr>
        <w:t>method</w:t>
      </w:r>
      <w:r w:rsidRPr="00D87A06">
        <w:rPr>
          <w:rFonts w:ascii="Arial" w:hAnsi="Arial" w:cs="Arial"/>
          <w:sz w:val="22"/>
          <w:szCs w:val="22"/>
          <w:lang w:val="en-US"/>
        </w:rPr>
        <w:t xml:space="preserve"> enhances both safety and efficiency, providing a robust solution for complex ore bodies in challenging geological conditions.</w:t>
      </w:r>
    </w:p>
    <w:p w14:paraId="6C68104C" w14:textId="77777777" w:rsidR="00491840" w:rsidRDefault="00491840" w:rsidP="00584A35">
      <w:pPr>
        <w:spacing w:line="276" w:lineRule="auto"/>
        <w:jc w:val="both"/>
        <w:rPr>
          <w:rFonts w:ascii="Arial" w:hAnsi="Arial" w:cs="Arial"/>
          <w:sz w:val="22"/>
          <w:szCs w:val="22"/>
          <w:lang w:val="en-US"/>
        </w:rPr>
      </w:pPr>
    </w:p>
    <w:p w14:paraId="4520F0B7" w14:textId="77777777" w:rsidR="0015712F" w:rsidRPr="00D87A06" w:rsidRDefault="0015712F" w:rsidP="00584A35">
      <w:pPr>
        <w:spacing w:line="276" w:lineRule="auto"/>
        <w:jc w:val="both"/>
        <w:rPr>
          <w:rFonts w:ascii="Arial" w:hAnsi="Arial" w:cs="Arial"/>
          <w:sz w:val="22"/>
          <w:szCs w:val="22"/>
          <w:lang w:val="en-US"/>
        </w:rPr>
      </w:pPr>
    </w:p>
    <w:p w14:paraId="3B581059" w14:textId="77777777" w:rsidR="00D87A06" w:rsidRPr="00D87A06" w:rsidRDefault="00D87A06" w:rsidP="00584A35">
      <w:pPr>
        <w:spacing w:line="276" w:lineRule="auto"/>
        <w:jc w:val="both"/>
        <w:rPr>
          <w:rFonts w:ascii="Arial" w:hAnsi="Arial" w:cs="Arial"/>
          <w:b/>
          <w:bCs/>
          <w:sz w:val="22"/>
          <w:szCs w:val="22"/>
          <w:lang w:val="en-US"/>
        </w:rPr>
      </w:pPr>
      <w:r w:rsidRPr="00D87A06">
        <w:rPr>
          <w:rFonts w:ascii="Arial" w:hAnsi="Arial" w:cs="Arial"/>
          <w:b/>
          <w:bCs/>
          <w:sz w:val="22"/>
          <w:szCs w:val="22"/>
          <w:lang w:val="en-US"/>
        </w:rPr>
        <w:t>Cost-Effectiveness of Sublevel Caving</w:t>
      </w:r>
    </w:p>
    <w:p w14:paraId="3C78020B" w14:textId="77777777" w:rsidR="00D87A06" w:rsidRPr="00D87A06" w:rsidRDefault="00D87A06" w:rsidP="00584A35">
      <w:pPr>
        <w:spacing w:line="276" w:lineRule="auto"/>
        <w:jc w:val="both"/>
        <w:rPr>
          <w:rFonts w:ascii="Arial" w:hAnsi="Arial" w:cs="Arial"/>
          <w:sz w:val="22"/>
          <w:szCs w:val="22"/>
          <w:lang w:val="en-US"/>
        </w:rPr>
      </w:pPr>
      <w:r w:rsidRPr="00D87A06">
        <w:rPr>
          <w:rFonts w:ascii="Arial" w:hAnsi="Arial" w:cs="Arial"/>
          <w:sz w:val="22"/>
          <w:szCs w:val="22"/>
          <w:lang w:val="en-US"/>
        </w:rPr>
        <w:t>Sublevel Caving stands out as a cost-effective mining method, particularly when compared to traditional techniques such as Sublevel Stoping. The method's lower operating costs, high productivity, and potential for automation contribute to its economic superiority. Moreover, the removal of backfilling requirements further reduces logistical costs, making it an attractive option for large-scale mining projects with complex ore bodies, especially in cold climates where backfilling logistics can be particularly challenging.</w:t>
      </w:r>
    </w:p>
    <w:p w14:paraId="7A2B21DF" w14:textId="77777777" w:rsidR="00BD787C" w:rsidRDefault="00BD787C" w:rsidP="00584A35">
      <w:pPr>
        <w:spacing w:line="276" w:lineRule="auto"/>
        <w:jc w:val="both"/>
        <w:rPr>
          <w:rFonts w:ascii="Arial" w:hAnsi="Arial" w:cs="Arial"/>
          <w:sz w:val="22"/>
          <w:szCs w:val="22"/>
          <w:lang w:val="en-US"/>
        </w:rPr>
      </w:pPr>
    </w:p>
    <w:p w14:paraId="19704D61" w14:textId="77777777" w:rsidR="0015712F" w:rsidRPr="00D87A06" w:rsidRDefault="0015712F" w:rsidP="00584A35">
      <w:pPr>
        <w:spacing w:line="276" w:lineRule="auto"/>
        <w:jc w:val="both"/>
        <w:rPr>
          <w:rFonts w:ascii="Arial" w:hAnsi="Arial" w:cs="Arial"/>
          <w:sz w:val="22"/>
          <w:szCs w:val="22"/>
          <w:lang w:val="en-US"/>
        </w:rPr>
      </w:pPr>
    </w:p>
    <w:p w14:paraId="29E182B0" w14:textId="77777777" w:rsidR="00D87A06" w:rsidRPr="00D87A06" w:rsidRDefault="00D87A06" w:rsidP="00584A35">
      <w:pPr>
        <w:spacing w:line="276" w:lineRule="auto"/>
        <w:jc w:val="both"/>
        <w:rPr>
          <w:rFonts w:ascii="Arial" w:hAnsi="Arial" w:cs="Arial"/>
          <w:b/>
          <w:bCs/>
          <w:sz w:val="22"/>
          <w:szCs w:val="22"/>
          <w:lang w:val="en-US"/>
        </w:rPr>
      </w:pPr>
      <w:r w:rsidRPr="00D87A06">
        <w:rPr>
          <w:rFonts w:ascii="Arial" w:hAnsi="Arial" w:cs="Arial"/>
          <w:b/>
          <w:bCs/>
          <w:sz w:val="22"/>
          <w:szCs w:val="22"/>
          <w:lang w:val="en-US"/>
        </w:rPr>
        <w:t>Perceived Risks and Community Perception</w:t>
      </w:r>
    </w:p>
    <w:p w14:paraId="4515DFFB" w14:textId="567C9ACB" w:rsidR="00775F65" w:rsidRDefault="00D87A06" w:rsidP="00584A35">
      <w:pPr>
        <w:spacing w:line="276" w:lineRule="auto"/>
        <w:jc w:val="both"/>
        <w:rPr>
          <w:rFonts w:ascii="Arial" w:hAnsi="Arial" w:cs="Arial"/>
          <w:sz w:val="22"/>
          <w:szCs w:val="22"/>
          <w:lang w:val="en-US"/>
        </w:rPr>
      </w:pPr>
      <w:r w:rsidRPr="00D87A06">
        <w:rPr>
          <w:rFonts w:ascii="Arial" w:hAnsi="Arial" w:cs="Arial"/>
          <w:sz w:val="22"/>
          <w:szCs w:val="22"/>
          <w:lang w:val="en-US"/>
        </w:rPr>
        <w:t xml:space="preserve">While Sublevel Caving offers substantial economic benefits and operational efficiencies, its implementation may face resistance from communities and stakeholders, particularly due to </w:t>
      </w:r>
      <w:r w:rsidR="00204D5B">
        <w:rPr>
          <w:rFonts w:ascii="Arial" w:hAnsi="Arial" w:cs="Arial"/>
          <w:sz w:val="22"/>
          <w:szCs w:val="22"/>
          <w:lang w:val="en-US"/>
        </w:rPr>
        <w:t>the expected footprint impact of surface of a traditional “caving” method</w:t>
      </w:r>
      <w:r w:rsidRPr="00D87A06">
        <w:rPr>
          <w:rFonts w:ascii="Arial" w:hAnsi="Arial" w:cs="Arial"/>
          <w:sz w:val="22"/>
          <w:szCs w:val="22"/>
          <w:lang w:val="en-US"/>
        </w:rPr>
        <w:t xml:space="preserve">. Therefore, it is essential </w:t>
      </w:r>
      <w:r w:rsidRPr="00D87A06">
        <w:rPr>
          <w:rFonts w:ascii="Arial" w:hAnsi="Arial" w:cs="Arial"/>
          <w:sz w:val="22"/>
          <w:szCs w:val="22"/>
          <w:lang w:val="en-US"/>
        </w:rPr>
        <w:t>to address these concerns through clear communication, regulatory compliance, and proactive environmental management to ensure the method's social acceptability and long-term sustainability.</w:t>
      </w:r>
    </w:p>
    <w:p w14:paraId="07E40526" w14:textId="77777777" w:rsidR="00775F65" w:rsidRDefault="00775F65" w:rsidP="00584A35">
      <w:pPr>
        <w:spacing w:line="276" w:lineRule="auto"/>
        <w:rPr>
          <w:rFonts w:ascii="Arial" w:hAnsi="Arial" w:cs="Arial"/>
          <w:sz w:val="22"/>
          <w:szCs w:val="22"/>
          <w:lang w:val="en-US"/>
        </w:rPr>
      </w:pPr>
      <w:r>
        <w:rPr>
          <w:rFonts w:ascii="Arial" w:hAnsi="Arial" w:cs="Arial"/>
          <w:sz w:val="22"/>
          <w:szCs w:val="22"/>
          <w:lang w:val="en-US"/>
        </w:rPr>
        <w:br w:type="page"/>
      </w:r>
    </w:p>
    <w:p w14:paraId="0346E950" w14:textId="193C2824" w:rsidR="006178C0" w:rsidRPr="007D228D" w:rsidRDefault="00DD5F03" w:rsidP="00584A35">
      <w:pPr>
        <w:spacing w:line="276" w:lineRule="auto"/>
        <w:jc w:val="both"/>
        <w:rPr>
          <w:rFonts w:ascii="Arial" w:hAnsi="Arial" w:cs="Arial"/>
          <w:b/>
          <w:bCs/>
          <w:sz w:val="22"/>
          <w:szCs w:val="22"/>
          <w:lang w:val="en-US"/>
        </w:rPr>
      </w:pPr>
      <w:r>
        <w:rPr>
          <w:rFonts w:ascii="Arial" w:hAnsi="Arial" w:cs="Arial"/>
          <w:b/>
          <w:bCs/>
          <w:sz w:val="22"/>
          <w:szCs w:val="22"/>
          <w:lang w:val="en-US"/>
        </w:rPr>
        <w:lastRenderedPageBreak/>
        <w:t>6</w:t>
      </w:r>
      <w:r w:rsidR="00EC5D28" w:rsidRPr="007D228D">
        <w:rPr>
          <w:rFonts w:ascii="Arial" w:hAnsi="Arial" w:cs="Arial"/>
          <w:b/>
          <w:bCs/>
          <w:sz w:val="22"/>
          <w:szCs w:val="22"/>
          <w:lang w:val="en-US"/>
        </w:rPr>
        <w:t xml:space="preserve">. </w:t>
      </w:r>
      <w:r w:rsidR="00823430" w:rsidRPr="00823430">
        <w:rPr>
          <w:rFonts w:ascii="Arial" w:hAnsi="Arial" w:cs="Arial"/>
          <w:b/>
          <w:bCs/>
          <w:sz w:val="22"/>
          <w:szCs w:val="22"/>
          <w:lang w:val="en-US"/>
        </w:rPr>
        <w:t>Bibliographic References</w:t>
      </w:r>
    </w:p>
    <w:p w14:paraId="52714C79" w14:textId="77777777" w:rsidR="006178C0" w:rsidRPr="007D228D" w:rsidRDefault="006178C0" w:rsidP="00584A35">
      <w:pPr>
        <w:spacing w:line="276" w:lineRule="auto"/>
        <w:jc w:val="both"/>
        <w:rPr>
          <w:rFonts w:ascii="Arial" w:hAnsi="Arial" w:cs="Arial"/>
          <w:b/>
          <w:bCs/>
          <w:sz w:val="22"/>
          <w:szCs w:val="22"/>
          <w:lang w:val="en-US"/>
        </w:rPr>
      </w:pPr>
    </w:p>
    <w:p w14:paraId="0E9D7108" w14:textId="03F98DCF" w:rsidR="008B48C8" w:rsidRDefault="00DD5F03" w:rsidP="00584A35">
      <w:pPr>
        <w:spacing w:line="276" w:lineRule="auto"/>
        <w:ind w:left="142" w:hanging="142"/>
        <w:jc w:val="both"/>
        <w:rPr>
          <w:rFonts w:ascii="Arial" w:hAnsi="Arial" w:cs="Arial"/>
          <w:bCs/>
          <w:sz w:val="22"/>
          <w:szCs w:val="22"/>
        </w:rPr>
      </w:pPr>
      <w:r w:rsidRPr="00DD5F03">
        <w:rPr>
          <w:rFonts w:ascii="Arial" w:hAnsi="Arial" w:cs="Arial"/>
          <w:bCs/>
          <w:sz w:val="22"/>
          <w:szCs w:val="22"/>
        </w:rPr>
        <w:t xml:space="preserve">Hustrulid, W., &amp; Kvapil, R. (2008). Sublevel caving – past and future. Proceedings of the 5th International Conference and Exhibition on Mass Mining. Retrieved from https://www.geokniga.org/bookfiles/geokniga-hustrulidkvapilslcpastandfuture.pdfgeokniga.org  </w:t>
      </w:r>
    </w:p>
    <w:p w14:paraId="65E9BE0B" w14:textId="77777777" w:rsidR="00DD5F03" w:rsidRDefault="00DD5F03" w:rsidP="00584A35">
      <w:pPr>
        <w:spacing w:line="276" w:lineRule="auto"/>
        <w:ind w:left="142" w:hanging="142"/>
        <w:jc w:val="both"/>
        <w:rPr>
          <w:rFonts w:ascii="Arial" w:hAnsi="Arial" w:cs="Arial"/>
          <w:bCs/>
          <w:sz w:val="22"/>
          <w:szCs w:val="22"/>
        </w:rPr>
      </w:pPr>
    </w:p>
    <w:p w14:paraId="6D45C774" w14:textId="77777777" w:rsidR="00DD5F03" w:rsidRDefault="00DD5F03" w:rsidP="00584A35">
      <w:pPr>
        <w:spacing w:line="276" w:lineRule="auto"/>
        <w:ind w:left="142" w:hanging="142"/>
        <w:jc w:val="both"/>
        <w:rPr>
          <w:rFonts w:ascii="Arial" w:hAnsi="Arial" w:cs="Arial"/>
          <w:bCs/>
          <w:sz w:val="22"/>
          <w:szCs w:val="22"/>
        </w:rPr>
      </w:pPr>
      <w:r w:rsidRPr="00DD5F03">
        <w:rPr>
          <w:rFonts w:ascii="Arial" w:hAnsi="Arial" w:cs="Arial"/>
          <w:bCs/>
          <w:sz w:val="22"/>
          <w:szCs w:val="22"/>
        </w:rPr>
        <w:t xml:space="preserve">Laubscher, D. H. (1990). A Geomechanics Classification System for the Rating of Rock Mass in Mine Design. Journal of the South African Institute of Mining and Metallurgy.  </w:t>
      </w:r>
    </w:p>
    <w:p w14:paraId="1289B329" w14:textId="77777777" w:rsidR="00DD5F03" w:rsidRPr="00DD5F03" w:rsidRDefault="00DD5F03" w:rsidP="00584A35">
      <w:pPr>
        <w:spacing w:line="276" w:lineRule="auto"/>
        <w:ind w:left="142" w:hanging="142"/>
        <w:jc w:val="both"/>
        <w:rPr>
          <w:rFonts w:ascii="Arial" w:hAnsi="Arial" w:cs="Arial"/>
          <w:bCs/>
          <w:sz w:val="22"/>
          <w:szCs w:val="22"/>
        </w:rPr>
      </w:pPr>
    </w:p>
    <w:p w14:paraId="2818DBA2" w14:textId="317F5156" w:rsidR="00DD5F03" w:rsidRDefault="00D63E88" w:rsidP="00584A35">
      <w:pPr>
        <w:spacing w:line="276" w:lineRule="auto"/>
        <w:jc w:val="both"/>
        <w:rPr>
          <w:rFonts w:ascii="Arial" w:hAnsi="Arial" w:cs="Arial"/>
          <w:bCs/>
          <w:sz w:val="22"/>
          <w:szCs w:val="22"/>
        </w:rPr>
      </w:pPr>
      <w:r w:rsidRPr="00D63E88">
        <w:rPr>
          <w:rFonts w:ascii="Arial" w:hAnsi="Arial" w:cs="Arial"/>
          <w:bCs/>
          <w:sz w:val="22"/>
          <w:szCs w:val="22"/>
        </w:rPr>
        <w:t xml:space="preserve">Miller, L. (1995). UBC Mining Method Selection. University of British Columbia, Vancouver, Canada.  </w:t>
      </w:r>
    </w:p>
    <w:p w14:paraId="756541D0" w14:textId="77777777" w:rsidR="004C1E31" w:rsidRDefault="004C1E31" w:rsidP="00584A35">
      <w:pPr>
        <w:spacing w:line="276" w:lineRule="auto"/>
        <w:jc w:val="both"/>
        <w:rPr>
          <w:rFonts w:ascii="Arial" w:hAnsi="Arial" w:cs="Arial"/>
          <w:bCs/>
          <w:sz w:val="22"/>
          <w:szCs w:val="22"/>
        </w:rPr>
      </w:pPr>
    </w:p>
    <w:p w14:paraId="753197A7" w14:textId="129E720A" w:rsidR="004C1E31" w:rsidRDefault="004C1E31" w:rsidP="00584A35">
      <w:pPr>
        <w:spacing w:line="276" w:lineRule="auto"/>
        <w:jc w:val="both"/>
        <w:rPr>
          <w:rFonts w:ascii="Arial" w:hAnsi="Arial" w:cs="Arial"/>
          <w:bCs/>
          <w:sz w:val="22"/>
          <w:szCs w:val="22"/>
        </w:rPr>
      </w:pPr>
      <w:r w:rsidRPr="004C1E31">
        <w:rPr>
          <w:rFonts w:ascii="Arial" w:hAnsi="Arial" w:cs="Arial"/>
          <w:bCs/>
          <w:sz w:val="22"/>
          <w:szCs w:val="22"/>
        </w:rPr>
        <w:t xml:space="preserve">Pennsylvania State University. (n.d.). 9.4.2b Sublevel Caving. MNG 230. e-education.psu.edu  </w:t>
      </w:r>
    </w:p>
    <w:p w14:paraId="77ABA53F" w14:textId="77777777" w:rsidR="002C3539" w:rsidRDefault="002C3539" w:rsidP="00584A35">
      <w:pPr>
        <w:spacing w:line="276" w:lineRule="auto"/>
        <w:jc w:val="both"/>
        <w:rPr>
          <w:rFonts w:ascii="Arial" w:hAnsi="Arial" w:cs="Arial"/>
          <w:bCs/>
          <w:sz w:val="22"/>
          <w:szCs w:val="22"/>
        </w:rPr>
      </w:pPr>
    </w:p>
    <w:p w14:paraId="0892AF35" w14:textId="5654F48F" w:rsidR="002C3539" w:rsidRPr="00D63E88" w:rsidRDefault="002C3539" w:rsidP="00584A35">
      <w:pPr>
        <w:spacing w:line="276" w:lineRule="auto"/>
        <w:jc w:val="both"/>
        <w:rPr>
          <w:rFonts w:ascii="Arial" w:hAnsi="Arial" w:cs="Arial"/>
          <w:bCs/>
          <w:sz w:val="22"/>
          <w:szCs w:val="22"/>
        </w:rPr>
      </w:pPr>
      <w:r w:rsidRPr="002C3539">
        <w:rPr>
          <w:rFonts w:ascii="Arial" w:hAnsi="Arial" w:cs="Arial"/>
          <w:bCs/>
          <w:sz w:val="22"/>
          <w:szCs w:val="22"/>
        </w:rPr>
        <w:t xml:space="preserve">Shekhar, G. (2018). Draw Control Strategy for Sublevel Caving Mines. Luleå University of Technology. Retrieved from https://www.diva-portal.org/smash/get/diva2%3A1167252/FULLTEXT01.pdfDiva Portal  </w:t>
      </w:r>
    </w:p>
    <w:p w14:paraId="475A3A3C" w14:textId="77777777" w:rsidR="00C01D9B" w:rsidRPr="007D228D" w:rsidRDefault="00C01D9B" w:rsidP="00584A35">
      <w:pPr>
        <w:spacing w:line="276" w:lineRule="auto"/>
        <w:jc w:val="both"/>
        <w:rPr>
          <w:rFonts w:ascii="Arial" w:hAnsi="Arial" w:cs="Arial"/>
          <w:b/>
          <w:bCs/>
          <w:sz w:val="22"/>
          <w:szCs w:val="22"/>
          <w:lang w:val="en-US"/>
        </w:rPr>
      </w:pPr>
    </w:p>
    <w:p w14:paraId="3F9FAC7C" w14:textId="77777777" w:rsidR="00975533" w:rsidRDefault="00975533" w:rsidP="00584A35">
      <w:pPr>
        <w:spacing w:line="276" w:lineRule="auto"/>
        <w:jc w:val="both"/>
        <w:rPr>
          <w:rFonts w:ascii="Arial" w:hAnsi="Arial" w:cs="Arial"/>
          <w:bCs/>
          <w:sz w:val="22"/>
          <w:szCs w:val="22"/>
          <w:lang w:val="en-US"/>
        </w:rPr>
      </w:pPr>
    </w:p>
    <w:p w14:paraId="0BE6B543" w14:textId="77777777" w:rsidR="000264F8" w:rsidRDefault="000264F8" w:rsidP="00584A35">
      <w:pPr>
        <w:spacing w:line="276" w:lineRule="auto"/>
        <w:jc w:val="both"/>
        <w:rPr>
          <w:rFonts w:ascii="Arial" w:hAnsi="Arial" w:cs="Arial"/>
          <w:bCs/>
          <w:sz w:val="22"/>
          <w:szCs w:val="22"/>
          <w:lang w:val="en-US"/>
        </w:rPr>
      </w:pPr>
    </w:p>
    <w:p w14:paraId="07703E8D" w14:textId="77777777" w:rsidR="000264F8" w:rsidRDefault="000264F8" w:rsidP="00584A35">
      <w:pPr>
        <w:spacing w:line="276" w:lineRule="auto"/>
        <w:jc w:val="both"/>
        <w:rPr>
          <w:rFonts w:ascii="Arial" w:hAnsi="Arial" w:cs="Arial"/>
          <w:bCs/>
          <w:sz w:val="22"/>
          <w:szCs w:val="22"/>
          <w:lang w:val="en-US"/>
        </w:rPr>
      </w:pPr>
    </w:p>
    <w:p w14:paraId="750F3CD5" w14:textId="77777777" w:rsidR="000264F8" w:rsidRDefault="000264F8" w:rsidP="00584A35">
      <w:pPr>
        <w:spacing w:line="276" w:lineRule="auto"/>
        <w:jc w:val="both"/>
        <w:rPr>
          <w:rFonts w:ascii="Arial" w:hAnsi="Arial" w:cs="Arial"/>
          <w:bCs/>
          <w:sz w:val="22"/>
          <w:szCs w:val="22"/>
          <w:lang w:val="en-US"/>
        </w:rPr>
      </w:pPr>
    </w:p>
    <w:p w14:paraId="0EC44178" w14:textId="77777777" w:rsidR="000264F8" w:rsidRDefault="000264F8" w:rsidP="00584A35">
      <w:pPr>
        <w:spacing w:line="276" w:lineRule="auto"/>
        <w:jc w:val="both"/>
        <w:rPr>
          <w:rFonts w:ascii="Arial" w:hAnsi="Arial" w:cs="Arial"/>
          <w:bCs/>
          <w:sz w:val="22"/>
          <w:szCs w:val="22"/>
          <w:lang w:val="en-US"/>
        </w:rPr>
      </w:pPr>
    </w:p>
    <w:p w14:paraId="7FA4B04D" w14:textId="77777777" w:rsidR="000264F8" w:rsidRDefault="000264F8" w:rsidP="00584A35">
      <w:pPr>
        <w:spacing w:line="276" w:lineRule="auto"/>
        <w:jc w:val="both"/>
        <w:rPr>
          <w:rFonts w:ascii="Arial" w:hAnsi="Arial" w:cs="Arial"/>
          <w:bCs/>
          <w:sz w:val="22"/>
          <w:szCs w:val="22"/>
          <w:lang w:val="en-US"/>
        </w:rPr>
      </w:pPr>
    </w:p>
    <w:p w14:paraId="346D50E5" w14:textId="77777777" w:rsidR="000264F8" w:rsidRDefault="000264F8" w:rsidP="00584A35">
      <w:pPr>
        <w:spacing w:line="276" w:lineRule="auto"/>
        <w:jc w:val="both"/>
        <w:rPr>
          <w:rFonts w:ascii="Arial" w:hAnsi="Arial" w:cs="Arial"/>
          <w:bCs/>
          <w:sz w:val="22"/>
          <w:szCs w:val="22"/>
          <w:lang w:val="en-US"/>
        </w:rPr>
      </w:pPr>
    </w:p>
    <w:p w14:paraId="05B09F09" w14:textId="77777777" w:rsidR="000264F8" w:rsidRDefault="000264F8" w:rsidP="00584A35">
      <w:pPr>
        <w:spacing w:line="276" w:lineRule="auto"/>
        <w:jc w:val="both"/>
        <w:rPr>
          <w:rFonts w:ascii="Arial" w:hAnsi="Arial" w:cs="Arial"/>
          <w:bCs/>
          <w:sz w:val="22"/>
          <w:szCs w:val="22"/>
          <w:lang w:val="en-US"/>
        </w:rPr>
      </w:pPr>
    </w:p>
    <w:p w14:paraId="03945EA2" w14:textId="77777777" w:rsidR="000264F8" w:rsidRDefault="000264F8" w:rsidP="00584A35">
      <w:pPr>
        <w:spacing w:line="276" w:lineRule="auto"/>
        <w:jc w:val="both"/>
        <w:rPr>
          <w:rFonts w:ascii="Arial" w:hAnsi="Arial" w:cs="Arial"/>
          <w:bCs/>
          <w:sz w:val="22"/>
          <w:szCs w:val="22"/>
          <w:lang w:val="en-US"/>
        </w:rPr>
      </w:pPr>
    </w:p>
    <w:p w14:paraId="6C85AAD8" w14:textId="77777777" w:rsidR="000264F8" w:rsidRDefault="000264F8" w:rsidP="00584A35">
      <w:pPr>
        <w:spacing w:line="276" w:lineRule="auto"/>
        <w:jc w:val="both"/>
        <w:rPr>
          <w:rFonts w:ascii="Arial" w:hAnsi="Arial" w:cs="Arial"/>
          <w:bCs/>
          <w:sz w:val="22"/>
          <w:szCs w:val="22"/>
          <w:lang w:val="en-US"/>
        </w:rPr>
      </w:pPr>
    </w:p>
    <w:p w14:paraId="6EC846B7" w14:textId="77777777" w:rsidR="000264F8" w:rsidRDefault="000264F8" w:rsidP="00584A35">
      <w:pPr>
        <w:spacing w:line="276" w:lineRule="auto"/>
        <w:jc w:val="both"/>
        <w:rPr>
          <w:rFonts w:ascii="Arial" w:hAnsi="Arial" w:cs="Arial"/>
          <w:bCs/>
          <w:sz w:val="22"/>
          <w:szCs w:val="22"/>
          <w:lang w:val="en-US"/>
        </w:rPr>
      </w:pPr>
    </w:p>
    <w:p w14:paraId="0533924B" w14:textId="77777777" w:rsidR="000264F8" w:rsidRDefault="000264F8" w:rsidP="00584A35">
      <w:pPr>
        <w:spacing w:line="276" w:lineRule="auto"/>
        <w:jc w:val="both"/>
        <w:rPr>
          <w:rFonts w:ascii="Arial" w:hAnsi="Arial" w:cs="Arial"/>
          <w:bCs/>
          <w:sz w:val="22"/>
          <w:szCs w:val="22"/>
          <w:lang w:val="en-US"/>
        </w:rPr>
      </w:pPr>
    </w:p>
    <w:p w14:paraId="1868E9DF" w14:textId="77777777" w:rsidR="000264F8" w:rsidRDefault="000264F8" w:rsidP="00584A35">
      <w:pPr>
        <w:spacing w:line="276" w:lineRule="auto"/>
        <w:jc w:val="both"/>
        <w:rPr>
          <w:rFonts w:ascii="Arial" w:hAnsi="Arial" w:cs="Arial"/>
          <w:bCs/>
          <w:sz w:val="22"/>
          <w:szCs w:val="22"/>
          <w:lang w:val="en-US"/>
        </w:rPr>
      </w:pPr>
    </w:p>
    <w:p w14:paraId="49DAB705" w14:textId="77777777" w:rsidR="000264F8" w:rsidRDefault="000264F8" w:rsidP="00584A35">
      <w:pPr>
        <w:spacing w:line="276" w:lineRule="auto"/>
        <w:jc w:val="both"/>
        <w:rPr>
          <w:rFonts w:ascii="Arial" w:hAnsi="Arial" w:cs="Arial"/>
          <w:bCs/>
          <w:sz w:val="22"/>
          <w:szCs w:val="22"/>
          <w:lang w:val="en-US"/>
        </w:rPr>
      </w:pPr>
    </w:p>
    <w:p w14:paraId="736D5985" w14:textId="77777777" w:rsidR="000264F8" w:rsidRDefault="000264F8" w:rsidP="00584A35">
      <w:pPr>
        <w:spacing w:line="276" w:lineRule="auto"/>
        <w:jc w:val="both"/>
        <w:rPr>
          <w:rFonts w:ascii="Arial" w:hAnsi="Arial" w:cs="Arial"/>
          <w:bCs/>
          <w:sz w:val="22"/>
          <w:szCs w:val="22"/>
          <w:lang w:val="en-US"/>
        </w:rPr>
      </w:pPr>
    </w:p>
    <w:p w14:paraId="184F2148" w14:textId="77777777" w:rsidR="000264F8" w:rsidRDefault="000264F8" w:rsidP="00584A35">
      <w:pPr>
        <w:spacing w:line="276" w:lineRule="auto"/>
        <w:jc w:val="both"/>
        <w:rPr>
          <w:rFonts w:ascii="Arial" w:hAnsi="Arial" w:cs="Arial"/>
          <w:bCs/>
          <w:sz w:val="22"/>
          <w:szCs w:val="22"/>
          <w:lang w:val="en-US"/>
        </w:rPr>
      </w:pPr>
    </w:p>
    <w:p w14:paraId="106302E5" w14:textId="77777777" w:rsidR="000264F8" w:rsidRDefault="000264F8" w:rsidP="00584A35">
      <w:pPr>
        <w:spacing w:line="276" w:lineRule="auto"/>
        <w:jc w:val="both"/>
        <w:rPr>
          <w:rFonts w:ascii="Arial" w:hAnsi="Arial" w:cs="Arial"/>
          <w:bCs/>
          <w:sz w:val="22"/>
          <w:szCs w:val="22"/>
          <w:lang w:val="en-US"/>
        </w:rPr>
      </w:pPr>
    </w:p>
    <w:p w14:paraId="6DC6ACBA" w14:textId="77777777" w:rsidR="000264F8" w:rsidRDefault="000264F8" w:rsidP="00584A35">
      <w:pPr>
        <w:spacing w:line="276" w:lineRule="auto"/>
        <w:jc w:val="both"/>
        <w:rPr>
          <w:rFonts w:ascii="Arial" w:hAnsi="Arial" w:cs="Arial"/>
          <w:bCs/>
          <w:sz w:val="22"/>
          <w:szCs w:val="22"/>
          <w:lang w:val="en-US"/>
        </w:rPr>
      </w:pPr>
    </w:p>
    <w:p w14:paraId="3795E09D" w14:textId="77777777" w:rsidR="000264F8" w:rsidRDefault="000264F8" w:rsidP="00584A35">
      <w:pPr>
        <w:spacing w:line="276" w:lineRule="auto"/>
        <w:jc w:val="both"/>
        <w:rPr>
          <w:rFonts w:ascii="Arial" w:hAnsi="Arial" w:cs="Arial"/>
          <w:bCs/>
          <w:sz w:val="22"/>
          <w:szCs w:val="22"/>
          <w:lang w:val="en-US"/>
        </w:rPr>
      </w:pPr>
    </w:p>
    <w:p w14:paraId="456AC8CF" w14:textId="77777777" w:rsidR="000264F8" w:rsidRDefault="000264F8" w:rsidP="00584A35">
      <w:pPr>
        <w:spacing w:line="276" w:lineRule="auto"/>
        <w:jc w:val="both"/>
        <w:rPr>
          <w:rFonts w:ascii="Arial" w:hAnsi="Arial" w:cs="Arial"/>
          <w:bCs/>
          <w:sz w:val="22"/>
          <w:szCs w:val="22"/>
          <w:lang w:val="en-US"/>
        </w:rPr>
      </w:pPr>
    </w:p>
    <w:p w14:paraId="0DA284C5" w14:textId="77777777" w:rsidR="000264F8" w:rsidRDefault="000264F8" w:rsidP="00584A35">
      <w:pPr>
        <w:spacing w:line="276" w:lineRule="auto"/>
        <w:jc w:val="both"/>
        <w:rPr>
          <w:rFonts w:ascii="Arial" w:hAnsi="Arial" w:cs="Arial"/>
          <w:bCs/>
          <w:sz w:val="22"/>
          <w:szCs w:val="22"/>
          <w:lang w:val="en-US"/>
        </w:rPr>
      </w:pPr>
    </w:p>
    <w:p w14:paraId="1CD5DC7B" w14:textId="77777777" w:rsidR="000264F8" w:rsidRDefault="000264F8" w:rsidP="00584A35">
      <w:pPr>
        <w:spacing w:line="276" w:lineRule="auto"/>
        <w:jc w:val="both"/>
        <w:rPr>
          <w:rFonts w:ascii="Arial" w:hAnsi="Arial" w:cs="Arial"/>
          <w:bCs/>
          <w:sz w:val="22"/>
          <w:szCs w:val="22"/>
          <w:lang w:val="en-US"/>
        </w:rPr>
      </w:pPr>
    </w:p>
    <w:p w14:paraId="41B27653" w14:textId="77777777" w:rsidR="000264F8" w:rsidRDefault="000264F8" w:rsidP="00584A35">
      <w:pPr>
        <w:spacing w:line="276" w:lineRule="auto"/>
        <w:jc w:val="both"/>
        <w:rPr>
          <w:rFonts w:ascii="Arial" w:hAnsi="Arial" w:cs="Arial"/>
          <w:bCs/>
          <w:sz w:val="22"/>
          <w:szCs w:val="22"/>
          <w:lang w:val="en-US"/>
        </w:rPr>
      </w:pPr>
    </w:p>
    <w:p w14:paraId="11A66D48" w14:textId="77777777" w:rsidR="000264F8" w:rsidRPr="007D228D" w:rsidRDefault="000264F8" w:rsidP="00584A35">
      <w:pPr>
        <w:spacing w:line="276" w:lineRule="auto"/>
        <w:jc w:val="both"/>
        <w:rPr>
          <w:rFonts w:ascii="Arial" w:hAnsi="Arial" w:cs="Arial"/>
          <w:bCs/>
          <w:sz w:val="22"/>
          <w:szCs w:val="22"/>
          <w:lang w:val="en-US"/>
        </w:rPr>
      </w:pPr>
    </w:p>
    <w:p w14:paraId="6E21F610" w14:textId="77777777" w:rsidR="009A39A8" w:rsidRDefault="009A39A8" w:rsidP="00584A35">
      <w:pPr>
        <w:widowControl w:val="0"/>
        <w:autoSpaceDE w:val="0"/>
        <w:autoSpaceDN w:val="0"/>
        <w:adjustRightInd w:val="0"/>
        <w:spacing w:line="276" w:lineRule="auto"/>
        <w:rPr>
          <w:rFonts w:ascii="Arial" w:hAnsi="Arial" w:cs="Arial"/>
          <w:b/>
          <w:sz w:val="22"/>
          <w:szCs w:val="22"/>
          <w:lang w:val="en-US"/>
        </w:rPr>
      </w:pPr>
      <w:r w:rsidRPr="000264F8">
        <w:rPr>
          <w:rFonts w:ascii="Arial" w:hAnsi="Arial" w:cs="Arial"/>
          <w:b/>
          <w:sz w:val="22"/>
          <w:szCs w:val="22"/>
          <w:lang w:val="en-US"/>
        </w:rPr>
        <w:t xml:space="preserve">Full Name of the Author: </w:t>
      </w:r>
    </w:p>
    <w:p w14:paraId="7B7A20DE" w14:textId="77777777" w:rsidR="000264F8" w:rsidRPr="000264F8" w:rsidRDefault="000264F8" w:rsidP="00584A35">
      <w:pPr>
        <w:widowControl w:val="0"/>
        <w:autoSpaceDE w:val="0"/>
        <w:autoSpaceDN w:val="0"/>
        <w:adjustRightInd w:val="0"/>
        <w:spacing w:line="276" w:lineRule="auto"/>
        <w:rPr>
          <w:rFonts w:ascii="Arial" w:hAnsi="Arial" w:cs="Arial"/>
          <w:b/>
          <w:sz w:val="22"/>
          <w:szCs w:val="22"/>
          <w:lang w:val="en-US"/>
        </w:rPr>
      </w:pPr>
    </w:p>
    <w:p w14:paraId="70726780" w14:textId="4053E917" w:rsidR="009A39A8" w:rsidRDefault="009A39A8" w:rsidP="00584A35">
      <w:pPr>
        <w:widowControl w:val="0"/>
        <w:autoSpaceDE w:val="0"/>
        <w:autoSpaceDN w:val="0"/>
        <w:adjustRightInd w:val="0"/>
        <w:spacing w:line="276" w:lineRule="auto"/>
        <w:rPr>
          <w:rFonts w:ascii="Arial" w:hAnsi="Arial" w:cs="Arial"/>
          <w:bCs/>
          <w:sz w:val="22"/>
          <w:szCs w:val="22"/>
          <w:lang w:val="en-US"/>
        </w:rPr>
      </w:pPr>
      <w:r w:rsidRPr="009A39A8">
        <w:rPr>
          <w:rFonts w:ascii="Arial" w:hAnsi="Arial" w:cs="Arial"/>
          <w:bCs/>
          <w:sz w:val="22"/>
          <w:szCs w:val="22"/>
          <w:lang w:val="en-US"/>
        </w:rPr>
        <w:t>Mateo Rolando Villanueva Panocca</w:t>
      </w:r>
    </w:p>
    <w:p w14:paraId="16BD70A8" w14:textId="77777777" w:rsidR="00DA586E" w:rsidRPr="009A39A8" w:rsidRDefault="00DA586E" w:rsidP="00584A35">
      <w:pPr>
        <w:widowControl w:val="0"/>
        <w:autoSpaceDE w:val="0"/>
        <w:autoSpaceDN w:val="0"/>
        <w:adjustRightInd w:val="0"/>
        <w:spacing w:line="276" w:lineRule="auto"/>
        <w:rPr>
          <w:rFonts w:ascii="Arial" w:hAnsi="Arial" w:cs="Arial"/>
          <w:bCs/>
          <w:sz w:val="22"/>
          <w:szCs w:val="22"/>
          <w:lang w:val="en-US"/>
        </w:rPr>
      </w:pPr>
    </w:p>
    <w:p w14:paraId="6FF98F5C" w14:textId="12ED9AAF" w:rsidR="009A39A8" w:rsidRPr="009A39A8" w:rsidRDefault="009A39A8" w:rsidP="00584A35">
      <w:pPr>
        <w:widowControl w:val="0"/>
        <w:autoSpaceDE w:val="0"/>
        <w:autoSpaceDN w:val="0"/>
        <w:adjustRightInd w:val="0"/>
        <w:spacing w:line="276" w:lineRule="auto"/>
        <w:rPr>
          <w:rFonts w:ascii="Arial" w:hAnsi="Arial" w:cs="Arial"/>
          <w:bCs/>
          <w:sz w:val="22"/>
          <w:szCs w:val="22"/>
          <w:lang w:val="en-US"/>
        </w:rPr>
      </w:pPr>
      <w:r w:rsidRPr="009A39A8">
        <w:rPr>
          <w:rFonts w:ascii="Arial" w:hAnsi="Arial" w:cs="Arial"/>
          <w:bCs/>
          <w:sz w:val="22"/>
          <w:szCs w:val="22"/>
          <w:lang w:val="en-US"/>
        </w:rPr>
        <w:t>Brief Professional Profile:</w:t>
      </w:r>
    </w:p>
    <w:p w14:paraId="0F14B702" w14:textId="260F360F" w:rsidR="00904E24" w:rsidRDefault="009A39A8" w:rsidP="00584A35">
      <w:pPr>
        <w:widowControl w:val="0"/>
        <w:autoSpaceDE w:val="0"/>
        <w:autoSpaceDN w:val="0"/>
        <w:adjustRightInd w:val="0"/>
        <w:spacing w:line="276" w:lineRule="auto"/>
        <w:rPr>
          <w:rFonts w:ascii="Arial" w:hAnsi="Arial" w:cs="Arial"/>
          <w:bCs/>
          <w:sz w:val="22"/>
          <w:szCs w:val="22"/>
          <w:lang w:val="en-US"/>
        </w:rPr>
      </w:pPr>
      <w:r w:rsidRPr="009A39A8">
        <w:rPr>
          <w:rFonts w:ascii="Arial" w:hAnsi="Arial" w:cs="Arial"/>
          <w:bCs/>
          <w:sz w:val="22"/>
          <w:szCs w:val="22"/>
          <w:lang w:val="en-US"/>
        </w:rPr>
        <w:t>Mateo Villanueva is a mining engineer with more than three years of experience in mining planning and evaluation of underground mining projects. He has participated in technical-economic studies for world-class projects in the United States, specializing in mine design, LOM plan construction, prefeasibility studies, and economic analysis. He is currently working as a Project Planning Engineer at REDCO Mining Consultants, designing solutions focused on maximizing profitability and operational efficiency</w:t>
      </w:r>
      <w:r w:rsidR="00A64B6B">
        <w:rPr>
          <w:rFonts w:ascii="Arial" w:hAnsi="Arial" w:cs="Arial"/>
          <w:bCs/>
          <w:sz w:val="22"/>
          <w:szCs w:val="22"/>
          <w:lang w:val="en-US"/>
        </w:rPr>
        <w:t>.</w:t>
      </w:r>
    </w:p>
    <w:p w14:paraId="340DB197" w14:textId="77777777" w:rsidR="00BA0F7E" w:rsidRDefault="00BA0F7E" w:rsidP="00584A35">
      <w:pPr>
        <w:widowControl w:val="0"/>
        <w:autoSpaceDE w:val="0"/>
        <w:autoSpaceDN w:val="0"/>
        <w:adjustRightInd w:val="0"/>
        <w:spacing w:line="276" w:lineRule="auto"/>
        <w:rPr>
          <w:rFonts w:ascii="Arial" w:hAnsi="Arial" w:cs="Arial"/>
          <w:bCs/>
          <w:sz w:val="22"/>
          <w:szCs w:val="22"/>
          <w:lang w:val="en-US"/>
        </w:rPr>
      </w:pPr>
    </w:p>
    <w:p w14:paraId="5B59CF25" w14:textId="77777777" w:rsidR="00BA0F7E" w:rsidRDefault="00BA0F7E" w:rsidP="00584A35">
      <w:pPr>
        <w:widowControl w:val="0"/>
        <w:autoSpaceDE w:val="0"/>
        <w:autoSpaceDN w:val="0"/>
        <w:adjustRightInd w:val="0"/>
        <w:spacing w:line="276" w:lineRule="auto"/>
        <w:rPr>
          <w:rFonts w:ascii="Arial" w:hAnsi="Arial" w:cs="Arial"/>
          <w:bCs/>
          <w:sz w:val="22"/>
          <w:szCs w:val="22"/>
          <w:lang w:val="en-US"/>
        </w:rPr>
      </w:pPr>
    </w:p>
    <w:p w14:paraId="24A7AD7E" w14:textId="77777777" w:rsidR="00BA0F7E" w:rsidRDefault="00BA0F7E" w:rsidP="00584A35">
      <w:pPr>
        <w:widowControl w:val="0"/>
        <w:autoSpaceDE w:val="0"/>
        <w:autoSpaceDN w:val="0"/>
        <w:adjustRightInd w:val="0"/>
        <w:spacing w:line="276" w:lineRule="auto"/>
        <w:rPr>
          <w:rFonts w:ascii="Arial" w:hAnsi="Arial" w:cs="Arial"/>
          <w:bCs/>
          <w:sz w:val="22"/>
          <w:szCs w:val="22"/>
          <w:lang w:val="en-US"/>
        </w:rPr>
      </w:pPr>
    </w:p>
    <w:p w14:paraId="4F37CEF1" w14:textId="77777777" w:rsidR="00BA0F7E" w:rsidRDefault="00BA0F7E" w:rsidP="00584A35">
      <w:pPr>
        <w:widowControl w:val="0"/>
        <w:autoSpaceDE w:val="0"/>
        <w:autoSpaceDN w:val="0"/>
        <w:adjustRightInd w:val="0"/>
        <w:spacing w:line="276" w:lineRule="auto"/>
        <w:rPr>
          <w:rFonts w:ascii="Arial" w:hAnsi="Arial" w:cs="Arial"/>
          <w:bCs/>
          <w:sz w:val="22"/>
          <w:szCs w:val="22"/>
          <w:lang w:val="en-US"/>
        </w:rPr>
      </w:pPr>
    </w:p>
    <w:p w14:paraId="593C9E13" w14:textId="77777777" w:rsidR="00BA0F7E" w:rsidRDefault="00BA0F7E" w:rsidP="00A64B6B">
      <w:pPr>
        <w:widowControl w:val="0"/>
        <w:autoSpaceDE w:val="0"/>
        <w:autoSpaceDN w:val="0"/>
        <w:adjustRightInd w:val="0"/>
        <w:rPr>
          <w:rFonts w:ascii="Arial" w:hAnsi="Arial" w:cs="Arial"/>
          <w:bCs/>
          <w:sz w:val="22"/>
          <w:szCs w:val="22"/>
          <w:lang w:val="en-US"/>
        </w:rPr>
      </w:pPr>
    </w:p>
    <w:p w14:paraId="7AD6FC8A" w14:textId="77777777" w:rsidR="00BA0F7E" w:rsidRDefault="00BA0F7E" w:rsidP="00A64B6B">
      <w:pPr>
        <w:widowControl w:val="0"/>
        <w:autoSpaceDE w:val="0"/>
        <w:autoSpaceDN w:val="0"/>
        <w:adjustRightInd w:val="0"/>
        <w:rPr>
          <w:rFonts w:ascii="Arial" w:hAnsi="Arial" w:cs="Arial"/>
          <w:bCs/>
          <w:sz w:val="22"/>
          <w:szCs w:val="22"/>
          <w:lang w:val="en-US"/>
        </w:rPr>
      </w:pPr>
    </w:p>
    <w:p w14:paraId="26B99321" w14:textId="77777777" w:rsidR="00BA0F7E" w:rsidRDefault="00BA0F7E" w:rsidP="00A64B6B">
      <w:pPr>
        <w:widowControl w:val="0"/>
        <w:autoSpaceDE w:val="0"/>
        <w:autoSpaceDN w:val="0"/>
        <w:adjustRightInd w:val="0"/>
        <w:rPr>
          <w:rFonts w:ascii="Arial" w:hAnsi="Arial" w:cs="Arial"/>
          <w:bCs/>
          <w:sz w:val="22"/>
          <w:szCs w:val="22"/>
          <w:lang w:val="en-US"/>
        </w:rPr>
      </w:pPr>
    </w:p>
    <w:p w14:paraId="286E7E4E" w14:textId="77777777" w:rsidR="00BA0F7E" w:rsidRDefault="00BA0F7E" w:rsidP="00A64B6B">
      <w:pPr>
        <w:widowControl w:val="0"/>
        <w:autoSpaceDE w:val="0"/>
        <w:autoSpaceDN w:val="0"/>
        <w:adjustRightInd w:val="0"/>
        <w:rPr>
          <w:rFonts w:ascii="Arial" w:hAnsi="Arial" w:cs="Arial"/>
          <w:bCs/>
          <w:sz w:val="22"/>
          <w:szCs w:val="22"/>
          <w:lang w:val="en-US"/>
        </w:rPr>
      </w:pPr>
    </w:p>
    <w:p w14:paraId="68E21B4E" w14:textId="77777777" w:rsidR="00BA0F7E" w:rsidRDefault="00BA0F7E" w:rsidP="00A64B6B">
      <w:pPr>
        <w:widowControl w:val="0"/>
        <w:autoSpaceDE w:val="0"/>
        <w:autoSpaceDN w:val="0"/>
        <w:adjustRightInd w:val="0"/>
        <w:rPr>
          <w:rFonts w:ascii="Arial" w:hAnsi="Arial" w:cs="Arial"/>
          <w:bCs/>
          <w:sz w:val="22"/>
          <w:szCs w:val="22"/>
          <w:lang w:val="en-US"/>
        </w:rPr>
      </w:pPr>
    </w:p>
    <w:p w14:paraId="07B2D9B3" w14:textId="77777777" w:rsidR="00BA0F7E" w:rsidRDefault="00BA0F7E" w:rsidP="00A64B6B">
      <w:pPr>
        <w:widowControl w:val="0"/>
        <w:autoSpaceDE w:val="0"/>
        <w:autoSpaceDN w:val="0"/>
        <w:adjustRightInd w:val="0"/>
        <w:rPr>
          <w:rFonts w:ascii="Arial" w:hAnsi="Arial" w:cs="Arial"/>
          <w:bCs/>
          <w:sz w:val="22"/>
          <w:szCs w:val="22"/>
          <w:lang w:val="en-US"/>
        </w:rPr>
      </w:pPr>
    </w:p>
    <w:p w14:paraId="53041568" w14:textId="77777777" w:rsidR="00BA0F7E" w:rsidRDefault="00BA0F7E" w:rsidP="00A64B6B">
      <w:pPr>
        <w:widowControl w:val="0"/>
        <w:autoSpaceDE w:val="0"/>
        <w:autoSpaceDN w:val="0"/>
        <w:adjustRightInd w:val="0"/>
        <w:rPr>
          <w:rFonts w:ascii="Arial" w:hAnsi="Arial" w:cs="Arial"/>
          <w:bCs/>
          <w:sz w:val="22"/>
          <w:szCs w:val="22"/>
          <w:lang w:val="en-US"/>
        </w:rPr>
      </w:pPr>
    </w:p>
    <w:p w14:paraId="08FBFD32" w14:textId="77777777" w:rsidR="00BA0F7E" w:rsidRDefault="00BA0F7E" w:rsidP="00A64B6B">
      <w:pPr>
        <w:widowControl w:val="0"/>
        <w:autoSpaceDE w:val="0"/>
        <w:autoSpaceDN w:val="0"/>
        <w:adjustRightInd w:val="0"/>
        <w:rPr>
          <w:rFonts w:ascii="Arial" w:hAnsi="Arial" w:cs="Arial"/>
          <w:bCs/>
          <w:sz w:val="22"/>
          <w:szCs w:val="22"/>
          <w:lang w:val="en-US"/>
        </w:rPr>
      </w:pPr>
    </w:p>
    <w:p w14:paraId="4DE1FA8A" w14:textId="77777777" w:rsidR="00BA0F7E" w:rsidRDefault="00BA0F7E" w:rsidP="00A64B6B">
      <w:pPr>
        <w:widowControl w:val="0"/>
        <w:autoSpaceDE w:val="0"/>
        <w:autoSpaceDN w:val="0"/>
        <w:adjustRightInd w:val="0"/>
        <w:rPr>
          <w:rFonts w:ascii="Arial" w:hAnsi="Arial" w:cs="Arial"/>
          <w:bCs/>
          <w:sz w:val="22"/>
          <w:szCs w:val="22"/>
          <w:lang w:val="en-US"/>
        </w:rPr>
      </w:pPr>
    </w:p>
    <w:p w14:paraId="73386DD1" w14:textId="77777777" w:rsidR="00BA0F7E" w:rsidRDefault="00BA0F7E" w:rsidP="00A64B6B">
      <w:pPr>
        <w:widowControl w:val="0"/>
        <w:autoSpaceDE w:val="0"/>
        <w:autoSpaceDN w:val="0"/>
        <w:adjustRightInd w:val="0"/>
        <w:rPr>
          <w:rFonts w:ascii="Arial" w:hAnsi="Arial" w:cs="Arial"/>
          <w:bCs/>
          <w:sz w:val="22"/>
          <w:szCs w:val="22"/>
          <w:lang w:val="en-US"/>
        </w:rPr>
      </w:pPr>
    </w:p>
    <w:p w14:paraId="7CD9D3E0" w14:textId="77777777" w:rsidR="00BA0F7E" w:rsidRDefault="00BA0F7E" w:rsidP="00A64B6B">
      <w:pPr>
        <w:widowControl w:val="0"/>
        <w:autoSpaceDE w:val="0"/>
        <w:autoSpaceDN w:val="0"/>
        <w:adjustRightInd w:val="0"/>
        <w:rPr>
          <w:rFonts w:ascii="Arial" w:hAnsi="Arial" w:cs="Arial"/>
          <w:bCs/>
          <w:sz w:val="22"/>
          <w:szCs w:val="22"/>
          <w:lang w:val="en-US"/>
        </w:rPr>
      </w:pPr>
    </w:p>
    <w:p w14:paraId="2952F83C" w14:textId="77777777" w:rsidR="00BA0F7E" w:rsidRDefault="00BA0F7E" w:rsidP="00A64B6B">
      <w:pPr>
        <w:widowControl w:val="0"/>
        <w:autoSpaceDE w:val="0"/>
        <w:autoSpaceDN w:val="0"/>
        <w:adjustRightInd w:val="0"/>
        <w:rPr>
          <w:rFonts w:ascii="Arial" w:hAnsi="Arial" w:cs="Arial"/>
          <w:bCs/>
          <w:sz w:val="22"/>
          <w:szCs w:val="22"/>
          <w:lang w:val="en-US"/>
        </w:rPr>
      </w:pPr>
    </w:p>
    <w:p w14:paraId="6A973942" w14:textId="77777777" w:rsidR="00BA0F7E" w:rsidRDefault="00BA0F7E" w:rsidP="00A64B6B">
      <w:pPr>
        <w:widowControl w:val="0"/>
        <w:autoSpaceDE w:val="0"/>
        <w:autoSpaceDN w:val="0"/>
        <w:adjustRightInd w:val="0"/>
        <w:rPr>
          <w:rFonts w:ascii="Arial" w:hAnsi="Arial" w:cs="Arial"/>
          <w:bCs/>
          <w:sz w:val="22"/>
          <w:szCs w:val="22"/>
          <w:lang w:val="en-US"/>
        </w:rPr>
      </w:pPr>
    </w:p>
    <w:p w14:paraId="2FF44619" w14:textId="77777777" w:rsidR="00BA0F7E" w:rsidRDefault="00BA0F7E" w:rsidP="00A64B6B">
      <w:pPr>
        <w:widowControl w:val="0"/>
        <w:autoSpaceDE w:val="0"/>
        <w:autoSpaceDN w:val="0"/>
        <w:adjustRightInd w:val="0"/>
        <w:rPr>
          <w:rFonts w:ascii="Arial" w:hAnsi="Arial" w:cs="Arial"/>
          <w:bCs/>
          <w:sz w:val="22"/>
          <w:szCs w:val="22"/>
          <w:lang w:val="en-US"/>
        </w:rPr>
      </w:pPr>
    </w:p>
    <w:p w14:paraId="1DDBED72" w14:textId="77777777" w:rsidR="00BA0F7E" w:rsidRDefault="00BA0F7E" w:rsidP="00A64B6B">
      <w:pPr>
        <w:widowControl w:val="0"/>
        <w:autoSpaceDE w:val="0"/>
        <w:autoSpaceDN w:val="0"/>
        <w:adjustRightInd w:val="0"/>
        <w:rPr>
          <w:rFonts w:ascii="Arial" w:hAnsi="Arial" w:cs="Arial"/>
          <w:bCs/>
          <w:sz w:val="22"/>
          <w:szCs w:val="22"/>
          <w:lang w:val="en-US"/>
        </w:rPr>
      </w:pPr>
    </w:p>
    <w:p w14:paraId="051CE512" w14:textId="77777777" w:rsidR="00BA0F7E" w:rsidRDefault="00BA0F7E" w:rsidP="00A64B6B">
      <w:pPr>
        <w:widowControl w:val="0"/>
        <w:autoSpaceDE w:val="0"/>
        <w:autoSpaceDN w:val="0"/>
        <w:adjustRightInd w:val="0"/>
        <w:rPr>
          <w:rFonts w:ascii="Arial" w:hAnsi="Arial" w:cs="Arial"/>
          <w:bCs/>
          <w:sz w:val="22"/>
          <w:szCs w:val="22"/>
          <w:lang w:val="en-US"/>
        </w:rPr>
      </w:pPr>
    </w:p>
    <w:p w14:paraId="6CA14517" w14:textId="77777777" w:rsidR="00BA0F7E" w:rsidRDefault="00BA0F7E" w:rsidP="00A64B6B">
      <w:pPr>
        <w:widowControl w:val="0"/>
        <w:autoSpaceDE w:val="0"/>
        <w:autoSpaceDN w:val="0"/>
        <w:adjustRightInd w:val="0"/>
        <w:rPr>
          <w:rFonts w:ascii="Arial" w:hAnsi="Arial" w:cs="Arial"/>
          <w:bCs/>
          <w:sz w:val="22"/>
          <w:szCs w:val="22"/>
          <w:lang w:val="en-US"/>
        </w:rPr>
      </w:pPr>
    </w:p>
    <w:p w14:paraId="3195D060" w14:textId="77777777" w:rsidR="00BA0F7E" w:rsidRDefault="00BA0F7E" w:rsidP="00A64B6B">
      <w:pPr>
        <w:widowControl w:val="0"/>
        <w:autoSpaceDE w:val="0"/>
        <w:autoSpaceDN w:val="0"/>
        <w:adjustRightInd w:val="0"/>
        <w:rPr>
          <w:rFonts w:ascii="Arial" w:hAnsi="Arial" w:cs="Arial"/>
          <w:bCs/>
          <w:sz w:val="22"/>
          <w:szCs w:val="22"/>
          <w:lang w:val="en-US"/>
        </w:rPr>
      </w:pPr>
    </w:p>
    <w:p w14:paraId="389B4BDB" w14:textId="77777777" w:rsidR="00BA0F7E" w:rsidRDefault="00BA0F7E" w:rsidP="00A64B6B">
      <w:pPr>
        <w:widowControl w:val="0"/>
        <w:autoSpaceDE w:val="0"/>
        <w:autoSpaceDN w:val="0"/>
        <w:adjustRightInd w:val="0"/>
        <w:rPr>
          <w:rFonts w:ascii="Arial" w:hAnsi="Arial" w:cs="Arial"/>
          <w:bCs/>
          <w:sz w:val="22"/>
          <w:szCs w:val="22"/>
          <w:lang w:val="en-US"/>
        </w:rPr>
      </w:pPr>
    </w:p>
    <w:p w14:paraId="4BA207EC" w14:textId="77777777" w:rsidR="00BA0F7E" w:rsidRDefault="00BA0F7E" w:rsidP="00A64B6B">
      <w:pPr>
        <w:widowControl w:val="0"/>
        <w:autoSpaceDE w:val="0"/>
        <w:autoSpaceDN w:val="0"/>
        <w:adjustRightInd w:val="0"/>
        <w:rPr>
          <w:rFonts w:ascii="Arial" w:hAnsi="Arial" w:cs="Arial"/>
          <w:bCs/>
          <w:sz w:val="22"/>
          <w:szCs w:val="22"/>
          <w:lang w:val="en-US"/>
        </w:rPr>
      </w:pPr>
    </w:p>
    <w:p w14:paraId="5D6FDBDE" w14:textId="77777777" w:rsidR="00BA0F7E" w:rsidRDefault="00BA0F7E" w:rsidP="00A64B6B">
      <w:pPr>
        <w:widowControl w:val="0"/>
        <w:autoSpaceDE w:val="0"/>
        <w:autoSpaceDN w:val="0"/>
        <w:adjustRightInd w:val="0"/>
        <w:rPr>
          <w:rFonts w:ascii="Arial" w:hAnsi="Arial" w:cs="Arial"/>
          <w:bCs/>
          <w:sz w:val="22"/>
          <w:szCs w:val="22"/>
          <w:lang w:val="en-US"/>
        </w:rPr>
      </w:pPr>
    </w:p>
    <w:p w14:paraId="2B8592AF" w14:textId="77777777" w:rsidR="00BA0F7E" w:rsidRDefault="00BA0F7E" w:rsidP="00A64B6B">
      <w:pPr>
        <w:widowControl w:val="0"/>
        <w:autoSpaceDE w:val="0"/>
        <w:autoSpaceDN w:val="0"/>
        <w:adjustRightInd w:val="0"/>
        <w:rPr>
          <w:rFonts w:ascii="Arial" w:hAnsi="Arial" w:cs="Arial"/>
          <w:bCs/>
          <w:sz w:val="22"/>
          <w:szCs w:val="22"/>
          <w:lang w:val="en-US"/>
        </w:rPr>
      </w:pPr>
    </w:p>
    <w:p w14:paraId="7B124574" w14:textId="77777777" w:rsidR="00BA0F7E" w:rsidRDefault="00BA0F7E" w:rsidP="00A64B6B">
      <w:pPr>
        <w:widowControl w:val="0"/>
        <w:autoSpaceDE w:val="0"/>
        <w:autoSpaceDN w:val="0"/>
        <w:adjustRightInd w:val="0"/>
        <w:rPr>
          <w:rFonts w:ascii="Arial" w:hAnsi="Arial" w:cs="Arial"/>
          <w:bCs/>
          <w:sz w:val="22"/>
          <w:szCs w:val="22"/>
          <w:lang w:val="en-US"/>
        </w:rPr>
      </w:pPr>
    </w:p>
    <w:p w14:paraId="102F91C6" w14:textId="77777777" w:rsidR="00BA0F7E" w:rsidRDefault="00BA0F7E" w:rsidP="00A64B6B">
      <w:pPr>
        <w:widowControl w:val="0"/>
        <w:autoSpaceDE w:val="0"/>
        <w:autoSpaceDN w:val="0"/>
        <w:adjustRightInd w:val="0"/>
        <w:rPr>
          <w:rFonts w:ascii="Arial" w:hAnsi="Arial" w:cs="Arial"/>
          <w:bCs/>
          <w:sz w:val="22"/>
          <w:szCs w:val="22"/>
          <w:lang w:val="en-US"/>
        </w:rPr>
      </w:pPr>
    </w:p>
    <w:p w14:paraId="4437B804" w14:textId="77777777" w:rsidR="00BA0F7E" w:rsidRDefault="00BA0F7E" w:rsidP="00A64B6B">
      <w:pPr>
        <w:widowControl w:val="0"/>
        <w:autoSpaceDE w:val="0"/>
        <w:autoSpaceDN w:val="0"/>
        <w:adjustRightInd w:val="0"/>
        <w:rPr>
          <w:rFonts w:ascii="Arial" w:hAnsi="Arial" w:cs="Arial"/>
          <w:bCs/>
          <w:sz w:val="22"/>
          <w:szCs w:val="22"/>
          <w:lang w:val="en-US"/>
        </w:rPr>
      </w:pPr>
    </w:p>
    <w:p w14:paraId="6908E964" w14:textId="77777777" w:rsidR="00BA0F7E" w:rsidRDefault="00BA0F7E" w:rsidP="00A64B6B">
      <w:pPr>
        <w:widowControl w:val="0"/>
        <w:autoSpaceDE w:val="0"/>
        <w:autoSpaceDN w:val="0"/>
        <w:adjustRightInd w:val="0"/>
        <w:rPr>
          <w:rFonts w:ascii="Arial" w:hAnsi="Arial" w:cs="Arial"/>
          <w:bCs/>
          <w:sz w:val="22"/>
          <w:szCs w:val="22"/>
          <w:lang w:val="en-US"/>
        </w:rPr>
      </w:pPr>
    </w:p>
    <w:p w14:paraId="7A484329" w14:textId="77777777" w:rsidR="00BA0F7E" w:rsidRDefault="00BA0F7E" w:rsidP="00A64B6B">
      <w:pPr>
        <w:widowControl w:val="0"/>
        <w:autoSpaceDE w:val="0"/>
        <w:autoSpaceDN w:val="0"/>
        <w:adjustRightInd w:val="0"/>
        <w:rPr>
          <w:rFonts w:ascii="Arial" w:hAnsi="Arial" w:cs="Arial"/>
          <w:bCs/>
          <w:sz w:val="22"/>
          <w:szCs w:val="22"/>
          <w:lang w:val="en-US"/>
        </w:rPr>
      </w:pPr>
    </w:p>
    <w:p w14:paraId="1E60E351" w14:textId="77777777" w:rsidR="00BA0F7E" w:rsidRDefault="00BA0F7E" w:rsidP="00A64B6B">
      <w:pPr>
        <w:widowControl w:val="0"/>
        <w:autoSpaceDE w:val="0"/>
        <w:autoSpaceDN w:val="0"/>
        <w:adjustRightInd w:val="0"/>
        <w:rPr>
          <w:rFonts w:ascii="Arial" w:hAnsi="Arial" w:cs="Arial"/>
          <w:bCs/>
          <w:sz w:val="22"/>
          <w:szCs w:val="22"/>
          <w:lang w:val="en-US"/>
        </w:rPr>
      </w:pPr>
    </w:p>
    <w:p w14:paraId="631AF7A5" w14:textId="77777777" w:rsidR="00BA0F7E" w:rsidRDefault="00BA0F7E" w:rsidP="00A64B6B">
      <w:pPr>
        <w:widowControl w:val="0"/>
        <w:autoSpaceDE w:val="0"/>
        <w:autoSpaceDN w:val="0"/>
        <w:adjustRightInd w:val="0"/>
        <w:rPr>
          <w:rFonts w:ascii="Arial" w:hAnsi="Arial" w:cs="Arial"/>
          <w:bCs/>
          <w:sz w:val="22"/>
          <w:szCs w:val="22"/>
          <w:lang w:val="en-US"/>
        </w:rPr>
      </w:pPr>
    </w:p>
    <w:p w14:paraId="126E43AD" w14:textId="77777777" w:rsidR="00BA0F7E" w:rsidRDefault="00BA0F7E" w:rsidP="00A64B6B">
      <w:pPr>
        <w:widowControl w:val="0"/>
        <w:autoSpaceDE w:val="0"/>
        <w:autoSpaceDN w:val="0"/>
        <w:adjustRightInd w:val="0"/>
        <w:rPr>
          <w:rFonts w:ascii="Arial" w:hAnsi="Arial" w:cs="Arial"/>
          <w:bCs/>
          <w:sz w:val="22"/>
          <w:szCs w:val="22"/>
          <w:lang w:val="en-US"/>
        </w:rPr>
      </w:pPr>
    </w:p>
    <w:p w14:paraId="1468F49B" w14:textId="77777777" w:rsidR="00BA0F7E" w:rsidRDefault="00BA0F7E" w:rsidP="00A64B6B">
      <w:pPr>
        <w:widowControl w:val="0"/>
        <w:autoSpaceDE w:val="0"/>
        <w:autoSpaceDN w:val="0"/>
        <w:adjustRightInd w:val="0"/>
        <w:rPr>
          <w:rFonts w:ascii="Arial" w:hAnsi="Arial" w:cs="Arial"/>
          <w:bCs/>
          <w:sz w:val="22"/>
          <w:szCs w:val="22"/>
          <w:lang w:val="en-US"/>
        </w:rPr>
      </w:pPr>
    </w:p>
    <w:p w14:paraId="5E475748" w14:textId="77777777" w:rsidR="00BA0F7E" w:rsidRDefault="00BA0F7E" w:rsidP="00A64B6B">
      <w:pPr>
        <w:widowControl w:val="0"/>
        <w:autoSpaceDE w:val="0"/>
        <w:autoSpaceDN w:val="0"/>
        <w:adjustRightInd w:val="0"/>
        <w:rPr>
          <w:rFonts w:ascii="Arial" w:hAnsi="Arial" w:cs="Arial"/>
          <w:bCs/>
          <w:sz w:val="22"/>
          <w:szCs w:val="22"/>
          <w:lang w:val="en-US"/>
        </w:rPr>
      </w:pPr>
    </w:p>
    <w:p w14:paraId="0FB528C0" w14:textId="77777777" w:rsidR="00BA0F7E" w:rsidRDefault="00BA0F7E" w:rsidP="00A64B6B">
      <w:pPr>
        <w:widowControl w:val="0"/>
        <w:autoSpaceDE w:val="0"/>
        <w:autoSpaceDN w:val="0"/>
        <w:adjustRightInd w:val="0"/>
        <w:rPr>
          <w:rFonts w:ascii="Arial" w:hAnsi="Arial" w:cs="Arial"/>
          <w:bCs/>
          <w:sz w:val="22"/>
          <w:szCs w:val="22"/>
          <w:lang w:val="en-US"/>
        </w:rPr>
      </w:pPr>
    </w:p>
    <w:p w14:paraId="0F03072C" w14:textId="77777777" w:rsidR="00BA0F7E" w:rsidRDefault="00BA0F7E" w:rsidP="00A64B6B">
      <w:pPr>
        <w:widowControl w:val="0"/>
        <w:autoSpaceDE w:val="0"/>
        <w:autoSpaceDN w:val="0"/>
        <w:adjustRightInd w:val="0"/>
        <w:rPr>
          <w:rFonts w:ascii="Arial" w:hAnsi="Arial" w:cs="Arial"/>
          <w:bCs/>
          <w:sz w:val="22"/>
          <w:szCs w:val="22"/>
          <w:lang w:val="en-US"/>
        </w:rPr>
      </w:pPr>
    </w:p>
    <w:p w14:paraId="10211843" w14:textId="77777777" w:rsidR="00BA0F7E" w:rsidRDefault="00BA0F7E" w:rsidP="00A64B6B">
      <w:pPr>
        <w:widowControl w:val="0"/>
        <w:autoSpaceDE w:val="0"/>
        <w:autoSpaceDN w:val="0"/>
        <w:adjustRightInd w:val="0"/>
        <w:rPr>
          <w:rFonts w:ascii="Arial" w:hAnsi="Arial" w:cs="Arial"/>
          <w:bCs/>
          <w:sz w:val="22"/>
          <w:szCs w:val="22"/>
          <w:lang w:val="en-US"/>
        </w:rPr>
      </w:pPr>
    </w:p>
    <w:p w14:paraId="6BE6DFD6" w14:textId="77777777" w:rsidR="00BA0F7E" w:rsidRDefault="00BA0F7E" w:rsidP="00BA0F7E">
      <w:pPr>
        <w:jc w:val="center"/>
        <w:rPr>
          <w:rFonts w:cs="Arial"/>
          <w:b/>
          <w:szCs w:val="22"/>
        </w:rPr>
        <w:sectPr w:rsidR="00BA0F7E" w:rsidSect="00A64B6B">
          <w:type w:val="continuous"/>
          <w:pgSz w:w="11900" w:h="16840"/>
          <w:pgMar w:top="1134" w:right="680" w:bottom="964" w:left="851" w:header="680" w:footer="567" w:gutter="0"/>
          <w:cols w:num="2" w:space="397"/>
          <w:docGrid w:linePitch="360"/>
        </w:sectPr>
      </w:pPr>
    </w:p>
    <w:p w14:paraId="66B6E17B" w14:textId="77777777" w:rsidR="00170CFC" w:rsidRPr="00170CFC" w:rsidRDefault="00170CFC" w:rsidP="00170CFC">
      <w:pPr>
        <w:jc w:val="center"/>
        <w:rPr>
          <w:rFonts w:ascii="Arial" w:hAnsi="Arial" w:cs="Arial"/>
          <w:b/>
          <w:sz w:val="22"/>
          <w:szCs w:val="22"/>
          <w:lang w:val="es-CL"/>
        </w:rPr>
      </w:pPr>
      <w:r w:rsidRPr="00170CFC">
        <w:rPr>
          <w:rFonts w:ascii="Arial" w:hAnsi="Arial" w:cs="Arial"/>
          <w:b/>
          <w:sz w:val="22"/>
          <w:szCs w:val="22"/>
          <w:lang w:val="es-CL"/>
        </w:rPr>
        <w:lastRenderedPageBreak/>
        <w:t>AUTORIZACIÓN DE PARTICIPACIÓN</w:t>
      </w:r>
    </w:p>
    <w:p w14:paraId="10F51CFA" w14:textId="77777777" w:rsidR="00170CFC" w:rsidRPr="00170CFC" w:rsidRDefault="00170CFC" w:rsidP="00170CFC">
      <w:pPr>
        <w:ind w:left="142" w:hanging="142"/>
        <w:jc w:val="both"/>
        <w:rPr>
          <w:rFonts w:ascii="Arial" w:hAnsi="Arial" w:cs="Arial"/>
          <w:bCs/>
          <w:sz w:val="22"/>
          <w:szCs w:val="22"/>
          <w:lang w:val="es-CL"/>
        </w:rPr>
      </w:pPr>
    </w:p>
    <w:p w14:paraId="26656EE0" w14:textId="77777777" w:rsidR="00170CFC" w:rsidRPr="00170CFC" w:rsidRDefault="00170CFC" w:rsidP="00170CFC">
      <w:pPr>
        <w:ind w:left="142" w:hanging="142"/>
        <w:jc w:val="both"/>
        <w:rPr>
          <w:rFonts w:ascii="Arial" w:hAnsi="Arial" w:cs="Arial"/>
          <w:bCs/>
          <w:sz w:val="22"/>
          <w:szCs w:val="22"/>
          <w:lang w:val="es-CL"/>
        </w:rPr>
      </w:pPr>
    </w:p>
    <w:p w14:paraId="1C5B48DD" w14:textId="77777777" w:rsidR="00170CFC" w:rsidRPr="00170CFC" w:rsidRDefault="00170CFC" w:rsidP="00170CFC">
      <w:pPr>
        <w:spacing w:line="480" w:lineRule="auto"/>
        <w:ind w:left="142" w:hanging="142"/>
        <w:jc w:val="both"/>
        <w:rPr>
          <w:rFonts w:ascii="Arial" w:hAnsi="Arial" w:cs="Arial"/>
          <w:bCs/>
          <w:sz w:val="22"/>
          <w:szCs w:val="22"/>
          <w:lang w:val="es-CL"/>
        </w:rPr>
      </w:pPr>
    </w:p>
    <w:p w14:paraId="750716AE" w14:textId="77777777" w:rsidR="00170CFC" w:rsidRPr="00170CFC" w:rsidRDefault="00170CFC" w:rsidP="00170CFC">
      <w:pPr>
        <w:spacing w:line="480" w:lineRule="auto"/>
        <w:ind w:left="142" w:hanging="142"/>
        <w:jc w:val="both"/>
        <w:rPr>
          <w:rFonts w:ascii="Arial" w:hAnsi="Arial" w:cs="Arial"/>
          <w:bCs/>
          <w:sz w:val="22"/>
          <w:szCs w:val="22"/>
          <w:lang w:val="es-CL"/>
        </w:rPr>
      </w:pPr>
      <w:r w:rsidRPr="00170CFC">
        <w:rPr>
          <w:rFonts w:ascii="Arial" w:hAnsi="Arial" w:cs="Arial"/>
          <w:bCs/>
          <w:sz w:val="22"/>
          <w:szCs w:val="22"/>
          <w:lang w:val="es-CL"/>
        </w:rPr>
        <w:t xml:space="preserve">Yo </w:t>
      </w:r>
      <w:r w:rsidRPr="00170CFC">
        <w:rPr>
          <w:rFonts w:ascii="Arial" w:hAnsi="Arial" w:cs="Arial"/>
          <w:bCs/>
          <w:sz w:val="22"/>
          <w:szCs w:val="22"/>
          <w:u w:val="single"/>
          <w:lang w:val="es-CL"/>
        </w:rPr>
        <w:t>(Nombre completo), (cargo), (Nombre de la empresa o institución educativa)</w:t>
      </w:r>
      <w:r w:rsidRPr="00170CFC">
        <w:rPr>
          <w:rFonts w:ascii="Arial" w:hAnsi="Arial" w:cs="Arial"/>
          <w:bCs/>
          <w:sz w:val="22"/>
          <w:szCs w:val="22"/>
          <w:lang w:val="es-CL"/>
        </w:rPr>
        <w:t>; autorizo que el trabajo</w:t>
      </w:r>
    </w:p>
    <w:p w14:paraId="2BFE0D98" w14:textId="77777777" w:rsidR="00170CFC" w:rsidRPr="00170CFC" w:rsidRDefault="00170CFC" w:rsidP="00170CFC">
      <w:pPr>
        <w:spacing w:line="480" w:lineRule="auto"/>
        <w:jc w:val="both"/>
        <w:rPr>
          <w:rFonts w:ascii="Arial" w:hAnsi="Arial" w:cs="Arial"/>
          <w:bCs/>
          <w:sz w:val="22"/>
          <w:szCs w:val="22"/>
          <w:lang w:val="es-CL"/>
        </w:rPr>
      </w:pPr>
      <w:r w:rsidRPr="00170CFC">
        <w:rPr>
          <w:rFonts w:ascii="Arial" w:hAnsi="Arial" w:cs="Arial"/>
          <w:bCs/>
          <w:sz w:val="22"/>
          <w:szCs w:val="22"/>
          <w:lang w:val="es-CL"/>
        </w:rPr>
        <w:t xml:space="preserve">titulado “____________________” presentado por el autor </w:t>
      </w:r>
      <w:r w:rsidRPr="00170CFC">
        <w:rPr>
          <w:rFonts w:ascii="Arial" w:hAnsi="Arial" w:cs="Arial"/>
          <w:bCs/>
          <w:sz w:val="22"/>
          <w:szCs w:val="22"/>
          <w:u w:val="single"/>
          <w:lang w:val="es-CL"/>
        </w:rPr>
        <w:t>(nombre completo)</w:t>
      </w:r>
      <w:r w:rsidRPr="00170CFC">
        <w:rPr>
          <w:rFonts w:ascii="Arial" w:hAnsi="Arial" w:cs="Arial"/>
          <w:bCs/>
          <w:sz w:val="22"/>
          <w:szCs w:val="22"/>
          <w:lang w:val="es-CL"/>
        </w:rPr>
        <w:t xml:space="preserve"> y coautores </w:t>
      </w:r>
      <w:r w:rsidRPr="00170CFC">
        <w:rPr>
          <w:rFonts w:ascii="Arial" w:hAnsi="Arial" w:cs="Arial"/>
          <w:bCs/>
          <w:sz w:val="22"/>
          <w:szCs w:val="22"/>
          <w:u w:val="single"/>
          <w:lang w:val="es-CL"/>
        </w:rPr>
        <w:t>(nombres completos)</w:t>
      </w:r>
      <w:r w:rsidRPr="00170CFC">
        <w:rPr>
          <w:rFonts w:ascii="Arial" w:hAnsi="Arial" w:cs="Arial"/>
          <w:bCs/>
          <w:sz w:val="22"/>
          <w:szCs w:val="22"/>
          <w:lang w:val="es-CL"/>
        </w:rPr>
        <w:t xml:space="preserve"> sea presentado en el concurso del Premio Nacional de Minería del evento PERUMIN 37 Convención Minera en las fechas del 22 al 26 de setiembre del 2025 en la ciudad de Arequipa.</w:t>
      </w:r>
    </w:p>
    <w:p w14:paraId="4C5C47C6" w14:textId="77777777" w:rsidR="00170CFC" w:rsidRPr="00170CFC" w:rsidRDefault="00170CFC" w:rsidP="00170CFC">
      <w:pPr>
        <w:spacing w:line="480" w:lineRule="auto"/>
        <w:ind w:left="142" w:hanging="142"/>
        <w:jc w:val="both"/>
        <w:rPr>
          <w:rFonts w:ascii="Arial" w:hAnsi="Arial" w:cs="Arial"/>
          <w:bCs/>
          <w:sz w:val="22"/>
          <w:szCs w:val="22"/>
          <w:lang w:val="es-CL"/>
        </w:rPr>
      </w:pPr>
    </w:p>
    <w:p w14:paraId="0B3A62AE" w14:textId="77777777" w:rsidR="00170CFC" w:rsidRPr="00170CFC" w:rsidRDefault="00170CFC" w:rsidP="00170CFC">
      <w:pPr>
        <w:spacing w:line="480" w:lineRule="auto"/>
        <w:ind w:left="142" w:hanging="142"/>
        <w:jc w:val="both"/>
        <w:rPr>
          <w:rFonts w:ascii="Arial" w:hAnsi="Arial" w:cs="Arial"/>
          <w:bCs/>
          <w:sz w:val="22"/>
          <w:szCs w:val="22"/>
          <w:lang w:val="es-CL"/>
        </w:rPr>
      </w:pPr>
    </w:p>
    <w:p w14:paraId="59E86854" w14:textId="77777777" w:rsidR="00170CFC" w:rsidRPr="00170CFC" w:rsidRDefault="00170CFC" w:rsidP="00170CFC">
      <w:pPr>
        <w:ind w:left="142" w:hanging="142"/>
        <w:jc w:val="both"/>
        <w:rPr>
          <w:rFonts w:ascii="Arial" w:hAnsi="Arial" w:cs="Arial"/>
          <w:bCs/>
          <w:sz w:val="22"/>
          <w:szCs w:val="22"/>
          <w:lang w:val="es-CL"/>
        </w:rPr>
      </w:pPr>
      <w:r w:rsidRPr="00170CFC">
        <w:rPr>
          <w:rFonts w:ascii="Arial" w:hAnsi="Arial" w:cs="Arial"/>
          <w:bCs/>
          <w:sz w:val="22"/>
          <w:szCs w:val="22"/>
          <w:lang w:val="es-CL"/>
        </w:rPr>
        <w:t>___________</w:t>
      </w:r>
    </w:p>
    <w:p w14:paraId="43F7446B" w14:textId="77777777" w:rsidR="00170CFC" w:rsidRPr="00170CFC" w:rsidRDefault="00170CFC" w:rsidP="00170CFC">
      <w:pPr>
        <w:ind w:left="142" w:hanging="142"/>
        <w:jc w:val="both"/>
        <w:rPr>
          <w:rFonts w:ascii="Arial" w:hAnsi="Arial" w:cs="Arial"/>
          <w:bCs/>
          <w:sz w:val="22"/>
          <w:szCs w:val="22"/>
          <w:lang w:val="es-CL"/>
        </w:rPr>
      </w:pPr>
      <w:r w:rsidRPr="00170CFC">
        <w:rPr>
          <w:rFonts w:ascii="Arial" w:hAnsi="Arial" w:cs="Arial"/>
          <w:bCs/>
          <w:sz w:val="22"/>
          <w:szCs w:val="22"/>
          <w:lang w:val="es-CL"/>
        </w:rPr>
        <w:t>Firma</w:t>
      </w:r>
    </w:p>
    <w:p w14:paraId="000897EA" w14:textId="77777777" w:rsidR="00170CFC" w:rsidRPr="00170CFC" w:rsidRDefault="00170CFC" w:rsidP="00170CFC">
      <w:pPr>
        <w:ind w:left="142" w:hanging="142"/>
        <w:jc w:val="both"/>
        <w:rPr>
          <w:rFonts w:ascii="Arial" w:hAnsi="Arial" w:cs="Arial"/>
          <w:bCs/>
          <w:sz w:val="22"/>
          <w:szCs w:val="22"/>
          <w:lang w:val="es-CL"/>
        </w:rPr>
      </w:pPr>
      <w:r w:rsidRPr="00170CFC">
        <w:rPr>
          <w:rFonts w:ascii="Arial" w:hAnsi="Arial" w:cs="Arial"/>
          <w:bCs/>
          <w:sz w:val="22"/>
          <w:szCs w:val="22"/>
          <w:lang w:val="es-CL"/>
        </w:rPr>
        <w:t>DNI/Pasaporte</w:t>
      </w:r>
    </w:p>
    <w:p w14:paraId="64B893B8" w14:textId="77777777" w:rsidR="00170CFC" w:rsidRPr="00170CFC" w:rsidRDefault="00170CFC" w:rsidP="00170CFC">
      <w:pPr>
        <w:ind w:left="142" w:hanging="142"/>
        <w:jc w:val="both"/>
        <w:rPr>
          <w:rFonts w:ascii="Arial" w:hAnsi="Arial" w:cs="Arial"/>
          <w:bCs/>
          <w:sz w:val="22"/>
          <w:szCs w:val="22"/>
          <w:lang w:val="es-CL"/>
        </w:rPr>
      </w:pPr>
      <w:r w:rsidRPr="00170CFC">
        <w:rPr>
          <w:rFonts w:ascii="Arial" w:hAnsi="Arial" w:cs="Arial"/>
          <w:bCs/>
          <w:sz w:val="22"/>
          <w:szCs w:val="22"/>
          <w:lang w:val="es-CL"/>
        </w:rPr>
        <w:t>Fecha</w:t>
      </w:r>
    </w:p>
    <w:p w14:paraId="1807DE07" w14:textId="77777777" w:rsidR="00170CFC" w:rsidRPr="00170CFC" w:rsidRDefault="00170CFC" w:rsidP="00170CFC">
      <w:pPr>
        <w:spacing w:line="480" w:lineRule="auto"/>
        <w:ind w:left="142" w:hanging="142"/>
        <w:jc w:val="both"/>
        <w:rPr>
          <w:rFonts w:ascii="Arial" w:hAnsi="Arial" w:cs="Arial"/>
          <w:bCs/>
          <w:sz w:val="22"/>
          <w:szCs w:val="22"/>
          <w:lang w:val="es-CL"/>
        </w:rPr>
      </w:pPr>
    </w:p>
    <w:p w14:paraId="00DD6E0A" w14:textId="77777777" w:rsidR="00170CFC" w:rsidRPr="00170CFC" w:rsidRDefault="00170CFC" w:rsidP="00170CFC">
      <w:pPr>
        <w:spacing w:line="480" w:lineRule="auto"/>
        <w:ind w:left="142" w:hanging="142"/>
        <w:jc w:val="both"/>
        <w:rPr>
          <w:rFonts w:ascii="Arial" w:hAnsi="Arial" w:cs="Arial"/>
          <w:bCs/>
          <w:sz w:val="22"/>
          <w:szCs w:val="22"/>
          <w:lang w:val="es-CL"/>
        </w:rPr>
      </w:pPr>
      <w:r w:rsidRPr="00170CFC">
        <w:rPr>
          <w:rFonts w:ascii="Arial" w:hAnsi="Arial" w:cs="Arial"/>
          <w:bCs/>
          <w:sz w:val="22"/>
          <w:szCs w:val="22"/>
          <w:lang w:val="es-CL"/>
        </w:rPr>
        <w:t xml:space="preserve">Nota: </w:t>
      </w:r>
    </w:p>
    <w:p w14:paraId="49D331A6" w14:textId="77777777" w:rsidR="00170CFC" w:rsidRPr="00170CFC" w:rsidRDefault="00170CFC" w:rsidP="00170CFC">
      <w:pPr>
        <w:spacing w:line="480" w:lineRule="auto"/>
        <w:ind w:left="142" w:hanging="142"/>
        <w:jc w:val="both"/>
        <w:rPr>
          <w:rFonts w:ascii="Arial" w:hAnsi="Arial" w:cs="Arial"/>
          <w:bCs/>
          <w:sz w:val="22"/>
          <w:szCs w:val="22"/>
          <w:lang w:val="es-CL"/>
        </w:rPr>
      </w:pPr>
      <w:r w:rsidRPr="00170CFC">
        <w:rPr>
          <w:rFonts w:ascii="Arial" w:hAnsi="Arial" w:cs="Arial"/>
          <w:bCs/>
          <w:sz w:val="22"/>
          <w:szCs w:val="22"/>
          <w:lang w:val="es-CL"/>
        </w:rPr>
        <w:t>Esta autorización se entrega solo en el caso de que el participante se presente de manera independiente y</w:t>
      </w:r>
    </w:p>
    <w:p w14:paraId="46249A1A" w14:textId="77777777" w:rsidR="00170CFC" w:rsidRPr="00170CFC" w:rsidRDefault="00170CFC" w:rsidP="00170CFC">
      <w:pPr>
        <w:spacing w:line="480" w:lineRule="auto"/>
        <w:ind w:left="142" w:hanging="142"/>
        <w:jc w:val="both"/>
        <w:rPr>
          <w:rFonts w:ascii="Arial" w:hAnsi="Arial" w:cs="Arial"/>
          <w:bCs/>
          <w:sz w:val="22"/>
          <w:szCs w:val="22"/>
          <w:lang w:val="es-CL"/>
        </w:rPr>
      </w:pPr>
      <w:r w:rsidRPr="00170CFC">
        <w:rPr>
          <w:rFonts w:ascii="Arial" w:hAnsi="Arial" w:cs="Arial"/>
          <w:bCs/>
          <w:sz w:val="22"/>
          <w:szCs w:val="22"/>
          <w:lang w:val="es-CL"/>
        </w:rPr>
        <w:t>el trabajo implique el desarrollo en el marco de una empresa o institución. La indicada autorización deberá</w:t>
      </w:r>
    </w:p>
    <w:p w14:paraId="0538B2DD" w14:textId="77777777" w:rsidR="00170CFC" w:rsidRPr="00170CFC" w:rsidRDefault="00170CFC" w:rsidP="00170CFC">
      <w:pPr>
        <w:spacing w:line="480" w:lineRule="auto"/>
        <w:ind w:left="142" w:hanging="142"/>
        <w:jc w:val="both"/>
        <w:rPr>
          <w:rFonts w:ascii="Arial" w:hAnsi="Arial" w:cs="Arial"/>
          <w:bCs/>
          <w:sz w:val="22"/>
          <w:szCs w:val="22"/>
          <w:lang w:val="es-CL"/>
        </w:rPr>
      </w:pPr>
      <w:r w:rsidRPr="00170CFC">
        <w:rPr>
          <w:rFonts w:ascii="Arial" w:hAnsi="Arial" w:cs="Arial"/>
          <w:bCs/>
          <w:sz w:val="22"/>
          <w:szCs w:val="22"/>
          <w:lang w:val="es-CL"/>
        </w:rPr>
        <w:t>ser entregada en hoja membretada.</w:t>
      </w:r>
    </w:p>
    <w:p w14:paraId="6B326C79" w14:textId="77777777" w:rsidR="00170CFC" w:rsidRPr="00170CFC" w:rsidRDefault="00170CFC" w:rsidP="00170CFC">
      <w:pPr>
        <w:spacing w:line="480" w:lineRule="auto"/>
        <w:ind w:left="142" w:hanging="142"/>
        <w:jc w:val="both"/>
        <w:rPr>
          <w:rFonts w:ascii="Arial" w:hAnsi="Arial" w:cs="Arial"/>
          <w:bCs/>
          <w:sz w:val="22"/>
          <w:szCs w:val="22"/>
          <w:lang w:val="es-CL"/>
        </w:rPr>
      </w:pPr>
    </w:p>
    <w:p w14:paraId="087853E6" w14:textId="77777777" w:rsidR="00170CFC" w:rsidRPr="00170CFC" w:rsidRDefault="00170CFC" w:rsidP="00170CFC">
      <w:pPr>
        <w:ind w:left="142" w:hanging="142"/>
        <w:jc w:val="both"/>
        <w:rPr>
          <w:rFonts w:ascii="Arial" w:hAnsi="Arial" w:cs="Arial"/>
          <w:bCs/>
          <w:sz w:val="22"/>
          <w:szCs w:val="22"/>
          <w:lang w:val="es-CL"/>
        </w:rPr>
      </w:pPr>
    </w:p>
    <w:p w14:paraId="0B374E70" w14:textId="77777777" w:rsidR="00170CFC" w:rsidRPr="00170CFC" w:rsidRDefault="00170CFC" w:rsidP="00170CFC">
      <w:pPr>
        <w:ind w:left="142" w:hanging="142"/>
        <w:jc w:val="both"/>
        <w:rPr>
          <w:rFonts w:ascii="Arial" w:hAnsi="Arial" w:cs="Arial"/>
          <w:bCs/>
          <w:sz w:val="22"/>
          <w:szCs w:val="22"/>
          <w:lang w:val="es-CL"/>
        </w:rPr>
      </w:pPr>
    </w:p>
    <w:p w14:paraId="13260091" w14:textId="77777777" w:rsidR="00BA0F7E" w:rsidRDefault="00BA0F7E" w:rsidP="00BA0F7E">
      <w:pPr>
        <w:ind w:left="142" w:hanging="142"/>
        <w:rPr>
          <w:rFonts w:cs="Arial"/>
          <w:bCs/>
          <w:szCs w:val="22"/>
        </w:rPr>
        <w:sectPr w:rsidR="00BA0F7E" w:rsidSect="00BA0F7E">
          <w:type w:val="continuous"/>
          <w:pgSz w:w="11900" w:h="16840"/>
          <w:pgMar w:top="1134" w:right="680" w:bottom="964" w:left="851" w:header="680" w:footer="567" w:gutter="0"/>
          <w:cols w:space="397"/>
          <w:docGrid w:linePitch="360"/>
        </w:sectPr>
      </w:pPr>
    </w:p>
    <w:p w14:paraId="211A8A40" w14:textId="77777777" w:rsidR="00BA0F7E" w:rsidRPr="00A377DD" w:rsidRDefault="00BA0F7E" w:rsidP="00BA0F7E">
      <w:pPr>
        <w:ind w:left="142" w:hanging="142"/>
        <w:rPr>
          <w:rFonts w:cs="Arial"/>
          <w:bCs/>
          <w:szCs w:val="22"/>
        </w:rPr>
      </w:pPr>
    </w:p>
    <w:p w14:paraId="123681DC" w14:textId="77777777" w:rsidR="00BA0F7E" w:rsidRPr="00A377DD" w:rsidRDefault="00BA0F7E" w:rsidP="00BA0F7E">
      <w:pPr>
        <w:ind w:left="142" w:hanging="142"/>
        <w:rPr>
          <w:rFonts w:cs="Arial"/>
          <w:bCs/>
          <w:szCs w:val="22"/>
        </w:rPr>
      </w:pPr>
    </w:p>
    <w:p w14:paraId="1E1E729D" w14:textId="77777777" w:rsidR="00BA0F7E" w:rsidRPr="007D228D" w:rsidRDefault="00BA0F7E" w:rsidP="00A64B6B">
      <w:pPr>
        <w:widowControl w:val="0"/>
        <w:autoSpaceDE w:val="0"/>
        <w:autoSpaceDN w:val="0"/>
        <w:adjustRightInd w:val="0"/>
        <w:rPr>
          <w:rFonts w:ascii="Arial" w:hAnsi="Arial" w:cs="Arial"/>
          <w:bCs/>
          <w:sz w:val="22"/>
          <w:szCs w:val="22"/>
          <w:lang w:val="en-US"/>
        </w:rPr>
      </w:pPr>
    </w:p>
    <w:sectPr w:rsidR="00BA0F7E" w:rsidRPr="007D228D" w:rsidSect="00A64B6B">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4F959B" w14:textId="77777777" w:rsidR="00BC50A8" w:rsidRDefault="00BC50A8" w:rsidP="004D469A">
      <w:r>
        <w:separator/>
      </w:r>
    </w:p>
  </w:endnote>
  <w:endnote w:type="continuationSeparator" w:id="0">
    <w:p w14:paraId="26F0B802" w14:textId="77777777" w:rsidR="00BC50A8" w:rsidRDefault="00BC50A8" w:rsidP="004D469A">
      <w:r>
        <w:continuationSeparator/>
      </w:r>
    </w:p>
  </w:endnote>
  <w:endnote w:type="continuationNotice" w:id="1">
    <w:p w14:paraId="70D9A6B9" w14:textId="77777777" w:rsidR="00BC50A8" w:rsidRDefault="00BC50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5B1CF4" w14:textId="77777777" w:rsidR="00BC50A8" w:rsidRDefault="00BC50A8" w:rsidP="004D469A">
      <w:r>
        <w:separator/>
      </w:r>
    </w:p>
  </w:footnote>
  <w:footnote w:type="continuationSeparator" w:id="0">
    <w:p w14:paraId="6F2741DC" w14:textId="77777777" w:rsidR="00BC50A8" w:rsidRDefault="00BC50A8" w:rsidP="004D469A">
      <w:r>
        <w:continuationSeparator/>
      </w:r>
    </w:p>
  </w:footnote>
  <w:footnote w:type="continuationNotice" w:id="1">
    <w:p w14:paraId="0DBFBA3D" w14:textId="77777777" w:rsidR="00BC50A8" w:rsidRDefault="00BC50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3748D"/>
    <w:multiLevelType w:val="multilevel"/>
    <w:tmpl w:val="280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F2BF4"/>
    <w:multiLevelType w:val="multilevel"/>
    <w:tmpl w:val="EEB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4926"/>
    <w:multiLevelType w:val="hybridMultilevel"/>
    <w:tmpl w:val="F84410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55B197D"/>
    <w:multiLevelType w:val="multilevel"/>
    <w:tmpl w:val="FD76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26B92"/>
    <w:multiLevelType w:val="multilevel"/>
    <w:tmpl w:val="182A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429B6"/>
    <w:multiLevelType w:val="multilevel"/>
    <w:tmpl w:val="B9B0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E2CFB"/>
    <w:multiLevelType w:val="multilevel"/>
    <w:tmpl w:val="9A1E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336ED"/>
    <w:multiLevelType w:val="multilevel"/>
    <w:tmpl w:val="B4C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2072C1"/>
    <w:multiLevelType w:val="multilevel"/>
    <w:tmpl w:val="3BEE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50505"/>
    <w:multiLevelType w:val="multilevel"/>
    <w:tmpl w:val="85E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F2108"/>
    <w:multiLevelType w:val="hybridMultilevel"/>
    <w:tmpl w:val="C57CAA0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num w:numId="1" w16cid:durableId="2045447244">
    <w:abstractNumId w:val="6"/>
  </w:num>
  <w:num w:numId="2" w16cid:durableId="1756827691">
    <w:abstractNumId w:val="11"/>
  </w:num>
  <w:num w:numId="3" w16cid:durableId="1831217722">
    <w:abstractNumId w:val="3"/>
  </w:num>
  <w:num w:numId="4" w16cid:durableId="1256212881">
    <w:abstractNumId w:val="4"/>
  </w:num>
  <w:num w:numId="5" w16cid:durableId="1571696165">
    <w:abstractNumId w:val="1"/>
  </w:num>
  <w:num w:numId="6" w16cid:durableId="1677919848">
    <w:abstractNumId w:val="7"/>
  </w:num>
  <w:num w:numId="7" w16cid:durableId="446244706">
    <w:abstractNumId w:val="10"/>
  </w:num>
  <w:num w:numId="8" w16cid:durableId="512647364">
    <w:abstractNumId w:val="2"/>
  </w:num>
  <w:num w:numId="9" w16cid:durableId="155535794">
    <w:abstractNumId w:val="0"/>
  </w:num>
  <w:num w:numId="10" w16cid:durableId="1402411521">
    <w:abstractNumId w:val="9"/>
  </w:num>
  <w:num w:numId="11" w16cid:durableId="106236197">
    <w:abstractNumId w:val="5"/>
  </w:num>
  <w:num w:numId="12" w16cid:durableId="1299216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5D2"/>
    <w:rsid w:val="0001128C"/>
    <w:rsid w:val="0001484E"/>
    <w:rsid w:val="00025971"/>
    <w:rsid w:val="00025DD9"/>
    <w:rsid w:val="000264F8"/>
    <w:rsid w:val="000270E6"/>
    <w:rsid w:val="00035CE8"/>
    <w:rsid w:val="000438DF"/>
    <w:rsid w:val="00047A63"/>
    <w:rsid w:val="0005051D"/>
    <w:rsid w:val="000518E3"/>
    <w:rsid w:val="00057373"/>
    <w:rsid w:val="0006263A"/>
    <w:rsid w:val="000703C0"/>
    <w:rsid w:val="00080FE9"/>
    <w:rsid w:val="0009392A"/>
    <w:rsid w:val="000A177C"/>
    <w:rsid w:val="000A2596"/>
    <w:rsid w:val="000A2ED1"/>
    <w:rsid w:val="000A32A0"/>
    <w:rsid w:val="000A397B"/>
    <w:rsid w:val="000A4A33"/>
    <w:rsid w:val="000A599E"/>
    <w:rsid w:val="000A67BE"/>
    <w:rsid w:val="000B2A5A"/>
    <w:rsid w:val="000B39B6"/>
    <w:rsid w:val="000B4B06"/>
    <w:rsid w:val="000B54FF"/>
    <w:rsid w:val="000B788F"/>
    <w:rsid w:val="000C4C54"/>
    <w:rsid w:val="000C6A1B"/>
    <w:rsid w:val="000C6C47"/>
    <w:rsid w:val="000D0B73"/>
    <w:rsid w:val="000D0D3A"/>
    <w:rsid w:val="000D11E3"/>
    <w:rsid w:val="000D5EAC"/>
    <w:rsid w:val="000E010F"/>
    <w:rsid w:val="000E0B98"/>
    <w:rsid w:val="000E6457"/>
    <w:rsid w:val="000F193F"/>
    <w:rsid w:val="000F1A3E"/>
    <w:rsid w:val="000F29AD"/>
    <w:rsid w:val="000F3514"/>
    <w:rsid w:val="001165BD"/>
    <w:rsid w:val="00117C67"/>
    <w:rsid w:val="00122588"/>
    <w:rsid w:val="00124385"/>
    <w:rsid w:val="00126433"/>
    <w:rsid w:val="0013088B"/>
    <w:rsid w:val="00132360"/>
    <w:rsid w:val="00132A73"/>
    <w:rsid w:val="00132E9D"/>
    <w:rsid w:val="00134BD0"/>
    <w:rsid w:val="00136574"/>
    <w:rsid w:val="00140898"/>
    <w:rsid w:val="001414AD"/>
    <w:rsid w:val="00156239"/>
    <w:rsid w:val="0015712F"/>
    <w:rsid w:val="00162B73"/>
    <w:rsid w:val="00170CFC"/>
    <w:rsid w:val="00175EBD"/>
    <w:rsid w:val="0017747E"/>
    <w:rsid w:val="00180629"/>
    <w:rsid w:val="0018131B"/>
    <w:rsid w:val="00181A96"/>
    <w:rsid w:val="001865B4"/>
    <w:rsid w:val="00191841"/>
    <w:rsid w:val="001928B8"/>
    <w:rsid w:val="001A0735"/>
    <w:rsid w:val="001A607C"/>
    <w:rsid w:val="001B2427"/>
    <w:rsid w:val="001B3D61"/>
    <w:rsid w:val="001B785F"/>
    <w:rsid w:val="001C40B8"/>
    <w:rsid w:val="001D0826"/>
    <w:rsid w:val="001D167A"/>
    <w:rsid w:val="001D4330"/>
    <w:rsid w:val="001D5AA2"/>
    <w:rsid w:val="001E013C"/>
    <w:rsid w:val="001E3DD5"/>
    <w:rsid w:val="001F10A4"/>
    <w:rsid w:val="001F21CD"/>
    <w:rsid w:val="001F29ED"/>
    <w:rsid w:val="001F5502"/>
    <w:rsid w:val="001F63C4"/>
    <w:rsid w:val="001F7167"/>
    <w:rsid w:val="00200C54"/>
    <w:rsid w:val="00203F4F"/>
    <w:rsid w:val="00204D5B"/>
    <w:rsid w:val="00205A18"/>
    <w:rsid w:val="00207CA2"/>
    <w:rsid w:val="0021084E"/>
    <w:rsid w:val="00211268"/>
    <w:rsid w:val="002201FE"/>
    <w:rsid w:val="0022610A"/>
    <w:rsid w:val="00232224"/>
    <w:rsid w:val="00235232"/>
    <w:rsid w:val="00235707"/>
    <w:rsid w:val="002419CB"/>
    <w:rsid w:val="00241D18"/>
    <w:rsid w:val="00244327"/>
    <w:rsid w:val="002525E1"/>
    <w:rsid w:val="002641B3"/>
    <w:rsid w:val="00274E18"/>
    <w:rsid w:val="00287D60"/>
    <w:rsid w:val="00296ADF"/>
    <w:rsid w:val="002A29DF"/>
    <w:rsid w:val="002A5BBD"/>
    <w:rsid w:val="002A5DFE"/>
    <w:rsid w:val="002A766D"/>
    <w:rsid w:val="002B0108"/>
    <w:rsid w:val="002B1281"/>
    <w:rsid w:val="002B26C7"/>
    <w:rsid w:val="002B5475"/>
    <w:rsid w:val="002C1FF8"/>
    <w:rsid w:val="002C3539"/>
    <w:rsid w:val="002C3EBB"/>
    <w:rsid w:val="002C7A3C"/>
    <w:rsid w:val="002C7A8A"/>
    <w:rsid w:val="002D13EA"/>
    <w:rsid w:val="002D1C36"/>
    <w:rsid w:val="002D240B"/>
    <w:rsid w:val="002D422B"/>
    <w:rsid w:val="002D67CA"/>
    <w:rsid w:val="002D792E"/>
    <w:rsid w:val="002D7FC2"/>
    <w:rsid w:val="002E6A41"/>
    <w:rsid w:val="00304830"/>
    <w:rsid w:val="00307578"/>
    <w:rsid w:val="00311449"/>
    <w:rsid w:val="00314F9E"/>
    <w:rsid w:val="00322E69"/>
    <w:rsid w:val="00323C7C"/>
    <w:rsid w:val="00324786"/>
    <w:rsid w:val="00324D23"/>
    <w:rsid w:val="00326AD1"/>
    <w:rsid w:val="0033207F"/>
    <w:rsid w:val="00332471"/>
    <w:rsid w:val="00335408"/>
    <w:rsid w:val="00336190"/>
    <w:rsid w:val="00337295"/>
    <w:rsid w:val="00344C46"/>
    <w:rsid w:val="003478F2"/>
    <w:rsid w:val="00347B15"/>
    <w:rsid w:val="003517DD"/>
    <w:rsid w:val="00352C2A"/>
    <w:rsid w:val="00353B0B"/>
    <w:rsid w:val="003565E0"/>
    <w:rsid w:val="0035768B"/>
    <w:rsid w:val="003608C3"/>
    <w:rsid w:val="00363841"/>
    <w:rsid w:val="0036489F"/>
    <w:rsid w:val="00375033"/>
    <w:rsid w:val="00375F1C"/>
    <w:rsid w:val="00376450"/>
    <w:rsid w:val="00381D7F"/>
    <w:rsid w:val="00387882"/>
    <w:rsid w:val="00394DCC"/>
    <w:rsid w:val="003A65B7"/>
    <w:rsid w:val="003B0C5B"/>
    <w:rsid w:val="003B5855"/>
    <w:rsid w:val="003B66C8"/>
    <w:rsid w:val="003B6E44"/>
    <w:rsid w:val="003C002F"/>
    <w:rsid w:val="003C3BFF"/>
    <w:rsid w:val="003C6D44"/>
    <w:rsid w:val="003D271C"/>
    <w:rsid w:val="003D3A4A"/>
    <w:rsid w:val="003D5A6C"/>
    <w:rsid w:val="003D5BB6"/>
    <w:rsid w:val="003D6A20"/>
    <w:rsid w:val="003E363A"/>
    <w:rsid w:val="003E6C15"/>
    <w:rsid w:val="003F080D"/>
    <w:rsid w:val="00401469"/>
    <w:rsid w:val="00402941"/>
    <w:rsid w:val="00402A2D"/>
    <w:rsid w:val="0040606A"/>
    <w:rsid w:val="00425C54"/>
    <w:rsid w:val="00427100"/>
    <w:rsid w:val="00432B3D"/>
    <w:rsid w:val="0043413E"/>
    <w:rsid w:val="0043549C"/>
    <w:rsid w:val="00436059"/>
    <w:rsid w:val="00436119"/>
    <w:rsid w:val="00436C99"/>
    <w:rsid w:val="00437503"/>
    <w:rsid w:val="00441B34"/>
    <w:rsid w:val="00441D34"/>
    <w:rsid w:val="004422A7"/>
    <w:rsid w:val="00442659"/>
    <w:rsid w:val="00444809"/>
    <w:rsid w:val="00445BC3"/>
    <w:rsid w:val="00446E15"/>
    <w:rsid w:val="00455FFC"/>
    <w:rsid w:val="00457D78"/>
    <w:rsid w:val="00460D0B"/>
    <w:rsid w:val="00461165"/>
    <w:rsid w:val="00486035"/>
    <w:rsid w:val="0048629B"/>
    <w:rsid w:val="00491840"/>
    <w:rsid w:val="00493C85"/>
    <w:rsid w:val="004974C0"/>
    <w:rsid w:val="004A163F"/>
    <w:rsid w:val="004A3665"/>
    <w:rsid w:val="004A527E"/>
    <w:rsid w:val="004B1948"/>
    <w:rsid w:val="004B4A18"/>
    <w:rsid w:val="004B4C0C"/>
    <w:rsid w:val="004B5FEB"/>
    <w:rsid w:val="004B6D5E"/>
    <w:rsid w:val="004C1E31"/>
    <w:rsid w:val="004C3B69"/>
    <w:rsid w:val="004C4CEE"/>
    <w:rsid w:val="004C5611"/>
    <w:rsid w:val="004D0248"/>
    <w:rsid w:val="004D0689"/>
    <w:rsid w:val="004D0CB8"/>
    <w:rsid w:val="004D34E4"/>
    <w:rsid w:val="004D469A"/>
    <w:rsid w:val="004D59AC"/>
    <w:rsid w:val="004D6B74"/>
    <w:rsid w:val="004E233B"/>
    <w:rsid w:val="005061D4"/>
    <w:rsid w:val="005218B6"/>
    <w:rsid w:val="00522C8C"/>
    <w:rsid w:val="00526EE8"/>
    <w:rsid w:val="00527A59"/>
    <w:rsid w:val="00535C83"/>
    <w:rsid w:val="005408AE"/>
    <w:rsid w:val="005472FF"/>
    <w:rsid w:val="005505E2"/>
    <w:rsid w:val="005546CC"/>
    <w:rsid w:val="005569AF"/>
    <w:rsid w:val="005618C6"/>
    <w:rsid w:val="00561F34"/>
    <w:rsid w:val="005631EB"/>
    <w:rsid w:val="00567EAA"/>
    <w:rsid w:val="005724B4"/>
    <w:rsid w:val="00574B6D"/>
    <w:rsid w:val="00583F03"/>
    <w:rsid w:val="00584A35"/>
    <w:rsid w:val="00586ED2"/>
    <w:rsid w:val="00596C61"/>
    <w:rsid w:val="00597F00"/>
    <w:rsid w:val="005A1B99"/>
    <w:rsid w:val="005A352B"/>
    <w:rsid w:val="005A752A"/>
    <w:rsid w:val="005A7956"/>
    <w:rsid w:val="005B08EB"/>
    <w:rsid w:val="005C5707"/>
    <w:rsid w:val="005C7C59"/>
    <w:rsid w:val="005D1DD4"/>
    <w:rsid w:val="005D673A"/>
    <w:rsid w:val="005E357E"/>
    <w:rsid w:val="005E3684"/>
    <w:rsid w:val="005F5B55"/>
    <w:rsid w:val="005F76B2"/>
    <w:rsid w:val="0060132C"/>
    <w:rsid w:val="006050E9"/>
    <w:rsid w:val="00610D4D"/>
    <w:rsid w:val="006178C0"/>
    <w:rsid w:val="00621E10"/>
    <w:rsid w:val="00622FDA"/>
    <w:rsid w:val="00624ED1"/>
    <w:rsid w:val="006272C0"/>
    <w:rsid w:val="00627B2F"/>
    <w:rsid w:val="00631DC1"/>
    <w:rsid w:val="00634A6B"/>
    <w:rsid w:val="006423FA"/>
    <w:rsid w:val="006452FC"/>
    <w:rsid w:val="00645FA1"/>
    <w:rsid w:val="00650F70"/>
    <w:rsid w:val="006535A5"/>
    <w:rsid w:val="006558AD"/>
    <w:rsid w:val="00661FE9"/>
    <w:rsid w:val="006634B2"/>
    <w:rsid w:val="00663C3B"/>
    <w:rsid w:val="006651E5"/>
    <w:rsid w:val="00665AF9"/>
    <w:rsid w:val="00671435"/>
    <w:rsid w:val="00671ED9"/>
    <w:rsid w:val="00673682"/>
    <w:rsid w:val="00676D3F"/>
    <w:rsid w:val="006833D8"/>
    <w:rsid w:val="00687572"/>
    <w:rsid w:val="00690918"/>
    <w:rsid w:val="006956FE"/>
    <w:rsid w:val="006975E0"/>
    <w:rsid w:val="006A12C3"/>
    <w:rsid w:val="006A5875"/>
    <w:rsid w:val="006A778E"/>
    <w:rsid w:val="006B3F53"/>
    <w:rsid w:val="006C188D"/>
    <w:rsid w:val="006C635B"/>
    <w:rsid w:val="006D0F12"/>
    <w:rsid w:val="006D256B"/>
    <w:rsid w:val="006D3DDD"/>
    <w:rsid w:val="006D5112"/>
    <w:rsid w:val="006E2C42"/>
    <w:rsid w:val="006E49B3"/>
    <w:rsid w:val="006F2731"/>
    <w:rsid w:val="006F6A1B"/>
    <w:rsid w:val="006F7FF3"/>
    <w:rsid w:val="007058A2"/>
    <w:rsid w:val="00707057"/>
    <w:rsid w:val="00707530"/>
    <w:rsid w:val="00712097"/>
    <w:rsid w:val="00714910"/>
    <w:rsid w:val="007150A0"/>
    <w:rsid w:val="00720C40"/>
    <w:rsid w:val="0072535F"/>
    <w:rsid w:val="00730744"/>
    <w:rsid w:val="007373B8"/>
    <w:rsid w:val="00742069"/>
    <w:rsid w:val="00742807"/>
    <w:rsid w:val="00751F0F"/>
    <w:rsid w:val="007552E1"/>
    <w:rsid w:val="00755D2F"/>
    <w:rsid w:val="00766FAA"/>
    <w:rsid w:val="00775F65"/>
    <w:rsid w:val="00786D75"/>
    <w:rsid w:val="007937FD"/>
    <w:rsid w:val="007958A0"/>
    <w:rsid w:val="007A0F12"/>
    <w:rsid w:val="007A1D98"/>
    <w:rsid w:val="007A2CFF"/>
    <w:rsid w:val="007A6180"/>
    <w:rsid w:val="007B0955"/>
    <w:rsid w:val="007B272F"/>
    <w:rsid w:val="007B27B4"/>
    <w:rsid w:val="007B3634"/>
    <w:rsid w:val="007B4B86"/>
    <w:rsid w:val="007B6BEA"/>
    <w:rsid w:val="007B6FE0"/>
    <w:rsid w:val="007B75CE"/>
    <w:rsid w:val="007C23EB"/>
    <w:rsid w:val="007C7C5F"/>
    <w:rsid w:val="007D228D"/>
    <w:rsid w:val="007D2A73"/>
    <w:rsid w:val="007D513B"/>
    <w:rsid w:val="007F0AD4"/>
    <w:rsid w:val="007F2367"/>
    <w:rsid w:val="007F5F63"/>
    <w:rsid w:val="00801EF5"/>
    <w:rsid w:val="0080535A"/>
    <w:rsid w:val="00806B88"/>
    <w:rsid w:val="008116C6"/>
    <w:rsid w:val="008118A6"/>
    <w:rsid w:val="00813B04"/>
    <w:rsid w:val="008206B5"/>
    <w:rsid w:val="00823430"/>
    <w:rsid w:val="0082626A"/>
    <w:rsid w:val="0083236A"/>
    <w:rsid w:val="00832915"/>
    <w:rsid w:val="00836571"/>
    <w:rsid w:val="008366C6"/>
    <w:rsid w:val="00837CF7"/>
    <w:rsid w:val="008401EB"/>
    <w:rsid w:val="0084354E"/>
    <w:rsid w:val="00844D4A"/>
    <w:rsid w:val="00846114"/>
    <w:rsid w:val="008476D7"/>
    <w:rsid w:val="00850AEF"/>
    <w:rsid w:val="00852698"/>
    <w:rsid w:val="00853581"/>
    <w:rsid w:val="0085424E"/>
    <w:rsid w:val="00854AC0"/>
    <w:rsid w:val="00855044"/>
    <w:rsid w:val="00856951"/>
    <w:rsid w:val="00856D94"/>
    <w:rsid w:val="008621F2"/>
    <w:rsid w:val="00862C5C"/>
    <w:rsid w:val="0087565A"/>
    <w:rsid w:val="008764A7"/>
    <w:rsid w:val="00877B1A"/>
    <w:rsid w:val="008804AB"/>
    <w:rsid w:val="00890943"/>
    <w:rsid w:val="00891EF0"/>
    <w:rsid w:val="00892562"/>
    <w:rsid w:val="00894AFD"/>
    <w:rsid w:val="008B2ECE"/>
    <w:rsid w:val="008B48C8"/>
    <w:rsid w:val="008B4EEB"/>
    <w:rsid w:val="008B7EE9"/>
    <w:rsid w:val="008C058E"/>
    <w:rsid w:val="008C3927"/>
    <w:rsid w:val="008C4589"/>
    <w:rsid w:val="008D4531"/>
    <w:rsid w:val="008D62E8"/>
    <w:rsid w:val="008E4E13"/>
    <w:rsid w:val="008E4FAA"/>
    <w:rsid w:val="008F08E1"/>
    <w:rsid w:val="009005DD"/>
    <w:rsid w:val="00904E24"/>
    <w:rsid w:val="00907162"/>
    <w:rsid w:val="009148C8"/>
    <w:rsid w:val="009217B8"/>
    <w:rsid w:val="00921901"/>
    <w:rsid w:val="00924222"/>
    <w:rsid w:val="009320A4"/>
    <w:rsid w:val="009337D5"/>
    <w:rsid w:val="009430D9"/>
    <w:rsid w:val="00943CA8"/>
    <w:rsid w:val="0094713D"/>
    <w:rsid w:val="00964C16"/>
    <w:rsid w:val="00974C41"/>
    <w:rsid w:val="0097548D"/>
    <w:rsid w:val="00975533"/>
    <w:rsid w:val="00976F39"/>
    <w:rsid w:val="00977AA6"/>
    <w:rsid w:val="009867D6"/>
    <w:rsid w:val="00991708"/>
    <w:rsid w:val="00993B60"/>
    <w:rsid w:val="009973E6"/>
    <w:rsid w:val="009A39A8"/>
    <w:rsid w:val="009A3EEE"/>
    <w:rsid w:val="009A62C4"/>
    <w:rsid w:val="009A6633"/>
    <w:rsid w:val="009A68FA"/>
    <w:rsid w:val="009B07CD"/>
    <w:rsid w:val="009B159A"/>
    <w:rsid w:val="009B19B2"/>
    <w:rsid w:val="009C41BF"/>
    <w:rsid w:val="009D3326"/>
    <w:rsid w:val="009D7B7E"/>
    <w:rsid w:val="009D7FB6"/>
    <w:rsid w:val="009E12DE"/>
    <w:rsid w:val="009E3508"/>
    <w:rsid w:val="009E6C0A"/>
    <w:rsid w:val="00A033AF"/>
    <w:rsid w:val="00A05DB9"/>
    <w:rsid w:val="00A06D7F"/>
    <w:rsid w:val="00A0726F"/>
    <w:rsid w:val="00A14F68"/>
    <w:rsid w:val="00A153B9"/>
    <w:rsid w:val="00A201D7"/>
    <w:rsid w:val="00A25141"/>
    <w:rsid w:val="00A261D0"/>
    <w:rsid w:val="00A27386"/>
    <w:rsid w:val="00A273D3"/>
    <w:rsid w:val="00A33062"/>
    <w:rsid w:val="00A35030"/>
    <w:rsid w:val="00A37F51"/>
    <w:rsid w:val="00A40515"/>
    <w:rsid w:val="00A41007"/>
    <w:rsid w:val="00A46EB8"/>
    <w:rsid w:val="00A47944"/>
    <w:rsid w:val="00A50E40"/>
    <w:rsid w:val="00A534CB"/>
    <w:rsid w:val="00A603C8"/>
    <w:rsid w:val="00A63A13"/>
    <w:rsid w:val="00A64A25"/>
    <w:rsid w:val="00A64B6B"/>
    <w:rsid w:val="00A6530A"/>
    <w:rsid w:val="00A668F5"/>
    <w:rsid w:val="00A66D36"/>
    <w:rsid w:val="00A72724"/>
    <w:rsid w:val="00A73EE0"/>
    <w:rsid w:val="00A84AF9"/>
    <w:rsid w:val="00A87A8D"/>
    <w:rsid w:val="00A91679"/>
    <w:rsid w:val="00A9689C"/>
    <w:rsid w:val="00AA4FE0"/>
    <w:rsid w:val="00AA73E2"/>
    <w:rsid w:val="00AB060E"/>
    <w:rsid w:val="00AB1CEC"/>
    <w:rsid w:val="00AB2EC4"/>
    <w:rsid w:val="00AB4874"/>
    <w:rsid w:val="00AB4B45"/>
    <w:rsid w:val="00AB5936"/>
    <w:rsid w:val="00AE0961"/>
    <w:rsid w:val="00AE0F29"/>
    <w:rsid w:val="00AE5C8D"/>
    <w:rsid w:val="00AE6C05"/>
    <w:rsid w:val="00AF26D9"/>
    <w:rsid w:val="00AF2A3B"/>
    <w:rsid w:val="00AF3FFE"/>
    <w:rsid w:val="00AF51EF"/>
    <w:rsid w:val="00AF543D"/>
    <w:rsid w:val="00B00C6C"/>
    <w:rsid w:val="00B030DF"/>
    <w:rsid w:val="00B05E4D"/>
    <w:rsid w:val="00B10DFF"/>
    <w:rsid w:val="00B12928"/>
    <w:rsid w:val="00B12D23"/>
    <w:rsid w:val="00B21B6F"/>
    <w:rsid w:val="00B37EDA"/>
    <w:rsid w:val="00B40AEB"/>
    <w:rsid w:val="00B417AD"/>
    <w:rsid w:val="00B4282D"/>
    <w:rsid w:val="00B50D0D"/>
    <w:rsid w:val="00B529EF"/>
    <w:rsid w:val="00B53F71"/>
    <w:rsid w:val="00B617F9"/>
    <w:rsid w:val="00B62136"/>
    <w:rsid w:val="00B62218"/>
    <w:rsid w:val="00B64DB9"/>
    <w:rsid w:val="00B6537C"/>
    <w:rsid w:val="00B656AE"/>
    <w:rsid w:val="00B702BE"/>
    <w:rsid w:val="00B77CCB"/>
    <w:rsid w:val="00B87F71"/>
    <w:rsid w:val="00B95305"/>
    <w:rsid w:val="00BA086E"/>
    <w:rsid w:val="00BA0F7E"/>
    <w:rsid w:val="00BA1352"/>
    <w:rsid w:val="00BA1981"/>
    <w:rsid w:val="00BA3311"/>
    <w:rsid w:val="00BA65D7"/>
    <w:rsid w:val="00BA65D9"/>
    <w:rsid w:val="00BA7A2A"/>
    <w:rsid w:val="00BA7B8A"/>
    <w:rsid w:val="00BC4D43"/>
    <w:rsid w:val="00BC50A8"/>
    <w:rsid w:val="00BD20B8"/>
    <w:rsid w:val="00BD4DC2"/>
    <w:rsid w:val="00BD787C"/>
    <w:rsid w:val="00BE7059"/>
    <w:rsid w:val="00BF0107"/>
    <w:rsid w:val="00BF304A"/>
    <w:rsid w:val="00BF3378"/>
    <w:rsid w:val="00BF3C3A"/>
    <w:rsid w:val="00BF475F"/>
    <w:rsid w:val="00BF491E"/>
    <w:rsid w:val="00BF72B6"/>
    <w:rsid w:val="00C011F1"/>
    <w:rsid w:val="00C01D9B"/>
    <w:rsid w:val="00C10129"/>
    <w:rsid w:val="00C17BFC"/>
    <w:rsid w:val="00C200FC"/>
    <w:rsid w:val="00C22700"/>
    <w:rsid w:val="00C23E7C"/>
    <w:rsid w:val="00C249F1"/>
    <w:rsid w:val="00C3102B"/>
    <w:rsid w:val="00C32C7B"/>
    <w:rsid w:val="00C41CD8"/>
    <w:rsid w:val="00C42A59"/>
    <w:rsid w:val="00C45A35"/>
    <w:rsid w:val="00C522A6"/>
    <w:rsid w:val="00C53350"/>
    <w:rsid w:val="00C564E9"/>
    <w:rsid w:val="00C605D4"/>
    <w:rsid w:val="00C66CCE"/>
    <w:rsid w:val="00C7359C"/>
    <w:rsid w:val="00C763A5"/>
    <w:rsid w:val="00C7709A"/>
    <w:rsid w:val="00C8201F"/>
    <w:rsid w:val="00C87E8E"/>
    <w:rsid w:val="00C90525"/>
    <w:rsid w:val="00C90B2E"/>
    <w:rsid w:val="00C92370"/>
    <w:rsid w:val="00C954D8"/>
    <w:rsid w:val="00C95FBA"/>
    <w:rsid w:val="00C976F8"/>
    <w:rsid w:val="00CA2780"/>
    <w:rsid w:val="00CA3055"/>
    <w:rsid w:val="00CA54CA"/>
    <w:rsid w:val="00CA5E6B"/>
    <w:rsid w:val="00CB0BA6"/>
    <w:rsid w:val="00CB2A59"/>
    <w:rsid w:val="00CB3683"/>
    <w:rsid w:val="00CB609F"/>
    <w:rsid w:val="00CC019B"/>
    <w:rsid w:val="00CC2E66"/>
    <w:rsid w:val="00CD00FA"/>
    <w:rsid w:val="00CD32FC"/>
    <w:rsid w:val="00CD49AC"/>
    <w:rsid w:val="00CD53D5"/>
    <w:rsid w:val="00CD64E2"/>
    <w:rsid w:val="00CE075D"/>
    <w:rsid w:val="00CE752B"/>
    <w:rsid w:val="00CF1DF1"/>
    <w:rsid w:val="00CF5345"/>
    <w:rsid w:val="00CF68DB"/>
    <w:rsid w:val="00CF7769"/>
    <w:rsid w:val="00CF78E0"/>
    <w:rsid w:val="00D02318"/>
    <w:rsid w:val="00D04B4F"/>
    <w:rsid w:val="00D073A3"/>
    <w:rsid w:val="00D07BEB"/>
    <w:rsid w:val="00D07E71"/>
    <w:rsid w:val="00D251DE"/>
    <w:rsid w:val="00D268F1"/>
    <w:rsid w:val="00D30982"/>
    <w:rsid w:val="00D315AF"/>
    <w:rsid w:val="00D34811"/>
    <w:rsid w:val="00D409A3"/>
    <w:rsid w:val="00D4203A"/>
    <w:rsid w:val="00D553A9"/>
    <w:rsid w:val="00D5647F"/>
    <w:rsid w:val="00D574EF"/>
    <w:rsid w:val="00D63E88"/>
    <w:rsid w:val="00D7587E"/>
    <w:rsid w:val="00D75CDB"/>
    <w:rsid w:val="00D84C63"/>
    <w:rsid w:val="00D87992"/>
    <w:rsid w:val="00D87A06"/>
    <w:rsid w:val="00D90E60"/>
    <w:rsid w:val="00D91BF7"/>
    <w:rsid w:val="00D9627F"/>
    <w:rsid w:val="00DA2ABC"/>
    <w:rsid w:val="00DA3B72"/>
    <w:rsid w:val="00DA586E"/>
    <w:rsid w:val="00DB0A26"/>
    <w:rsid w:val="00DB1DDD"/>
    <w:rsid w:val="00DB3521"/>
    <w:rsid w:val="00DB3CF9"/>
    <w:rsid w:val="00DB480E"/>
    <w:rsid w:val="00DC43A7"/>
    <w:rsid w:val="00DC6935"/>
    <w:rsid w:val="00DC6EEF"/>
    <w:rsid w:val="00DD0E73"/>
    <w:rsid w:val="00DD120D"/>
    <w:rsid w:val="00DD4AA5"/>
    <w:rsid w:val="00DD4F22"/>
    <w:rsid w:val="00DD5F03"/>
    <w:rsid w:val="00DD6D76"/>
    <w:rsid w:val="00DD7CB2"/>
    <w:rsid w:val="00DE1C7A"/>
    <w:rsid w:val="00DE34F6"/>
    <w:rsid w:val="00DE7751"/>
    <w:rsid w:val="00DF1E2B"/>
    <w:rsid w:val="00DF1ED9"/>
    <w:rsid w:val="00DF6F7D"/>
    <w:rsid w:val="00DF7695"/>
    <w:rsid w:val="00E070B1"/>
    <w:rsid w:val="00E07C98"/>
    <w:rsid w:val="00E15745"/>
    <w:rsid w:val="00E16B23"/>
    <w:rsid w:val="00E2132F"/>
    <w:rsid w:val="00E246DD"/>
    <w:rsid w:val="00E27845"/>
    <w:rsid w:val="00E32469"/>
    <w:rsid w:val="00E32E93"/>
    <w:rsid w:val="00E33884"/>
    <w:rsid w:val="00E34AB3"/>
    <w:rsid w:val="00E40A60"/>
    <w:rsid w:val="00E40F76"/>
    <w:rsid w:val="00E41A86"/>
    <w:rsid w:val="00E43927"/>
    <w:rsid w:val="00E46A59"/>
    <w:rsid w:val="00E50EFD"/>
    <w:rsid w:val="00E529E4"/>
    <w:rsid w:val="00E554BB"/>
    <w:rsid w:val="00E56A34"/>
    <w:rsid w:val="00E70586"/>
    <w:rsid w:val="00E71EEC"/>
    <w:rsid w:val="00E77D13"/>
    <w:rsid w:val="00E84004"/>
    <w:rsid w:val="00E8677B"/>
    <w:rsid w:val="00E86E7D"/>
    <w:rsid w:val="00E90AB0"/>
    <w:rsid w:val="00E914DF"/>
    <w:rsid w:val="00E915D1"/>
    <w:rsid w:val="00EA581B"/>
    <w:rsid w:val="00EA6813"/>
    <w:rsid w:val="00EA7F98"/>
    <w:rsid w:val="00EB2B7F"/>
    <w:rsid w:val="00EC5D28"/>
    <w:rsid w:val="00ED06C2"/>
    <w:rsid w:val="00ED1D6E"/>
    <w:rsid w:val="00ED4000"/>
    <w:rsid w:val="00EE10B5"/>
    <w:rsid w:val="00EE1724"/>
    <w:rsid w:val="00EE71EA"/>
    <w:rsid w:val="00EF4B68"/>
    <w:rsid w:val="00F02583"/>
    <w:rsid w:val="00F025B2"/>
    <w:rsid w:val="00F120BB"/>
    <w:rsid w:val="00F12785"/>
    <w:rsid w:val="00F16BAB"/>
    <w:rsid w:val="00F17BB0"/>
    <w:rsid w:val="00F20E82"/>
    <w:rsid w:val="00F26353"/>
    <w:rsid w:val="00F401CD"/>
    <w:rsid w:val="00F40CD7"/>
    <w:rsid w:val="00F42BDE"/>
    <w:rsid w:val="00F5238F"/>
    <w:rsid w:val="00F525AA"/>
    <w:rsid w:val="00F54F9D"/>
    <w:rsid w:val="00F62066"/>
    <w:rsid w:val="00F63CD9"/>
    <w:rsid w:val="00F64A41"/>
    <w:rsid w:val="00F64EA7"/>
    <w:rsid w:val="00F702E2"/>
    <w:rsid w:val="00F7409F"/>
    <w:rsid w:val="00F83459"/>
    <w:rsid w:val="00F857C3"/>
    <w:rsid w:val="00F862C4"/>
    <w:rsid w:val="00F87168"/>
    <w:rsid w:val="00F9408E"/>
    <w:rsid w:val="00F97E1E"/>
    <w:rsid w:val="00FA2094"/>
    <w:rsid w:val="00FA6BEB"/>
    <w:rsid w:val="00FA76F1"/>
    <w:rsid w:val="00FB0A08"/>
    <w:rsid w:val="00FC20DA"/>
    <w:rsid w:val="00FC226C"/>
    <w:rsid w:val="00FC3A27"/>
    <w:rsid w:val="00FC6BCF"/>
    <w:rsid w:val="00FD037A"/>
    <w:rsid w:val="00FD2B75"/>
    <w:rsid w:val="00FD415D"/>
    <w:rsid w:val="00FD604E"/>
    <w:rsid w:val="00FD6733"/>
    <w:rsid w:val="00FD6A53"/>
    <w:rsid w:val="00FE5765"/>
    <w:rsid w:val="00FE5BB3"/>
    <w:rsid w:val="00FE6F07"/>
    <w:rsid w:val="00FF11C5"/>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BB026521-8828-4AA9-8511-A6DCB98E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7CA"/>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CB2A59"/>
    <w:rPr>
      <w:color w:val="605E5C"/>
      <w:shd w:val="clear" w:color="auto" w:fill="E1DFDD"/>
    </w:rPr>
  </w:style>
  <w:style w:type="paragraph" w:styleId="Prrafodelista">
    <w:name w:val="List Paragraph"/>
    <w:basedOn w:val="Normal"/>
    <w:uiPriority w:val="34"/>
    <w:qFormat/>
    <w:rsid w:val="00CB2A59"/>
    <w:pPr>
      <w:ind w:left="720"/>
      <w:contextualSpacing/>
    </w:pPr>
  </w:style>
  <w:style w:type="paragraph" w:styleId="NormalWeb">
    <w:name w:val="Normal (Web)"/>
    <w:basedOn w:val="Normal"/>
    <w:uiPriority w:val="99"/>
    <w:unhideWhenUsed/>
    <w:rsid w:val="00CB2A59"/>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CB2A59"/>
    <w:rPr>
      <w:b/>
      <w:bCs/>
    </w:rPr>
  </w:style>
  <w:style w:type="table" w:styleId="Tablaconcuadrcula">
    <w:name w:val="Table Grid"/>
    <w:basedOn w:val="Tablanormal"/>
    <w:uiPriority w:val="59"/>
    <w:rsid w:val="00CA5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C763A5"/>
    <w:rPr>
      <w:sz w:val="24"/>
      <w:szCs w:val="24"/>
    </w:rPr>
  </w:style>
  <w:style w:type="character" w:styleId="Refdecomentario">
    <w:name w:val="annotation reference"/>
    <w:basedOn w:val="Fuentedeprrafopredeter"/>
    <w:uiPriority w:val="99"/>
    <w:semiHidden/>
    <w:unhideWhenUsed/>
    <w:rsid w:val="008F08E1"/>
    <w:rPr>
      <w:sz w:val="16"/>
      <w:szCs w:val="16"/>
    </w:rPr>
  </w:style>
  <w:style w:type="paragraph" w:styleId="Textocomentario">
    <w:name w:val="annotation text"/>
    <w:basedOn w:val="Normal"/>
    <w:link w:val="TextocomentarioCar"/>
    <w:uiPriority w:val="99"/>
    <w:unhideWhenUsed/>
    <w:rsid w:val="008F08E1"/>
    <w:rPr>
      <w:sz w:val="20"/>
      <w:szCs w:val="20"/>
    </w:rPr>
  </w:style>
  <w:style w:type="character" w:customStyle="1" w:styleId="TextocomentarioCar">
    <w:name w:val="Texto comentario Car"/>
    <w:basedOn w:val="Fuentedeprrafopredeter"/>
    <w:link w:val="Textocomentario"/>
    <w:uiPriority w:val="99"/>
    <w:rsid w:val="008F08E1"/>
  </w:style>
  <w:style w:type="paragraph" w:styleId="Asuntodelcomentario">
    <w:name w:val="annotation subject"/>
    <w:basedOn w:val="Textocomentario"/>
    <w:next w:val="Textocomentario"/>
    <w:link w:val="AsuntodelcomentarioCar"/>
    <w:uiPriority w:val="99"/>
    <w:semiHidden/>
    <w:unhideWhenUsed/>
    <w:rsid w:val="008F08E1"/>
    <w:rPr>
      <w:b/>
      <w:bCs/>
    </w:rPr>
  </w:style>
  <w:style w:type="character" w:customStyle="1" w:styleId="AsuntodelcomentarioCar">
    <w:name w:val="Asunto del comentario Car"/>
    <w:basedOn w:val="TextocomentarioCar"/>
    <w:link w:val="Asuntodelcomentario"/>
    <w:uiPriority w:val="99"/>
    <w:semiHidden/>
    <w:rsid w:val="008F08E1"/>
    <w:rPr>
      <w:b/>
      <w:bCs/>
    </w:rPr>
  </w:style>
  <w:style w:type="paragraph" w:styleId="Descripcin">
    <w:name w:val="caption"/>
    <w:basedOn w:val="Normal"/>
    <w:next w:val="Normal"/>
    <w:uiPriority w:val="35"/>
    <w:unhideWhenUsed/>
    <w:qFormat/>
    <w:rsid w:val="005569AF"/>
    <w:pPr>
      <w:spacing w:after="200"/>
      <w:jc w:val="center"/>
    </w:pPr>
    <w:rPr>
      <w:i/>
      <w:iCs/>
      <w:color w:val="1F497D" w:themeColor="text2"/>
      <w:sz w:val="18"/>
      <w:szCs w:val="18"/>
    </w:rPr>
  </w:style>
  <w:style w:type="paragraph" w:styleId="Cita">
    <w:name w:val="Quote"/>
    <w:basedOn w:val="Normal"/>
    <w:next w:val="Normal"/>
    <w:link w:val="CitaCar"/>
    <w:uiPriority w:val="29"/>
    <w:qFormat/>
    <w:rsid w:val="00CB0BA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B0BA6"/>
    <w:rPr>
      <w:i/>
      <w:iCs/>
      <w:color w:val="404040" w:themeColor="text1" w:themeTint="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30892">
      <w:bodyDiv w:val="1"/>
      <w:marLeft w:val="0"/>
      <w:marRight w:val="0"/>
      <w:marTop w:val="0"/>
      <w:marBottom w:val="0"/>
      <w:divBdr>
        <w:top w:val="none" w:sz="0" w:space="0" w:color="auto"/>
        <w:left w:val="none" w:sz="0" w:space="0" w:color="auto"/>
        <w:bottom w:val="none" w:sz="0" w:space="0" w:color="auto"/>
        <w:right w:val="none" w:sz="0" w:space="0" w:color="auto"/>
      </w:divBdr>
    </w:div>
    <w:div w:id="167017028">
      <w:bodyDiv w:val="1"/>
      <w:marLeft w:val="0"/>
      <w:marRight w:val="0"/>
      <w:marTop w:val="0"/>
      <w:marBottom w:val="0"/>
      <w:divBdr>
        <w:top w:val="none" w:sz="0" w:space="0" w:color="auto"/>
        <w:left w:val="none" w:sz="0" w:space="0" w:color="auto"/>
        <w:bottom w:val="none" w:sz="0" w:space="0" w:color="auto"/>
        <w:right w:val="none" w:sz="0" w:space="0" w:color="auto"/>
      </w:divBdr>
    </w:div>
    <w:div w:id="197475069">
      <w:bodyDiv w:val="1"/>
      <w:marLeft w:val="0"/>
      <w:marRight w:val="0"/>
      <w:marTop w:val="0"/>
      <w:marBottom w:val="0"/>
      <w:divBdr>
        <w:top w:val="none" w:sz="0" w:space="0" w:color="auto"/>
        <w:left w:val="none" w:sz="0" w:space="0" w:color="auto"/>
        <w:bottom w:val="none" w:sz="0" w:space="0" w:color="auto"/>
        <w:right w:val="none" w:sz="0" w:space="0" w:color="auto"/>
      </w:divBdr>
    </w:div>
    <w:div w:id="417748261">
      <w:bodyDiv w:val="1"/>
      <w:marLeft w:val="0"/>
      <w:marRight w:val="0"/>
      <w:marTop w:val="0"/>
      <w:marBottom w:val="0"/>
      <w:divBdr>
        <w:top w:val="none" w:sz="0" w:space="0" w:color="auto"/>
        <w:left w:val="none" w:sz="0" w:space="0" w:color="auto"/>
        <w:bottom w:val="none" w:sz="0" w:space="0" w:color="auto"/>
        <w:right w:val="none" w:sz="0" w:space="0" w:color="auto"/>
      </w:divBdr>
    </w:div>
    <w:div w:id="653219108">
      <w:bodyDiv w:val="1"/>
      <w:marLeft w:val="0"/>
      <w:marRight w:val="0"/>
      <w:marTop w:val="0"/>
      <w:marBottom w:val="0"/>
      <w:divBdr>
        <w:top w:val="none" w:sz="0" w:space="0" w:color="auto"/>
        <w:left w:val="none" w:sz="0" w:space="0" w:color="auto"/>
        <w:bottom w:val="none" w:sz="0" w:space="0" w:color="auto"/>
        <w:right w:val="none" w:sz="0" w:space="0" w:color="auto"/>
      </w:divBdr>
    </w:div>
    <w:div w:id="897320708">
      <w:bodyDiv w:val="1"/>
      <w:marLeft w:val="0"/>
      <w:marRight w:val="0"/>
      <w:marTop w:val="0"/>
      <w:marBottom w:val="0"/>
      <w:divBdr>
        <w:top w:val="none" w:sz="0" w:space="0" w:color="auto"/>
        <w:left w:val="none" w:sz="0" w:space="0" w:color="auto"/>
        <w:bottom w:val="none" w:sz="0" w:space="0" w:color="auto"/>
        <w:right w:val="none" w:sz="0" w:space="0" w:color="auto"/>
      </w:divBdr>
    </w:div>
    <w:div w:id="979067840">
      <w:bodyDiv w:val="1"/>
      <w:marLeft w:val="0"/>
      <w:marRight w:val="0"/>
      <w:marTop w:val="0"/>
      <w:marBottom w:val="0"/>
      <w:divBdr>
        <w:top w:val="none" w:sz="0" w:space="0" w:color="auto"/>
        <w:left w:val="none" w:sz="0" w:space="0" w:color="auto"/>
        <w:bottom w:val="none" w:sz="0" w:space="0" w:color="auto"/>
        <w:right w:val="none" w:sz="0" w:space="0" w:color="auto"/>
      </w:divBdr>
    </w:div>
    <w:div w:id="1052509312">
      <w:bodyDiv w:val="1"/>
      <w:marLeft w:val="0"/>
      <w:marRight w:val="0"/>
      <w:marTop w:val="0"/>
      <w:marBottom w:val="0"/>
      <w:divBdr>
        <w:top w:val="none" w:sz="0" w:space="0" w:color="auto"/>
        <w:left w:val="none" w:sz="0" w:space="0" w:color="auto"/>
        <w:bottom w:val="none" w:sz="0" w:space="0" w:color="auto"/>
        <w:right w:val="none" w:sz="0" w:space="0" w:color="auto"/>
      </w:divBdr>
    </w:div>
    <w:div w:id="1177883626">
      <w:bodyDiv w:val="1"/>
      <w:marLeft w:val="0"/>
      <w:marRight w:val="0"/>
      <w:marTop w:val="0"/>
      <w:marBottom w:val="0"/>
      <w:divBdr>
        <w:top w:val="none" w:sz="0" w:space="0" w:color="auto"/>
        <w:left w:val="none" w:sz="0" w:space="0" w:color="auto"/>
        <w:bottom w:val="none" w:sz="0" w:space="0" w:color="auto"/>
        <w:right w:val="none" w:sz="0" w:space="0" w:color="auto"/>
      </w:divBdr>
    </w:div>
    <w:div w:id="1193495121">
      <w:bodyDiv w:val="1"/>
      <w:marLeft w:val="0"/>
      <w:marRight w:val="0"/>
      <w:marTop w:val="0"/>
      <w:marBottom w:val="0"/>
      <w:divBdr>
        <w:top w:val="none" w:sz="0" w:space="0" w:color="auto"/>
        <w:left w:val="none" w:sz="0" w:space="0" w:color="auto"/>
        <w:bottom w:val="none" w:sz="0" w:space="0" w:color="auto"/>
        <w:right w:val="none" w:sz="0" w:space="0" w:color="auto"/>
      </w:divBdr>
    </w:div>
    <w:div w:id="1280600181">
      <w:bodyDiv w:val="1"/>
      <w:marLeft w:val="0"/>
      <w:marRight w:val="0"/>
      <w:marTop w:val="0"/>
      <w:marBottom w:val="0"/>
      <w:divBdr>
        <w:top w:val="none" w:sz="0" w:space="0" w:color="auto"/>
        <w:left w:val="none" w:sz="0" w:space="0" w:color="auto"/>
        <w:bottom w:val="none" w:sz="0" w:space="0" w:color="auto"/>
        <w:right w:val="none" w:sz="0" w:space="0" w:color="auto"/>
      </w:divBdr>
    </w:div>
    <w:div w:id="1341157950">
      <w:bodyDiv w:val="1"/>
      <w:marLeft w:val="0"/>
      <w:marRight w:val="0"/>
      <w:marTop w:val="0"/>
      <w:marBottom w:val="0"/>
      <w:divBdr>
        <w:top w:val="none" w:sz="0" w:space="0" w:color="auto"/>
        <w:left w:val="none" w:sz="0" w:space="0" w:color="auto"/>
        <w:bottom w:val="none" w:sz="0" w:space="0" w:color="auto"/>
        <w:right w:val="none" w:sz="0" w:space="0" w:color="auto"/>
      </w:divBdr>
    </w:div>
    <w:div w:id="1405955284">
      <w:bodyDiv w:val="1"/>
      <w:marLeft w:val="0"/>
      <w:marRight w:val="0"/>
      <w:marTop w:val="0"/>
      <w:marBottom w:val="0"/>
      <w:divBdr>
        <w:top w:val="none" w:sz="0" w:space="0" w:color="auto"/>
        <w:left w:val="none" w:sz="0" w:space="0" w:color="auto"/>
        <w:bottom w:val="none" w:sz="0" w:space="0" w:color="auto"/>
        <w:right w:val="none" w:sz="0" w:space="0" w:color="auto"/>
      </w:divBdr>
    </w:div>
    <w:div w:id="1647542029">
      <w:bodyDiv w:val="1"/>
      <w:marLeft w:val="0"/>
      <w:marRight w:val="0"/>
      <w:marTop w:val="0"/>
      <w:marBottom w:val="0"/>
      <w:divBdr>
        <w:top w:val="none" w:sz="0" w:space="0" w:color="auto"/>
        <w:left w:val="none" w:sz="0" w:space="0" w:color="auto"/>
        <w:bottom w:val="none" w:sz="0" w:space="0" w:color="auto"/>
        <w:right w:val="none" w:sz="0" w:space="0" w:color="auto"/>
      </w:divBdr>
    </w:div>
    <w:div w:id="1668316411">
      <w:bodyDiv w:val="1"/>
      <w:marLeft w:val="0"/>
      <w:marRight w:val="0"/>
      <w:marTop w:val="0"/>
      <w:marBottom w:val="0"/>
      <w:divBdr>
        <w:top w:val="none" w:sz="0" w:space="0" w:color="auto"/>
        <w:left w:val="none" w:sz="0" w:space="0" w:color="auto"/>
        <w:bottom w:val="none" w:sz="0" w:space="0" w:color="auto"/>
        <w:right w:val="none" w:sz="0" w:space="0" w:color="auto"/>
      </w:divBdr>
    </w:div>
    <w:div w:id="1693265707">
      <w:bodyDiv w:val="1"/>
      <w:marLeft w:val="0"/>
      <w:marRight w:val="0"/>
      <w:marTop w:val="0"/>
      <w:marBottom w:val="0"/>
      <w:divBdr>
        <w:top w:val="none" w:sz="0" w:space="0" w:color="auto"/>
        <w:left w:val="none" w:sz="0" w:space="0" w:color="auto"/>
        <w:bottom w:val="none" w:sz="0" w:space="0" w:color="auto"/>
        <w:right w:val="none" w:sz="0" w:space="0" w:color="auto"/>
      </w:divBdr>
    </w:div>
    <w:div w:id="1785807074">
      <w:bodyDiv w:val="1"/>
      <w:marLeft w:val="0"/>
      <w:marRight w:val="0"/>
      <w:marTop w:val="0"/>
      <w:marBottom w:val="0"/>
      <w:divBdr>
        <w:top w:val="none" w:sz="0" w:space="0" w:color="auto"/>
        <w:left w:val="none" w:sz="0" w:space="0" w:color="auto"/>
        <w:bottom w:val="none" w:sz="0" w:space="0" w:color="auto"/>
        <w:right w:val="none" w:sz="0" w:space="0" w:color="auto"/>
      </w:divBdr>
    </w:div>
    <w:div w:id="1875339200">
      <w:bodyDiv w:val="1"/>
      <w:marLeft w:val="0"/>
      <w:marRight w:val="0"/>
      <w:marTop w:val="0"/>
      <w:marBottom w:val="0"/>
      <w:divBdr>
        <w:top w:val="none" w:sz="0" w:space="0" w:color="auto"/>
        <w:left w:val="none" w:sz="0" w:space="0" w:color="auto"/>
        <w:bottom w:val="none" w:sz="0" w:space="0" w:color="auto"/>
        <w:right w:val="none" w:sz="0" w:space="0" w:color="auto"/>
      </w:divBdr>
    </w:div>
    <w:div w:id="1890844752">
      <w:bodyDiv w:val="1"/>
      <w:marLeft w:val="0"/>
      <w:marRight w:val="0"/>
      <w:marTop w:val="0"/>
      <w:marBottom w:val="0"/>
      <w:divBdr>
        <w:top w:val="none" w:sz="0" w:space="0" w:color="auto"/>
        <w:left w:val="none" w:sz="0" w:space="0" w:color="auto"/>
        <w:bottom w:val="none" w:sz="0" w:space="0" w:color="auto"/>
        <w:right w:val="none" w:sz="0" w:space="0" w:color="auto"/>
      </w:divBdr>
    </w:div>
    <w:div w:id="2000034954">
      <w:bodyDiv w:val="1"/>
      <w:marLeft w:val="0"/>
      <w:marRight w:val="0"/>
      <w:marTop w:val="0"/>
      <w:marBottom w:val="0"/>
      <w:divBdr>
        <w:top w:val="none" w:sz="0" w:space="0" w:color="auto"/>
        <w:left w:val="none" w:sz="0" w:space="0" w:color="auto"/>
        <w:bottom w:val="none" w:sz="0" w:space="0" w:color="auto"/>
        <w:right w:val="none" w:sz="0" w:space="0" w:color="auto"/>
      </w:divBdr>
    </w:div>
    <w:div w:id="21103953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villanueva@redcoglobal.com"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7ca4a28-0203-4fcd-b115-a3ba163764b8" xsi:nil="true"/>
    <lcf76f155ced4ddcb4097134ff3c332f xmlns="d0c38116-f151-4fb2-adeb-647fd9a8a96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E88B54F2F796499266F5A65D804D63" ma:contentTypeVersion="13" ma:contentTypeDescription="Create a new document." ma:contentTypeScope="" ma:versionID="deff22d6b5c7b62eb9fbdf51db50a5b5">
  <xsd:schema xmlns:xsd="http://www.w3.org/2001/XMLSchema" xmlns:xs="http://www.w3.org/2001/XMLSchema" xmlns:p="http://schemas.microsoft.com/office/2006/metadata/properties" xmlns:ns2="d0c38116-f151-4fb2-adeb-647fd9a8a96e" xmlns:ns3="07ca4a28-0203-4fcd-b115-a3ba163764b8" targetNamespace="http://schemas.microsoft.com/office/2006/metadata/properties" ma:root="true" ma:fieldsID="05b2b49b83b2a1a0eb473bdcc6698602" ns2:_="" ns3:_="">
    <xsd:import namespace="d0c38116-f151-4fb2-adeb-647fd9a8a96e"/>
    <xsd:import namespace="07ca4a28-0203-4fcd-b115-a3ba16376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c38116-f151-4fb2-adeb-647fd9a8a9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0e85e79-d9a7-4c0e-b556-3753633e16a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ca4a28-0203-4fcd-b115-a3ba163764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15be47-794d-4c83-b1a6-4964da0aba6b}" ma:internalName="TaxCatchAll" ma:showField="CatchAllData" ma:web="07ca4a28-0203-4fcd-b115-a3ba16376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61C6F3-E09A-415F-BE88-5665867D71E7}">
  <ds:schemaRefs>
    <ds:schemaRef ds:uri="http://schemas.microsoft.com/sharepoint/v3/contenttype/forms"/>
  </ds:schemaRefs>
</ds:datastoreItem>
</file>

<file path=customXml/itemProps2.xml><?xml version="1.0" encoding="utf-8"?>
<ds:datastoreItem xmlns:ds="http://schemas.openxmlformats.org/officeDocument/2006/customXml" ds:itemID="{F25FB4A2-B137-4710-9958-F629B55B540F}">
  <ds:schemaRefs>
    <ds:schemaRef ds:uri="http://schemas.openxmlformats.org/officeDocument/2006/bibliography"/>
  </ds:schemaRefs>
</ds:datastoreItem>
</file>

<file path=customXml/itemProps3.xml><?xml version="1.0" encoding="utf-8"?>
<ds:datastoreItem xmlns:ds="http://schemas.openxmlformats.org/officeDocument/2006/customXml" ds:itemID="{054CFA08-014A-41AC-86E0-B429E1669D1A}">
  <ds:schemaRefs>
    <ds:schemaRef ds:uri="http://schemas.microsoft.com/office/2006/metadata/properties"/>
    <ds:schemaRef ds:uri="http://schemas.microsoft.com/office/infopath/2007/PartnerControls"/>
    <ds:schemaRef ds:uri="07ca4a28-0203-4fcd-b115-a3ba163764b8"/>
    <ds:schemaRef ds:uri="d0c38116-f151-4fb2-adeb-647fd9a8a96e"/>
  </ds:schemaRefs>
</ds:datastoreItem>
</file>

<file path=customXml/itemProps4.xml><?xml version="1.0" encoding="utf-8"?>
<ds:datastoreItem xmlns:ds="http://schemas.openxmlformats.org/officeDocument/2006/customXml" ds:itemID="{7322D10C-0EDF-4159-A3A0-825C32A39E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c38116-f151-4fb2-adeb-647fd9a8a96e"/>
    <ds:schemaRef ds:uri="07ca4a28-0203-4fcd-b115-a3ba16376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10</Pages>
  <Words>3504</Words>
  <Characters>19275</Characters>
  <Application>Microsoft Office Word</Application>
  <DocSecurity>0</DocSecurity>
  <Lines>160</Lines>
  <Paragraphs>45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22734</CharactersWithSpaces>
  <SharedDoc>false</SharedDoc>
  <HLinks>
    <vt:vector size="6" baseType="variant">
      <vt:variant>
        <vt:i4>7667804</vt:i4>
      </vt:variant>
      <vt:variant>
        <vt:i4>0</vt:i4>
      </vt:variant>
      <vt:variant>
        <vt:i4>0</vt:i4>
      </vt:variant>
      <vt:variant>
        <vt:i4>5</vt:i4>
      </vt:variant>
      <vt:variant>
        <vt:lpwstr>mailto:mvillanueva@redcoglobal.com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Mateo Villanueva</cp:lastModifiedBy>
  <cp:revision>354</cp:revision>
  <cp:lastPrinted>2015-02-14T00:19:00Z</cp:lastPrinted>
  <dcterms:created xsi:type="dcterms:W3CDTF">2025-07-19T21:41:00Z</dcterms:created>
  <dcterms:modified xsi:type="dcterms:W3CDTF">2025-07-20T19:56:00Z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0x010100B3E88B54F2F796499266F5A65D804D63</vt:lpwstr>
  </property>
  <property fmtid="{D5CDD505-2E9C-101B-9397-08002B2CF9AE}" pid="3" name="MediaServiceImageTags">
    <vt:lpwstr/>
  </property>
</Properties>
</file>