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0ADE" w14:textId="77777777" w:rsidR="00850D5E" w:rsidRDefault="00000000">
      <w:pPr>
        <w:pStyle w:val="Ttulo1"/>
      </w:pPr>
      <w:r>
        <w:t>Caracterización Avanzada de Alteraciones Hidrotermales mediante Técnicas Hiperespectrales y Microscopía Óptica: Caso Mina Chaupiloma, Jauja – Perú</w:t>
      </w:r>
    </w:p>
    <w:p w14:paraId="7F7FD337" w14:textId="77777777" w:rsidR="00850D5E" w:rsidRDefault="00000000" w:rsidP="00776615">
      <w:pPr>
        <w:jc w:val="both"/>
      </w:pPr>
      <w:r>
        <w:t>Categoría: Geología y Exploraciones</w:t>
      </w:r>
    </w:p>
    <w:p w14:paraId="65D6ECC0" w14:textId="77777777" w:rsidR="00850D5E" w:rsidRDefault="00000000" w:rsidP="00776615">
      <w:pPr>
        <w:jc w:val="both"/>
      </w:pPr>
      <w:r>
        <w:t>Tema: Aplicación de tecnologías emergentes para la caracterización mineral</w:t>
      </w:r>
    </w:p>
    <w:p w14:paraId="014560B0" w14:textId="15C6C541" w:rsidR="00850D5E" w:rsidRDefault="00000000" w:rsidP="00776615">
      <w:pPr>
        <w:jc w:val="both"/>
      </w:pPr>
      <w:r>
        <w:t xml:space="preserve">El presente trabajo presenta un estudio combinado de técnicas de caracterización hiperespectral y microscopía óptica aplicado al yacimiento epitermal de alta sulfuración de la Mina Chaupiloma, ubicada en Jauja, Perú. Este enfoque integrador permitió identificar minerales clave y tipos de alteración hidrotermal asociados a vetas con presencia de calcopirita, pirita, cuarzo y arcillas, así como reconocer </w:t>
      </w:r>
      <w:proofErr w:type="spellStart"/>
      <w:r>
        <w:t>texturas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inferir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procesospost-depositacionales</w:t>
      </w:r>
      <w:proofErr w:type="spellEnd"/>
      <w:r>
        <w:t>.</w:t>
      </w:r>
      <w:r>
        <w:br/>
      </w:r>
      <w:r>
        <w:br/>
        <w:t xml:space="preserve">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utilidad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en la identificación mineralógica y los vectores de exploración. Se analizaron muestras provenientes de canales, trincheras y labores subterráneas, las cuales fueron divididas para aplicar análisis espectral (VNIR–SWIR) y observación petrográfica con microscopio polarizador. La información espectral permitió delimitar zonas con alta respuesta en longitudes de onda características de filosilicatos, alunita, cuarzo y óxidos de hierro, que fueron luego correlacionadas con descripciones microscópicas detalladas de texturas obliteradas, brechizadas y presencia de minerales como pirofilita, diásporo y goetita.</w:t>
      </w:r>
      <w:r>
        <w:br/>
      </w:r>
      <w:r>
        <w:br/>
        <w:t>Los resultados revelan que la combinación de ambas técnicas es altamente complementaria: mientras la microscopía permite estudiar la textura y paragénesis, la espectroscopía aporta rapidez y detección a nivel superficial no destructiva. Las conclusiones proponen este enfoque como modelo para futuros estudios geometalúrgicos en yacimientos epitermales.</w:t>
      </w:r>
      <w:r>
        <w:br/>
      </w:r>
      <w:r>
        <w:br/>
        <w:t>Este trabajo representa una contribución al desarrollo de metodologías eficientes para la exploración y caracterización en ambientes de alta alteración hidrotermal, reforzando el potencial de tecnologías emergentes en contextos geológicos complejos.</w:t>
      </w:r>
    </w:p>
    <w:p w14:paraId="5D9AF8BB" w14:textId="77777777" w:rsidR="00850D5E" w:rsidRDefault="00000000" w:rsidP="00776615">
      <w:pPr>
        <w:jc w:val="both"/>
      </w:pPr>
      <w:r>
        <w:t>Palabras clave: hiperespectral, microscopía óptica, alteración hidrotermal, Chaupiloma, epitermal, espectroscopía.</w:t>
      </w:r>
    </w:p>
    <w:p w14:paraId="1D451200" w14:textId="77777777" w:rsidR="00850D5E" w:rsidRDefault="00000000" w:rsidP="00776615">
      <w:pPr>
        <w:pStyle w:val="Ttulo2"/>
      </w:pPr>
      <w:r>
        <w:t>Datos del Autor y Coautor</w:t>
      </w:r>
    </w:p>
    <w:p w14:paraId="7DD056CC" w14:textId="77777777" w:rsidR="00850D5E" w:rsidRDefault="00000000" w:rsidP="00776615">
      <w:r>
        <w:t>Nélida Tantavilca Martínez</w:t>
      </w:r>
      <w:r>
        <w:br/>
        <w:t>Docente – Universidad Continental</w:t>
      </w:r>
      <w:r>
        <w:br/>
        <w:t>ntantavilca@continental.edu.pe | +51940728859</w:t>
      </w:r>
      <w:r>
        <w:br/>
        <w:t>Av. San Carlos 1980 – Huancayo, Perú</w:t>
      </w:r>
      <w:r>
        <w:br/>
        <w:t>Perfil: Ingeniera Geóloga con Maestría en Hidrocarburos, Gestión Ambiental y Desarrollo Sostenible. Consultora en petrología y yacimientos minerales.</w:t>
      </w:r>
    </w:p>
    <w:p w14:paraId="3C9ED748" w14:textId="77777777" w:rsidR="00850D5E" w:rsidRDefault="00000000" w:rsidP="00776615">
      <w:r>
        <w:lastRenderedPageBreak/>
        <w:t>Valentina Hanna Castro</w:t>
      </w:r>
      <w:r>
        <w:br/>
        <w:t>Investigadora Asociada – AMTC, Universidad de Chile</w:t>
      </w:r>
      <w:r>
        <w:br/>
        <w:t>vhanna@alges.cl | +56930693649</w:t>
      </w:r>
      <w:r>
        <w:br/>
        <w:t>Av. Tupper 2007, Santiago, Chile</w:t>
      </w:r>
      <w:r>
        <w:br/>
        <w:t>Perfil: Geóloga con M.Sc. en Geología, especializada en tecnologías hiperespectrales aplicadas a exploración minera y modelación geometalúrgica.</w:t>
      </w:r>
    </w:p>
    <w:sectPr w:rsidR="00850D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236370">
    <w:abstractNumId w:val="8"/>
  </w:num>
  <w:num w:numId="2" w16cid:durableId="1822043983">
    <w:abstractNumId w:val="6"/>
  </w:num>
  <w:num w:numId="3" w16cid:durableId="243299794">
    <w:abstractNumId w:val="5"/>
  </w:num>
  <w:num w:numId="4" w16cid:durableId="885029445">
    <w:abstractNumId w:val="4"/>
  </w:num>
  <w:num w:numId="5" w16cid:durableId="859322849">
    <w:abstractNumId w:val="7"/>
  </w:num>
  <w:num w:numId="6" w16cid:durableId="25329554">
    <w:abstractNumId w:val="3"/>
  </w:num>
  <w:num w:numId="7" w16cid:durableId="376127118">
    <w:abstractNumId w:val="2"/>
  </w:num>
  <w:num w:numId="8" w16cid:durableId="1379403877">
    <w:abstractNumId w:val="1"/>
  </w:num>
  <w:num w:numId="9" w16cid:durableId="37285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F1A"/>
    <w:rsid w:val="0015074B"/>
    <w:rsid w:val="0029639D"/>
    <w:rsid w:val="00326F90"/>
    <w:rsid w:val="00776615"/>
    <w:rsid w:val="007C1557"/>
    <w:rsid w:val="00850D5E"/>
    <w:rsid w:val="00AA1D8D"/>
    <w:rsid w:val="00B47730"/>
    <w:rsid w:val="00CB0664"/>
    <w:rsid w:val="00CF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3ACD54"/>
  <w14:defaultImageDpi w14:val="300"/>
  <w15:docId w15:val="{45869FEC-C847-4A54-8131-23A92ED9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Bustamante</cp:lastModifiedBy>
  <cp:revision>2</cp:revision>
  <dcterms:created xsi:type="dcterms:W3CDTF">2025-05-13T04:17:00Z</dcterms:created>
  <dcterms:modified xsi:type="dcterms:W3CDTF">2025-05-13T04:17:00Z</dcterms:modified>
  <cp:category/>
</cp:coreProperties>
</file>