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0" w:firstLine="0"/>
        <w:jc w:val="center"/>
        <w:rPr>
          <w:rFonts w:ascii="Arial" w:cs="Arial" w:eastAsia="Arial" w:hAnsi="Arial"/>
          <w:sz w:val="22"/>
          <w:szCs w:val="22"/>
        </w:rPr>
      </w:pPr>
      <w:r w:rsidDel="00000000" w:rsidR="00000000" w:rsidRPr="00000000">
        <w:rPr>
          <w:rFonts w:ascii="Arial" w:cs="Arial" w:eastAsia="Arial" w:hAnsi="Arial"/>
          <w:b w:val="1"/>
          <w:sz w:val="22"/>
          <w:szCs w:val="22"/>
          <w:u w:val="single"/>
          <w:rtl w:val="0"/>
        </w:rPr>
        <w:t xml:space="preserve">Título: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vertAlign w:val="baseline"/>
          <w:rtl w:val="0"/>
        </w:rPr>
        <w:t xml:space="preserve">Renovando el enfoque de la Remediación Voluntaria de los Pasivos Ambientales Mineros: Propuesta de incentivar la participación privada en aquellos pasivos a cargo de AMSAC</w:t>
      </w:r>
      <w:r w:rsidDel="00000000" w:rsidR="00000000" w:rsidRPr="00000000">
        <w:rPr>
          <w:rtl w:val="0"/>
        </w:rPr>
      </w:r>
    </w:p>
    <w:p w:rsidR="00000000" w:rsidDel="00000000" w:rsidP="00000000" w:rsidRDefault="00000000" w:rsidRPr="00000000" w14:paraId="00000002">
      <w:pPr>
        <w:spacing w:after="0" w:line="360" w:lineRule="auto"/>
        <w:ind w:left="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numPr>
          <w:ilvl w:val="0"/>
          <w:numId w:val="4"/>
        </w:numPr>
        <w:spacing w:after="0" w:line="360" w:lineRule="auto"/>
        <w:ind w:left="283.4645669291339" w:hanging="360"/>
        <w:jc w:val="both"/>
        <w:rPr>
          <w:rFonts w:ascii="Arial" w:cs="Arial" w:eastAsia="Arial" w:hAnsi="Arial"/>
          <w:sz w:val="22"/>
          <w:szCs w:val="22"/>
        </w:rPr>
      </w:pPr>
      <w:r w:rsidDel="00000000" w:rsidR="00000000" w:rsidRPr="00000000">
        <w:rPr>
          <w:rFonts w:ascii="Arial" w:cs="Arial" w:eastAsia="Arial" w:hAnsi="Arial"/>
          <w:b w:val="1"/>
          <w:sz w:val="22"/>
          <w:szCs w:val="22"/>
          <w:u w:val="single"/>
          <w:rtl w:val="0"/>
        </w:rPr>
        <w:t xml:space="preserve">Tema:</w:t>
      </w:r>
      <w:r w:rsidDel="00000000" w:rsidR="00000000" w:rsidRPr="00000000">
        <w:rPr>
          <w:rFonts w:ascii="Arial" w:cs="Arial" w:eastAsia="Arial" w:hAnsi="Arial"/>
          <w:sz w:val="22"/>
          <w:szCs w:val="22"/>
          <w:rtl w:val="0"/>
        </w:rPr>
        <w:t xml:space="preserve"> Pasivos ambientales y cierre de minas. </w:t>
      </w:r>
    </w:p>
    <w:p w:rsidR="00000000" w:rsidDel="00000000" w:rsidP="00000000" w:rsidRDefault="00000000" w:rsidRPr="00000000" w14:paraId="00000004">
      <w:pPr>
        <w:numPr>
          <w:ilvl w:val="0"/>
          <w:numId w:val="4"/>
        </w:numPr>
        <w:spacing w:after="0" w:line="360" w:lineRule="auto"/>
        <w:ind w:left="283.4645669291339" w:hanging="360"/>
        <w:jc w:val="both"/>
        <w:rPr>
          <w:rFonts w:ascii="Arial" w:cs="Arial" w:eastAsia="Arial" w:hAnsi="Arial"/>
          <w:sz w:val="22"/>
          <w:szCs w:val="22"/>
        </w:rPr>
      </w:pPr>
      <w:r w:rsidDel="00000000" w:rsidR="00000000" w:rsidRPr="00000000">
        <w:rPr>
          <w:rFonts w:ascii="Arial" w:cs="Arial" w:eastAsia="Arial" w:hAnsi="Arial"/>
          <w:b w:val="1"/>
          <w:sz w:val="22"/>
          <w:szCs w:val="22"/>
          <w:u w:val="single"/>
          <w:rtl w:val="0"/>
        </w:rPr>
        <w:t xml:space="preserve">Categoría:</w:t>
      </w:r>
      <w:r w:rsidDel="00000000" w:rsidR="00000000" w:rsidRPr="00000000">
        <w:rPr>
          <w:rFonts w:ascii="Arial" w:cs="Arial" w:eastAsia="Arial" w:hAnsi="Arial"/>
          <w:sz w:val="22"/>
          <w:szCs w:val="22"/>
          <w:rtl w:val="0"/>
        </w:rPr>
        <w:t xml:space="preserve"> ESG (Environmental, Social, Governance).</w:t>
      </w:r>
    </w:p>
    <w:p w:rsidR="00000000" w:rsidDel="00000000" w:rsidP="00000000" w:rsidRDefault="00000000" w:rsidRPr="00000000" w14:paraId="00000005">
      <w:pPr>
        <w:numPr>
          <w:ilvl w:val="0"/>
          <w:numId w:val="4"/>
        </w:numPr>
        <w:spacing w:after="0" w:line="360" w:lineRule="auto"/>
        <w:ind w:left="283.4645669291339" w:hanging="360"/>
        <w:jc w:val="both"/>
        <w:rPr>
          <w:rFonts w:ascii="Arial" w:cs="Arial" w:eastAsia="Arial" w:hAnsi="Arial"/>
          <w:sz w:val="22"/>
          <w:szCs w:val="22"/>
        </w:rPr>
      </w:pPr>
      <w:r w:rsidDel="00000000" w:rsidR="00000000" w:rsidRPr="00000000">
        <w:rPr>
          <w:rFonts w:ascii="Arial" w:cs="Arial" w:eastAsia="Arial" w:hAnsi="Arial"/>
          <w:b w:val="1"/>
          <w:sz w:val="22"/>
          <w:szCs w:val="22"/>
          <w:u w:val="single"/>
          <w:rtl w:val="0"/>
        </w:rPr>
        <w:t xml:space="preserve">Datos del autor:</w:t>
      </w:r>
      <w:r w:rsidDel="00000000" w:rsidR="00000000" w:rsidRPr="00000000">
        <w:rPr>
          <w:rFonts w:ascii="Arial" w:cs="Arial" w:eastAsia="Arial" w:hAnsi="Arial"/>
          <w:sz w:val="22"/>
          <w:szCs w:val="22"/>
          <w:rtl w:val="0"/>
        </w:rPr>
        <w:t xml:space="preserve"> Cyndel Milagros Caballero Fernández, Rodrigo, Elias &amp; Medrano, Asociada, José del Llano Zapata 349, ccaballero@estudiorodrigo.com, cyndelcaballero@gmail.com, 959530315. </w:t>
      </w:r>
    </w:p>
    <w:p w:rsidR="00000000" w:rsidDel="00000000" w:rsidP="00000000" w:rsidRDefault="00000000" w:rsidRPr="00000000" w14:paraId="00000006">
      <w:pPr>
        <w:numPr>
          <w:ilvl w:val="0"/>
          <w:numId w:val="4"/>
        </w:numPr>
        <w:spacing w:after="0" w:line="360" w:lineRule="auto"/>
        <w:ind w:left="283.4645669291339" w:hanging="360"/>
        <w:jc w:val="both"/>
        <w:rPr>
          <w:rFonts w:ascii="Arial" w:cs="Arial" w:eastAsia="Arial" w:hAnsi="Arial"/>
          <w:sz w:val="22"/>
          <w:szCs w:val="22"/>
        </w:rPr>
      </w:pPr>
      <w:r w:rsidDel="00000000" w:rsidR="00000000" w:rsidRPr="00000000">
        <w:rPr>
          <w:rFonts w:ascii="Arial" w:cs="Arial" w:eastAsia="Arial" w:hAnsi="Arial"/>
          <w:b w:val="1"/>
          <w:sz w:val="22"/>
          <w:szCs w:val="22"/>
          <w:u w:val="single"/>
          <w:rtl w:val="0"/>
        </w:rPr>
        <w:t xml:space="preserve">Palabras claves:</w:t>
      </w:r>
      <w:r w:rsidDel="00000000" w:rsidR="00000000" w:rsidRPr="00000000">
        <w:rPr>
          <w:rFonts w:ascii="Arial" w:cs="Arial" w:eastAsia="Arial" w:hAnsi="Arial"/>
          <w:sz w:val="22"/>
          <w:szCs w:val="22"/>
          <w:rtl w:val="0"/>
        </w:rPr>
        <w:t xml:space="preserve"> Pasivos Ambientales Mineros, remediación voluntaria, AMSAC, modificación normativa, incentivos, inversión privada.</w:t>
      </w:r>
      <w:r w:rsidDel="00000000" w:rsidR="00000000" w:rsidRPr="00000000">
        <w:rPr>
          <w:rtl w:val="0"/>
        </w:rPr>
      </w:r>
    </w:p>
    <w:p w:rsidR="00000000" w:rsidDel="00000000" w:rsidP="00000000" w:rsidRDefault="00000000" w:rsidRPr="00000000" w14:paraId="00000007">
      <w:pPr>
        <w:numPr>
          <w:ilvl w:val="0"/>
          <w:numId w:val="2"/>
        </w:numPr>
        <w:spacing w:after="0" w:line="360" w:lineRule="auto"/>
        <w:ind w:left="283.4645669291338" w:hanging="359.9999999999999"/>
        <w:jc w:val="both"/>
        <w:rPr>
          <w:rFonts w:ascii="Arial" w:cs="Arial" w:eastAsia="Arial" w:hAnsi="Arial"/>
          <w:sz w:val="22"/>
          <w:szCs w:val="22"/>
        </w:rPr>
      </w:pPr>
      <w:r w:rsidDel="00000000" w:rsidR="00000000" w:rsidRPr="00000000">
        <w:rPr>
          <w:rFonts w:ascii="Arial" w:cs="Arial" w:eastAsia="Arial" w:hAnsi="Arial"/>
          <w:b w:val="1"/>
          <w:sz w:val="22"/>
          <w:szCs w:val="22"/>
          <w:u w:val="single"/>
          <w:rtl w:val="0"/>
        </w:rPr>
        <w:t xml:space="preserve">Resumen de trabajo técnico:</w:t>
      </w:r>
      <w:r w:rsidDel="00000000" w:rsidR="00000000" w:rsidRPr="00000000">
        <w:rPr>
          <w:rtl w:val="0"/>
        </w:rPr>
      </w:r>
    </w:p>
    <w:p w:rsidR="00000000" w:rsidDel="00000000" w:rsidP="00000000" w:rsidRDefault="00000000" w:rsidRPr="00000000" w14:paraId="00000008">
      <w:pPr>
        <w:spacing w:after="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trabajo parte de la identificación de una problemática normativa que limita la participación del sector privado en el reaprovechamiento de pasivos ambientales mineros (PAM), particularmente aquellos bajo titularidad de Activos Mineros S.A.C. (“</w:t>
      </w:r>
      <w:r w:rsidDel="00000000" w:rsidR="00000000" w:rsidRPr="00000000">
        <w:rPr>
          <w:rFonts w:ascii="Arial" w:cs="Arial" w:eastAsia="Arial" w:hAnsi="Arial"/>
          <w:sz w:val="22"/>
          <w:szCs w:val="22"/>
          <w:u w:val="single"/>
          <w:rtl w:val="0"/>
        </w:rPr>
        <w:t xml:space="preserve">AMSAC</w:t>
      </w:r>
      <w:r w:rsidDel="00000000" w:rsidR="00000000" w:rsidRPr="00000000">
        <w:rPr>
          <w:rFonts w:ascii="Arial" w:cs="Arial" w:eastAsia="Arial" w:hAnsi="Arial"/>
          <w:sz w:val="22"/>
          <w:szCs w:val="22"/>
          <w:rtl w:val="0"/>
        </w:rPr>
        <w:t xml:space="preserve">”). Aunque el marco legal vigente establece como uno de sus objetivos la promoción de la remediación voluntaria, persisten vacíos y ambigüedades que dificultan su aplicación efectiva en los casos en los que existe una entidad estatal formalmente responsable.</w:t>
      </w:r>
    </w:p>
    <w:p w:rsidR="00000000" w:rsidDel="00000000" w:rsidP="00000000" w:rsidRDefault="00000000" w:rsidRPr="00000000" w14:paraId="0000000A">
      <w:pPr>
        <w:spacing w:after="0"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B">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teoría, los PAM a cargo de AMSAC podrían considerarse sujetos al régimen general de pasivos mineros, dado que no existe una norma que excluya expresamente su aplicación. Sin embargo, en la práctica, estos pasivos se administran bajo un tratamiento diferenciado, pues AMSAC ha sido designada como responsable de su control, remediación y cierre. Esta asignación ha generado una interpretación restrictiva del marco legal, según la cual aparentemente no resulta viable la transferencia de dicha responsabilidad al sector privado. En ese sentido, inclusive, podríamos señalar que la existencia de una entidad responsable, aun en ausencia de un generador identificado, ha desincentivado la formulación de mecanismos legales que habiliten la intervención voluntaria de privados, a pesar de la existencia de reaprovechamiento económico y técnico de estos PAM.</w:t>
      </w:r>
    </w:p>
    <w:p w:rsidR="00000000" w:rsidDel="00000000" w:rsidP="00000000" w:rsidRDefault="00000000" w:rsidRPr="00000000" w14:paraId="0000000C">
      <w:pPr>
        <w:spacing w:after="0"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D">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Como resultado de esta configuración normativa y operativa, los pasivos mineros a cargo de AMSAC terminan siendo remediados exclusivamente con recursos públicos, desaprovechando la posibilidad de atraer inversión privada y tecnología especializada para su tratamiento. La ausencia de procedimientos definidos, junto con la falta de criterios técnicos para evaluar el potencial de reaprovechamiento, genera incertidumbre jurídica y debilita los incentivos para una participación activa del sector privado en el procedimiento de remediación voluntaria de los PAM. Ello limita, además, el aprovechamiento de oportunidades alineadas con principios de sostenibilidad y economía circular.</w:t>
      </w:r>
    </w:p>
    <w:p w:rsidR="00000000" w:rsidDel="00000000" w:rsidP="00000000" w:rsidRDefault="00000000" w:rsidRPr="00000000" w14:paraId="0000000E">
      <w:pPr>
        <w:spacing w:after="0"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F">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Frente a este escenario, el objetivo central del presente trabajo es identificar las barreras legales que obstaculizan la implementación efectiva del mandato estatal de incentivar la remediación voluntaria de los PAM. A partir de ello, se propone determinar qué aspectos del marco normativo vigente requieren ser modificados o complementados, así como definir qué tipo de dispositivo legal o figura jurídica podría habilitar, de forma clara y predecible, la participación del sector privado en el reaprovechamiento de estos pasivos a cargo de AMSAC, considerando tanto su potencial económico como los requisitos técnicos y procedimentales aplicables.</w:t>
      </w:r>
    </w:p>
    <w:p w:rsidR="00000000" w:rsidDel="00000000" w:rsidP="00000000" w:rsidRDefault="00000000" w:rsidRPr="00000000" w14:paraId="00000010">
      <w:pPr>
        <w:spacing w:after="0"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1">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concreto, la investigación persigue los siguientes objetivos específicos:</w:t>
      </w:r>
    </w:p>
    <w:p w:rsidR="00000000" w:rsidDel="00000000" w:rsidP="00000000" w:rsidRDefault="00000000" w:rsidRPr="00000000" w14:paraId="00000012">
      <w:pPr>
        <w:spacing w:after="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numPr>
          <w:ilvl w:val="0"/>
          <w:numId w:val="3"/>
        </w:numPr>
        <w:spacing w:after="0" w:afterAutospacing="0" w:before="0" w:line="360" w:lineRule="auto"/>
        <w:ind w:left="425.19685039370074" w:hanging="359.9999999999999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Analizar el marco legal actualmente aplicable a los PAM a cargo de AMSAC.</w:t>
      </w:r>
    </w:p>
    <w:p w:rsidR="00000000" w:rsidDel="00000000" w:rsidP="00000000" w:rsidRDefault="00000000" w:rsidRPr="00000000" w14:paraId="00000014">
      <w:pPr>
        <w:numPr>
          <w:ilvl w:val="0"/>
          <w:numId w:val="3"/>
        </w:numPr>
        <w:spacing w:after="0" w:afterAutospacing="0" w:before="0" w:beforeAutospacing="0" w:line="360" w:lineRule="auto"/>
        <w:ind w:left="425.19685039370074" w:hanging="359.9999999999999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Identificar vacíos y restricciones normativas que impiden que el sector privado adquiera derechos para realizar la remediación voluntaria sobre estos pasivos.</w:t>
      </w:r>
    </w:p>
    <w:p w:rsidR="00000000" w:rsidDel="00000000" w:rsidP="00000000" w:rsidRDefault="00000000" w:rsidRPr="00000000" w14:paraId="00000015">
      <w:pPr>
        <w:numPr>
          <w:ilvl w:val="0"/>
          <w:numId w:val="3"/>
        </w:numPr>
        <w:spacing w:after="0" w:before="0" w:line="360" w:lineRule="auto"/>
        <w:ind w:left="425.19685039370074" w:hanging="359.9999999999999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Proponer reformas normativas o la creación de un nuevo dispositivo legal que permita poner dichos pasivos a disposición del sector privado, bajo un esquema regulatorio transparente, atractivo e incentivador de proyectos con enfoque en economía circular.</w:t>
      </w:r>
    </w:p>
    <w:p w:rsidR="00000000" w:rsidDel="00000000" w:rsidP="00000000" w:rsidRDefault="00000000" w:rsidRPr="00000000" w14:paraId="00000016">
      <w:pPr>
        <w:spacing w:after="0" w:before="0"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investigación se desarrolló mediante una metodología de análisis jurídico, centrada en la revisión del marco normativo vigente, el estudio de exposiciones de motivos y el análisis de casos prácticos de reaprovechamiento de los PAM en el Perú. Este estudio permitió concluir que no existe, a la fecha, un procedimiento formalmente establecido para transferir la responsabilidad de remediación de los PAM a cargo de AMSAC hacia el sector privado, ni criterios técnicos definidos que orienten la evaluación de su viabilidad o potencial mineralógico.</w:t>
      </w:r>
    </w:p>
    <w:p w:rsidR="00000000" w:rsidDel="00000000" w:rsidP="00000000" w:rsidRDefault="00000000" w:rsidRPr="00000000" w14:paraId="00000018">
      <w:pPr>
        <w:spacing w:after="0"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9">
      <w:pPr>
        <w:spacing w:after="0" w:line="360" w:lineRule="auto"/>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En esa línea, se plantea la necesidad de establecer figuras jurídicas o procedimientos específicos que viabilicen dicha transferencia, así como regular con claridad el momento y las condiciones bajo las cuales el privado podría asumir la responsabilidad de remediación. Todo ello debe considerar que la solicitud de remediación voluntaria no implica, por sí sola, la aprobación automática del instrumento de gestión ambiental que regula los compromisos ambientales aplicables al área del pasivo.</w:t>
      </w:r>
      <w:r w:rsidDel="00000000" w:rsidR="00000000" w:rsidRPr="00000000">
        <w:rPr>
          <w:rtl w:val="0"/>
        </w:rPr>
      </w:r>
    </w:p>
    <w:p w:rsidR="00000000" w:rsidDel="00000000" w:rsidP="00000000" w:rsidRDefault="00000000" w:rsidRPr="00000000" w14:paraId="0000001A">
      <w:pPr>
        <w:spacing w:after="0"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B">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suma, el presente trabajo propone una solución normativa frente a una situación que, hasta la fecha, no ha incentivado correctamente la inversión privada en la remediación voluntaria de los PAM bajo responsabilidad de AMSAC. La falta de claridad legal y procedimental genera incertidumbre que limita la participación de actores privados, incluso en contextos donde existe potencial técnico y económico para su intervención. Esta propuesta busca establecer un marco regulatorio más claro y funcional, que permita al sector privado comprender el sistema vigente, participar activamente en la remediación de pasivos mineros de alto riesgo y contribuir a una gestión ambiental más eficiente y sostenible para el país.</w:t>
      </w:r>
    </w:p>
    <w:p w:rsidR="00000000" w:rsidDel="00000000" w:rsidP="00000000" w:rsidRDefault="00000000" w:rsidRPr="00000000" w14:paraId="0000001C">
      <w:pPr>
        <w:spacing w:after="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numPr>
          <w:ilvl w:val="0"/>
          <w:numId w:val="1"/>
        </w:numPr>
        <w:spacing w:after="0" w:line="360" w:lineRule="auto"/>
        <w:ind w:left="283.4645669291339" w:hanging="425.19685039370074"/>
        <w:jc w:val="both"/>
        <w:rPr>
          <w:rFonts w:ascii="Arial" w:cs="Arial" w:eastAsia="Arial" w:hAnsi="Arial"/>
          <w:sz w:val="22"/>
          <w:szCs w:val="22"/>
        </w:rPr>
      </w:pPr>
      <w:r w:rsidDel="00000000" w:rsidR="00000000" w:rsidRPr="00000000">
        <w:rPr>
          <w:rFonts w:ascii="Arial" w:cs="Arial" w:eastAsia="Arial" w:hAnsi="Arial"/>
          <w:b w:val="1"/>
          <w:sz w:val="22"/>
          <w:szCs w:val="22"/>
          <w:u w:val="single"/>
          <w:rtl w:val="0"/>
        </w:rPr>
        <w:t xml:space="preserve">Reseña profesional</w:t>
      </w:r>
      <w:r w:rsidDel="00000000" w:rsidR="00000000" w:rsidRPr="00000000">
        <w:rPr>
          <w:rFonts w:ascii="Arial" w:cs="Arial" w:eastAsia="Arial" w:hAnsi="Arial"/>
          <w:sz w:val="22"/>
          <w:szCs w:val="22"/>
          <w:rtl w:val="0"/>
        </w:rPr>
        <w:t xml:space="preserve">: Cyndel Caballero Fernández es una abogada licenciada (Summa Cum Laude) por la Pontificia Universidad Católica del Perú (2019). Tiene más de 8 años de experiencia brindando asesoría legal a proyectos mineros, en aspectos regulatorios mineros y ambientales del sector. Asiste en la gestión y obtención de licencias, autorizaciones y permisos necesarios para la puesta en marcha de proyectos mineros de exploración, explotación y beneficio. Ha realizado un curso de derecho ambiental general en la Sociedad Peruana de Derecho Ambiental (2019) y un curso de derecho minero en el Instituto de Ingenieros de Minas del Perú (2024). A la fecha, forma parte del Colegio de Abogados de Lima, la International Bar Association, y del Capítulo Perú Women in the Legal World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E">
      <w:pPr>
        <w:spacing w:after="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after="0" w:line="360" w:lineRule="auto"/>
        <w:jc w:val="both"/>
        <w:rPr>
          <w:rFonts w:ascii="Arial" w:cs="Arial" w:eastAsia="Arial" w:hAnsi="Arial"/>
          <w:sz w:val="22"/>
          <w:szCs w:val="22"/>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F757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8F757D"/>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8F757D"/>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8F757D"/>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8F757D"/>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8F757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F757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F757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F757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F757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F757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F757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F757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F757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F757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F757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F757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F757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F757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F757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F757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F757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F757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F757D"/>
    <w:rPr>
      <w:i w:val="1"/>
      <w:iCs w:val="1"/>
      <w:color w:val="404040" w:themeColor="text1" w:themeTint="0000BF"/>
    </w:rPr>
  </w:style>
  <w:style w:type="paragraph" w:styleId="ListParagraph">
    <w:name w:val="List Paragraph"/>
    <w:basedOn w:val="Normal"/>
    <w:uiPriority w:val="34"/>
    <w:qFormat w:val="1"/>
    <w:rsid w:val="008F757D"/>
    <w:pPr>
      <w:ind w:left="720"/>
      <w:contextualSpacing w:val="1"/>
    </w:pPr>
  </w:style>
  <w:style w:type="character" w:styleId="IntenseEmphasis">
    <w:name w:val="Intense Emphasis"/>
    <w:basedOn w:val="DefaultParagraphFont"/>
    <w:uiPriority w:val="21"/>
    <w:qFormat w:val="1"/>
    <w:rsid w:val="008F757D"/>
    <w:rPr>
      <w:i w:val="1"/>
      <w:iCs w:val="1"/>
      <w:color w:val="0f4761" w:themeColor="accent1" w:themeShade="0000BF"/>
    </w:rPr>
  </w:style>
  <w:style w:type="paragraph" w:styleId="IntenseQuote">
    <w:name w:val="Intense Quote"/>
    <w:basedOn w:val="Normal"/>
    <w:next w:val="Normal"/>
    <w:link w:val="IntenseQuoteChar"/>
    <w:uiPriority w:val="30"/>
    <w:qFormat w:val="1"/>
    <w:rsid w:val="008F757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F757D"/>
    <w:rPr>
      <w:i w:val="1"/>
      <w:iCs w:val="1"/>
      <w:color w:val="0f4761" w:themeColor="accent1" w:themeShade="0000BF"/>
    </w:rPr>
  </w:style>
  <w:style w:type="character" w:styleId="IntenseReference">
    <w:name w:val="Intense Reference"/>
    <w:basedOn w:val="DefaultParagraphFont"/>
    <w:uiPriority w:val="32"/>
    <w:qFormat w:val="1"/>
    <w:rsid w:val="008F757D"/>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ZtKNcb2ZQ/+OATiCT2bCO0NdyQ==">CgMxLjA4AHIhMV9pdDdWUUNaYlZlWV9vYjJQVDhMRWhmeWVhWHp4VjFT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2025-04-12T02:10:00Z</dcterms:created>
  <dc:creator>REM REV</dc:creator>
</cp:coreProperties>
</file>