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468EE" w14:textId="210A3309" w:rsidR="00A64CDF" w:rsidRDefault="00A64CDF">
      <w:r>
        <w:t>“Optimización de la recuperación de Pilares con la Aplicación de RHC en Soci</w:t>
      </w:r>
      <w:r w:rsidR="00495DBB">
        <w:t>edad</w:t>
      </w:r>
      <w:r>
        <w:t xml:space="preserve"> Minera El Brocal SAA”</w:t>
      </w:r>
    </w:p>
    <w:p w14:paraId="1F54A043" w14:textId="6D35E722" w:rsidR="00495DBB" w:rsidRDefault="00495DBB" w:rsidP="00495DBB">
      <w:pPr>
        <w:jc w:val="center"/>
      </w:pPr>
      <w:r>
        <w:t xml:space="preserve">Jherson I. Pantoja de la Cruz, Jose F. Ramirez </w:t>
      </w:r>
      <w:r w:rsidR="00FA6512">
        <w:t>Gómez</w:t>
      </w:r>
    </w:p>
    <w:p w14:paraId="7191ECAC" w14:textId="17F81932" w:rsidR="003805A5" w:rsidRPr="00BC4D43" w:rsidRDefault="003805A5" w:rsidP="003805A5">
      <w:pPr>
        <w:ind w:left="142" w:hanging="142"/>
        <w:jc w:val="both"/>
        <w:rPr>
          <w:rFonts w:asciiTheme="majorHAnsi" w:hAnsiTheme="majorHAnsi" w:cstheme="majorHAnsi"/>
        </w:rPr>
      </w:pPr>
      <w:r w:rsidRPr="00BC4D43">
        <w:rPr>
          <w:rFonts w:asciiTheme="majorHAnsi" w:hAnsiTheme="majorHAnsi" w:cstheme="majorHAnsi"/>
          <w:vertAlign w:val="superscript"/>
        </w:rPr>
        <w:t>1</w:t>
      </w:r>
      <w:r w:rsidRPr="00BC4D43">
        <w:rPr>
          <w:rFonts w:asciiTheme="majorHAnsi" w:hAnsiTheme="majorHAnsi" w:cstheme="majorHAnsi"/>
        </w:rPr>
        <w:t xml:space="preserve"> </w:t>
      </w:r>
      <w:r w:rsidRPr="0095165F">
        <w:rPr>
          <w:rFonts w:asciiTheme="majorHAnsi" w:hAnsiTheme="majorHAnsi" w:cstheme="majorHAnsi"/>
          <w:sz w:val="18"/>
          <w:szCs w:val="18"/>
        </w:rPr>
        <w:t xml:space="preserve">Autor: Sociedad </w:t>
      </w:r>
      <w:r>
        <w:rPr>
          <w:rFonts w:asciiTheme="majorHAnsi" w:hAnsiTheme="majorHAnsi" w:cstheme="majorHAnsi"/>
          <w:sz w:val="18"/>
          <w:szCs w:val="18"/>
        </w:rPr>
        <w:t>Minera El Brocal SAA</w:t>
      </w:r>
      <w:r w:rsidRPr="0095165F">
        <w:rPr>
          <w:rFonts w:asciiTheme="majorHAnsi" w:hAnsiTheme="majorHAnsi" w:cstheme="majorHAnsi"/>
          <w:sz w:val="18"/>
          <w:szCs w:val="18"/>
        </w:rPr>
        <w:t xml:space="preserve">, </w:t>
      </w:r>
      <w:r w:rsidRPr="0095165F">
        <w:rPr>
          <w:rFonts w:asciiTheme="majorHAnsi" w:hAnsiTheme="majorHAnsi" w:cstheme="majorHAnsi"/>
          <w:color w:val="323232"/>
          <w:sz w:val="18"/>
          <w:szCs w:val="18"/>
          <w:shd w:val="clear" w:color="auto" w:fill="FFFFFF"/>
        </w:rPr>
        <w:t>Las Begonias 415, Piso 19, San Isidro</w:t>
      </w:r>
      <w:r w:rsidRPr="0095165F">
        <w:rPr>
          <w:rFonts w:asciiTheme="majorHAnsi" w:hAnsiTheme="majorHAnsi" w:cstheme="majorHAnsi"/>
          <w:sz w:val="18"/>
          <w:szCs w:val="18"/>
        </w:rPr>
        <w:t>, Lima, Perú (</w:t>
      </w:r>
      <w:hyperlink r:id="rId5" w:history="1">
        <w:r w:rsidR="00495DBB" w:rsidRPr="0004602C">
          <w:rPr>
            <w:rStyle w:val="Hipervnculo"/>
            <w:rFonts w:asciiTheme="majorHAnsi" w:hAnsiTheme="majorHAnsi" w:cstheme="majorHAnsi"/>
            <w:sz w:val="18"/>
            <w:szCs w:val="18"/>
          </w:rPr>
          <w:t>jherson.pantoja</w:t>
        </w:r>
        <w:r w:rsidR="00495DBB" w:rsidRPr="0004602C">
          <w:rPr>
            <w:rStyle w:val="Hipervnculo"/>
            <w:rFonts w:asciiTheme="majorHAnsi" w:hAnsiTheme="majorHAnsi" w:cstheme="majorHAnsi"/>
            <w:sz w:val="18"/>
            <w:szCs w:val="18"/>
          </w:rPr>
          <w:t>@elbrocal.com.pe</w:t>
        </w:r>
      </w:hyperlink>
      <w:r w:rsidRPr="0095165F">
        <w:rPr>
          <w:rFonts w:asciiTheme="majorHAnsi" w:hAnsiTheme="majorHAnsi" w:cstheme="majorHAnsi"/>
          <w:sz w:val="18"/>
          <w:szCs w:val="18"/>
        </w:rPr>
        <w:t>, 9</w:t>
      </w:r>
      <w:r w:rsidR="00495DBB">
        <w:rPr>
          <w:rFonts w:asciiTheme="majorHAnsi" w:hAnsiTheme="majorHAnsi" w:cstheme="majorHAnsi"/>
          <w:sz w:val="18"/>
          <w:szCs w:val="18"/>
        </w:rPr>
        <w:t>44251023</w:t>
      </w:r>
      <w:r w:rsidRPr="0095165F">
        <w:rPr>
          <w:rFonts w:asciiTheme="majorHAnsi" w:hAnsiTheme="majorHAnsi" w:cstheme="majorHAnsi"/>
          <w:sz w:val="18"/>
          <w:szCs w:val="18"/>
        </w:rPr>
        <w:t>)</w:t>
      </w:r>
    </w:p>
    <w:p w14:paraId="063170B5" w14:textId="068F3CC7" w:rsidR="003805A5" w:rsidRDefault="003805A5" w:rsidP="003805A5">
      <w:pPr>
        <w:ind w:left="142" w:hanging="142"/>
        <w:jc w:val="both"/>
        <w:rPr>
          <w:rFonts w:asciiTheme="majorHAnsi" w:hAnsiTheme="majorHAnsi" w:cstheme="majorHAnsi"/>
          <w:sz w:val="18"/>
          <w:szCs w:val="18"/>
        </w:rPr>
      </w:pPr>
      <w:r w:rsidRPr="00BC4D43">
        <w:rPr>
          <w:rFonts w:asciiTheme="majorHAnsi" w:hAnsiTheme="majorHAnsi" w:cstheme="majorHAnsi"/>
          <w:vertAlign w:val="superscript"/>
        </w:rPr>
        <w:t>2</w:t>
      </w:r>
      <w:r w:rsidRPr="00BC4D43">
        <w:rPr>
          <w:rFonts w:asciiTheme="majorHAnsi" w:hAnsiTheme="majorHAnsi" w:cstheme="majorHAnsi"/>
        </w:rPr>
        <w:t xml:space="preserve"> </w:t>
      </w:r>
      <w:r w:rsidRPr="0095165F">
        <w:rPr>
          <w:rFonts w:asciiTheme="majorHAnsi" w:hAnsiTheme="majorHAnsi" w:cstheme="majorHAnsi"/>
          <w:sz w:val="18"/>
          <w:szCs w:val="18"/>
        </w:rPr>
        <w:t>Coautor 1: Sociedad minera el brocal, Las Begonias 415, Piso 19, San Isidro, Lima, Perú (</w:t>
      </w:r>
      <w:hyperlink r:id="rId6" w:history="1">
        <w:r w:rsidR="00495DBB" w:rsidRPr="0004602C">
          <w:rPr>
            <w:rStyle w:val="Hipervnculo"/>
            <w:sz w:val="18"/>
            <w:szCs w:val="18"/>
          </w:rPr>
          <w:t>j</w:t>
        </w:r>
        <w:r w:rsidR="00495DBB" w:rsidRPr="0004602C">
          <w:rPr>
            <w:rStyle w:val="Hipervnculo"/>
            <w:sz w:val="18"/>
            <w:szCs w:val="18"/>
          </w:rPr>
          <w:t>ose.ramirez</w:t>
        </w:r>
        <w:r w:rsidR="00495DBB" w:rsidRPr="0004602C">
          <w:rPr>
            <w:rStyle w:val="Hipervnculo"/>
            <w:sz w:val="18"/>
            <w:szCs w:val="18"/>
          </w:rPr>
          <w:t>@elbrocal.com.pe</w:t>
        </w:r>
      </w:hyperlink>
      <w:r w:rsidRPr="0095165F">
        <w:rPr>
          <w:rFonts w:asciiTheme="majorHAnsi" w:hAnsiTheme="majorHAnsi" w:cstheme="majorHAnsi"/>
          <w:sz w:val="18"/>
          <w:szCs w:val="18"/>
        </w:rPr>
        <w:t>,</w:t>
      </w:r>
      <w:r w:rsidR="00495DBB">
        <w:rPr>
          <w:rFonts w:asciiTheme="majorHAnsi" w:hAnsiTheme="majorHAnsi" w:cstheme="majorHAnsi"/>
          <w:sz w:val="18"/>
          <w:szCs w:val="18"/>
        </w:rPr>
        <w:t>989084546</w:t>
      </w:r>
      <w:r w:rsidRPr="0095165F">
        <w:rPr>
          <w:rFonts w:asciiTheme="majorHAnsi" w:hAnsiTheme="majorHAnsi" w:cstheme="majorHAnsi"/>
          <w:sz w:val="18"/>
          <w:szCs w:val="18"/>
        </w:rPr>
        <w:t>)</w:t>
      </w:r>
    </w:p>
    <w:p w14:paraId="0A8FCACE" w14:textId="67FB49ED" w:rsidR="003805A5" w:rsidRDefault="00FA6512" w:rsidP="003805A5">
      <w:pPr>
        <w:ind w:left="142" w:hanging="142"/>
        <w:jc w:val="both"/>
        <w:rPr>
          <w:rFonts w:asciiTheme="majorHAnsi" w:hAnsiTheme="majorHAnsi" w:cstheme="majorHAnsi"/>
          <w:sz w:val="18"/>
          <w:szCs w:val="18"/>
        </w:rPr>
      </w:pPr>
      <w:r>
        <w:rPr>
          <w:rFonts w:asciiTheme="majorHAnsi" w:hAnsiTheme="majorHAnsi" w:cstheme="majorHAnsi"/>
          <w:noProof/>
          <w:sz w:val="18"/>
          <w:szCs w:val="18"/>
        </w:rPr>
        <mc:AlternateContent>
          <mc:Choice Requires="wps">
            <w:drawing>
              <wp:anchor distT="0" distB="0" distL="114300" distR="114300" simplePos="0" relativeHeight="251666432" behindDoc="0" locked="0" layoutInCell="1" allowOverlap="1" wp14:anchorId="2E4FF3DF" wp14:editId="6904D497">
                <wp:simplePos x="0" y="0"/>
                <wp:positionH relativeFrom="column">
                  <wp:posOffset>72390</wp:posOffset>
                </wp:positionH>
                <wp:positionV relativeFrom="paragraph">
                  <wp:posOffset>44450</wp:posOffset>
                </wp:positionV>
                <wp:extent cx="5257800" cy="19050"/>
                <wp:effectExtent l="0" t="0" r="19050" b="19050"/>
                <wp:wrapNone/>
                <wp:docPr id="18" name="Conector recto 18"/>
                <wp:cNvGraphicFramePr/>
                <a:graphic xmlns:a="http://schemas.openxmlformats.org/drawingml/2006/main">
                  <a:graphicData uri="http://schemas.microsoft.com/office/word/2010/wordprocessingShape">
                    <wps:wsp>
                      <wps:cNvCnPr/>
                      <wps:spPr>
                        <a:xfrm flipV="1">
                          <a:off x="0" y="0"/>
                          <a:ext cx="5257800" cy="19050"/>
                        </a:xfrm>
                        <a:prstGeom prst="line">
                          <a:avLst/>
                        </a:prstGeom>
                        <a:ln w="127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AED87" id="Conector recto 1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5.7pt,3.5pt" to="419.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" strokeweight="1pt">
                <v:stroke joinstyle="miter"/>
              </v:line>
            </w:pict>
          </mc:Fallback>
        </mc:AlternateContent>
      </w:r>
    </w:p>
    <w:p w14:paraId="58BD3ADF" w14:textId="0DB5DE04" w:rsidR="003805A5" w:rsidRPr="001F7A6A" w:rsidRDefault="003805A5" w:rsidP="001F5379">
      <w:pPr>
        <w:spacing w:line="360" w:lineRule="auto"/>
        <w:jc w:val="both"/>
        <w:rPr>
          <w:rFonts w:ascii="Arial" w:hAnsi="Arial" w:cs="Arial"/>
          <w:b/>
        </w:rPr>
      </w:pPr>
      <w:r w:rsidRPr="001F7A6A">
        <w:rPr>
          <w:rFonts w:ascii="Arial" w:hAnsi="Arial" w:cs="Arial"/>
          <w:b/>
        </w:rPr>
        <w:t>RESUMEN</w:t>
      </w:r>
      <w:r w:rsidR="00D0488E" w:rsidRPr="001F7A6A">
        <w:rPr>
          <w:rFonts w:ascii="Arial" w:hAnsi="Arial" w:cs="Arial"/>
          <w:b/>
        </w:rPr>
        <w:t xml:space="preserve"> / CONTEXTO</w:t>
      </w:r>
    </w:p>
    <w:p w14:paraId="3E8368EE" w14:textId="77777777" w:rsidR="004E4BC8" w:rsidRPr="001F7A6A" w:rsidRDefault="004E4BC8" w:rsidP="001F5379">
      <w:pPr>
        <w:spacing w:line="360" w:lineRule="auto"/>
        <w:rPr>
          <w:rFonts w:ascii="Arial" w:hAnsi="Arial" w:cs="Arial"/>
        </w:rPr>
        <w:sectPr w:rsidR="004E4BC8" w:rsidRPr="001F7A6A" w:rsidSect="003805A5">
          <w:type w:val="continuous"/>
          <w:pgSz w:w="11906" w:h="16838"/>
          <w:pgMar w:top="1417" w:right="1701" w:bottom="1417" w:left="1701" w:header="708" w:footer="708" w:gutter="0"/>
          <w:cols w:space="708"/>
          <w:docGrid w:linePitch="360"/>
        </w:sectPr>
      </w:pPr>
    </w:p>
    <w:p w14:paraId="363AE734" w14:textId="5BCFE9D9" w:rsidR="004E4BC8" w:rsidRPr="001F7A6A" w:rsidRDefault="004E4BC8" w:rsidP="001F5379">
      <w:pPr>
        <w:spacing w:line="360" w:lineRule="auto"/>
        <w:jc w:val="both"/>
        <w:rPr>
          <w:rFonts w:ascii="Arial" w:hAnsi="Arial" w:cs="Arial"/>
        </w:rPr>
      </w:pPr>
      <w:r w:rsidRPr="001F7A6A">
        <w:rPr>
          <w:rFonts w:ascii="Arial" w:hAnsi="Arial" w:cs="Arial"/>
        </w:rPr>
        <w:t xml:space="preserve">La Mina Marcapunta viene siendo explotada desde el 2010 empleando el método de minado de tajeo por subniveles con taladros largos, dejando pilares para autosoporte. Se presenta para SMEB como una oportunidad, desde el punto de vista económico, la recuperación de estos pilares y se consideró pertinente, para continuar y mejorar el soporte </w:t>
      </w:r>
      <w:r w:rsidRPr="001F7A6A">
        <w:rPr>
          <w:rFonts w:ascii="Arial" w:hAnsi="Arial" w:cs="Arial"/>
        </w:rPr>
        <w:t>de la mi</w:t>
      </w:r>
      <w:r w:rsidRPr="001F7A6A">
        <w:rPr>
          <w:rFonts w:ascii="Arial" w:hAnsi="Arial" w:cs="Arial"/>
        </w:rPr>
        <w:t>na</w:t>
      </w:r>
      <w:r w:rsidR="00166874">
        <w:rPr>
          <w:rFonts w:ascii="Arial" w:hAnsi="Arial" w:cs="Arial"/>
        </w:rPr>
        <w:t xml:space="preserve"> el uso del Relleno</w:t>
      </w:r>
      <w:r w:rsidRPr="001F7A6A">
        <w:rPr>
          <w:rFonts w:ascii="Arial" w:hAnsi="Arial" w:cs="Arial"/>
        </w:rPr>
        <w:t>,</w:t>
      </w:r>
      <w:r w:rsidR="00166874">
        <w:rPr>
          <w:rFonts w:ascii="Arial" w:hAnsi="Arial" w:cs="Arial"/>
        </w:rPr>
        <w:t xml:space="preserve"> para lo cual </w:t>
      </w:r>
      <w:r w:rsidR="00166874" w:rsidRPr="001F7A6A">
        <w:rPr>
          <w:rFonts w:ascii="Arial" w:hAnsi="Arial" w:cs="Arial"/>
        </w:rPr>
        <w:t>se</w:t>
      </w:r>
      <w:r w:rsidR="00D0488E" w:rsidRPr="001F7A6A">
        <w:rPr>
          <w:rFonts w:ascii="Arial" w:hAnsi="Arial" w:cs="Arial"/>
        </w:rPr>
        <w:t xml:space="preserve"> </w:t>
      </w:r>
      <w:r w:rsidR="00166874" w:rsidRPr="001F7A6A">
        <w:rPr>
          <w:rFonts w:ascii="Arial" w:hAnsi="Arial" w:cs="Arial"/>
        </w:rPr>
        <w:t>ejecutó</w:t>
      </w:r>
      <w:r w:rsidR="00D0488E" w:rsidRPr="001F7A6A">
        <w:rPr>
          <w:rFonts w:ascii="Arial" w:hAnsi="Arial" w:cs="Arial"/>
        </w:rPr>
        <w:t xml:space="preserve"> un Capex de 2.6 M $ para la adecuación de la planta de RH a RHC.</w:t>
      </w:r>
    </w:p>
    <w:p w14:paraId="195C9631" w14:textId="38F18272" w:rsidR="00AE674C" w:rsidRPr="001F7A6A" w:rsidRDefault="004E4BC8" w:rsidP="001F5379">
      <w:pPr>
        <w:spacing w:line="360" w:lineRule="auto"/>
        <w:jc w:val="both"/>
        <w:rPr>
          <w:rFonts w:ascii="Arial" w:hAnsi="Arial" w:cs="Arial"/>
        </w:rPr>
      </w:pPr>
      <w:r w:rsidRPr="001F7A6A">
        <w:rPr>
          <w:rFonts w:ascii="Arial" w:hAnsi="Arial" w:cs="Arial"/>
        </w:rPr>
        <w:t>En el año 2021, mediante equipos de perforación con sistemas Wassara la recuperación de estos pilares lograron alcanzar una recuperación de un 70% del pilar en ciertas zonas donde la calidad de roca lo permite, sin embargo, se condenaba el otro 30% del pilar; por tan</w:t>
      </w:r>
      <w:r w:rsidRPr="001F7A6A">
        <w:rPr>
          <w:rFonts w:ascii="Arial" w:hAnsi="Arial" w:cs="Arial"/>
        </w:rPr>
        <w:t>to</w:t>
      </w:r>
      <w:r w:rsidRPr="001F7A6A">
        <w:rPr>
          <w:rFonts w:ascii="Arial" w:hAnsi="Arial" w:cs="Arial"/>
        </w:rPr>
        <w:t>, al introducir el uso de Relleno Hidráulico Cementado se plantea la recuperación del 100% del Pilar, utilizando el Relave Fresco de las 2 plantas de tratamiento</w:t>
      </w:r>
      <w:r w:rsidRPr="001F7A6A">
        <w:rPr>
          <w:rFonts w:ascii="Arial" w:hAnsi="Arial" w:cs="Arial"/>
        </w:rPr>
        <w:t xml:space="preserve"> más la adición de cemento</w:t>
      </w:r>
      <w:r w:rsidR="00166874">
        <w:rPr>
          <w:rFonts w:ascii="Arial" w:hAnsi="Arial" w:cs="Arial"/>
        </w:rPr>
        <w:t xml:space="preserve"> a </w:t>
      </w:r>
      <w:r w:rsidR="00D0488E" w:rsidRPr="001F7A6A">
        <w:rPr>
          <w:rFonts w:ascii="Arial" w:hAnsi="Arial" w:cs="Arial"/>
        </w:rPr>
        <w:t xml:space="preserve">una </w:t>
      </w:r>
      <w:r w:rsidRPr="001F7A6A">
        <w:rPr>
          <w:rFonts w:ascii="Arial" w:hAnsi="Arial" w:cs="Arial"/>
        </w:rPr>
        <w:t>[]</w:t>
      </w:r>
      <w:r w:rsidRPr="001F7A6A">
        <w:rPr>
          <w:rFonts w:ascii="Arial" w:hAnsi="Arial" w:cs="Arial"/>
        </w:rPr>
        <w:t xml:space="preserve"> Cemento/ Relave </w:t>
      </w:r>
      <w:r w:rsidR="00D0488E" w:rsidRPr="001F7A6A">
        <w:rPr>
          <w:rFonts w:ascii="Arial" w:hAnsi="Arial" w:cs="Arial"/>
        </w:rPr>
        <w:t>de</w:t>
      </w:r>
      <w:r w:rsidRPr="001F7A6A">
        <w:rPr>
          <w:rFonts w:ascii="Arial" w:hAnsi="Arial" w:cs="Arial"/>
        </w:rPr>
        <w:t xml:space="preserve"> 8%.</w:t>
      </w:r>
      <w:r w:rsidRPr="001F7A6A">
        <w:rPr>
          <w:rFonts w:ascii="Arial" w:hAnsi="Arial" w:cs="Arial"/>
        </w:rPr>
        <w:t xml:space="preserve"> La planta de Relleno Hidráulic</w:t>
      </w:r>
      <w:r w:rsidR="00166874">
        <w:rPr>
          <w:rFonts w:ascii="Arial" w:hAnsi="Arial" w:cs="Arial"/>
        </w:rPr>
        <w:t>o</w:t>
      </w:r>
      <w:r w:rsidRPr="001F7A6A">
        <w:rPr>
          <w:rFonts w:ascii="Arial" w:hAnsi="Arial" w:cs="Arial"/>
        </w:rPr>
        <w:t xml:space="preserve"> fue </w:t>
      </w:r>
      <w:r w:rsidRPr="001F7A6A">
        <w:rPr>
          <w:rFonts w:ascii="Arial" w:hAnsi="Arial" w:cs="Arial"/>
        </w:rPr>
        <w:t xml:space="preserve">implementada en </w:t>
      </w:r>
      <w:r w:rsidR="00D377B5" w:rsidRPr="001F7A6A">
        <w:rPr>
          <w:rFonts w:ascii="Arial" w:hAnsi="Arial" w:cs="Arial"/>
        </w:rPr>
        <w:t>enero</w:t>
      </w:r>
      <w:r w:rsidR="00166874">
        <w:rPr>
          <w:rFonts w:ascii="Arial" w:hAnsi="Arial" w:cs="Arial"/>
        </w:rPr>
        <w:t xml:space="preserve"> </w:t>
      </w:r>
      <w:r w:rsidRPr="001F7A6A">
        <w:rPr>
          <w:rFonts w:ascii="Arial" w:hAnsi="Arial" w:cs="Arial"/>
        </w:rPr>
        <w:t>202</w:t>
      </w:r>
      <w:r w:rsidR="00166874">
        <w:rPr>
          <w:rFonts w:ascii="Arial" w:hAnsi="Arial" w:cs="Arial"/>
        </w:rPr>
        <w:t>3</w:t>
      </w:r>
      <w:r w:rsidRPr="001F7A6A">
        <w:rPr>
          <w:rFonts w:ascii="Arial" w:hAnsi="Arial" w:cs="Arial"/>
        </w:rPr>
        <w:t xml:space="preserve"> logrando alcanzar un</w:t>
      </w:r>
      <w:r w:rsidRPr="001F7A6A">
        <w:rPr>
          <w:rFonts w:ascii="Arial" w:hAnsi="Arial" w:cs="Arial"/>
        </w:rPr>
        <w:t xml:space="preserve"> volumen de </w:t>
      </w:r>
      <w:r w:rsidRPr="001F7A6A">
        <w:rPr>
          <w:rFonts w:ascii="Arial" w:hAnsi="Arial" w:cs="Arial"/>
        </w:rPr>
        <w:t xml:space="preserve">relleno de 325,000 m3 </w:t>
      </w:r>
      <w:r w:rsidR="00166874">
        <w:rPr>
          <w:rFonts w:ascii="Arial" w:hAnsi="Arial" w:cs="Arial"/>
        </w:rPr>
        <w:t>en ese año</w:t>
      </w:r>
      <w:r w:rsidRPr="001F7A6A">
        <w:rPr>
          <w:rFonts w:ascii="Arial" w:hAnsi="Arial" w:cs="Arial"/>
        </w:rPr>
        <w:t>, esta planta se adecuo a una planta de RHC implementando 2 silos de cemento de 130</w:t>
      </w:r>
      <w:r w:rsidR="00166874">
        <w:rPr>
          <w:rFonts w:ascii="Arial" w:hAnsi="Arial" w:cs="Arial"/>
        </w:rPr>
        <w:t xml:space="preserve"> TN</w:t>
      </w:r>
      <w:r w:rsidRPr="001F7A6A">
        <w:rPr>
          <w:rFonts w:ascii="Arial" w:hAnsi="Arial" w:cs="Arial"/>
        </w:rPr>
        <w:t xml:space="preserve"> cada uno y el sistema de abastecimiento de cemento la cual empezó en operación en octubre del 2024 logrando rellenar 31, 104 m3</w:t>
      </w:r>
      <w:r w:rsidR="00431293">
        <w:rPr>
          <w:rFonts w:ascii="Arial" w:hAnsi="Arial" w:cs="Arial"/>
        </w:rPr>
        <w:t xml:space="preserve"> ese año</w:t>
      </w:r>
      <w:r w:rsidRPr="001F7A6A">
        <w:rPr>
          <w:rFonts w:ascii="Arial" w:hAnsi="Arial" w:cs="Arial"/>
        </w:rPr>
        <w:t>, a la fecha ya se cuenta con una operación estable de 30 km3/mes.</w:t>
      </w:r>
      <w:r w:rsidR="00D0488E" w:rsidRPr="001F7A6A">
        <w:rPr>
          <w:rFonts w:ascii="Arial" w:hAnsi="Arial" w:cs="Arial"/>
        </w:rPr>
        <w:t xml:space="preserve"> Para el año 2025, se estima alcanzar una recuperación</w:t>
      </w:r>
      <w:r w:rsidR="00431293">
        <w:rPr>
          <w:rFonts w:ascii="Arial" w:hAnsi="Arial" w:cs="Arial"/>
        </w:rPr>
        <w:t xml:space="preserve"> de Pilares por</w:t>
      </w:r>
      <w:r w:rsidR="00D0488E" w:rsidRPr="001F7A6A">
        <w:rPr>
          <w:rFonts w:ascii="Arial" w:hAnsi="Arial" w:cs="Arial"/>
        </w:rPr>
        <w:t xml:space="preserve"> 24</w:t>
      </w:r>
      <w:r w:rsidR="006B7CE4">
        <w:rPr>
          <w:rFonts w:ascii="Arial" w:hAnsi="Arial" w:cs="Arial"/>
        </w:rPr>
        <w:t>4</w:t>
      </w:r>
      <w:r w:rsidR="00D0488E" w:rsidRPr="001F7A6A">
        <w:rPr>
          <w:rFonts w:ascii="Arial" w:hAnsi="Arial" w:cs="Arial"/>
        </w:rPr>
        <w:t>,000 T</w:t>
      </w:r>
      <w:r w:rsidR="00431293">
        <w:rPr>
          <w:rFonts w:ascii="Arial" w:hAnsi="Arial" w:cs="Arial"/>
        </w:rPr>
        <w:t>N</w:t>
      </w:r>
      <w:r w:rsidR="00D0488E" w:rsidRPr="001F7A6A">
        <w:rPr>
          <w:rFonts w:ascii="Arial" w:hAnsi="Arial" w:cs="Arial"/>
        </w:rPr>
        <w:t xml:space="preserve"> de Mineral con una Ley Cu de 1.</w:t>
      </w:r>
      <w:r w:rsidR="006B7CE4">
        <w:rPr>
          <w:rFonts w:ascii="Arial" w:hAnsi="Arial" w:cs="Arial"/>
        </w:rPr>
        <w:t>73</w:t>
      </w:r>
      <w:r w:rsidR="00D0488E" w:rsidRPr="001F7A6A">
        <w:rPr>
          <w:rFonts w:ascii="Arial" w:hAnsi="Arial" w:cs="Arial"/>
        </w:rPr>
        <w:t xml:space="preserve"> %.</w:t>
      </w:r>
    </w:p>
    <w:p w14:paraId="04F9475A" w14:textId="6F1CFF5F" w:rsidR="001F5379" w:rsidRPr="001F7A6A" w:rsidRDefault="001F5379" w:rsidP="001F5379">
      <w:pPr>
        <w:spacing w:line="360" w:lineRule="auto"/>
        <w:jc w:val="both"/>
        <w:rPr>
          <w:rFonts w:ascii="Arial" w:hAnsi="Arial" w:cs="Arial"/>
          <w:b/>
        </w:rPr>
      </w:pPr>
      <w:r w:rsidRPr="001F7A6A">
        <w:rPr>
          <w:rFonts w:ascii="Arial" w:hAnsi="Arial" w:cs="Arial"/>
          <w:b/>
        </w:rPr>
        <w:t>OBJETIVOS</w:t>
      </w:r>
    </w:p>
    <w:p w14:paraId="467DC8DC" w14:textId="356B119C" w:rsidR="001F5379" w:rsidRPr="001F7A6A"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 xml:space="preserve">Alcanzar la </w:t>
      </w:r>
      <w:r w:rsidR="00224A58" w:rsidRPr="001F7A6A">
        <w:rPr>
          <w:rFonts w:ascii="Arial" w:hAnsi="Arial" w:cs="Arial"/>
        </w:rPr>
        <w:t>recuperación</w:t>
      </w:r>
      <w:r w:rsidRPr="001F7A6A">
        <w:rPr>
          <w:rFonts w:ascii="Arial" w:hAnsi="Arial" w:cs="Arial"/>
        </w:rPr>
        <w:t xml:space="preserve"> del 100% en los Pilares Económicos </w:t>
      </w:r>
    </w:p>
    <w:p w14:paraId="5EA1C78D" w14:textId="1FC903DD" w:rsidR="001F5379" w:rsidRDefault="001F7A6A" w:rsidP="001F5379">
      <w:pPr>
        <w:pStyle w:val="Prrafodelista"/>
        <w:numPr>
          <w:ilvl w:val="0"/>
          <w:numId w:val="1"/>
        </w:numPr>
        <w:spacing w:line="360" w:lineRule="auto"/>
        <w:jc w:val="both"/>
        <w:rPr>
          <w:rFonts w:ascii="Arial" w:hAnsi="Arial" w:cs="Arial"/>
        </w:rPr>
      </w:pPr>
      <w:r w:rsidRPr="001F7A6A">
        <w:rPr>
          <w:rFonts w:ascii="Arial" w:hAnsi="Arial" w:cs="Arial"/>
        </w:rPr>
        <w:t>Presentar la meto</w:t>
      </w:r>
      <w:r w:rsidR="00224A58">
        <w:rPr>
          <w:rFonts w:ascii="Arial" w:hAnsi="Arial" w:cs="Arial"/>
        </w:rPr>
        <w:t>dologí</w:t>
      </w:r>
      <w:r w:rsidRPr="001F7A6A">
        <w:rPr>
          <w:rFonts w:ascii="Arial" w:hAnsi="Arial" w:cs="Arial"/>
        </w:rPr>
        <w:t>a empleada de la aplicación del RHC en Sociedad Minera El Brocal SAA</w:t>
      </w:r>
    </w:p>
    <w:p w14:paraId="41A980D5" w14:textId="0786FBA6" w:rsidR="001F7A6A" w:rsidRDefault="001F7A6A" w:rsidP="001F5379">
      <w:pPr>
        <w:pStyle w:val="Prrafodelista"/>
        <w:numPr>
          <w:ilvl w:val="0"/>
          <w:numId w:val="1"/>
        </w:numPr>
        <w:spacing w:line="360" w:lineRule="auto"/>
        <w:jc w:val="both"/>
        <w:rPr>
          <w:rFonts w:ascii="Arial" w:hAnsi="Arial" w:cs="Arial"/>
        </w:rPr>
      </w:pPr>
      <w:r>
        <w:rPr>
          <w:rFonts w:ascii="Arial" w:hAnsi="Arial" w:cs="Arial"/>
        </w:rPr>
        <w:t>Incremento de la vida útil de la presa de Relaves</w:t>
      </w:r>
    </w:p>
    <w:p w14:paraId="6070C8C6" w14:textId="04C0B2D5" w:rsidR="001F7A6A" w:rsidRDefault="001F7A6A" w:rsidP="001F7A6A">
      <w:pPr>
        <w:spacing w:line="360" w:lineRule="auto"/>
        <w:jc w:val="both"/>
        <w:rPr>
          <w:rFonts w:ascii="Arial" w:hAnsi="Arial" w:cs="Arial"/>
          <w:b/>
          <w:bCs/>
        </w:rPr>
      </w:pPr>
      <w:r w:rsidRPr="001F7A6A">
        <w:rPr>
          <w:rFonts w:ascii="Arial" w:hAnsi="Arial" w:cs="Arial"/>
          <w:b/>
          <w:bCs/>
        </w:rPr>
        <w:t xml:space="preserve">METODOLOGIA </w:t>
      </w:r>
    </w:p>
    <w:p w14:paraId="6F994E8C" w14:textId="53D48935" w:rsidR="00D36EF2" w:rsidRDefault="005D7E76" w:rsidP="001F7A6A">
      <w:pPr>
        <w:spacing w:line="360" w:lineRule="auto"/>
        <w:jc w:val="both"/>
        <w:rPr>
          <w:rFonts w:ascii="Arial" w:hAnsi="Arial" w:cs="Arial"/>
        </w:rPr>
      </w:pPr>
      <w:r w:rsidRPr="005D7E76">
        <w:rPr>
          <w:rFonts w:ascii="Arial" w:hAnsi="Arial" w:cs="Arial"/>
        </w:rPr>
        <w:t xml:space="preserve">El presente trabajo tiene un enfoque cuantitativo, se ha realizado en base a </w:t>
      </w:r>
      <w:r w:rsidRPr="005D7E76">
        <w:rPr>
          <w:rFonts w:ascii="Arial" w:hAnsi="Arial" w:cs="Arial"/>
        </w:rPr>
        <w:lastRenderedPageBreak/>
        <w:t xml:space="preserve">métodos matemáticos como el Mitchel para calcular la resistencia UCS requerida en los tajeos contiguos ya </w:t>
      </w:r>
      <w:r w:rsidR="0019735C" w:rsidRPr="005D7E76">
        <w:rPr>
          <w:rFonts w:ascii="Arial" w:hAnsi="Arial" w:cs="Arial"/>
        </w:rPr>
        <w:t>explotados,</w:t>
      </w:r>
      <w:r w:rsidRPr="005D7E76">
        <w:rPr>
          <w:rFonts w:ascii="Arial" w:hAnsi="Arial" w:cs="Arial"/>
        </w:rPr>
        <w:t xml:space="preserve"> toma de muestras, ensayos UCS del concreto a edades tempranas y demás ensayos que sirvieron para poder implementar el relleno hidráulico cementado.</w:t>
      </w:r>
    </w:p>
    <w:p w14:paraId="73C0D5A1" w14:textId="6B41A100" w:rsidR="005D7E76" w:rsidRPr="00D36EF2" w:rsidRDefault="00464D79" w:rsidP="001F7A6A">
      <w:pPr>
        <w:spacing w:line="360" w:lineRule="auto"/>
        <w:jc w:val="both"/>
        <w:rPr>
          <w:rFonts w:ascii="Arial" w:hAnsi="Arial" w:cs="Arial"/>
        </w:rPr>
      </w:pPr>
      <w:r>
        <w:rPr>
          <w:rFonts w:ascii="Arial" w:hAnsi="Arial" w:cs="Arial"/>
        </w:rPr>
        <w:t xml:space="preserve">A continuación, se muestra el Diagrama de proceso del RHC hasta el ingreso a Mina </w:t>
      </w:r>
      <w:r w:rsidR="00D32C9A">
        <w:rPr>
          <w:rFonts w:ascii="Arial" w:hAnsi="Arial" w:cs="Arial"/>
        </w:rPr>
        <w:t>Subterránea</w:t>
      </w:r>
      <w:r>
        <w:rPr>
          <w:rFonts w:ascii="Arial" w:hAnsi="Arial" w:cs="Arial"/>
        </w:rPr>
        <w:t>.</w:t>
      </w:r>
    </w:p>
    <w:p w14:paraId="77A98BAF" w14:textId="47F0F3AB" w:rsidR="00464D79" w:rsidRDefault="00464D79" w:rsidP="001F7A6A">
      <w:pPr>
        <w:spacing w:line="360" w:lineRule="auto"/>
        <w:jc w:val="both"/>
        <w:rPr>
          <w:rFonts w:ascii="Arial" w:hAnsi="Arial" w:cs="Arial"/>
        </w:rPr>
      </w:pPr>
      <w:r w:rsidRPr="00464D79">
        <w:rPr>
          <w:rFonts w:ascii="Arial" w:hAnsi="Arial" w:cs="Arial"/>
        </w:rPr>
        <w:drawing>
          <wp:inline distT="0" distB="0" distL="0" distR="0" wp14:anchorId="2C0D9E58" wp14:editId="49480062">
            <wp:extent cx="2552831" cy="12846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0956" cy="1288694"/>
                    </a:xfrm>
                    <a:prstGeom prst="rect">
                      <a:avLst/>
                    </a:prstGeom>
                  </pic:spPr>
                </pic:pic>
              </a:graphicData>
            </a:graphic>
          </wp:inline>
        </w:drawing>
      </w:r>
    </w:p>
    <w:p w14:paraId="01C0CBC1" w14:textId="77777777" w:rsidR="00FA6512" w:rsidRDefault="00FA6512" w:rsidP="001F7A6A">
      <w:pPr>
        <w:spacing w:line="360" w:lineRule="auto"/>
        <w:jc w:val="both"/>
        <w:rPr>
          <w:rFonts w:ascii="Arial" w:hAnsi="Arial" w:cs="Arial"/>
        </w:rPr>
      </w:pPr>
    </w:p>
    <w:p w14:paraId="3C07EDF7" w14:textId="303EB13B" w:rsidR="00464D79" w:rsidRDefault="00464D79" w:rsidP="001F7A6A">
      <w:pPr>
        <w:spacing w:line="360" w:lineRule="auto"/>
        <w:jc w:val="both"/>
        <w:rPr>
          <w:rFonts w:ascii="Arial" w:hAnsi="Arial" w:cs="Arial"/>
        </w:rPr>
      </w:pPr>
      <w:r>
        <w:rPr>
          <w:rFonts w:ascii="Arial" w:hAnsi="Arial" w:cs="Arial"/>
        </w:rPr>
        <w:t>Ensayos Requeridos de calidad del Relleno Hidráulico Cementado.</w:t>
      </w:r>
    </w:p>
    <w:p w14:paraId="7021E1A6" w14:textId="399B26C9"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Gravedad Específica</w:t>
      </w:r>
    </w:p>
    <w:p w14:paraId="610A52EE" w14:textId="5BCA5215" w:rsidR="0031404A" w:rsidRPr="0031404A" w:rsidRDefault="0031404A" w:rsidP="0031404A">
      <w:pPr>
        <w:spacing w:line="360" w:lineRule="auto"/>
        <w:jc w:val="center"/>
        <w:rPr>
          <w:rFonts w:ascii="Arial" w:hAnsi="Arial" w:cs="Arial"/>
        </w:rPr>
      </w:pPr>
      <w:r>
        <w:rPr>
          <w:noProof/>
        </w:rPr>
        <w:drawing>
          <wp:inline distT="0" distB="0" distL="0" distR="0" wp14:anchorId="2E12CEF9" wp14:editId="3476C193">
            <wp:extent cx="1440000" cy="1296000"/>
            <wp:effectExtent l="0" t="0" r="8255" b="0"/>
            <wp:docPr id="53" name="Imagen 52">
              <a:extLst xmlns:a="http://schemas.openxmlformats.org/drawingml/2006/main">
                <a:ext uri="{FF2B5EF4-FFF2-40B4-BE49-F238E27FC236}">
                  <a16:creationId xmlns:a16="http://schemas.microsoft.com/office/drawing/2014/main" id="{3037BF4B-E5B9-4BD1-8CC2-5D40CE0505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2">
                      <a:extLst>
                        <a:ext uri="{FF2B5EF4-FFF2-40B4-BE49-F238E27FC236}">
                          <a16:creationId xmlns:a16="http://schemas.microsoft.com/office/drawing/2014/main" id="{3037BF4B-E5B9-4BD1-8CC2-5D40CE0505C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296000"/>
                    </a:xfrm>
                    <a:prstGeom prst="rect">
                      <a:avLst/>
                    </a:prstGeom>
                  </pic:spPr>
                </pic:pic>
              </a:graphicData>
            </a:graphic>
          </wp:inline>
        </w:drawing>
      </w:r>
    </w:p>
    <w:p w14:paraId="1D0D801A" w14:textId="7BABDDF5"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 xml:space="preserve">Ensayo de </w:t>
      </w:r>
      <w:r w:rsidR="006330D8">
        <w:rPr>
          <w:rFonts w:ascii="Arial" w:hAnsi="Arial" w:cs="Arial"/>
        </w:rPr>
        <w:t>Granulometría</w:t>
      </w:r>
      <w:r>
        <w:rPr>
          <w:rFonts w:ascii="Arial" w:hAnsi="Arial" w:cs="Arial"/>
        </w:rPr>
        <w:t xml:space="preserve"> por Tamizado</w:t>
      </w:r>
    </w:p>
    <w:p w14:paraId="0B6F0561" w14:textId="77777777" w:rsidR="0031404A" w:rsidRDefault="0031404A" w:rsidP="0031404A">
      <w:pPr>
        <w:pStyle w:val="Prrafodelista"/>
        <w:spacing w:line="360" w:lineRule="auto"/>
        <w:jc w:val="both"/>
        <w:rPr>
          <w:rFonts w:ascii="Arial" w:hAnsi="Arial" w:cs="Arial"/>
        </w:rPr>
      </w:pPr>
    </w:p>
    <w:p w14:paraId="71856BB9" w14:textId="302176F5" w:rsidR="0031404A" w:rsidRPr="0031404A" w:rsidRDefault="0031404A" w:rsidP="0031404A">
      <w:pPr>
        <w:spacing w:line="360" w:lineRule="auto"/>
        <w:jc w:val="center"/>
        <w:rPr>
          <w:rFonts w:ascii="Arial" w:hAnsi="Arial" w:cs="Arial"/>
        </w:rPr>
      </w:pPr>
      <w:r w:rsidRPr="00392024">
        <w:rPr>
          <w:noProof/>
        </w:rPr>
        <w:drawing>
          <wp:inline distT="0" distB="0" distL="0" distR="0" wp14:anchorId="0EDD62DC" wp14:editId="009B9221">
            <wp:extent cx="1401288" cy="1556110"/>
            <wp:effectExtent l="0" t="0" r="8890" b="6350"/>
            <wp:docPr id="1720777621" name="Imagen 172077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392" cy="1561778"/>
                    </a:xfrm>
                    <a:prstGeom prst="rect">
                      <a:avLst/>
                    </a:prstGeom>
                  </pic:spPr>
                </pic:pic>
              </a:graphicData>
            </a:graphic>
          </wp:inline>
        </w:drawing>
      </w:r>
    </w:p>
    <w:p w14:paraId="39412EAA" w14:textId="230530D4" w:rsidR="00464D79" w:rsidRDefault="00464D79" w:rsidP="00464D79">
      <w:pPr>
        <w:pStyle w:val="Prrafodelista"/>
        <w:numPr>
          <w:ilvl w:val="0"/>
          <w:numId w:val="2"/>
        </w:numPr>
        <w:spacing w:line="360" w:lineRule="auto"/>
        <w:jc w:val="both"/>
        <w:rPr>
          <w:rFonts w:ascii="Arial" w:hAnsi="Arial" w:cs="Arial"/>
        </w:rPr>
      </w:pPr>
      <w:r>
        <w:rPr>
          <w:rFonts w:ascii="Arial" w:hAnsi="Arial" w:cs="Arial"/>
        </w:rPr>
        <w:t>Ensayo de Velocidad de Sedimentación</w:t>
      </w:r>
    </w:p>
    <w:p w14:paraId="192EEC8A" w14:textId="0F5E8729" w:rsidR="00D377B5" w:rsidRDefault="00D377B5" w:rsidP="00D377B5">
      <w:pPr>
        <w:pStyle w:val="Prrafodelista"/>
        <w:spacing w:line="360" w:lineRule="auto"/>
        <w:jc w:val="center"/>
        <w:rPr>
          <w:rFonts w:ascii="Arial" w:hAnsi="Arial" w:cs="Arial"/>
        </w:rPr>
      </w:pPr>
      <w:r w:rsidRPr="00E12807">
        <w:rPr>
          <w:noProof/>
        </w:rPr>
        <w:drawing>
          <wp:inline distT="0" distB="0" distL="0" distR="0" wp14:anchorId="3873E88B" wp14:editId="51ACDC42">
            <wp:extent cx="1981200" cy="161099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81200" cy="1610995"/>
                    </a:xfrm>
                    <a:prstGeom prst="rect">
                      <a:avLst/>
                    </a:prstGeom>
                  </pic:spPr>
                </pic:pic>
              </a:graphicData>
            </a:graphic>
          </wp:inline>
        </w:drawing>
      </w:r>
    </w:p>
    <w:p w14:paraId="6909AF47" w14:textId="790D560B" w:rsidR="006330D8" w:rsidRDefault="006330D8" w:rsidP="006330D8">
      <w:pPr>
        <w:pStyle w:val="Prrafodelista"/>
        <w:numPr>
          <w:ilvl w:val="0"/>
          <w:numId w:val="2"/>
        </w:numPr>
        <w:spacing w:line="360" w:lineRule="auto"/>
        <w:jc w:val="both"/>
        <w:rPr>
          <w:rFonts w:ascii="Arial" w:hAnsi="Arial" w:cs="Arial"/>
        </w:rPr>
      </w:pPr>
      <w:r>
        <w:rPr>
          <w:rFonts w:ascii="Arial" w:hAnsi="Arial" w:cs="Arial"/>
        </w:rPr>
        <w:t>Ensayo UCS</w:t>
      </w:r>
    </w:p>
    <w:p w14:paraId="2807610A" w14:textId="77777777" w:rsidR="0098074B" w:rsidRPr="0098074B" w:rsidRDefault="0098074B" w:rsidP="0098074B">
      <w:pPr>
        <w:pStyle w:val="Prrafodelista"/>
        <w:rPr>
          <w:rFonts w:ascii="Arial" w:hAnsi="Arial" w:cs="Arial"/>
        </w:rPr>
      </w:pPr>
    </w:p>
    <w:p w14:paraId="0FAAD704" w14:textId="2F75ED0B" w:rsidR="0098074B" w:rsidRPr="0098074B" w:rsidRDefault="0098074B" w:rsidP="0098074B">
      <w:pPr>
        <w:spacing w:line="360" w:lineRule="auto"/>
        <w:jc w:val="center"/>
        <w:rPr>
          <w:rFonts w:ascii="Arial" w:hAnsi="Arial" w:cs="Arial"/>
        </w:rPr>
      </w:pPr>
      <w:r w:rsidRPr="0098074B">
        <w:rPr>
          <w:rFonts w:ascii="Arial" w:hAnsi="Arial" w:cs="Arial"/>
        </w:rPr>
        <w:drawing>
          <wp:inline distT="0" distB="0" distL="0" distR="0" wp14:anchorId="5A138D85" wp14:editId="39DB7DD2">
            <wp:extent cx="1440000" cy="1785600"/>
            <wp:effectExtent l="0" t="0" r="825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0" cy="1785600"/>
                    </a:xfrm>
                    <a:prstGeom prst="rect">
                      <a:avLst/>
                    </a:prstGeom>
                  </pic:spPr>
                </pic:pic>
              </a:graphicData>
            </a:graphic>
          </wp:inline>
        </w:drawing>
      </w:r>
    </w:p>
    <w:p w14:paraId="464FBE47" w14:textId="5894E880" w:rsidR="00464D79" w:rsidRDefault="00464D79" w:rsidP="00464D79">
      <w:pPr>
        <w:spacing w:line="360" w:lineRule="auto"/>
        <w:jc w:val="both"/>
        <w:rPr>
          <w:rFonts w:ascii="Arial" w:hAnsi="Arial" w:cs="Arial"/>
        </w:rPr>
      </w:pPr>
      <w:r>
        <w:rPr>
          <w:rFonts w:ascii="Arial" w:hAnsi="Arial" w:cs="Arial"/>
        </w:rPr>
        <w:t xml:space="preserve">Los cuales son importantes realizar el seguimiento ya que influyen directamente en la calidad del </w:t>
      </w:r>
      <w:r w:rsidR="006330D8">
        <w:rPr>
          <w:rFonts w:ascii="Arial" w:hAnsi="Arial" w:cs="Arial"/>
        </w:rPr>
        <w:t>RHC.</w:t>
      </w:r>
    </w:p>
    <w:p w14:paraId="610DEFC7" w14:textId="1222F59F" w:rsidR="00EC52A3" w:rsidRDefault="006330D8" w:rsidP="00464D79">
      <w:pPr>
        <w:spacing w:line="360" w:lineRule="auto"/>
        <w:jc w:val="both"/>
        <w:rPr>
          <w:rFonts w:ascii="Arial" w:hAnsi="Arial" w:cs="Arial"/>
        </w:rPr>
      </w:pPr>
      <w:r>
        <w:rPr>
          <w:rFonts w:ascii="Arial" w:hAnsi="Arial" w:cs="Arial"/>
        </w:rPr>
        <w:t>Acerca del Cemento, el cemento que se viene usando es un cemento Andino Tipo I, el cual es distribuido en bombonas de 30</w:t>
      </w:r>
      <w:r w:rsidR="0031404A">
        <w:rPr>
          <w:rFonts w:ascii="Arial" w:hAnsi="Arial" w:cs="Arial"/>
        </w:rPr>
        <w:t xml:space="preserve"> </w:t>
      </w:r>
      <w:r>
        <w:rPr>
          <w:rFonts w:ascii="Arial" w:hAnsi="Arial" w:cs="Arial"/>
        </w:rPr>
        <w:t>T</w:t>
      </w:r>
      <w:r w:rsidR="00431293">
        <w:rPr>
          <w:rFonts w:ascii="Arial" w:hAnsi="Arial" w:cs="Arial"/>
        </w:rPr>
        <w:t>N</w:t>
      </w:r>
      <w:r w:rsidR="0031404A">
        <w:rPr>
          <w:rFonts w:ascii="Arial" w:hAnsi="Arial" w:cs="Arial"/>
        </w:rPr>
        <w:t>.</w:t>
      </w:r>
      <w:r>
        <w:rPr>
          <w:rFonts w:ascii="Arial" w:hAnsi="Arial" w:cs="Arial"/>
        </w:rPr>
        <w:t xml:space="preserve"> a la </w:t>
      </w:r>
      <w:r w:rsidR="00224A58">
        <w:rPr>
          <w:rFonts w:ascii="Arial" w:hAnsi="Arial" w:cs="Arial"/>
        </w:rPr>
        <w:t>Mina Marcapunta.</w:t>
      </w:r>
    </w:p>
    <w:p w14:paraId="78401DE7" w14:textId="7FF157D0" w:rsidR="0098074B" w:rsidRDefault="00224A58" w:rsidP="00464D79">
      <w:pPr>
        <w:spacing w:line="360" w:lineRule="auto"/>
        <w:jc w:val="both"/>
        <w:rPr>
          <w:rFonts w:ascii="Arial" w:hAnsi="Arial" w:cs="Arial"/>
        </w:rPr>
      </w:pPr>
      <w:r>
        <w:rPr>
          <w:rFonts w:ascii="Arial" w:hAnsi="Arial" w:cs="Arial"/>
        </w:rPr>
        <w:lastRenderedPageBreak/>
        <w:t xml:space="preserve">Para el </w:t>
      </w:r>
      <w:r w:rsidR="0098074B">
        <w:rPr>
          <w:rFonts w:ascii="Arial" w:hAnsi="Arial" w:cs="Arial"/>
        </w:rPr>
        <w:t>cálculo</w:t>
      </w:r>
      <w:r>
        <w:rPr>
          <w:rFonts w:ascii="Arial" w:hAnsi="Arial" w:cs="Arial"/>
        </w:rPr>
        <w:t xml:space="preserve"> de la</w:t>
      </w:r>
      <w:r w:rsidR="0098074B">
        <w:rPr>
          <w:rFonts w:ascii="Arial" w:hAnsi="Arial" w:cs="Arial"/>
        </w:rPr>
        <w:t xml:space="preserve"> Resistencia </w:t>
      </w:r>
      <w:r>
        <w:rPr>
          <w:rFonts w:ascii="Arial" w:hAnsi="Arial" w:cs="Arial"/>
        </w:rPr>
        <w:t>requerida se consideró el método de cuña simplificado (Mitchell,1993).</w:t>
      </w:r>
    </w:p>
    <w:p w14:paraId="68C2C4AA" w14:textId="3B39B4DD" w:rsidR="0098074B" w:rsidRDefault="0098074B" w:rsidP="00464D79">
      <w:pPr>
        <w:spacing w:line="360" w:lineRule="auto"/>
        <w:jc w:val="both"/>
        <w:rPr>
          <w:rFonts w:ascii="Arial" w:hAnsi="Arial" w:cs="Arial"/>
        </w:rPr>
      </w:pPr>
      <w:r>
        <w:rPr>
          <w:noProof/>
          <w:sz w:val="4"/>
        </w:rPr>
        <w:drawing>
          <wp:anchor distT="0" distB="0" distL="0" distR="0" simplePos="0" relativeHeight="251659264" behindDoc="1" locked="0" layoutInCell="1" allowOverlap="1" wp14:anchorId="0FA2884E" wp14:editId="2FDC548F">
            <wp:simplePos x="0" y="0"/>
            <wp:positionH relativeFrom="margin">
              <wp:align>left</wp:align>
            </wp:positionH>
            <wp:positionV relativeFrom="paragraph">
              <wp:posOffset>16988</wp:posOffset>
            </wp:positionV>
            <wp:extent cx="2075815" cy="419735"/>
            <wp:effectExtent l="0" t="0" r="635" b="0"/>
            <wp:wrapSquare wrapText="bothSides"/>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2" cstate="print"/>
                    <a:stretch>
                      <a:fillRect/>
                    </a:stretch>
                  </pic:blipFill>
                  <pic:spPr>
                    <a:xfrm>
                      <a:off x="0" y="0"/>
                      <a:ext cx="2075815" cy="419735"/>
                    </a:xfrm>
                    <a:prstGeom prst="rect">
                      <a:avLst/>
                    </a:prstGeom>
                  </pic:spPr>
                </pic:pic>
              </a:graphicData>
            </a:graphic>
          </wp:anchor>
        </w:drawing>
      </w:r>
    </w:p>
    <w:p w14:paraId="740C9BB2" w14:textId="1FD8FAC7" w:rsidR="0098074B" w:rsidRDefault="0098074B" w:rsidP="00464D79">
      <w:pPr>
        <w:spacing w:line="360" w:lineRule="auto"/>
        <w:jc w:val="both"/>
        <w:rPr>
          <w:rFonts w:ascii="Arial" w:hAnsi="Arial" w:cs="Arial"/>
        </w:rPr>
      </w:pPr>
      <w:r>
        <w:rPr>
          <w:rFonts w:ascii="Arial"/>
          <w:b/>
          <w:noProof/>
          <w:sz w:val="8"/>
        </w:rPr>
        <w:drawing>
          <wp:anchor distT="0" distB="0" distL="0" distR="0" simplePos="0" relativeHeight="251661312" behindDoc="1" locked="0" layoutInCell="1" allowOverlap="1" wp14:anchorId="1B7E3378" wp14:editId="634627C2">
            <wp:simplePos x="0" y="0"/>
            <wp:positionH relativeFrom="page">
              <wp:posOffset>713831</wp:posOffset>
            </wp:positionH>
            <wp:positionV relativeFrom="paragraph">
              <wp:posOffset>392290</wp:posOffset>
            </wp:positionV>
            <wp:extent cx="2859405" cy="2181225"/>
            <wp:effectExtent l="0" t="0" r="0" b="9525"/>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2859405" cy="2181225"/>
                    </a:xfrm>
                    <a:prstGeom prst="rect">
                      <a:avLst/>
                    </a:prstGeom>
                  </pic:spPr>
                </pic:pic>
              </a:graphicData>
            </a:graphic>
            <wp14:sizeRelH relativeFrom="margin">
              <wp14:pctWidth>0</wp14:pctWidth>
            </wp14:sizeRelH>
            <wp14:sizeRelV relativeFrom="margin">
              <wp14:pctHeight>0</wp14:pctHeight>
            </wp14:sizeRelV>
          </wp:anchor>
        </w:drawing>
      </w:r>
    </w:p>
    <w:p w14:paraId="27FDE466" w14:textId="2AF9C3D4" w:rsidR="0098074B" w:rsidRPr="00224A58" w:rsidRDefault="0098074B" w:rsidP="00464D79">
      <w:pPr>
        <w:spacing w:line="360" w:lineRule="auto"/>
        <w:jc w:val="both"/>
        <w:rPr>
          <w:rFonts w:ascii="Arial" w:hAnsi="Arial" w:cs="Arial"/>
        </w:rPr>
      </w:pPr>
    </w:p>
    <w:p w14:paraId="6833A081" w14:textId="5020BD90" w:rsidR="00224A58" w:rsidRDefault="00224A58" w:rsidP="00464D79">
      <w:pPr>
        <w:spacing w:line="360" w:lineRule="auto"/>
        <w:jc w:val="both"/>
        <w:rPr>
          <w:rFonts w:ascii="Arial" w:hAnsi="Arial" w:cs="Arial"/>
        </w:rPr>
      </w:pPr>
      <w:r w:rsidRPr="00224A58">
        <w:rPr>
          <w:rFonts w:ascii="Arial" w:hAnsi="Arial" w:cs="Arial"/>
        </w:rPr>
        <w:t xml:space="preserve">Para el </w:t>
      </w:r>
      <w:r w:rsidR="0098074B" w:rsidRPr="00224A58">
        <w:rPr>
          <w:rFonts w:ascii="Arial" w:hAnsi="Arial" w:cs="Arial"/>
        </w:rPr>
        <w:t>cálculo</w:t>
      </w:r>
      <w:r w:rsidRPr="00224A58">
        <w:rPr>
          <w:rFonts w:ascii="Arial" w:hAnsi="Arial" w:cs="Arial"/>
        </w:rPr>
        <w:t xml:space="preserve"> de la UCS (requerida) se ha tomado el FS 1.3 según </w:t>
      </w:r>
      <w:r w:rsidRPr="00224A58">
        <w:rPr>
          <w:rFonts w:ascii="Arial" w:hAnsi="Arial" w:cs="Arial"/>
        </w:rPr>
        <w:t>la</w:t>
      </w:r>
      <w:r w:rsidRPr="00224A58">
        <w:rPr>
          <w:rFonts w:ascii="Arial" w:hAnsi="Arial" w:cs="Arial"/>
          <w:spacing w:val="-1"/>
        </w:rPr>
        <w:t xml:space="preserve"> </w:t>
      </w:r>
      <w:r w:rsidRPr="00224A58">
        <w:rPr>
          <w:rFonts w:ascii="Arial" w:hAnsi="Arial" w:cs="Arial"/>
        </w:rPr>
        <w:t>guía</w:t>
      </w:r>
      <w:r w:rsidRPr="00224A58">
        <w:rPr>
          <w:rFonts w:ascii="Arial" w:hAnsi="Arial" w:cs="Arial"/>
          <w:spacing w:val="-1"/>
        </w:rPr>
        <w:t xml:space="preserve"> </w:t>
      </w:r>
      <w:r w:rsidRPr="00224A58">
        <w:rPr>
          <w:rFonts w:ascii="Arial" w:hAnsi="Arial" w:cs="Arial"/>
        </w:rPr>
        <w:t>peruana de</w:t>
      </w:r>
      <w:r w:rsidRPr="00224A58">
        <w:rPr>
          <w:rFonts w:ascii="Arial" w:hAnsi="Arial" w:cs="Arial"/>
          <w:spacing w:val="-1"/>
        </w:rPr>
        <w:t xml:space="preserve"> </w:t>
      </w:r>
      <w:r w:rsidRPr="00224A58">
        <w:rPr>
          <w:rFonts w:ascii="Arial" w:hAnsi="Arial" w:cs="Arial"/>
        </w:rPr>
        <w:t xml:space="preserve">criterios </w:t>
      </w:r>
      <w:r w:rsidR="0031404A" w:rsidRPr="00224A58">
        <w:rPr>
          <w:rFonts w:ascii="Arial" w:hAnsi="Arial" w:cs="Arial"/>
        </w:rPr>
        <w:t>geomecánic</w:t>
      </w:r>
      <w:r w:rsidR="0031404A">
        <w:rPr>
          <w:rFonts w:ascii="Arial" w:hAnsi="Arial" w:cs="Arial"/>
        </w:rPr>
        <w:t>os</w:t>
      </w:r>
      <w:r w:rsidRPr="00224A58">
        <w:rPr>
          <w:rFonts w:ascii="Arial" w:hAnsi="Arial" w:cs="Arial"/>
        </w:rPr>
        <w:t xml:space="preserve"> para</w:t>
      </w:r>
      <w:r w:rsidRPr="00224A58">
        <w:rPr>
          <w:rFonts w:ascii="Arial" w:hAnsi="Arial" w:cs="Arial"/>
          <w:spacing w:val="-1"/>
        </w:rPr>
        <w:t xml:space="preserve"> </w:t>
      </w:r>
      <w:r w:rsidRPr="00224A58">
        <w:rPr>
          <w:rFonts w:ascii="Arial" w:hAnsi="Arial" w:cs="Arial"/>
        </w:rPr>
        <w:t>el diseño, construcción,</w:t>
      </w:r>
      <w:r w:rsidRPr="00224A58">
        <w:rPr>
          <w:rFonts w:ascii="Arial" w:hAnsi="Arial" w:cs="Arial"/>
          <w:spacing w:val="-1"/>
        </w:rPr>
        <w:t xml:space="preserve"> </w:t>
      </w:r>
      <w:r w:rsidRPr="00224A58">
        <w:rPr>
          <w:rFonts w:ascii="Arial" w:hAnsi="Arial" w:cs="Arial"/>
        </w:rPr>
        <w:t>supervisión</w:t>
      </w:r>
      <w:r w:rsidRPr="00224A58">
        <w:rPr>
          <w:rFonts w:ascii="Arial" w:hAnsi="Arial" w:cs="Arial"/>
          <w:spacing w:val="-1"/>
        </w:rPr>
        <w:t xml:space="preserve"> </w:t>
      </w:r>
      <w:r w:rsidRPr="00224A58">
        <w:rPr>
          <w:rFonts w:ascii="Arial" w:hAnsi="Arial" w:cs="Arial"/>
        </w:rPr>
        <w:t>y cierre</w:t>
      </w:r>
      <w:r w:rsidRPr="00224A58">
        <w:rPr>
          <w:rFonts w:ascii="Arial" w:hAnsi="Arial" w:cs="Arial"/>
          <w:spacing w:val="-1"/>
        </w:rPr>
        <w:t xml:space="preserve"> </w:t>
      </w:r>
      <w:r w:rsidRPr="00224A58">
        <w:rPr>
          <w:rFonts w:ascii="Arial" w:hAnsi="Arial" w:cs="Arial"/>
        </w:rPr>
        <w:t>de obras subterráneas</w:t>
      </w:r>
      <w:r w:rsidRPr="00224A58">
        <w:rPr>
          <w:rFonts w:ascii="Arial" w:hAnsi="Arial" w:cs="Arial"/>
          <w:spacing w:val="-2"/>
        </w:rPr>
        <w:t xml:space="preserve"> </w:t>
      </w:r>
      <w:r w:rsidRPr="00224A58">
        <w:rPr>
          <w:rFonts w:ascii="Arial" w:hAnsi="Arial" w:cs="Arial"/>
        </w:rPr>
        <w:t>(Osinergmin</w:t>
      </w:r>
      <w:r w:rsidRPr="00224A58">
        <w:rPr>
          <w:rFonts w:ascii="Arial" w:hAnsi="Arial" w:cs="Arial"/>
          <w:spacing w:val="-3"/>
        </w:rPr>
        <w:t xml:space="preserve"> </w:t>
      </w:r>
      <w:r w:rsidRPr="00224A58">
        <w:rPr>
          <w:rFonts w:ascii="Arial" w:hAnsi="Arial" w:cs="Arial"/>
        </w:rPr>
        <w:t>2017),</w:t>
      </w:r>
      <w:r>
        <w:rPr>
          <w:rFonts w:ascii="Arial" w:hAnsi="Arial" w:cs="Arial"/>
        </w:rPr>
        <w:t xml:space="preserve"> según </w:t>
      </w:r>
      <w:r w:rsidR="00AE715A">
        <w:rPr>
          <w:rFonts w:ascii="Arial" w:hAnsi="Arial" w:cs="Arial"/>
        </w:rPr>
        <w:t>l</w:t>
      </w:r>
      <w:r>
        <w:rPr>
          <w:rFonts w:ascii="Arial" w:hAnsi="Arial" w:cs="Arial"/>
        </w:rPr>
        <w:t>a siguiente tabla.</w:t>
      </w:r>
    </w:p>
    <w:tbl>
      <w:tblPr>
        <w:tblStyle w:val="Tablaconcuadrcula"/>
        <w:tblW w:w="4536" w:type="dxa"/>
        <w:jc w:val="center"/>
        <w:tblLook w:val="04A0" w:firstRow="1" w:lastRow="0" w:firstColumn="1" w:lastColumn="0" w:noHBand="0" w:noVBand="1"/>
      </w:tblPr>
      <w:tblGrid>
        <w:gridCol w:w="1522"/>
        <w:gridCol w:w="1529"/>
        <w:gridCol w:w="1485"/>
      </w:tblGrid>
      <w:tr w:rsidR="00224A58" w14:paraId="5855802F" w14:textId="77777777" w:rsidTr="00544FA3">
        <w:trPr>
          <w:trHeight w:val="341"/>
          <w:jc w:val="center"/>
        </w:trPr>
        <w:tc>
          <w:tcPr>
            <w:tcW w:w="1577" w:type="dxa"/>
          </w:tcPr>
          <w:p w14:paraId="732A7305" w14:textId="5C703645" w:rsidR="00224A58" w:rsidRPr="00AE715A" w:rsidRDefault="00AE715A" w:rsidP="00AE715A">
            <w:pPr>
              <w:spacing w:line="360" w:lineRule="auto"/>
              <w:jc w:val="center"/>
              <w:rPr>
                <w:rFonts w:ascii="Arial" w:hAnsi="Arial" w:cs="Arial"/>
                <w:b/>
                <w:bCs/>
              </w:rPr>
            </w:pPr>
            <w:r w:rsidRPr="00AE715A">
              <w:rPr>
                <w:rFonts w:ascii="Arial" w:hAnsi="Arial" w:cs="Arial"/>
                <w:b/>
                <w:bCs/>
              </w:rPr>
              <w:t>Plazo</w:t>
            </w:r>
          </w:p>
        </w:tc>
        <w:tc>
          <w:tcPr>
            <w:tcW w:w="1579" w:type="dxa"/>
          </w:tcPr>
          <w:p w14:paraId="3E8B6933" w14:textId="0DD032A0" w:rsidR="00224A58" w:rsidRPr="00AE715A" w:rsidRDefault="00224A58" w:rsidP="00AE715A">
            <w:pPr>
              <w:spacing w:line="360" w:lineRule="auto"/>
              <w:jc w:val="center"/>
              <w:rPr>
                <w:rFonts w:ascii="Arial" w:hAnsi="Arial" w:cs="Arial"/>
                <w:b/>
                <w:bCs/>
              </w:rPr>
            </w:pPr>
            <w:r w:rsidRPr="00AE715A">
              <w:rPr>
                <w:rFonts w:ascii="Arial" w:hAnsi="Arial" w:cs="Arial"/>
                <w:b/>
                <w:bCs/>
              </w:rPr>
              <w:t>Periodo</w:t>
            </w:r>
          </w:p>
        </w:tc>
        <w:tc>
          <w:tcPr>
            <w:tcW w:w="1579" w:type="dxa"/>
          </w:tcPr>
          <w:p w14:paraId="054F900A" w14:textId="42D11446" w:rsidR="00224A58" w:rsidRPr="00AE715A" w:rsidRDefault="00224A58" w:rsidP="00AE715A">
            <w:pPr>
              <w:spacing w:line="360" w:lineRule="auto"/>
              <w:jc w:val="center"/>
              <w:rPr>
                <w:rFonts w:ascii="Arial" w:hAnsi="Arial" w:cs="Arial"/>
                <w:b/>
                <w:bCs/>
              </w:rPr>
            </w:pPr>
            <w:r w:rsidRPr="00AE715A">
              <w:rPr>
                <w:rFonts w:ascii="Arial" w:hAnsi="Arial" w:cs="Arial"/>
                <w:b/>
                <w:bCs/>
              </w:rPr>
              <w:t>FS</w:t>
            </w:r>
          </w:p>
        </w:tc>
      </w:tr>
      <w:tr w:rsidR="00224A58" w14:paraId="34E3CD2B" w14:textId="77777777" w:rsidTr="00544FA3">
        <w:trPr>
          <w:trHeight w:val="307"/>
          <w:jc w:val="center"/>
        </w:trPr>
        <w:tc>
          <w:tcPr>
            <w:tcW w:w="1577" w:type="dxa"/>
          </w:tcPr>
          <w:p w14:paraId="63237FE3" w14:textId="5C61638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Largo Plazo</w:t>
            </w:r>
          </w:p>
        </w:tc>
        <w:tc>
          <w:tcPr>
            <w:tcW w:w="1579" w:type="dxa"/>
          </w:tcPr>
          <w:p w14:paraId="63EE081F" w14:textId="75D71915"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 1 año</w:t>
            </w:r>
          </w:p>
        </w:tc>
        <w:tc>
          <w:tcPr>
            <w:tcW w:w="1579" w:type="dxa"/>
          </w:tcPr>
          <w:p w14:paraId="3DBA733D" w14:textId="1FAADBA9"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1.5</w:t>
            </w:r>
          </w:p>
        </w:tc>
      </w:tr>
      <w:tr w:rsidR="00224A58" w14:paraId="6506D6FE" w14:textId="77777777" w:rsidTr="00544FA3">
        <w:trPr>
          <w:trHeight w:val="306"/>
          <w:jc w:val="center"/>
        </w:trPr>
        <w:tc>
          <w:tcPr>
            <w:tcW w:w="1577" w:type="dxa"/>
          </w:tcPr>
          <w:p w14:paraId="2242B494" w14:textId="497D69F7"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Mediano Plazo</w:t>
            </w:r>
          </w:p>
        </w:tc>
        <w:tc>
          <w:tcPr>
            <w:tcW w:w="1579" w:type="dxa"/>
          </w:tcPr>
          <w:p w14:paraId="74164FF4" w14:textId="1E8C3058" w:rsidR="00224A58" w:rsidRPr="00AE715A" w:rsidRDefault="00224A58" w:rsidP="00544FA3">
            <w:pPr>
              <w:spacing w:line="360" w:lineRule="auto"/>
              <w:jc w:val="center"/>
              <w:rPr>
                <w:rFonts w:ascii="Arial" w:hAnsi="Arial" w:cs="Arial"/>
                <w:sz w:val="20"/>
                <w:szCs w:val="20"/>
              </w:rPr>
            </w:pPr>
            <w:r w:rsidRPr="00AE715A">
              <w:rPr>
                <w:rFonts w:ascii="Arial" w:hAnsi="Arial" w:cs="Arial"/>
                <w:sz w:val="20"/>
                <w:szCs w:val="20"/>
              </w:rPr>
              <w:t>3 me</w:t>
            </w:r>
            <w:r w:rsidR="00AE715A">
              <w:rPr>
                <w:rFonts w:ascii="Arial" w:hAnsi="Arial" w:cs="Arial"/>
                <w:sz w:val="20"/>
                <w:szCs w:val="20"/>
              </w:rPr>
              <w:t>s - 1 año</w:t>
            </w:r>
          </w:p>
        </w:tc>
        <w:tc>
          <w:tcPr>
            <w:tcW w:w="1579" w:type="dxa"/>
          </w:tcPr>
          <w:p w14:paraId="17063AB4" w14:textId="36D55E2C"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1.3- 1.5</w:t>
            </w:r>
          </w:p>
        </w:tc>
      </w:tr>
      <w:tr w:rsidR="00224A58" w14:paraId="42B058C2" w14:textId="77777777" w:rsidTr="00544FA3">
        <w:trPr>
          <w:trHeight w:val="307"/>
          <w:jc w:val="center"/>
        </w:trPr>
        <w:tc>
          <w:tcPr>
            <w:tcW w:w="1577" w:type="dxa"/>
          </w:tcPr>
          <w:p w14:paraId="5272B2AD" w14:textId="7D354FEA" w:rsidR="00224A58" w:rsidRPr="00AE715A" w:rsidRDefault="00224A58" w:rsidP="00AE715A">
            <w:pPr>
              <w:spacing w:line="360" w:lineRule="auto"/>
              <w:jc w:val="center"/>
              <w:rPr>
                <w:rFonts w:ascii="Arial" w:hAnsi="Arial" w:cs="Arial"/>
                <w:sz w:val="20"/>
                <w:szCs w:val="20"/>
              </w:rPr>
            </w:pPr>
            <w:r w:rsidRPr="00AE715A">
              <w:rPr>
                <w:rFonts w:ascii="Arial" w:hAnsi="Arial" w:cs="Arial"/>
                <w:sz w:val="20"/>
                <w:szCs w:val="20"/>
              </w:rPr>
              <w:t>Corto Plazo</w:t>
            </w:r>
          </w:p>
        </w:tc>
        <w:tc>
          <w:tcPr>
            <w:tcW w:w="1579" w:type="dxa"/>
          </w:tcPr>
          <w:p w14:paraId="153D7FFA" w14:textId="03869768" w:rsidR="00224A58" w:rsidRPr="00AE715A" w:rsidRDefault="00AE715A" w:rsidP="00AE715A">
            <w:pPr>
              <w:spacing w:line="360" w:lineRule="auto"/>
              <w:jc w:val="center"/>
              <w:rPr>
                <w:rFonts w:ascii="Arial" w:hAnsi="Arial" w:cs="Arial"/>
                <w:sz w:val="20"/>
                <w:szCs w:val="20"/>
              </w:rPr>
            </w:pPr>
            <w:r w:rsidRPr="00AE715A">
              <w:rPr>
                <w:rFonts w:ascii="Arial" w:hAnsi="Arial" w:cs="Arial"/>
                <w:sz w:val="20"/>
                <w:szCs w:val="20"/>
              </w:rPr>
              <w:t>&lt;</w:t>
            </w:r>
            <w:r w:rsidRPr="00AE715A">
              <w:rPr>
                <w:rFonts w:ascii="Arial" w:hAnsi="Arial" w:cs="Arial"/>
                <w:sz w:val="20"/>
                <w:szCs w:val="20"/>
              </w:rPr>
              <w:t xml:space="preserve"> 3 meses</w:t>
            </w:r>
          </w:p>
        </w:tc>
        <w:tc>
          <w:tcPr>
            <w:tcW w:w="1579" w:type="dxa"/>
          </w:tcPr>
          <w:p w14:paraId="73634739" w14:textId="38129FB0" w:rsidR="00224A58" w:rsidRPr="0067694B" w:rsidRDefault="0067694B" w:rsidP="0067694B">
            <w:pPr>
              <w:spacing w:line="360" w:lineRule="auto"/>
              <w:jc w:val="center"/>
              <w:rPr>
                <w:rFonts w:ascii="Arial" w:hAnsi="Arial" w:cs="Arial"/>
                <w:sz w:val="20"/>
                <w:szCs w:val="20"/>
              </w:rPr>
            </w:pPr>
            <w:r w:rsidRPr="0067694B">
              <w:rPr>
                <w:rFonts w:ascii="Arial" w:hAnsi="Arial" w:cs="Arial"/>
                <w:sz w:val="20"/>
                <w:szCs w:val="20"/>
              </w:rPr>
              <w:t>1.1-</w:t>
            </w:r>
            <w:r w:rsidR="00AE715A" w:rsidRPr="0067694B">
              <w:rPr>
                <w:rFonts w:ascii="Arial" w:hAnsi="Arial" w:cs="Arial"/>
                <w:sz w:val="20"/>
                <w:szCs w:val="20"/>
              </w:rPr>
              <w:t>1</w:t>
            </w:r>
            <w:r w:rsidRPr="0067694B">
              <w:rPr>
                <w:rFonts w:ascii="Arial" w:hAnsi="Arial" w:cs="Arial"/>
                <w:sz w:val="20"/>
                <w:szCs w:val="20"/>
              </w:rPr>
              <w:t>.</w:t>
            </w:r>
            <w:r w:rsidR="00AE715A" w:rsidRPr="0067694B">
              <w:rPr>
                <w:rFonts w:ascii="Arial" w:hAnsi="Arial" w:cs="Arial"/>
                <w:sz w:val="20"/>
                <w:szCs w:val="20"/>
              </w:rPr>
              <w:t>3</w:t>
            </w:r>
          </w:p>
        </w:tc>
      </w:tr>
    </w:tbl>
    <w:p w14:paraId="7AB77689" w14:textId="5EEDF2AB" w:rsidR="00224A58" w:rsidRPr="00AE715A" w:rsidRDefault="00AE715A" w:rsidP="00464D79">
      <w:pPr>
        <w:spacing w:line="360" w:lineRule="auto"/>
        <w:jc w:val="both"/>
        <w:rPr>
          <w:rFonts w:ascii="Arial" w:hAnsi="Arial" w:cs="Arial"/>
          <w:sz w:val="20"/>
          <w:szCs w:val="20"/>
        </w:rPr>
      </w:pPr>
      <w:r w:rsidRPr="00AE715A">
        <w:rPr>
          <w:rFonts w:ascii="Arial" w:hAnsi="Arial" w:cs="Arial"/>
          <w:sz w:val="20"/>
          <w:szCs w:val="20"/>
        </w:rPr>
        <w:t>Fuente: Osinergmin 2017</w:t>
      </w:r>
    </w:p>
    <w:p w14:paraId="7BAF8E4F" w14:textId="3B539A1C" w:rsidR="00224A58" w:rsidRDefault="00D14813" w:rsidP="00464D79">
      <w:pPr>
        <w:spacing w:line="360" w:lineRule="auto"/>
        <w:jc w:val="both"/>
        <w:rPr>
          <w:rFonts w:ascii="Arial" w:hAnsi="Arial" w:cs="Arial"/>
        </w:rPr>
      </w:pPr>
      <w:r>
        <w:rPr>
          <w:rFonts w:ascii="Arial" w:hAnsi="Arial" w:cs="Arial"/>
        </w:rPr>
        <w:t xml:space="preserve">En la Zona norte y </w:t>
      </w:r>
      <w:r w:rsidR="007C0D3C">
        <w:rPr>
          <w:rFonts w:ascii="Arial" w:hAnsi="Arial" w:cs="Arial"/>
        </w:rPr>
        <w:t>C</w:t>
      </w:r>
      <w:r>
        <w:rPr>
          <w:rFonts w:ascii="Arial" w:hAnsi="Arial" w:cs="Arial"/>
        </w:rPr>
        <w:t xml:space="preserve">entro </w:t>
      </w:r>
      <w:r w:rsidR="007C0D3C">
        <w:rPr>
          <w:rFonts w:ascii="Arial" w:hAnsi="Arial" w:cs="Arial"/>
        </w:rPr>
        <w:t xml:space="preserve">donde se plantea usar en RHC </w:t>
      </w:r>
      <w:r>
        <w:rPr>
          <w:rFonts w:ascii="Arial" w:hAnsi="Arial" w:cs="Arial"/>
        </w:rPr>
        <w:t>los tajeos tienen las siguientes dimensiones:</w:t>
      </w:r>
    </w:p>
    <w:p w14:paraId="1D68E51B" w14:textId="77777777" w:rsidR="007C0D3C" w:rsidRDefault="007C0D3C" w:rsidP="00464D79">
      <w:pPr>
        <w:spacing w:line="360" w:lineRule="auto"/>
        <w:jc w:val="both"/>
        <w:rPr>
          <w:rFonts w:ascii="Arial" w:hAnsi="Arial" w:cs="Arial"/>
        </w:rPr>
      </w:pPr>
    </w:p>
    <w:p w14:paraId="773B74F7" w14:textId="4E2F3D91" w:rsidR="00D14813" w:rsidRDefault="00D14813" w:rsidP="00464D79">
      <w:pPr>
        <w:spacing w:line="360" w:lineRule="auto"/>
        <w:jc w:val="both"/>
        <w:rPr>
          <w:rFonts w:ascii="Arial" w:hAnsi="Arial" w:cs="Arial"/>
        </w:rPr>
      </w:pPr>
    </w:p>
    <w:p w14:paraId="0559BA4C" w14:textId="77777777" w:rsidR="00D14813" w:rsidRDefault="00D14813" w:rsidP="00464D79">
      <w:pPr>
        <w:spacing w:line="360" w:lineRule="auto"/>
        <w:jc w:val="both"/>
        <w:rPr>
          <w:rFonts w:ascii="Arial" w:hAnsi="Arial" w:cs="Arial"/>
        </w:rPr>
      </w:pPr>
    </w:p>
    <w:tbl>
      <w:tblPr>
        <w:tblStyle w:val="Tablaconcuadrcula"/>
        <w:tblW w:w="0" w:type="auto"/>
        <w:tblLook w:val="04A0" w:firstRow="1" w:lastRow="0" w:firstColumn="1" w:lastColumn="0" w:noHBand="0" w:noVBand="1"/>
      </w:tblPr>
      <w:tblGrid>
        <w:gridCol w:w="773"/>
        <w:gridCol w:w="707"/>
        <w:gridCol w:w="745"/>
        <w:gridCol w:w="745"/>
        <w:gridCol w:w="917"/>
      </w:tblGrid>
      <w:tr w:rsidR="007C0D3C" w:rsidRPr="007C0D3C" w14:paraId="4F18EC86" w14:textId="77777777" w:rsidTr="007C0D3C">
        <w:tc>
          <w:tcPr>
            <w:tcW w:w="1134" w:type="dxa"/>
            <w:vAlign w:val="center"/>
          </w:tcPr>
          <w:p w14:paraId="36B09084" w14:textId="10D6E024" w:rsidR="00D14813" w:rsidRPr="007C0D3C" w:rsidRDefault="00D14813" w:rsidP="007C0D3C">
            <w:pPr>
              <w:spacing w:line="360" w:lineRule="auto"/>
              <w:jc w:val="center"/>
              <w:rPr>
                <w:rFonts w:ascii="Arial" w:hAnsi="Arial" w:cs="Arial"/>
                <w:sz w:val="18"/>
                <w:szCs w:val="18"/>
              </w:rPr>
            </w:pPr>
            <w:r w:rsidRPr="007C0D3C">
              <w:rPr>
                <w:rFonts w:ascii="Arial" w:hAnsi="Arial" w:cs="Arial"/>
                <w:sz w:val="18"/>
                <w:szCs w:val="18"/>
              </w:rPr>
              <w:t>Zona</w:t>
            </w:r>
          </w:p>
        </w:tc>
        <w:tc>
          <w:tcPr>
            <w:tcW w:w="1134" w:type="dxa"/>
            <w:vAlign w:val="center"/>
          </w:tcPr>
          <w:p w14:paraId="2EA4F098" w14:textId="7C06CAEC"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Altura (m) </w:t>
            </w:r>
          </w:p>
        </w:tc>
        <w:tc>
          <w:tcPr>
            <w:tcW w:w="1134" w:type="dxa"/>
            <w:vAlign w:val="center"/>
          </w:tcPr>
          <w:p w14:paraId="0751169B"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w:t>
            </w:r>
          </w:p>
          <w:p w14:paraId="5BD35BF0" w14:textId="2F7C0909"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 xml:space="preserve">Del tajeo </w:t>
            </w:r>
          </w:p>
          <w:p w14:paraId="08AECC7E" w14:textId="2FA9793D"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c>
          <w:tcPr>
            <w:tcW w:w="1134" w:type="dxa"/>
            <w:vAlign w:val="center"/>
          </w:tcPr>
          <w:p w14:paraId="34E7A603" w14:textId="6FD9F15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Ancho del Pilar (m)</w:t>
            </w:r>
          </w:p>
        </w:tc>
        <w:tc>
          <w:tcPr>
            <w:tcW w:w="1134" w:type="dxa"/>
            <w:vAlign w:val="center"/>
          </w:tcPr>
          <w:p w14:paraId="6A4568D2" w14:textId="77777777"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Longitud del tajeo</w:t>
            </w:r>
          </w:p>
          <w:p w14:paraId="35D88952" w14:textId="3293CE4F" w:rsidR="00D14813" w:rsidRPr="007C0D3C" w:rsidRDefault="00D14813" w:rsidP="00464D79">
            <w:pPr>
              <w:spacing w:line="360" w:lineRule="auto"/>
              <w:jc w:val="both"/>
              <w:rPr>
                <w:rFonts w:ascii="Arial" w:hAnsi="Arial" w:cs="Arial"/>
                <w:sz w:val="18"/>
                <w:szCs w:val="18"/>
              </w:rPr>
            </w:pPr>
            <w:r w:rsidRPr="007C0D3C">
              <w:rPr>
                <w:rFonts w:ascii="Arial" w:hAnsi="Arial" w:cs="Arial"/>
                <w:sz w:val="18"/>
                <w:szCs w:val="18"/>
              </w:rPr>
              <w:t>(m)</w:t>
            </w:r>
          </w:p>
        </w:tc>
      </w:tr>
      <w:tr w:rsidR="007C0D3C" w14:paraId="4A209800" w14:textId="77777777" w:rsidTr="007C0D3C">
        <w:tc>
          <w:tcPr>
            <w:tcW w:w="1134" w:type="dxa"/>
            <w:vAlign w:val="center"/>
          </w:tcPr>
          <w:p w14:paraId="0A36B370" w14:textId="50AFBCA2"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Norte</w:t>
            </w:r>
          </w:p>
        </w:tc>
        <w:tc>
          <w:tcPr>
            <w:tcW w:w="1134" w:type="dxa"/>
            <w:vAlign w:val="center"/>
          </w:tcPr>
          <w:p w14:paraId="6F8E9299" w14:textId="0DF77C8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25</w:t>
            </w:r>
          </w:p>
        </w:tc>
        <w:tc>
          <w:tcPr>
            <w:tcW w:w="1134" w:type="dxa"/>
            <w:vAlign w:val="center"/>
          </w:tcPr>
          <w:p w14:paraId="4B9AD94A" w14:textId="6A714BB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0E8EC055" w14:textId="5CDCA3FF"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15752531" w14:textId="7C56DCB6"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r w:rsidR="007C0D3C" w14:paraId="5A4C0CA0" w14:textId="77777777" w:rsidTr="007C0D3C">
        <w:tc>
          <w:tcPr>
            <w:tcW w:w="1134" w:type="dxa"/>
            <w:vAlign w:val="center"/>
          </w:tcPr>
          <w:p w14:paraId="5F74119D" w14:textId="281DF4B5" w:rsidR="00D14813" w:rsidRPr="007C0D3C" w:rsidRDefault="007C0D3C" w:rsidP="00464D79">
            <w:pPr>
              <w:spacing w:line="360" w:lineRule="auto"/>
              <w:jc w:val="both"/>
              <w:rPr>
                <w:rFonts w:ascii="Arial" w:hAnsi="Arial" w:cs="Arial"/>
                <w:sz w:val="18"/>
                <w:szCs w:val="18"/>
              </w:rPr>
            </w:pPr>
            <w:r w:rsidRPr="007C0D3C">
              <w:rPr>
                <w:rFonts w:ascii="Arial" w:hAnsi="Arial" w:cs="Arial"/>
                <w:sz w:val="18"/>
                <w:szCs w:val="18"/>
              </w:rPr>
              <w:t>Centro</w:t>
            </w:r>
          </w:p>
        </w:tc>
        <w:tc>
          <w:tcPr>
            <w:tcW w:w="1134" w:type="dxa"/>
            <w:vAlign w:val="center"/>
          </w:tcPr>
          <w:p w14:paraId="02D4972B" w14:textId="5863FE09"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24</w:t>
            </w:r>
          </w:p>
        </w:tc>
        <w:tc>
          <w:tcPr>
            <w:tcW w:w="1134" w:type="dxa"/>
            <w:vAlign w:val="center"/>
          </w:tcPr>
          <w:p w14:paraId="30B80C03" w14:textId="0F1576C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w:t>
            </w:r>
          </w:p>
        </w:tc>
        <w:tc>
          <w:tcPr>
            <w:tcW w:w="1134" w:type="dxa"/>
            <w:vAlign w:val="center"/>
          </w:tcPr>
          <w:p w14:paraId="1FB19C32" w14:textId="457ADCDA"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6</w:t>
            </w:r>
          </w:p>
        </w:tc>
        <w:tc>
          <w:tcPr>
            <w:tcW w:w="1134" w:type="dxa"/>
            <w:vAlign w:val="center"/>
          </w:tcPr>
          <w:p w14:paraId="7BC1F11E" w14:textId="240CC2DD" w:rsidR="00D14813" w:rsidRPr="007C0D3C" w:rsidRDefault="007C0D3C" w:rsidP="00464D79">
            <w:pPr>
              <w:spacing w:line="360" w:lineRule="auto"/>
              <w:jc w:val="both"/>
              <w:rPr>
                <w:rFonts w:ascii="Arial" w:hAnsi="Arial" w:cs="Arial"/>
                <w:sz w:val="18"/>
                <w:szCs w:val="18"/>
              </w:rPr>
            </w:pPr>
            <w:r>
              <w:rPr>
                <w:rFonts w:ascii="Arial" w:hAnsi="Arial" w:cs="Arial"/>
                <w:sz w:val="18"/>
                <w:szCs w:val="18"/>
              </w:rPr>
              <w:t>80</w:t>
            </w:r>
          </w:p>
        </w:tc>
      </w:tr>
    </w:tbl>
    <w:p w14:paraId="74EF46B6" w14:textId="5AB560C9" w:rsidR="00D14813" w:rsidRDefault="00D14813" w:rsidP="00464D79">
      <w:pPr>
        <w:spacing w:line="360" w:lineRule="auto"/>
        <w:jc w:val="both"/>
        <w:rPr>
          <w:rFonts w:ascii="Arial" w:hAnsi="Arial" w:cs="Arial"/>
        </w:rPr>
      </w:pPr>
    </w:p>
    <w:p w14:paraId="4EFBBC59" w14:textId="739EEC3A" w:rsidR="00224A58" w:rsidRDefault="00544FA3" w:rsidP="00464D79">
      <w:pPr>
        <w:spacing w:line="360" w:lineRule="auto"/>
        <w:jc w:val="both"/>
        <w:rPr>
          <w:rFonts w:ascii="Arial" w:hAnsi="Arial" w:cs="Arial"/>
        </w:rPr>
      </w:pPr>
      <w:r>
        <w:rPr>
          <w:rFonts w:ascii="Arial" w:hAnsi="Arial" w:cs="Arial"/>
        </w:rPr>
        <w:t>Se zonifico de acuerdo la resistencia Requerida.</w:t>
      </w:r>
    </w:p>
    <w:tbl>
      <w:tblPr>
        <w:tblStyle w:val="Tablaconcuadrcula"/>
        <w:tblW w:w="0" w:type="auto"/>
        <w:jc w:val="center"/>
        <w:tblLook w:val="04A0" w:firstRow="1" w:lastRow="0" w:firstColumn="1" w:lastColumn="0" w:noHBand="0" w:noVBand="1"/>
      </w:tblPr>
      <w:tblGrid>
        <w:gridCol w:w="971"/>
        <w:gridCol w:w="972"/>
        <w:gridCol w:w="1232"/>
      </w:tblGrid>
      <w:tr w:rsidR="00544FA3" w14:paraId="62E05B2A" w14:textId="77777777" w:rsidTr="00544FA3">
        <w:trPr>
          <w:jc w:val="center"/>
        </w:trPr>
        <w:tc>
          <w:tcPr>
            <w:tcW w:w="971" w:type="dxa"/>
          </w:tcPr>
          <w:p w14:paraId="7B12AC60" w14:textId="6497AD86" w:rsidR="00544FA3" w:rsidRDefault="00544FA3" w:rsidP="00464D79">
            <w:pPr>
              <w:spacing w:line="360" w:lineRule="auto"/>
              <w:jc w:val="both"/>
              <w:rPr>
                <w:rFonts w:ascii="Arial" w:hAnsi="Arial" w:cs="Arial"/>
              </w:rPr>
            </w:pPr>
            <w:r>
              <w:rPr>
                <w:rFonts w:ascii="Arial" w:hAnsi="Arial" w:cs="Arial"/>
              </w:rPr>
              <w:t xml:space="preserve">Zona </w:t>
            </w:r>
          </w:p>
        </w:tc>
        <w:tc>
          <w:tcPr>
            <w:tcW w:w="972" w:type="dxa"/>
          </w:tcPr>
          <w:p w14:paraId="166BD125" w14:textId="37F35C26" w:rsidR="00544FA3" w:rsidRDefault="00544FA3" w:rsidP="00464D79">
            <w:pPr>
              <w:spacing w:line="360" w:lineRule="auto"/>
              <w:jc w:val="both"/>
              <w:rPr>
                <w:rFonts w:ascii="Arial" w:hAnsi="Arial" w:cs="Arial"/>
              </w:rPr>
            </w:pPr>
            <w:r>
              <w:rPr>
                <w:rFonts w:ascii="Arial" w:hAnsi="Arial" w:cs="Arial"/>
              </w:rPr>
              <w:t>Tipo de Relleno</w:t>
            </w:r>
          </w:p>
        </w:tc>
        <w:tc>
          <w:tcPr>
            <w:tcW w:w="1232" w:type="dxa"/>
          </w:tcPr>
          <w:p w14:paraId="41432C11" w14:textId="0DAD79C0" w:rsidR="00544FA3" w:rsidRDefault="00544FA3" w:rsidP="00464D79">
            <w:pPr>
              <w:spacing w:line="360" w:lineRule="auto"/>
              <w:jc w:val="both"/>
              <w:rPr>
                <w:rFonts w:ascii="Arial" w:hAnsi="Arial" w:cs="Arial"/>
              </w:rPr>
            </w:pPr>
            <w:r>
              <w:rPr>
                <w:rFonts w:ascii="Arial" w:hAnsi="Arial" w:cs="Arial"/>
              </w:rPr>
              <w:t>UCS Requerido</w:t>
            </w:r>
          </w:p>
        </w:tc>
      </w:tr>
      <w:tr w:rsidR="00544FA3" w14:paraId="1D9FA688" w14:textId="77777777" w:rsidTr="00544FA3">
        <w:trPr>
          <w:jc w:val="center"/>
        </w:trPr>
        <w:tc>
          <w:tcPr>
            <w:tcW w:w="971" w:type="dxa"/>
          </w:tcPr>
          <w:p w14:paraId="54164F98" w14:textId="3AD66EB7" w:rsidR="00544FA3" w:rsidRDefault="00544FA3" w:rsidP="00464D79">
            <w:pPr>
              <w:spacing w:line="360" w:lineRule="auto"/>
              <w:jc w:val="both"/>
              <w:rPr>
                <w:rFonts w:ascii="Arial" w:hAnsi="Arial" w:cs="Arial"/>
              </w:rPr>
            </w:pPr>
            <w:r>
              <w:rPr>
                <w:rFonts w:ascii="Arial" w:hAnsi="Arial" w:cs="Arial"/>
              </w:rPr>
              <w:t>Norte</w:t>
            </w:r>
          </w:p>
        </w:tc>
        <w:tc>
          <w:tcPr>
            <w:tcW w:w="972" w:type="dxa"/>
          </w:tcPr>
          <w:p w14:paraId="76F8654A" w14:textId="64F63732" w:rsidR="00544FA3" w:rsidRDefault="00544FA3" w:rsidP="00464D79">
            <w:pPr>
              <w:spacing w:line="360" w:lineRule="auto"/>
              <w:jc w:val="both"/>
              <w:rPr>
                <w:rFonts w:ascii="Arial" w:hAnsi="Arial" w:cs="Arial"/>
              </w:rPr>
            </w:pPr>
            <w:r>
              <w:rPr>
                <w:rFonts w:ascii="Arial" w:hAnsi="Arial" w:cs="Arial"/>
              </w:rPr>
              <w:t>RHC</w:t>
            </w:r>
          </w:p>
        </w:tc>
        <w:tc>
          <w:tcPr>
            <w:tcW w:w="1232" w:type="dxa"/>
            <w:vMerge w:val="restart"/>
          </w:tcPr>
          <w:p w14:paraId="3252B761" w14:textId="58387550" w:rsidR="00544FA3" w:rsidRDefault="00544FA3" w:rsidP="00544FA3">
            <w:pPr>
              <w:spacing w:line="360" w:lineRule="auto"/>
              <w:jc w:val="center"/>
              <w:rPr>
                <w:rFonts w:ascii="Arial" w:hAnsi="Arial" w:cs="Arial"/>
              </w:rPr>
            </w:pPr>
            <w:r>
              <w:rPr>
                <w:rFonts w:ascii="Arial" w:hAnsi="Arial" w:cs="Arial"/>
              </w:rPr>
              <w:t>480 Kpa</w:t>
            </w:r>
          </w:p>
        </w:tc>
      </w:tr>
      <w:tr w:rsidR="00544FA3" w14:paraId="34D1BF5C" w14:textId="77777777" w:rsidTr="00544FA3">
        <w:trPr>
          <w:jc w:val="center"/>
        </w:trPr>
        <w:tc>
          <w:tcPr>
            <w:tcW w:w="971" w:type="dxa"/>
          </w:tcPr>
          <w:p w14:paraId="10C476D1" w14:textId="2A88CDA4" w:rsidR="00544FA3" w:rsidRDefault="00544FA3" w:rsidP="00464D79">
            <w:pPr>
              <w:spacing w:line="360" w:lineRule="auto"/>
              <w:jc w:val="both"/>
              <w:rPr>
                <w:rFonts w:ascii="Arial" w:hAnsi="Arial" w:cs="Arial"/>
              </w:rPr>
            </w:pPr>
            <w:r>
              <w:rPr>
                <w:rFonts w:ascii="Arial" w:hAnsi="Arial" w:cs="Arial"/>
              </w:rPr>
              <w:t>Centro</w:t>
            </w:r>
          </w:p>
        </w:tc>
        <w:tc>
          <w:tcPr>
            <w:tcW w:w="972" w:type="dxa"/>
          </w:tcPr>
          <w:p w14:paraId="5C0EE75F" w14:textId="0B1F266E" w:rsidR="00544FA3" w:rsidRDefault="00544FA3" w:rsidP="00464D79">
            <w:pPr>
              <w:spacing w:line="360" w:lineRule="auto"/>
              <w:jc w:val="both"/>
              <w:rPr>
                <w:rFonts w:ascii="Arial" w:hAnsi="Arial" w:cs="Arial"/>
              </w:rPr>
            </w:pPr>
            <w:r>
              <w:rPr>
                <w:rFonts w:ascii="Arial" w:hAnsi="Arial" w:cs="Arial"/>
              </w:rPr>
              <w:t>RHC</w:t>
            </w:r>
          </w:p>
        </w:tc>
        <w:tc>
          <w:tcPr>
            <w:tcW w:w="1232" w:type="dxa"/>
            <w:vMerge/>
          </w:tcPr>
          <w:p w14:paraId="42CF113C" w14:textId="77777777" w:rsidR="00544FA3" w:rsidRDefault="00544FA3" w:rsidP="00464D79">
            <w:pPr>
              <w:spacing w:line="360" w:lineRule="auto"/>
              <w:jc w:val="both"/>
              <w:rPr>
                <w:rFonts w:ascii="Arial" w:hAnsi="Arial" w:cs="Arial"/>
              </w:rPr>
            </w:pPr>
          </w:p>
        </w:tc>
      </w:tr>
    </w:tbl>
    <w:p w14:paraId="7B6DF005" w14:textId="74286DE1" w:rsidR="00224A58" w:rsidRDefault="00224A58" w:rsidP="00464D79">
      <w:pPr>
        <w:spacing w:line="360" w:lineRule="auto"/>
        <w:jc w:val="both"/>
        <w:rPr>
          <w:rFonts w:ascii="Arial" w:hAnsi="Arial" w:cs="Arial"/>
        </w:rPr>
      </w:pPr>
    </w:p>
    <w:p w14:paraId="4E0C36DD" w14:textId="1E6C6C7A" w:rsidR="00544FA3" w:rsidRDefault="00544FA3" w:rsidP="00464D79">
      <w:pPr>
        <w:spacing w:line="360" w:lineRule="auto"/>
        <w:jc w:val="both"/>
        <w:rPr>
          <w:rFonts w:ascii="Arial" w:hAnsi="Arial" w:cs="Arial"/>
        </w:rPr>
      </w:pPr>
      <w:r>
        <w:rPr>
          <w:rFonts w:ascii="Arial" w:hAnsi="Arial" w:cs="Arial"/>
        </w:rPr>
        <w:t>Luego se realizo el diseño de Relleno</w:t>
      </w:r>
      <w:r w:rsidR="00431293">
        <w:rPr>
          <w:rFonts w:ascii="Arial" w:hAnsi="Arial" w:cs="Arial"/>
        </w:rPr>
        <w:t xml:space="preserve"> Hidráulico Cementado </w:t>
      </w:r>
      <w:r>
        <w:rPr>
          <w:rFonts w:ascii="Arial" w:hAnsi="Arial" w:cs="Arial"/>
        </w:rPr>
        <w:t xml:space="preserve">de acuerdo al </w:t>
      </w:r>
      <w:r w:rsidR="00431293">
        <w:rPr>
          <w:rFonts w:ascii="Arial" w:hAnsi="Arial" w:cs="Arial"/>
        </w:rPr>
        <w:t>r</w:t>
      </w:r>
      <w:r>
        <w:rPr>
          <w:rFonts w:ascii="Arial" w:hAnsi="Arial" w:cs="Arial"/>
        </w:rPr>
        <w:t>equer</w:t>
      </w:r>
      <w:r w:rsidR="00431293">
        <w:rPr>
          <w:rFonts w:ascii="Arial" w:hAnsi="Arial" w:cs="Arial"/>
        </w:rPr>
        <w:t>imiento de 480 KPa.</w:t>
      </w:r>
    </w:p>
    <w:p w14:paraId="444445DD" w14:textId="408A4EF3" w:rsidR="002A2E25" w:rsidRDefault="00431293" w:rsidP="00464D79">
      <w:pPr>
        <w:spacing w:line="360" w:lineRule="auto"/>
        <w:jc w:val="both"/>
        <w:rPr>
          <w:rFonts w:ascii="Arial" w:hAnsi="Arial" w:cs="Arial"/>
        </w:rPr>
      </w:pPr>
      <w:r>
        <w:rPr>
          <w:rFonts w:ascii="Arial" w:hAnsi="Arial" w:cs="Arial"/>
        </w:rPr>
        <w:t>Curva</w:t>
      </w:r>
      <w:r w:rsidR="002A2E25">
        <w:rPr>
          <w:rFonts w:ascii="Arial" w:hAnsi="Arial" w:cs="Arial"/>
        </w:rPr>
        <w:t>, alcanzando lo siguiente:</w:t>
      </w:r>
    </w:p>
    <w:p w14:paraId="2DC1F344" w14:textId="3EA2BFA8" w:rsidR="002A2E25" w:rsidRDefault="007A43B5" w:rsidP="00B24591">
      <w:pPr>
        <w:spacing w:line="360" w:lineRule="auto"/>
        <w:jc w:val="both"/>
        <w:rPr>
          <w:rFonts w:ascii="Arial" w:hAnsi="Arial" w:cs="Arial"/>
        </w:rPr>
      </w:pPr>
      <w:r>
        <w:rPr>
          <w:rFonts w:ascii="Arial" w:hAnsi="Arial" w:cs="Arial"/>
          <w:noProof/>
        </w:rPr>
        <w:drawing>
          <wp:inline distT="0" distB="0" distL="0" distR="0" wp14:anchorId="4708DBD0" wp14:editId="68CC792B">
            <wp:extent cx="2474595" cy="1485265"/>
            <wp:effectExtent l="0" t="0" r="190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4595" cy="1485265"/>
                    </a:xfrm>
                    <a:prstGeom prst="rect">
                      <a:avLst/>
                    </a:prstGeom>
                  </pic:spPr>
                </pic:pic>
              </a:graphicData>
            </a:graphic>
          </wp:inline>
        </w:drawing>
      </w:r>
    </w:p>
    <w:p w14:paraId="40D2B2A5" w14:textId="049F62FB" w:rsidR="002A2E25" w:rsidRDefault="002A2E25" w:rsidP="002A2E25">
      <w:pPr>
        <w:spacing w:line="360" w:lineRule="auto"/>
        <w:rPr>
          <w:rFonts w:ascii="Arial" w:hAnsi="Arial" w:cs="Arial"/>
        </w:rPr>
      </w:pPr>
      <w:r>
        <w:rPr>
          <w:rFonts w:ascii="Arial" w:hAnsi="Arial" w:cs="Arial"/>
        </w:rPr>
        <w:t>La mezcla de cemento al 8% en peso cumplió con la Resistencia UCS requerida.</w:t>
      </w:r>
    </w:p>
    <w:p w14:paraId="71A4ED94" w14:textId="5F3B4205" w:rsidR="00B24591" w:rsidRDefault="00B24591" w:rsidP="002A2E25">
      <w:pPr>
        <w:spacing w:line="360" w:lineRule="auto"/>
        <w:rPr>
          <w:rFonts w:ascii="Arial" w:hAnsi="Arial" w:cs="Arial"/>
        </w:rPr>
      </w:pPr>
    </w:p>
    <w:p w14:paraId="7F60B25F" w14:textId="3BA7F0AE" w:rsidR="00B24591" w:rsidRDefault="00B24591" w:rsidP="002A2E25">
      <w:pPr>
        <w:spacing w:line="360" w:lineRule="auto"/>
        <w:rPr>
          <w:rFonts w:ascii="Arial" w:hAnsi="Arial" w:cs="Arial"/>
        </w:rPr>
      </w:pPr>
    </w:p>
    <w:p w14:paraId="34C91AF4" w14:textId="63B02AF8" w:rsidR="00B24591" w:rsidRDefault="00B24591" w:rsidP="002A2E25">
      <w:pPr>
        <w:spacing w:line="360" w:lineRule="auto"/>
        <w:rPr>
          <w:rFonts w:ascii="Arial" w:hAnsi="Arial" w:cs="Arial"/>
        </w:rPr>
      </w:pPr>
    </w:p>
    <w:p w14:paraId="786D4E3F" w14:textId="77777777" w:rsidR="00423A61" w:rsidRDefault="00423A61" w:rsidP="002A2E25">
      <w:pPr>
        <w:spacing w:line="360" w:lineRule="auto"/>
        <w:rPr>
          <w:rFonts w:ascii="Arial" w:hAnsi="Arial" w:cs="Arial"/>
        </w:rPr>
      </w:pPr>
    </w:p>
    <w:p w14:paraId="23EA52F1" w14:textId="22AE2EF4" w:rsidR="007A43B5" w:rsidRDefault="007D09D9" w:rsidP="002A2E25">
      <w:pPr>
        <w:spacing w:line="360" w:lineRule="auto"/>
        <w:rPr>
          <w:rFonts w:ascii="Arial" w:hAnsi="Arial" w:cs="Arial"/>
          <w:b/>
          <w:bCs/>
        </w:rPr>
      </w:pPr>
      <w:r w:rsidRPr="006B7CE4">
        <w:rPr>
          <w:rFonts w:ascii="Arial" w:hAnsi="Arial" w:cs="Arial"/>
          <w:b/>
          <w:bCs/>
        </w:rPr>
        <w:lastRenderedPageBreak/>
        <w:t>APLICACIÓ</w:t>
      </w:r>
      <w:r w:rsidR="007A43B5">
        <w:rPr>
          <w:rFonts w:ascii="Arial" w:hAnsi="Arial" w:cs="Arial"/>
          <w:b/>
          <w:bCs/>
        </w:rPr>
        <w:t>N</w:t>
      </w:r>
    </w:p>
    <w:p w14:paraId="0F4C0B6E" w14:textId="09814A95" w:rsidR="007A43B5" w:rsidRDefault="00A64CDF" w:rsidP="002A2E25">
      <w:pPr>
        <w:spacing w:line="360" w:lineRule="auto"/>
        <w:rPr>
          <w:rFonts w:ascii="Arial" w:hAnsi="Arial" w:cs="Arial"/>
        </w:rPr>
      </w:pPr>
      <w:r w:rsidRPr="00A64CDF">
        <w:rPr>
          <w:rFonts w:ascii="Arial" w:hAnsi="Arial" w:cs="Arial"/>
        </w:rPr>
        <w:t>Caso de Aplicación</w:t>
      </w:r>
      <w:r>
        <w:rPr>
          <w:rFonts w:ascii="Arial" w:hAnsi="Arial" w:cs="Arial"/>
        </w:rPr>
        <w:t>, Tajeo 1168 S Nv 4225.</w:t>
      </w:r>
    </w:p>
    <w:p w14:paraId="4016FC7D" w14:textId="2B3CBCDD" w:rsidR="00A64CDF" w:rsidRDefault="00A64CDF" w:rsidP="002A2E25">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542638A9" wp14:editId="3382AFEC">
                <wp:simplePos x="0" y="0"/>
                <wp:positionH relativeFrom="column">
                  <wp:posOffset>445415</wp:posOffset>
                </wp:positionH>
                <wp:positionV relativeFrom="paragraph">
                  <wp:posOffset>365315</wp:posOffset>
                </wp:positionV>
                <wp:extent cx="243444" cy="160317"/>
                <wp:effectExtent l="0" t="0" r="23495" b="11430"/>
                <wp:wrapNone/>
                <wp:docPr id="17" name="Rectángulo 17"/>
                <wp:cNvGraphicFramePr/>
                <a:graphic xmlns:a="http://schemas.openxmlformats.org/drawingml/2006/main">
                  <a:graphicData uri="http://schemas.microsoft.com/office/word/2010/wordprocessingShape">
                    <wps:wsp>
                      <wps:cNvSpPr/>
                      <wps:spPr>
                        <a:xfrm>
                          <a:off x="0" y="0"/>
                          <a:ext cx="243444" cy="160317"/>
                        </a:xfrm>
                        <a:prstGeom prst="rect">
                          <a:avLst/>
                        </a:prstGeom>
                        <a:solidFill>
                          <a:srgbClr val="0000CC"/>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87227" id="Rectángulo 17" o:spid="_x0000_s1026" style="position:absolute;margin-left:35.05pt;margin-top:28.75pt;width:19.15pt;height:12.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" fillcolor="#00c" strokecolor="#1f3763 [1604]" strokeweight="1p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599D40A3" wp14:editId="25F50582">
                <wp:simplePos x="0" y="0"/>
                <wp:positionH relativeFrom="column">
                  <wp:posOffset>77709</wp:posOffset>
                </wp:positionH>
                <wp:positionV relativeFrom="paragraph">
                  <wp:posOffset>294591</wp:posOffset>
                </wp:positionV>
                <wp:extent cx="665018" cy="273132"/>
                <wp:effectExtent l="0" t="0" r="20955" b="12700"/>
                <wp:wrapNone/>
                <wp:docPr id="16" name="Cuadro de texto 16"/>
                <wp:cNvGraphicFramePr/>
                <a:graphic xmlns:a="http://schemas.openxmlformats.org/drawingml/2006/main">
                  <a:graphicData uri="http://schemas.microsoft.com/office/word/2010/wordprocessingShape">
                    <wps:wsp>
                      <wps:cNvSpPr txBox="1"/>
                      <wps:spPr>
                        <a:xfrm>
                          <a:off x="0" y="0"/>
                          <a:ext cx="665018" cy="273132"/>
                        </a:xfrm>
                        <a:prstGeom prst="rect">
                          <a:avLst/>
                        </a:prstGeom>
                        <a:solidFill>
                          <a:schemeClr val="lt1"/>
                        </a:solidFill>
                        <a:ln w="6350">
                          <a:solidFill>
                            <a:prstClr val="black"/>
                          </a:solidFill>
                        </a:ln>
                      </wps:spPr>
                      <wps:txbx>
                        <w:txbxContent>
                          <w:p w14:paraId="1FD2E0E7" w14:textId="06B8599B" w:rsidR="00A64CDF" w:rsidRDefault="00A64CDF">
                            <w:r>
                              <w:t>RHC</w:t>
                            </w:r>
                          </w:p>
                          <w:p w14:paraId="6952488D" w14:textId="4C27E03B" w:rsidR="00A64CDF" w:rsidRDefault="00A64C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D40A3" id="_x0000_t202" coordsize="21600,21600" o:spt="202" path="m,l,21600r21600,l21600,xe">
                <v:stroke joinstyle="miter"/>
                <v:path gradientshapeok="t" o:connecttype="rect"/>
              </v:shapetype>
              <v:shape id="Cuadro de texto 16" o:spid="_x0000_s1026" type="#_x0000_t202" style="position:absolute;margin-left:6.1pt;margin-top:23.2pt;width:52.35pt;height: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" fillcolor="white [3201]" strokeweight=".5pt">
                <v:textbox>
                  <w:txbxContent>
                    <w:p w14:paraId="1FD2E0E7" w14:textId="06B8599B" w:rsidR="00A64CDF" w:rsidRDefault="00A64CDF">
                      <w:r>
                        <w:t>RHC</w:t>
                      </w:r>
                    </w:p>
                    <w:p w14:paraId="6952488D" w14:textId="4C27E03B" w:rsidR="00A64CDF" w:rsidRDefault="00A64CDF"/>
                  </w:txbxContent>
                </v:textbox>
              </v:shape>
            </w:pict>
          </mc:Fallback>
        </mc:AlternateContent>
      </w:r>
      <w:r>
        <w:rPr>
          <w:rFonts w:ascii="Arial" w:hAnsi="Arial" w:cs="Arial"/>
          <w:noProof/>
        </w:rPr>
        <w:drawing>
          <wp:inline distT="0" distB="0" distL="0" distR="0" wp14:anchorId="15DD6C90" wp14:editId="326CC63C">
            <wp:extent cx="2474595" cy="2539365"/>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extLst>
                        <a:ext uri="{28A0092B-C50C-407E-A947-70E740481C1C}">
                          <a14:useLocalDpi xmlns:a14="http://schemas.microsoft.com/office/drawing/2010/main" val="0"/>
                        </a:ext>
                      </a:extLst>
                    </a:blip>
                    <a:stretch>
                      <a:fillRect/>
                    </a:stretch>
                  </pic:blipFill>
                  <pic:spPr>
                    <a:xfrm>
                      <a:off x="0" y="0"/>
                      <a:ext cx="2474595" cy="2539365"/>
                    </a:xfrm>
                    <a:prstGeom prst="rect">
                      <a:avLst/>
                    </a:prstGeom>
                  </pic:spPr>
                </pic:pic>
              </a:graphicData>
            </a:graphic>
          </wp:inline>
        </w:drawing>
      </w:r>
    </w:p>
    <w:p w14:paraId="0F8F1F0F" w14:textId="4CBED767" w:rsidR="00A64CDF" w:rsidRPr="00A64CDF" w:rsidRDefault="00A64CDF" w:rsidP="002A2E25">
      <w:pPr>
        <w:spacing w:line="360" w:lineRule="auto"/>
        <w:rPr>
          <w:rFonts w:ascii="Arial" w:hAnsi="Arial" w:cs="Arial"/>
        </w:rPr>
      </w:pPr>
      <w:r>
        <w:rPr>
          <w:rFonts w:ascii="Arial" w:hAnsi="Arial" w:cs="Arial"/>
          <w:noProof/>
        </w:rPr>
        <w:drawing>
          <wp:inline distT="0" distB="0" distL="0" distR="0" wp14:anchorId="505A6352" wp14:editId="60825A91">
            <wp:extent cx="2474595" cy="217360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4595" cy="2173605"/>
                    </a:xfrm>
                    <a:prstGeom prst="rect">
                      <a:avLst/>
                    </a:prstGeom>
                  </pic:spPr>
                </pic:pic>
              </a:graphicData>
            </a:graphic>
          </wp:inline>
        </w:drawing>
      </w:r>
    </w:p>
    <w:p w14:paraId="71A4C43C" w14:textId="35CFAB7A"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5C91335B" wp14:editId="388D6A31">
            <wp:extent cx="2474595" cy="1854200"/>
            <wp:effectExtent l="19050" t="19050" r="20955" b="1270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4595" cy="1854200"/>
                    </a:xfrm>
                    <a:prstGeom prst="rect">
                      <a:avLst/>
                    </a:prstGeom>
                    <a:ln w="19050">
                      <a:solidFill>
                        <a:schemeClr val="tx1"/>
                      </a:solidFill>
                    </a:ln>
                  </pic:spPr>
                </pic:pic>
              </a:graphicData>
            </a:graphic>
          </wp:inline>
        </w:drawing>
      </w:r>
    </w:p>
    <w:p w14:paraId="7AF23804" w14:textId="7E2C7891" w:rsidR="00A64CDF" w:rsidRDefault="00A64CDF" w:rsidP="002A2E25">
      <w:pPr>
        <w:spacing w:line="360" w:lineRule="auto"/>
        <w:rPr>
          <w:rFonts w:ascii="Arial" w:hAnsi="Arial" w:cs="Arial"/>
          <w:b/>
          <w:bCs/>
        </w:rPr>
      </w:pPr>
      <w:r>
        <w:rPr>
          <w:rFonts w:ascii="Arial" w:hAnsi="Arial" w:cs="Arial"/>
          <w:b/>
          <w:bCs/>
          <w:noProof/>
        </w:rPr>
        <w:drawing>
          <wp:inline distT="0" distB="0" distL="0" distR="0" wp14:anchorId="60D62267" wp14:editId="2ACDD000">
            <wp:extent cx="2474595" cy="910590"/>
            <wp:effectExtent l="19050" t="19050" r="20955" b="228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4595" cy="910590"/>
                    </a:xfrm>
                    <a:prstGeom prst="rect">
                      <a:avLst/>
                    </a:prstGeom>
                    <a:ln w="19050">
                      <a:solidFill>
                        <a:schemeClr val="tx1"/>
                      </a:solidFill>
                    </a:ln>
                  </pic:spPr>
                </pic:pic>
              </a:graphicData>
            </a:graphic>
          </wp:inline>
        </w:drawing>
      </w:r>
    </w:p>
    <w:p w14:paraId="0B1A4D0A" w14:textId="1C27EE3B" w:rsidR="00A64CDF" w:rsidRPr="00A64CDF" w:rsidRDefault="00A64CDF" w:rsidP="002A2E25">
      <w:pPr>
        <w:spacing w:line="360" w:lineRule="auto"/>
        <w:rPr>
          <w:rFonts w:ascii="Arial" w:hAnsi="Arial" w:cs="Arial"/>
        </w:rPr>
      </w:pPr>
      <w:r w:rsidRPr="00A64CDF">
        <w:rPr>
          <w:rFonts w:ascii="Arial" w:hAnsi="Arial" w:cs="Arial"/>
        </w:rPr>
        <w:t xml:space="preserve">Se </w:t>
      </w:r>
      <w:r w:rsidR="00495DBB">
        <w:rPr>
          <w:rFonts w:ascii="Arial" w:hAnsi="Arial" w:cs="Arial"/>
        </w:rPr>
        <w:t>va re</w:t>
      </w:r>
      <w:r w:rsidRPr="00A64CDF">
        <w:rPr>
          <w:rFonts w:ascii="Arial" w:hAnsi="Arial" w:cs="Arial"/>
        </w:rPr>
        <w:t>cuperar 14,</w:t>
      </w:r>
      <w:r>
        <w:rPr>
          <w:rFonts w:ascii="Arial" w:hAnsi="Arial" w:cs="Arial"/>
        </w:rPr>
        <w:t>473</w:t>
      </w:r>
      <w:r w:rsidRPr="00A64CDF">
        <w:rPr>
          <w:rFonts w:ascii="Arial" w:hAnsi="Arial" w:cs="Arial"/>
        </w:rPr>
        <w:t xml:space="preserve"> Tn</w:t>
      </w:r>
      <w:r w:rsidR="00495DBB">
        <w:rPr>
          <w:rFonts w:ascii="Arial" w:hAnsi="Arial" w:cs="Arial"/>
        </w:rPr>
        <w:t>.</w:t>
      </w:r>
      <w:r w:rsidRPr="00A64CDF">
        <w:rPr>
          <w:rFonts w:ascii="Arial" w:hAnsi="Arial" w:cs="Arial"/>
        </w:rPr>
        <w:t xml:space="preserve"> con Ley de 1.54% Cu</w:t>
      </w:r>
      <w:r w:rsidR="00495DBB">
        <w:rPr>
          <w:rFonts w:ascii="Arial" w:hAnsi="Arial" w:cs="Arial"/>
        </w:rPr>
        <w:t>.</w:t>
      </w:r>
    </w:p>
    <w:p w14:paraId="05D05A97" w14:textId="2C28F4D4" w:rsidR="007D09D9" w:rsidRPr="007A43B5" w:rsidRDefault="00CA12FF" w:rsidP="007A43B5">
      <w:pPr>
        <w:spacing w:line="360" w:lineRule="auto"/>
        <w:jc w:val="both"/>
        <w:rPr>
          <w:rFonts w:ascii="Arial" w:hAnsi="Arial" w:cs="Arial"/>
          <w:b/>
          <w:bCs/>
        </w:rPr>
      </w:pPr>
      <w:r w:rsidRPr="00CA12FF">
        <w:rPr>
          <w:rFonts w:ascii="Arial" w:hAnsi="Arial" w:cs="Arial"/>
          <w:b/>
          <w:bCs/>
        </w:rPr>
        <w:t>CONCLUSIONES</w:t>
      </w:r>
      <w:r w:rsidR="00B24591">
        <w:rPr>
          <w:rFonts w:ascii="Arial" w:hAnsi="Arial" w:cs="Arial"/>
          <w:b/>
          <w:bCs/>
        </w:rPr>
        <w:t xml:space="preserve"> Y RECOMENDACIONES</w:t>
      </w:r>
    </w:p>
    <w:p w14:paraId="6BA62945" w14:textId="635DF2C5" w:rsidR="00A50C7C" w:rsidRPr="00A50C7C" w:rsidRDefault="00A50C7C" w:rsidP="00A50C7C">
      <w:pPr>
        <w:pStyle w:val="Prrafodelista"/>
        <w:numPr>
          <w:ilvl w:val="0"/>
          <w:numId w:val="2"/>
        </w:numPr>
        <w:spacing w:line="360" w:lineRule="auto"/>
        <w:jc w:val="both"/>
        <w:rPr>
          <w:rFonts w:ascii="Arial" w:hAnsi="Arial" w:cs="Arial"/>
        </w:rPr>
      </w:pPr>
      <w:r>
        <w:rPr>
          <w:rFonts w:ascii="Arial" w:hAnsi="Arial" w:cs="Arial"/>
        </w:rPr>
        <w:t>La aplicación del RHC en Sociedad Minera El Brocal logr</w:t>
      </w:r>
      <w:r w:rsidR="00B24591">
        <w:rPr>
          <w:rFonts w:ascii="Arial" w:hAnsi="Arial" w:cs="Arial"/>
        </w:rPr>
        <w:t>a</w:t>
      </w:r>
      <w:r>
        <w:rPr>
          <w:rFonts w:ascii="Arial" w:hAnsi="Arial" w:cs="Arial"/>
        </w:rPr>
        <w:t xml:space="preserve"> alcanzar la recuperación del 100% del Pilar.</w:t>
      </w:r>
    </w:p>
    <w:p w14:paraId="721D930A" w14:textId="54C046C7" w:rsidR="006B7CE4" w:rsidRDefault="006B7CE4" w:rsidP="007D09D9">
      <w:pPr>
        <w:pStyle w:val="Prrafodelista"/>
        <w:numPr>
          <w:ilvl w:val="0"/>
          <w:numId w:val="2"/>
        </w:numPr>
        <w:spacing w:line="360" w:lineRule="auto"/>
        <w:jc w:val="both"/>
        <w:rPr>
          <w:rFonts w:ascii="Arial" w:hAnsi="Arial" w:cs="Arial"/>
        </w:rPr>
      </w:pPr>
      <w:r w:rsidRPr="006B7CE4">
        <w:rPr>
          <w:rFonts w:ascii="Arial" w:hAnsi="Arial" w:cs="Arial"/>
        </w:rPr>
        <w:t xml:space="preserve">En el año 2025, se plantea recuperar </w:t>
      </w:r>
      <w:r w:rsidR="007A43B5">
        <w:rPr>
          <w:rFonts w:ascii="Arial" w:hAnsi="Arial" w:cs="Arial"/>
        </w:rPr>
        <w:t xml:space="preserve">en pilares </w:t>
      </w:r>
      <w:r w:rsidRPr="006B7CE4">
        <w:rPr>
          <w:rFonts w:ascii="Arial" w:hAnsi="Arial" w:cs="Arial"/>
        </w:rPr>
        <w:t xml:space="preserve">244,000 </w:t>
      </w:r>
      <w:r>
        <w:rPr>
          <w:rFonts w:ascii="Arial" w:hAnsi="Arial" w:cs="Arial"/>
        </w:rPr>
        <w:t>T</w:t>
      </w:r>
      <w:r w:rsidR="00423A61">
        <w:rPr>
          <w:rFonts w:ascii="Arial" w:hAnsi="Arial" w:cs="Arial"/>
        </w:rPr>
        <w:t xml:space="preserve">N </w:t>
      </w:r>
      <w:r>
        <w:rPr>
          <w:rFonts w:ascii="Arial" w:hAnsi="Arial" w:cs="Arial"/>
        </w:rPr>
        <w:t>con ley de 1.73 % Cu</w:t>
      </w:r>
      <w:r w:rsidR="00A50C7C">
        <w:rPr>
          <w:rFonts w:ascii="Arial" w:hAnsi="Arial" w:cs="Arial"/>
        </w:rPr>
        <w:t>.</w:t>
      </w:r>
    </w:p>
    <w:p w14:paraId="4374C3BF" w14:textId="1E55CAA4" w:rsidR="00A50C7C" w:rsidRPr="00D377B5" w:rsidRDefault="00166874" w:rsidP="00166874">
      <w:pPr>
        <w:pStyle w:val="Prrafodelista"/>
        <w:numPr>
          <w:ilvl w:val="0"/>
          <w:numId w:val="2"/>
        </w:numPr>
        <w:spacing w:line="360" w:lineRule="auto"/>
        <w:jc w:val="both"/>
        <w:rPr>
          <w:rFonts w:ascii="Arial" w:hAnsi="Arial" w:cs="Arial"/>
        </w:rPr>
      </w:pPr>
      <w:r w:rsidRPr="00D377B5">
        <w:rPr>
          <w:rFonts w:ascii="Arial" w:hAnsi="Arial" w:cs="Arial"/>
        </w:rPr>
        <w:t xml:space="preserve">Gracias a la aplicación de las metodologías RHC y RH, Sociedad Minera El Brocal S.A.A. logró reducir el volumen de disposición de relave en </w:t>
      </w:r>
      <w:r w:rsidRPr="00D377B5">
        <w:rPr>
          <w:rFonts w:ascii="Arial" w:hAnsi="Arial" w:cs="Arial"/>
        </w:rPr>
        <w:t xml:space="preserve">400 m3 </w:t>
      </w:r>
      <w:r w:rsidR="00D377B5">
        <w:rPr>
          <w:rFonts w:ascii="Arial" w:hAnsi="Arial" w:cs="Arial"/>
        </w:rPr>
        <w:t>en el año 2023.</w:t>
      </w:r>
    </w:p>
    <w:p w14:paraId="5F41066F" w14:textId="31279D0D" w:rsidR="00001FAD" w:rsidRPr="00113A0B" w:rsidRDefault="00001FAD" w:rsidP="00001FAD">
      <w:pPr>
        <w:spacing w:line="360" w:lineRule="auto"/>
        <w:jc w:val="both"/>
        <w:rPr>
          <w:rFonts w:ascii="Arial" w:hAnsi="Arial" w:cs="Arial"/>
          <w:b/>
          <w:bCs/>
        </w:rPr>
      </w:pPr>
      <w:r w:rsidRPr="00113A0B">
        <w:rPr>
          <w:rFonts w:ascii="Arial" w:hAnsi="Arial" w:cs="Arial"/>
          <w:b/>
          <w:bCs/>
        </w:rPr>
        <w:t>REFERENCIAS BIBLIOGRAFICAS</w:t>
      </w:r>
    </w:p>
    <w:p w14:paraId="18681E12" w14:textId="2637649B" w:rsidR="00001FAD" w:rsidRDefault="00001FAD" w:rsidP="00001FAD">
      <w:pPr>
        <w:pStyle w:val="Prrafodelista"/>
        <w:numPr>
          <w:ilvl w:val="0"/>
          <w:numId w:val="4"/>
        </w:numPr>
        <w:spacing w:line="360" w:lineRule="auto"/>
        <w:jc w:val="both"/>
        <w:rPr>
          <w:rFonts w:ascii="Arial" w:hAnsi="Arial" w:cs="Arial"/>
        </w:rPr>
      </w:pPr>
      <w:r>
        <w:rPr>
          <w:rFonts w:ascii="Arial" w:hAnsi="Arial" w:cs="Arial"/>
        </w:rPr>
        <w:t>Estudio Geomecánica del Relleno Hidráulico Cementado y Relleno en Pastas (SLR-2024)</w:t>
      </w:r>
    </w:p>
    <w:p w14:paraId="361B5D82" w14:textId="4DA6797B" w:rsidR="00B24591" w:rsidRDefault="00B24591" w:rsidP="00001FAD">
      <w:pPr>
        <w:pStyle w:val="Prrafodelista"/>
        <w:numPr>
          <w:ilvl w:val="0"/>
          <w:numId w:val="4"/>
        </w:numPr>
        <w:spacing w:line="360" w:lineRule="auto"/>
        <w:jc w:val="both"/>
        <w:rPr>
          <w:rFonts w:ascii="Arial" w:hAnsi="Arial" w:cs="Arial"/>
        </w:rPr>
      </w:pPr>
      <w:r>
        <w:rPr>
          <w:rFonts w:ascii="Arial" w:hAnsi="Arial" w:cs="Arial"/>
        </w:rPr>
        <w:t>Plan de Minado Sociedad Minera El Brocal 2025</w:t>
      </w:r>
    </w:p>
    <w:p w14:paraId="07A4B64F" w14:textId="54F2A15B" w:rsidR="00113A0B" w:rsidRDefault="00113A0B" w:rsidP="00113A0B">
      <w:pPr>
        <w:spacing w:line="360" w:lineRule="auto"/>
        <w:jc w:val="both"/>
        <w:rPr>
          <w:rFonts w:ascii="Arial" w:hAnsi="Arial" w:cs="Arial"/>
        </w:rPr>
      </w:pPr>
    </w:p>
    <w:p w14:paraId="7B2503C9" w14:textId="4FFC1E0F" w:rsidR="00113A0B" w:rsidRPr="00113A0B" w:rsidRDefault="00113A0B" w:rsidP="00113A0B">
      <w:pPr>
        <w:spacing w:line="360" w:lineRule="auto"/>
        <w:jc w:val="both"/>
        <w:rPr>
          <w:rFonts w:ascii="Arial" w:hAnsi="Arial" w:cs="Arial"/>
          <w:b/>
          <w:bCs/>
        </w:rPr>
      </w:pPr>
      <w:r w:rsidRPr="00113A0B">
        <w:rPr>
          <w:rFonts w:ascii="Arial" w:hAnsi="Arial" w:cs="Arial"/>
          <w:b/>
          <w:bCs/>
        </w:rPr>
        <w:t>Ing. Jherson I. Pantoja de la Cruz</w:t>
      </w:r>
    </w:p>
    <w:p w14:paraId="2A460565" w14:textId="0664DA40" w:rsidR="00113A0B" w:rsidRDefault="00113A0B" w:rsidP="00113A0B">
      <w:pPr>
        <w:spacing w:line="360" w:lineRule="auto"/>
        <w:jc w:val="both"/>
        <w:rPr>
          <w:rFonts w:ascii="Arial" w:hAnsi="Arial" w:cs="Arial"/>
        </w:rPr>
      </w:pPr>
      <w:r>
        <w:rPr>
          <w:rFonts w:ascii="Arial" w:hAnsi="Arial" w:cs="Arial"/>
        </w:rPr>
        <w:t xml:space="preserve">Ingeniero de </w:t>
      </w:r>
      <w:r w:rsidR="00423A61">
        <w:rPr>
          <w:rFonts w:ascii="Arial" w:hAnsi="Arial" w:cs="Arial"/>
        </w:rPr>
        <w:t>M</w:t>
      </w:r>
      <w:r>
        <w:rPr>
          <w:rFonts w:ascii="Arial" w:hAnsi="Arial" w:cs="Arial"/>
        </w:rPr>
        <w:t xml:space="preserve">inas de la Universidad Nacional de Ingeniería con mas de 9 años de experiencia en las áreas de Operaciones Mina y Servicios </w:t>
      </w:r>
      <w:r>
        <w:rPr>
          <w:rFonts w:ascii="Arial" w:hAnsi="Arial" w:cs="Arial"/>
        </w:rPr>
        <w:lastRenderedPageBreak/>
        <w:t>Auxiliares. Actualmente laboro como Jefe</w:t>
      </w:r>
      <w:r w:rsidR="00423A61">
        <w:rPr>
          <w:rFonts w:ascii="Arial" w:hAnsi="Arial" w:cs="Arial"/>
        </w:rPr>
        <w:t xml:space="preserve"> </w:t>
      </w:r>
      <w:r>
        <w:rPr>
          <w:rFonts w:ascii="Arial" w:hAnsi="Arial" w:cs="Arial"/>
        </w:rPr>
        <w:t>de Turno en Sociedad Minera El Brocal SAA.</w:t>
      </w:r>
    </w:p>
    <w:p w14:paraId="7F40E198" w14:textId="5508F7A5" w:rsidR="00113A0B" w:rsidRDefault="00113A0B" w:rsidP="00113A0B">
      <w:pPr>
        <w:spacing w:line="360" w:lineRule="auto"/>
        <w:jc w:val="both"/>
        <w:rPr>
          <w:rFonts w:ascii="Arial" w:hAnsi="Arial" w:cs="Arial"/>
          <w:b/>
          <w:bCs/>
        </w:rPr>
      </w:pPr>
      <w:r w:rsidRPr="00113A0B">
        <w:rPr>
          <w:rFonts w:ascii="Arial" w:hAnsi="Arial" w:cs="Arial"/>
          <w:b/>
          <w:bCs/>
        </w:rPr>
        <w:t>Ing. Jose F. Ramirez Gomez</w:t>
      </w:r>
    </w:p>
    <w:p w14:paraId="54115BAB" w14:textId="434EAA78" w:rsidR="00423A61" w:rsidRPr="00423A61" w:rsidRDefault="00423A61" w:rsidP="00113A0B">
      <w:pPr>
        <w:spacing w:line="360" w:lineRule="auto"/>
        <w:jc w:val="both"/>
        <w:rPr>
          <w:rFonts w:ascii="Arial" w:hAnsi="Arial" w:cs="Arial"/>
        </w:rPr>
      </w:pPr>
      <w:r>
        <w:rPr>
          <w:rFonts w:ascii="Arial" w:hAnsi="Arial" w:cs="Arial"/>
        </w:rPr>
        <w:t>Ingeniero de Minas de la Universidad Nacional de Ingeniería con mas de 18 años de experiencia en minería subterránea y Tajo Abierto. Actualmente labora como Jefe de Mina.</w:t>
      </w:r>
    </w:p>
    <w:sectPr w:rsidR="00423A61" w:rsidRPr="00423A61" w:rsidSect="004E4BC8">
      <w:type w:val="continuous"/>
      <w:pgSz w:w="11906" w:h="16838"/>
      <w:pgMar w:top="1417" w:right="1701" w:bottom="1417" w:left="1701"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D3D"/>
    <w:multiLevelType w:val="multilevel"/>
    <w:tmpl w:val="2CECCE90"/>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7E53E51"/>
    <w:multiLevelType w:val="hybridMultilevel"/>
    <w:tmpl w:val="C038B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D90066"/>
    <w:multiLevelType w:val="hybridMultilevel"/>
    <w:tmpl w:val="169CDF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55240A"/>
    <w:multiLevelType w:val="hybridMultilevel"/>
    <w:tmpl w:val="9DF095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C"/>
    <w:rsid w:val="00001FAD"/>
    <w:rsid w:val="00113A0B"/>
    <w:rsid w:val="00166874"/>
    <w:rsid w:val="0019735C"/>
    <w:rsid w:val="001F5379"/>
    <w:rsid w:val="001F7A6A"/>
    <w:rsid w:val="00224A58"/>
    <w:rsid w:val="00255D09"/>
    <w:rsid w:val="002A2E25"/>
    <w:rsid w:val="002D2EBC"/>
    <w:rsid w:val="0031404A"/>
    <w:rsid w:val="003805A5"/>
    <w:rsid w:val="00423A61"/>
    <w:rsid w:val="00431293"/>
    <w:rsid w:val="0044361F"/>
    <w:rsid w:val="00464D79"/>
    <w:rsid w:val="00495DBB"/>
    <w:rsid w:val="004E4BC8"/>
    <w:rsid w:val="00522310"/>
    <w:rsid w:val="00544FA3"/>
    <w:rsid w:val="005D7E76"/>
    <w:rsid w:val="006330D8"/>
    <w:rsid w:val="0067694B"/>
    <w:rsid w:val="006B7CE4"/>
    <w:rsid w:val="006C6F1A"/>
    <w:rsid w:val="007A43B5"/>
    <w:rsid w:val="007C0D3C"/>
    <w:rsid w:val="007D09D9"/>
    <w:rsid w:val="00955C3A"/>
    <w:rsid w:val="0097210D"/>
    <w:rsid w:val="0098074B"/>
    <w:rsid w:val="00A50C7C"/>
    <w:rsid w:val="00A64CDF"/>
    <w:rsid w:val="00AE674C"/>
    <w:rsid w:val="00AE715A"/>
    <w:rsid w:val="00B24591"/>
    <w:rsid w:val="00B51B92"/>
    <w:rsid w:val="00CA12FF"/>
    <w:rsid w:val="00D0488E"/>
    <w:rsid w:val="00D14813"/>
    <w:rsid w:val="00D32C9A"/>
    <w:rsid w:val="00D36EF2"/>
    <w:rsid w:val="00D377B5"/>
    <w:rsid w:val="00EC52A3"/>
    <w:rsid w:val="00FA65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C2AA"/>
  <w15:chartTrackingRefBased/>
  <w15:docId w15:val="{E05B6350-B13D-46CF-9FF8-2738DB69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05A5"/>
    <w:rPr>
      <w:color w:val="0000FF"/>
      <w:u w:val="single"/>
    </w:rPr>
  </w:style>
  <w:style w:type="paragraph" w:styleId="Prrafodelista">
    <w:name w:val="List Paragraph"/>
    <w:basedOn w:val="Normal"/>
    <w:uiPriority w:val="34"/>
    <w:qFormat/>
    <w:rsid w:val="001F5379"/>
    <w:pPr>
      <w:ind w:left="720"/>
      <w:contextualSpacing/>
    </w:pPr>
  </w:style>
  <w:style w:type="table" w:customStyle="1" w:styleId="TableNormal">
    <w:name w:val="Table Normal"/>
    <w:uiPriority w:val="2"/>
    <w:semiHidden/>
    <w:unhideWhenUsed/>
    <w:qFormat/>
    <w:rsid w:val="00224A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24A58"/>
    <w:pPr>
      <w:widowControl w:val="0"/>
      <w:autoSpaceDE w:val="0"/>
      <w:autoSpaceDN w:val="0"/>
      <w:spacing w:before="59" w:after="0" w:line="240" w:lineRule="auto"/>
      <w:jc w:val="center"/>
    </w:pPr>
    <w:rPr>
      <w:rFonts w:ascii="Arial MT" w:eastAsia="Arial MT" w:hAnsi="Arial MT" w:cs="Arial MT"/>
      <w:lang w:val="es-ES"/>
    </w:rPr>
  </w:style>
  <w:style w:type="table" w:styleId="Tablaconcuadrcula">
    <w:name w:val="Table Grid"/>
    <w:basedOn w:val="Tablanormal"/>
    <w:uiPriority w:val="39"/>
    <w:rsid w:val="00224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9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ose.ramirez@elbrocal.com.pe" TargetMode="External"/><Relationship Id="rId11" Type="http://schemas.openxmlformats.org/officeDocument/2006/relationships/image" Target="media/image5.png"/><Relationship Id="rId5" Type="http://schemas.openxmlformats.org/officeDocument/2006/relationships/hyperlink" Target="mailto:jherson.pantoja@elbrocal.com.pe" TargetMode="Externa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5</Pages>
  <Words>810</Words>
  <Characters>4458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Jherson Irvin</dc:creator>
  <cp:keywords/>
  <dc:description/>
  <cp:lastModifiedBy>Jherson Irvin</cp:lastModifiedBy>
  <cp:revision>5</cp:revision>
  <dcterms:created xsi:type="dcterms:W3CDTF">2025-04-27T13:53:00Z</dcterms:created>
  <dcterms:modified xsi:type="dcterms:W3CDTF">2025-04-27T17:29:00Z</dcterms:modified>
</cp:coreProperties>
</file>