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6646E" w14:textId="0579E4DA" w:rsidR="00607A88" w:rsidRPr="004722D4" w:rsidRDefault="00607A88" w:rsidP="00607A88">
      <w:pPr>
        <w:pStyle w:val="Textoindependiente"/>
        <w:spacing w:before="3" w:line="360" w:lineRule="auto"/>
        <w:jc w:val="center"/>
        <w:rPr>
          <w:rFonts w:ascii="Arial" w:eastAsia="MS Mincho" w:hAnsi="Arial" w:cs="Arial"/>
          <w:b/>
          <w:sz w:val="24"/>
          <w:szCs w:val="24"/>
          <w:lang w:val="es-PE" w:eastAsia="fr-FR"/>
        </w:rPr>
      </w:pPr>
      <w:bookmarkStart w:id="0" w:name="_Hlk203389776"/>
      <w:r w:rsidRPr="004722D4">
        <w:rPr>
          <w:rFonts w:ascii="Arial" w:eastAsia="MS Mincho" w:hAnsi="Arial" w:cs="Arial"/>
          <w:b/>
          <w:color w:val="000000" w:themeColor="text1"/>
          <w:sz w:val="24"/>
          <w:szCs w:val="24"/>
          <w:lang w:val="es-PE" w:eastAsia="fr-FR"/>
        </w:rPr>
        <w:t xml:space="preserve">Investigación </w:t>
      </w:r>
      <w:r w:rsidR="00A00FB5" w:rsidRPr="004722D4">
        <w:rPr>
          <w:rFonts w:ascii="Arial" w:eastAsia="MS Mincho" w:hAnsi="Arial" w:cs="Arial"/>
          <w:b/>
          <w:color w:val="000000" w:themeColor="text1"/>
          <w:sz w:val="24"/>
          <w:szCs w:val="24"/>
          <w:lang w:val="es-PE" w:eastAsia="fr-FR"/>
        </w:rPr>
        <w:t>Geotécnica</w:t>
      </w:r>
      <w:r w:rsidRPr="004722D4">
        <w:rPr>
          <w:rFonts w:ascii="Arial" w:eastAsia="MS Mincho" w:hAnsi="Arial" w:cs="Arial"/>
          <w:b/>
          <w:color w:val="000000" w:themeColor="text1"/>
          <w:sz w:val="24"/>
          <w:szCs w:val="24"/>
          <w:lang w:val="es-PE" w:eastAsia="fr-FR"/>
        </w:rPr>
        <w:t xml:space="preserve"> para la Evaluación del Daño en Taludes por Efectos de las Voladuras en Minería</w:t>
      </w:r>
      <w:r w:rsidR="00CD13AC" w:rsidRPr="004722D4">
        <w:rPr>
          <w:rFonts w:ascii="Arial" w:eastAsia="MS Mincho" w:hAnsi="Arial" w:cs="Arial"/>
          <w:b/>
          <w:color w:val="000000" w:themeColor="text1"/>
          <w:sz w:val="24"/>
          <w:szCs w:val="24"/>
          <w:lang w:val="es-PE" w:eastAsia="fr-FR"/>
        </w:rPr>
        <w:t>:</w:t>
      </w:r>
      <w:r w:rsidRPr="004722D4">
        <w:rPr>
          <w:rFonts w:ascii="Arial" w:eastAsia="MS Mincho" w:hAnsi="Arial" w:cs="Arial"/>
          <w:b/>
          <w:color w:val="000000" w:themeColor="text1"/>
          <w:sz w:val="24"/>
          <w:szCs w:val="24"/>
          <w:lang w:val="es-PE" w:eastAsia="fr-FR"/>
        </w:rPr>
        <w:t xml:space="preserve"> Cálculo del Factor de daño en Minera Las Bambas S.A.</w:t>
      </w:r>
      <w:r w:rsidR="00412968" w:rsidRPr="004722D4">
        <w:rPr>
          <w:rFonts w:ascii="Arial" w:eastAsia="MS Mincho" w:hAnsi="Arial" w:cs="Arial"/>
          <w:b/>
          <w:color w:val="000000" w:themeColor="text1"/>
          <w:sz w:val="24"/>
          <w:szCs w:val="24"/>
          <w:lang w:val="es-PE" w:eastAsia="fr-FR"/>
        </w:rPr>
        <w:t xml:space="preserve"> </w:t>
      </w:r>
      <w:r w:rsidRPr="004722D4">
        <w:rPr>
          <w:rFonts w:ascii="Arial" w:eastAsia="MS Mincho" w:hAnsi="Arial" w:cs="Arial"/>
          <w:b/>
          <w:color w:val="000000" w:themeColor="text1"/>
          <w:sz w:val="24"/>
          <w:szCs w:val="24"/>
          <w:lang w:val="es-PE" w:eastAsia="fr-FR"/>
        </w:rPr>
        <w:t>- Perú.</w:t>
      </w:r>
    </w:p>
    <w:bookmarkEnd w:id="0"/>
    <w:p w14:paraId="18655DEC" w14:textId="049C159B" w:rsidR="007373B8" w:rsidRPr="004722D4" w:rsidRDefault="00A201D7" w:rsidP="00A201D7">
      <w:pPr>
        <w:jc w:val="center"/>
        <w:rPr>
          <w:rFonts w:ascii="Arial" w:hAnsi="Arial" w:cs="Arial"/>
          <w:bCs/>
        </w:rPr>
      </w:pPr>
      <w:r w:rsidRPr="004722D4">
        <w:rPr>
          <w:rFonts w:ascii="Arial" w:hAnsi="Arial" w:cs="Arial"/>
          <w:bCs/>
        </w:rPr>
        <w:t>(</w:t>
      </w:r>
      <w:r w:rsidR="00607A88" w:rsidRPr="004722D4">
        <w:rPr>
          <w:rFonts w:ascii="Arial" w:hAnsi="Arial" w:cs="Arial"/>
          <w:bCs/>
        </w:rPr>
        <w:t xml:space="preserve">Operaciones Mineras </w:t>
      </w:r>
      <w:r w:rsidR="000773EF" w:rsidRPr="004722D4">
        <w:rPr>
          <w:rFonts w:ascii="Arial" w:hAnsi="Arial" w:cs="Arial"/>
          <w:bCs/>
        </w:rPr>
        <w:t>y</w:t>
      </w:r>
      <w:r w:rsidR="00607A88" w:rsidRPr="004722D4">
        <w:rPr>
          <w:rFonts w:ascii="Arial" w:hAnsi="Arial" w:cs="Arial"/>
          <w:bCs/>
        </w:rPr>
        <w:t xml:space="preserve"> Gestión de Activos</w:t>
      </w:r>
      <w:r w:rsidR="00493C85" w:rsidRPr="004722D4">
        <w:rPr>
          <w:rFonts w:ascii="Arial" w:hAnsi="Arial" w:cs="Arial"/>
          <w:bCs/>
        </w:rPr>
        <w:t xml:space="preserve"> - </w:t>
      </w:r>
      <w:r w:rsidR="00607A88" w:rsidRPr="004722D4">
        <w:rPr>
          <w:rFonts w:ascii="Arial" w:hAnsi="Arial" w:cs="Arial"/>
          <w:bCs/>
        </w:rPr>
        <w:t>Geotecnia / Geomecánica</w:t>
      </w:r>
      <w:r w:rsidRPr="004722D4">
        <w:rPr>
          <w:rFonts w:ascii="Arial" w:hAnsi="Arial" w:cs="Arial"/>
          <w:bCs/>
        </w:rPr>
        <w:t>)</w:t>
      </w:r>
    </w:p>
    <w:p w14:paraId="03D0F56A" w14:textId="77777777" w:rsidR="00A05DB9" w:rsidRPr="00736A68" w:rsidRDefault="00A05DB9" w:rsidP="007373B8">
      <w:pPr>
        <w:rPr>
          <w:rFonts w:ascii="Arial" w:hAnsi="Arial" w:cs="Arial"/>
          <w:sz w:val="22"/>
          <w:szCs w:val="22"/>
        </w:rPr>
      </w:pPr>
    </w:p>
    <w:p w14:paraId="02638C59" w14:textId="121BF93D" w:rsidR="0087565A" w:rsidRPr="00736A68" w:rsidRDefault="00607A88" w:rsidP="0087565A">
      <w:pPr>
        <w:jc w:val="center"/>
        <w:rPr>
          <w:rFonts w:ascii="Arial" w:hAnsi="Arial" w:cs="Arial"/>
          <w:b/>
          <w:bCs/>
          <w:sz w:val="22"/>
          <w:szCs w:val="22"/>
        </w:rPr>
      </w:pPr>
      <w:r w:rsidRPr="00736A68">
        <w:rPr>
          <w:rFonts w:ascii="Arial" w:hAnsi="Arial" w:cs="Arial"/>
          <w:b/>
          <w:bCs/>
          <w:sz w:val="22"/>
          <w:szCs w:val="22"/>
        </w:rPr>
        <w:t>David Ojeda</w:t>
      </w:r>
      <w:r w:rsidR="0087565A" w:rsidRPr="00736A68">
        <w:rPr>
          <w:rFonts w:ascii="Arial" w:hAnsi="Arial" w:cs="Arial"/>
          <w:b/>
          <w:bCs/>
          <w:sz w:val="22"/>
          <w:szCs w:val="22"/>
          <w:vertAlign w:val="superscript"/>
        </w:rPr>
        <w:t>1</w:t>
      </w:r>
      <w:r w:rsidR="0087565A" w:rsidRPr="00736A68">
        <w:rPr>
          <w:rFonts w:ascii="Arial" w:hAnsi="Arial" w:cs="Arial"/>
          <w:b/>
          <w:bCs/>
          <w:sz w:val="22"/>
          <w:szCs w:val="22"/>
        </w:rPr>
        <w:t xml:space="preserve">, </w:t>
      </w:r>
      <w:r w:rsidRPr="00736A68">
        <w:rPr>
          <w:rFonts w:ascii="Arial" w:hAnsi="Arial" w:cs="Arial"/>
          <w:b/>
          <w:bCs/>
          <w:sz w:val="22"/>
          <w:szCs w:val="22"/>
        </w:rPr>
        <w:t>Efraín Flores</w:t>
      </w:r>
      <w:r w:rsidR="0087565A" w:rsidRPr="00736A68">
        <w:rPr>
          <w:rFonts w:ascii="Arial" w:hAnsi="Arial" w:cs="Arial"/>
          <w:b/>
          <w:bCs/>
          <w:sz w:val="22"/>
          <w:szCs w:val="22"/>
          <w:vertAlign w:val="superscript"/>
        </w:rPr>
        <w:t>2</w:t>
      </w:r>
      <w:r w:rsidR="002D1C36" w:rsidRPr="00736A68">
        <w:rPr>
          <w:rFonts w:ascii="Arial" w:hAnsi="Arial" w:cs="Arial"/>
          <w:b/>
          <w:bCs/>
          <w:sz w:val="22"/>
          <w:szCs w:val="22"/>
        </w:rPr>
        <w:t xml:space="preserve"> y</w:t>
      </w:r>
      <w:r w:rsidR="0087565A" w:rsidRPr="00736A68">
        <w:rPr>
          <w:rFonts w:ascii="Arial" w:hAnsi="Arial" w:cs="Arial"/>
          <w:b/>
          <w:bCs/>
          <w:sz w:val="22"/>
          <w:szCs w:val="22"/>
        </w:rPr>
        <w:t xml:space="preserve"> </w:t>
      </w:r>
      <w:r w:rsidRPr="00736A68">
        <w:rPr>
          <w:rFonts w:ascii="Arial" w:hAnsi="Arial" w:cs="Arial"/>
          <w:b/>
          <w:bCs/>
          <w:sz w:val="22"/>
          <w:szCs w:val="22"/>
        </w:rPr>
        <w:t>Malena Arrieta</w:t>
      </w:r>
      <w:r w:rsidR="0087565A" w:rsidRPr="00736A68">
        <w:rPr>
          <w:rFonts w:ascii="Arial" w:hAnsi="Arial" w:cs="Arial"/>
          <w:b/>
          <w:bCs/>
          <w:sz w:val="22"/>
          <w:szCs w:val="22"/>
          <w:vertAlign w:val="superscript"/>
        </w:rPr>
        <w:t>3</w:t>
      </w:r>
    </w:p>
    <w:p w14:paraId="400BE595" w14:textId="77777777" w:rsidR="0087565A" w:rsidRPr="00736A68" w:rsidRDefault="0087565A" w:rsidP="0087565A">
      <w:pPr>
        <w:jc w:val="center"/>
        <w:rPr>
          <w:rFonts w:ascii="Arial" w:hAnsi="Arial" w:cs="Arial"/>
          <w:bCs/>
          <w:sz w:val="22"/>
          <w:szCs w:val="22"/>
        </w:rPr>
      </w:pPr>
    </w:p>
    <w:p w14:paraId="23736843" w14:textId="77777777" w:rsidR="007373B8" w:rsidRPr="00736A68" w:rsidRDefault="007373B8" w:rsidP="007373B8">
      <w:pPr>
        <w:rPr>
          <w:rFonts w:ascii="Arial" w:hAnsi="Arial" w:cs="Arial"/>
          <w:sz w:val="22"/>
          <w:szCs w:val="22"/>
        </w:rPr>
      </w:pPr>
    </w:p>
    <w:p w14:paraId="1D73A8BC" w14:textId="5F7CA94B" w:rsidR="007373B8" w:rsidRPr="00736A68" w:rsidRDefault="001F7167" w:rsidP="006975E0">
      <w:pPr>
        <w:ind w:left="142" w:hanging="142"/>
        <w:jc w:val="both"/>
        <w:rPr>
          <w:rFonts w:ascii="Arial" w:hAnsi="Arial" w:cs="Arial"/>
          <w:sz w:val="22"/>
          <w:szCs w:val="22"/>
        </w:rPr>
      </w:pPr>
      <w:r w:rsidRPr="00736A68">
        <w:rPr>
          <w:rFonts w:ascii="Arial" w:hAnsi="Arial" w:cs="Arial"/>
          <w:sz w:val="22"/>
          <w:szCs w:val="22"/>
          <w:vertAlign w:val="superscript"/>
        </w:rPr>
        <w:t>1</w:t>
      </w:r>
      <w:r w:rsidR="007373B8" w:rsidRPr="00736A68">
        <w:rPr>
          <w:rFonts w:ascii="Arial" w:hAnsi="Arial" w:cs="Arial"/>
          <w:sz w:val="22"/>
          <w:szCs w:val="22"/>
        </w:rPr>
        <w:t xml:space="preserve"> </w:t>
      </w:r>
      <w:proofErr w:type="gramStart"/>
      <w:r w:rsidR="002D1C36" w:rsidRPr="00736A68">
        <w:rPr>
          <w:rFonts w:ascii="Arial" w:hAnsi="Arial" w:cs="Arial"/>
          <w:sz w:val="22"/>
          <w:szCs w:val="22"/>
        </w:rPr>
        <w:t>Autor</w:t>
      </w:r>
      <w:proofErr w:type="gramEnd"/>
      <w:r w:rsidR="002D1C36" w:rsidRPr="00736A68">
        <w:rPr>
          <w:rFonts w:ascii="Arial" w:hAnsi="Arial" w:cs="Arial"/>
          <w:sz w:val="22"/>
          <w:szCs w:val="22"/>
        </w:rPr>
        <w:t xml:space="preserve">: </w:t>
      </w:r>
      <w:r w:rsidR="00607A88" w:rsidRPr="00736A68">
        <w:rPr>
          <w:rFonts w:ascii="Arial" w:hAnsi="Arial" w:cs="Arial"/>
          <w:sz w:val="22"/>
          <w:szCs w:val="22"/>
        </w:rPr>
        <w:t>MMG Las Bambas, Apurímac</w:t>
      </w:r>
      <w:r w:rsidR="00047A63" w:rsidRPr="00736A68">
        <w:rPr>
          <w:rFonts w:ascii="Arial" w:hAnsi="Arial" w:cs="Arial"/>
          <w:sz w:val="22"/>
          <w:szCs w:val="22"/>
        </w:rPr>
        <w:t xml:space="preserve">, </w:t>
      </w:r>
      <w:r w:rsidR="00607A88" w:rsidRPr="00736A68">
        <w:rPr>
          <w:rFonts w:ascii="Arial" w:hAnsi="Arial" w:cs="Arial"/>
          <w:sz w:val="22"/>
          <w:szCs w:val="22"/>
        </w:rPr>
        <w:t>Perú</w:t>
      </w:r>
      <w:r w:rsidR="00047A63" w:rsidRPr="00736A68">
        <w:rPr>
          <w:rFonts w:ascii="Arial" w:hAnsi="Arial" w:cs="Arial"/>
          <w:sz w:val="22"/>
          <w:szCs w:val="22"/>
        </w:rPr>
        <w:t xml:space="preserve"> </w:t>
      </w:r>
      <w:r w:rsidR="003C6D44" w:rsidRPr="00736A68">
        <w:rPr>
          <w:rFonts w:ascii="Arial" w:hAnsi="Arial" w:cs="Arial"/>
          <w:sz w:val="22"/>
          <w:szCs w:val="22"/>
        </w:rPr>
        <w:t>(</w:t>
      </w:r>
      <w:hyperlink r:id="rId8" w:history="1">
        <w:r w:rsidR="00A00FB5" w:rsidRPr="00736A68">
          <w:rPr>
            <w:rStyle w:val="Hipervnculo"/>
            <w:rFonts w:ascii="Arial" w:hAnsi="Arial" w:cs="Arial"/>
            <w:sz w:val="22"/>
            <w:szCs w:val="22"/>
          </w:rPr>
          <w:t>david.ojeda@mmg.com</w:t>
        </w:r>
      </w:hyperlink>
      <w:r w:rsidR="00A00FB5" w:rsidRPr="00736A68">
        <w:t xml:space="preserve"> </w:t>
      </w:r>
      <w:r w:rsidR="00607A88" w:rsidRPr="00736A68">
        <w:rPr>
          <w:rFonts w:ascii="Arial" w:hAnsi="Arial" w:cs="Arial"/>
          <w:sz w:val="22"/>
          <w:szCs w:val="22"/>
        </w:rPr>
        <w:t>- 991706902</w:t>
      </w:r>
      <w:r w:rsidR="003C6D44" w:rsidRPr="00736A68">
        <w:rPr>
          <w:rFonts w:ascii="Arial" w:hAnsi="Arial" w:cs="Arial"/>
          <w:sz w:val="22"/>
          <w:szCs w:val="22"/>
        </w:rPr>
        <w:t>)</w:t>
      </w:r>
    </w:p>
    <w:p w14:paraId="791CF854" w14:textId="4B4825E3" w:rsidR="007373B8" w:rsidRPr="00736A68" w:rsidRDefault="001F7167" w:rsidP="006975E0">
      <w:pPr>
        <w:ind w:left="142" w:hanging="142"/>
        <w:jc w:val="both"/>
        <w:rPr>
          <w:rFonts w:ascii="Arial" w:hAnsi="Arial" w:cs="Arial"/>
          <w:sz w:val="22"/>
          <w:szCs w:val="22"/>
        </w:rPr>
      </w:pPr>
      <w:r w:rsidRPr="00736A68">
        <w:rPr>
          <w:rFonts w:ascii="Arial" w:hAnsi="Arial" w:cs="Arial"/>
          <w:sz w:val="22"/>
          <w:szCs w:val="22"/>
          <w:vertAlign w:val="superscript"/>
        </w:rPr>
        <w:t>2</w:t>
      </w:r>
      <w:r w:rsidR="007373B8" w:rsidRPr="00736A68">
        <w:rPr>
          <w:rFonts w:ascii="Arial" w:hAnsi="Arial" w:cs="Arial"/>
          <w:sz w:val="22"/>
          <w:szCs w:val="22"/>
        </w:rPr>
        <w:t xml:space="preserve"> </w:t>
      </w:r>
      <w:proofErr w:type="gramStart"/>
      <w:r w:rsidR="002D1C36" w:rsidRPr="00736A68">
        <w:rPr>
          <w:rFonts w:ascii="Arial" w:hAnsi="Arial" w:cs="Arial"/>
          <w:sz w:val="22"/>
          <w:szCs w:val="22"/>
        </w:rPr>
        <w:t>Coautor</w:t>
      </w:r>
      <w:proofErr w:type="gramEnd"/>
      <w:r w:rsidR="002D1C36" w:rsidRPr="00736A68">
        <w:rPr>
          <w:rFonts w:ascii="Arial" w:hAnsi="Arial" w:cs="Arial"/>
          <w:sz w:val="22"/>
          <w:szCs w:val="22"/>
        </w:rPr>
        <w:t xml:space="preserve"> 1: </w:t>
      </w:r>
      <w:r w:rsidR="00A00FB5" w:rsidRPr="00736A68">
        <w:rPr>
          <w:rFonts w:ascii="Arial" w:hAnsi="Arial" w:cs="Arial"/>
          <w:sz w:val="22"/>
          <w:szCs w:val="22"/>
        </w:rPr>
        <w:t xml:space="preserve">MMG Las Bambas, Apurímac, Perú </w:t>
      </w:r>
      <w:r w:rsidR="003C6D44" w:rsidRPr="00736A68">
        <w:rPr>
          <w:rFonts w:ascii="Arial" w:hAnsi="Arial" w:cs="Arial"/>
          <w:sz w:val="22"/>
          <w:szCs w:val="22"/>
        </w:rPr>
        <w:t>(</w:t>
      </w:r>
      <w:hyperlink r:id="rId9" w:history="1">
        <w:r w:rsidR="00A00FB5" w:rsidRPr="00736A68">
          <w:rPr>
            <w:rStyle w:val="Hipervnculo"/>
            <w:rFonts w:ascii="Arial" w:hAnsi="Arial" w:cs="Arial"/>
            <w:sz w:val="22"/>
            <w:szCs w:val="22"/>
          </w:rPr>
          <w:t>efrain.flores@mmg.com</w:t>
        </w:r>
      </w:hyperlink>
      <w:r w:rsidR="00A00FB5" w:rsidRPr="00736A68">
        <w:t xml:space="preserve"> -</w:t>
      </w:r>
      <w:r w:rsidR="00A201D7" w:rsidRPr="00736A68">
        <w:rPr>
          <w:rFonts w:ascii="Arial" w:hAnsi="Arial" w:cs="Arial"/>
          <w:sz w:val="22"/>
          <w:szCs w:val="22"/>
        </w:rPr>
        <w:t xml:space="preserve"> </w:t>
      </w:r>
      <w:r w:rsidR="00A00FB5" w:rsidRPr="00736A68">
        <w:rPr>
          <w:rFonts w:ascii="Arial" w:hAnsi="Arial" w:cs="Arial"/>
          <w:sz w:val="22"/>
          <w:szCs w:val="22"/>
        </w:rPr>
        <w:t>949470140</w:t>
      </w:r>
      <w:r w:rsidR="003C6D44" w:rsidRPr="00736A68">
        <w:rPr>
          <w:rFonts w:ascii="Arial" w:hAnsi="Arial" w:cs="Arial"/>
          <w:sz w:val="22"/>
          <w:szCs w:val="22"/>
        </w:rPr>
        <w:t>)</w:t>
      </w:r>
    </w:p>
    <w:p w14:paraId="676FAC05" w14:textId="7E670051" w:rsidR="006D0F12" w:rsidRPr="00736A68" w:rsidRDefault="006D0F12" w:rsidP="006975E0">
      <w:pPr>
        <w:ind w:left="142" w:hanging="142"/>
        <w:jc w:val="both"/>
        <w:rPr>
          <w:rFonts w:ascii="Arial" w:hAnsi="Arial" w:cs="Arial"/>
          <w:sz w:val="22"/>
          <w:szCs w:val="22"/>
        </w:rPr>
      </w:pPr>
      <w:r w:rsidRPr="00736A68">
        <w:rPr>
          <w:rFonts w:ascii="Arial" w:hAnsi="Arial" w:cs="Arial"/>
          <w:sz w:val="22"/>
          <w:szCs w:val="22"/>
          <w:vertAlign w:val="superscript"/>
        </w:rPr>
        <w:t>3</w:t>
      </w:r>
      <w:r w:rsidRPr="00736A68">
        <w:rPr>
          <w:rFonts w:ascii="Arial" w:hAnsi="Arial" w:cs="Arial"/>
          <w:sz w:val="22"/>
          <w:szCs w:val="22"/>
        </w:rPr>
        <w:t xml:space="preserve"> </w:t>
      </w:r>
      <w:proofErr w:type="gramStart"/>
      <w:r w:rsidR="002D1C36" w:rsidRPr="00736A68">
        <w:rPr>
          <w:rFonts w:ascii="Arial" w:hAnsi="Arial" w:cs="Arial"/>
          <w:sz w:val="22"/>
          <w:szCs w:val="22"/>
        </w:rPr>
        <w:t>Coautor</w:t>
      </w:r>
      <w:proofErr w:type="gramEnd"/>
      <w:r w:rsidR="002D1C36" w:rsidRPr="00736A68">
        <w:rPr>
          <w:rFonts w:ascii="Arial" w:hAnsi="Arial" w:cs="Arial"/>
          <w:sz w:val="22"/>
          <w:szCs w:val="22"/>
        </w:rPr>
        <w:t xml:space="preserve"> 2: </w:t>
      </w:r>
      <w:r w:rsidR="00A00FB5" w:rsidRPr="00736A68">
        <w:rPr>
          <w:rFonts w:ascii="Arial" w:hAnsi="Arial" w:cs="Arial"/>
          <w:sz w:val="22"/>
          <w:szCs w:val="22"/>
        </w:rPr>
        <w:t xml:space="preserve">MMG Las Bambas, Apurímac, Perú </w:t>
      </w:r>
      <w:r w:rsidR="004E233B" w:rsidRPr="00736A68">
        <w:rPr>
          <w:rFonts w:ascii="Arial" w:hAnsi="Arial" w:cs="Arial"/>
          <w:sz w:val="22"/>
          <w:szCs w:val="22"/>
        </w:rPr>
        <w:t>(</w:t>
      </w:r>
      <w:hyperlink r:id="rId10" w:history="1">
        <w:r w:rsidR="00A00FB5" w:rsidRPr="00736A68">
          <w:rPr>
            <w:rStyle w:val="Hipervnculo"/>
            <w:rFonts w:ascii="Arial" w:hAnsi="Arial" w:cs="Arial"/>
            <w:sz w:val="22"/>
            <w:szCs w:val="22"/>
          </w:rPr>
          <w:t>malenaarrieta22@hotmail.com</w:t>
        </w:r>
      </w:hyperlink>
      <w:r w:rsidR="00A00FB5" w:rsidRPr="00736A68">
        <w:t xml:space="preserve"> - </w:t>
      </w:r>
      <w:r w:rsidR="00A00FB5" w:rsidRPr="00736A68">
        <w:rPr>
          <w:rFonts w:ascii="Arial" w:hAnsi="Arial" w:cs="Arial"/>
          <w:sz w:val="22"/>
          <w:szCs w:val="22"/>
        </w:rPr>
        <w:t>930269854</w:t>
      </w:r>
      <w:r w:rsidR="004E233B" w:rsidRPr="00736A68">
        <w:rPr>
          <w:rFonts w:ascii="Arial" w:hAnsi="Arial" w:cs="Arial"/>
          <w:sz w:val="22"/>
          <w:szCs w:val="22"/>
        </w:rPr>
        <w:t>)</w:t>
      </w:r>
    </w:p>
    <w:p w14:paraId="42271F3F" w14:textId="60ABEA9B" w:rsidR="00C90525" w:rsidRPr="00736A68" w:rsidRDefault="00C90525" w:rsidP="00C90525">
      <w:pPr>
        <w:rPr>
          <w:rFonts w:ascii="Arial" w:hAnsi="Arial" w:cs="Arial"/>
          <w:sz w:val="22"/>
          <w:szCs w:val="22"/>
        </w:rPr>
      </w:pPr>
      <w:r w:rsidRPr="00736A68">
        <w:rPr>
          <w:rFonts w:ascii="Arial" w:hAnsi="Arial" w:cs="Arial"/>
          <w:sz w:val="22"/>
          <w:szCs w:val="22"/>
        </w:rPr>
        <w:t>___________________________________________________________________________________</w:t>
      </w:r>
    </w:p>
    <w:p w14:paraId="71E68F26" w14:textId="77777777" w:rsidR="00A63A13" w:rsidRPr="00736A68" w:rsidRDefault="00A63A13" w:rsidP="00D5647F">
      <w:pPr>
        <w:jc w:val="both"/>
        <w:rPr>
          <w:rFonts w:ascii="Arial" w:hAnsi="Arial" w:cs="Arial"/>
          <w:b/>
          <w:sz w:val="22"/>
          <w:szCs w:val="22"/>
        </w:rPr>
      </w:pPr>
    </w:p>
    <w:p w14:paraId="350E87C9" w14:textId="77777777" w:rsidR="000A599E" w:rsidRPr="00736A68" w:rsidRDefault="000A599E" w:rsidP="00650F70">
      <w:pPr>
        <w:jc w:val="both"/>
        <w:rPr>
          <w:rFonts w:ascii="Arial" w:hAnsi="Arial" w:cs="Arial"/>
          <w:b/>
          <w:sz w:val="22"/>
          <w:szCs w:val="22"/>
        </w:rPr>
        <w:sectPr w:rsidR="000A599E" w:rsidRPr="00736A68">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736A68" w:rsidRDefault="00D574EF" w:rsidP="00650F70">
      <w:pPr>
        <w:jc w:val="both"/>
        <w:rPr>
          <w:rFonts w:ascii="Arial" w:hAnsi="Arial" w:cs="Arial"/>
          <w:b/>
          <w:sz w:val="22"/>
          <w:szCs w:val="22"/>
        </w:rPr>
      </w:pPr>
      <w:r w:rsidRPr="00736A68">
        <w:rPr>
          <w:rFonts w:ascii="Arial" w:hAnsi="Arial" w:cs="Arial"/>
          <w:b/>
          <w:sz w:val="22"/>
          <w:szCs w:val="22"/>
        </w:rPr>
        <w:t>RESUMEN</w:t>
      </w:r>
    </w:p>
    <w:p w14:paraId="1EA23241" w14:textId="37EC2504" w:rsidR="00D41D16" w:rsidRPr="00BD72D5" w:rsidRDefault="00D41D16" w:rsidP="00BD72D5">
      <w:pPr>
        <w:pStyle w:val="Atexto1"/>
      </w:pPr>
      <w:r w:rsidRPr="0024229D">
        <w:t>L</w:t>
      </w:r>
      <w:r w:rsidRPr="00DB3E44">
        <w:t xml:space="preserve">a operación minera a tajo abierto en Minera Las Bambas, específicamente el Tajo Ferrobamba, enfrenta desafíos constantes relacionados con el control del daño </w:t>
      </w:r>
      <w:r w:rsidRPr="00BD72D5">
        <w:t xml:space="preserve">inducido por voladura en los taludes. Este fenómeno, aunque es inherente al proceso de explotación, puede comprometer la estabilidad geotécnica del macizo rocoso, generando zonas de fracturamiento no deseado que </w:t>
      </w:r>
      <w:r w:rsidR="00276705" w:rsidRPr="00BD72D5">
        <w:t>afecten</w:t>
      </w:r>
      <w:r w:rsidRPr="00BD72D5">
        <w:t xml:space="preserve"> la eficiencia operativa y aument</w:t>
      </w:r>
      <w:r w:rsidR="00276705" w:rsidRPr="00BD72D5">
        <w:t>e</w:t>
      </w:r>
      <w:r w:rsidRPr="00BD72D5">
        <w:t>n los riesgos de inestabilidad.</w:t>
      </w:r>
    </w:p>
    <w:p w14:paraId="409F0F05" w14:textId="77777777" w:rsidR="00A80A93" w:rsidRPr="00BD72D5" w:rsidRDefault="00A80A93" w:rsidP="00BD72D5">
      <w:pPr>
        <w:pStyle w:val="Atexto1"/>
      </w:pPr>
      <w:r w:rsidRPr="00BD72D5">
        <w:t>En este contexto, el equipo de geotecnia de Minera Las Bambas ha desarrollado un estudio técnico que propone una metodología integrada para cuantificar el daño inducido por voladuras, la cual combina la caracterización geotécnica del macizo rocoso con el modelamiento numérico dinámico de los efectos generados por la voladura.</w:t>
      </w:r>
    </w:p>
    <w:p w14:paraId="50BA5219" w14:textId="37D324C9" w:rsidR="00A80A93" w:rsidRPr="0074792F" w:rsidRDefault="00981B9B" w:rsidP="00BD72D5">
      <w:pPr>
        <w:pStyle w:val="Atexto1"/>
      </w:pPr>
      <w:r w:rsidRPr="00BD72D5">
        <w:t xml:space="preserve">El estudio se desarrolló en el nivel 3855, </w:t>
      </w:r>
      <w:r w:rsidR="003E4063" w:rsidRPr="00BD72D5">
        <w:t>seleccionado por su accesibilidad operativa y su representatividad en cuanto</w:t>
      </w:r>
      <w:r w:rsidR="003E4063" w:rsidRPr="0074792F">
        <w:t xml:space="preserve"> a las condiciones estructurales del macizo rocoso</w:t>
      </w:r>
      <w:r w:rsidRPr="0074792F">
        <w:t xml:space="preserve">, donde se ejecutaron diez sondajes horizontales distribuidos en tres sectores geotécnicos (NW2A, NW2B y NE2). </w:t>
      </w:r>
      <w:r w:rsidR="00863B98" w:rsidRPr="0074792F">
        <w:t>Como primera instancia, se realizó e</w:t>
      </w:r>
      <w:r w:rsidR="00A80A93" w:rsidRPr="0074792F">
        <w:t>l logueo geotécnico</w:t>
      </w:r>
      <w:r w:rsidR="00863B98" w:rsidRPr="0074792F">
        <w:t>, el cual</w:t>
      </w:r>
      <w:r w:rsidR="00A80A93" w:rsidRPr="0074792F">
        <w:t xml:space="preserve"> permitió identificar fracturas mecánicas asociadas a la voladura, diferenciándolas de las fracturas de origen natural, </w:t>
      </w:r>
      <w:r w:rsidR="00863B98" w:rsidRPr="0074792F">
        <w:t xml:space="preserve">además, se evaluó la variabilidad </w:t>
      </w:r>
      <w:r w:rsidR="00A80A93" w:rsidRPr="0074792F">
        <w:t>de los parámetros geomecánicos</w:t>
      </w:r>
      <w:r w:rsidR="00863B98" w:rsidRPr="0074792F">
        <w:t xml:space="preserve"> antes y después de la voladura</w:t>
      </w:r>
      <w:r w:rsidR="00A80A93" w:rsidRPr="0074792F">
        <w:t xml:space="preserve">. Los principales parámetros considerados en esta evaluación fueron el RQD (Rock </w:t>
      </w:r>
      <w:proofErr w:type="spellStart"/>
      <w:r w:rsidR="00A80A93" w:rsidRPr="0074792F">
        <w:t>Quality</w:t>
      </w:r>
      <w:proofErr w:type="spellEnd"/>
      <w:r w:rsidR="00A80A93" w:rsidRPr="0074792F">
        <w:t xml:space="preserve"> </w:t>
      </w:r>
      <w:proofErr w:type="spellStart"/>
      <w:r w:rsidR="00A80A93" w:rsidRPr="0074792F">
        <w:t>Designation</w:t>
      </w:r>
      <w:proofErr w:type="spellEnd"/>
      <w:r w:rsidR="00A80A93" w:rsidRPr="0074792F">
        <w:t xml:space="preserve">), el RMR89 (Rock </w:t>
      </w:r>
      <w:proofErr w:type="spellStart"/>
      <w:r w:rsidR="00A80A93" w:rsidRPr="0074792F">
        <w:t>Mass</w:t>
      </w:r>
      <w:proofErr w:type="spellEnd"/>
      <w:r w:rsidR="00A80A93" w:rsidRPr="0074792F">
        <w:t xml:space="preserve"> Rating) y el espaciamiento entre discontinuidades</w:t>
      </w:r>
      <w:r w:rsidR="00863B98" w:rsidRPr="0074792F">
        <w:t>.</w:t>
      </w:r>
    </w:p>
    <w:p w14:paraId="42210BEC" w14:textId="02F42120" w:rsidR="00E05E8E" w:rsidRPr="0074792F" w:rsidRDefault="00B20431" w:rsidP="00944A5F">
      <w:pPr>
        <w:jc w:val="both"/>
        <w:rPr>
          <w:rFonts w:ascii="Arial" w:hAnsi="Arial" w:cs="Arial"/>
          <w:bCs/>
          <w:sz w:val="22"/>
          <w:szCs w:val="22"/>
        </w:rPr>
      </w:pPr>
      <w:r w:rsidRPr="0074792F">
        <w:rPr>
          <w:rFonts w:ascii="Arial" w:hAnsi="Arial" w:cs="Arial"/>
          <w:bCs/>
          <w:sz w:val="22"/>
          <w:szCs w:val="22"/>
        </w:rPr>
        <w:t xml:space="preserve">Asimismo, se llevó a cabo un modelamiento numérico 2D con evaluación dinámica, incorporando la información de los sondajes horizontales y las cargas dinámicas por la voladura. </w:t>
      </w:r>
      <w:r w:rsidR="005B16DD" w:rsidRPr="005B16DD">
        <w:rPr>
          <w:rFonts w:ascii="Arial" w:hAnsi="Arial" w:cs="Arial"/>
          <w:bCs/>
          <w:sz w:val="22"/>
          <w:szCs w:val="22"/>
        </w:rPr>
        <w:t xml:space="preserve">Los resultados obtenidos del modelamiento numérico fueron contrastados con los datos recolectados en campo y calibrados mediante los registros de velocidad pico de partícula (VPP). Este proceso de validación permitió ajustar adecuadamente los parámetros del modelo, lo que </w:t>
      </w:r>
      <w:r w:rsidR="005B16DD" w:rsidRPr="005B16DD">
        <w:rPr>
          <w:rFonts w:ascii="Arial" w:hAnsi="Arial" w:cs="Arial"/>
          <w:bCs/>
          <w:sz w:val="22"/>
          <w:szCs w:val="22"/>
        </w:rPr>
        <w:t>a su vez facilitó la propuesta de una zonificación del daño en el macizo rocoso, basada en el nivel de respuesta dinámica observado.</w:t>
      </w:r>
    </w:p>
    <w:p w14:paraId="69AD5ABC" w14:textId="28A3F600" w:rsidR="005B16DD" w:rsidRDefault="005B16DD" w:rsidP="00D5136A">
      <w:pPr>
        <w:jc w:val="both"/>
        <w:rPr>
          <w:rFonts w:ascii="Arial" w:hAnsi="Arial" w:cs="Arial"/>
          <w:bCs/>
          <w:sz w:val="22"/>
          <w:szCs w:val="22"/>
        </w:rPr>
      </w:pPr>
      <w:r w:rsidRPr="005B16DD">
        <w:rPr>
          <w:rFonts w:ascii="Arial" w:hAnsi="Arial" w:cs="Arial"/>
          <w:bCs/>
          <w:sz w:val="22"/>
          <w:szCs w:val="22"/>
        </w:rPr>
        <w:t xml:space="preserve">Los resultados del estudio evidencian una reducción de hasta un 80 % en la estimación de la zona de </w:t>
      </w:r>
      <w:proofErr w:type="spellStart"/>
      <w:r w:rsidRPr="005B16DD">
        <w:rPr>
          <w:rFonts w:ascii="Arial" w:hAnsi="Arial" w:cs="Arial"/>
          <w:bCs/>
          <w:sz w:val="22"/>
          <w:szCs w:val="22"/>
        </w:rPr>
        <w:t>disturbancia</w:t>
      </w:r>
      <w:proofErr w:type="spellEnd"/>
      <w:r w:rsidRPr="005B16DD">
        <w:rPr>
          <w:rFonts w:ascii="Arial" w:hAnsi="Arial" w:cs="Arial"/>
          <w:bCs/>
          <w:sz w:val="22"/>
          <w:szCs w:val="22"/>
        </w:rPr>
        <w:t xml:space="preserve"> en comparación con los criterios convencionales utilizados en el análisis </w:t>
      </w:r>
      <w:r>
        <w:rPr>
          <w:rFonts w:ascii="Arial" w:hAnsi="Arial" w:cs="Arial"/>
          <w:bCs/>
          <w:sz w:val="22"/>
          <w:szCs w:val="22"/>
        </w:rPr>
        <w:t>de estabilidad</w:t>
      </w:r>
      <w:r w:rsidR="00884D06">
        <w:rPr>
          <w:rFonts w:ascii="Arial" w:hAnsi="Arial" w:cs="Arial"/>
          <w:bCs/>
          <w:sz w:val="22"/>
          <w:szCs w:val="22"/>
        </w:rPr>
        <w:t xml:space="preserve">, </w:t>
      </w:r>
      <w:r w:rsidRPr="005B16DD">
        <w:rPr>
          <w:rFonts w:ascii="Arial" w:hAnsi="Arial" w:cs="Arial"/>
          <w:bCs/>
          <w:sz w:val="22"/>
          <w:szCs w:val="22"/>
        </w:rPr>
        <w:t xml:space="preserve">lo que contribuye a optimizar los resultados </w:t>
      </w:r>
      <w:r w:rsidR="00884D06">
        <w:rPr>
          <w:rFonts w:ascii="Arial" w:hAnsi="Arial" w:cs="Arial"/>
          <w:bCs/>
          <w:sz w:val="22"/>
          <w:szCs w:val="22"/>
        </w:rPr>
        <w:t>en términos de factores de seguridad.</w:t>
      </w:r>
      <w:r w:rsidRPr="005B16DD">
        <w:rPr>
          <w:rFonts w:ascii="Arial" w:hAnsi="Arial" w:cs="Arial"/>
          <w:bCs/>
          <w:sz w:val="22"/>
          <w:szCs w:val="22"/>
        </w:rPr>
        <w:t xml:space="preserve"> La propuesta metodológica demuestra una alta correlación entre las simulaciones numéricas y el comportamiento del macizo observado en campo, lo que refuerza la validez del enfoque aplicado para la delimitación de zonas afectadas por efectos de voladura.</w:t>
      </w:r>
    </w:p>
    <w:p w14:paraId="6A584D6E" w14:textId="07469E47" w:rsidR="00884D06" w:rsidRDefault="00884D06" w:rsidP="00944A5F">
      <w:pPr>
        <w:jc w:val="both"/>
        <w:rPr>
          <w:rFonts w:ascii="Arial" w:hAnsi="Arial" w:cs="Arial"/>
          <w:bCs/>
          <w:sz w:val="22"/>
          <w:szCs w:val="22"/>
        </w:rPr>
      </w:pPr>
      <w:r w:rsidRPr="00884D06">
        <w:rPr>
          <w:rFonts w:ascii="Arial" w:hAnsi="Arial" w:cs="Arial"/>
          <w:bCs/>
          <w:sz w:val="22"/>
          <w:szCs w:val="22"/>
        </w:rPr>
        <w:t xml:space="preserve">En conjunto, este estudio aporta una herramienta técnica </w:t>
      </w:r>
      <w:r>
        <w:rPr>
          <w:rFonts w:ascii="Arial" w:hAnsi="Arial" w:cs="Arial"/>
          <w:bCs/>
          <w:sz w:val="22"/>
          <w:szCs w:val="22"/>
        </w:rPr>
        <w:t>q</w:t>
      </w:r>
      <w:r w:rsidRPr="00884D06">
        <w:rPr>
          <w:rFonts w:ascii="Arial" w:hAnsi="Arial" w:cs="Arial"/>
          <w:bCs/>
          <w:sz w:val="22"/>
          <w:szCs w:val="22"/>
        </w:rPr>
        <w:t>ue permite optimizar el diseño de taludes, reducir la incertidumbre asociada a la caracterización geo</w:t>
      </w:r>
      <w:r>
        <w:rPr>
          <w:rFonts w:ascii="Arial" w:hAnsi="Arial" w:cs="Arial"/>
          <w:bCs/>
          <w:sz w:val="22"/>
          <w:szCs w:val="22"/>
        </w:rPr>
        <w:t>mecánica</w:t>
      </w:r>
      <w:r w:rsidRPr="00884D06">
        <w:rPr>
          <w:rFonts w:ascii="Arial" w:hAnsi="Arial" w:cs="Arial"/>
          <w:bCs/>
          <w:sz w:val="22"/>
          <w:szCs w:val="22"/>
        </w:rPr>
        <w:t xml:space="preserve"> del macizo rocoso y fortalecer la toma de decisiones operativas en proyectos de minería a cielo abierto. </w:t>
      </w:r>
    </w:p>
    <w:p w14:paraId="113109B4" w14:textId="5F0E1294" w:rsidR="00441B34" w:rsidRPr="0074792F" w:rsidRDefault="002C3EBB" w:rsidP="007E01B1">
      <w:pPr>
        <w:pStyle w:val="Ttulo1"/>
      </w:pPr>
      <w:r w:rsidRPr="0074792F">
        <w:t>I</w:t>
      </w:r>
      <w:r w:rsidR="00314F9E" w:rsidRPr="0074792F">
        <w:t>ntroducción</w:t>
      </w:r>
    </w:p>
    <w:p w14:paraId="1D802AA7" w14:textId="7FAE6394" w:rsidR="00884D06" w:rsidRDefault="00884D06" w:rsidP="00A9629F">
      <w:pPr>
        <w:jc w:val="both"/>
        <w:rPr>
          <w:rFonts w:ascii="Arial" w:hAnsi="Arial" w:cs="Arial"/>
          <w:bCs/>
          <w:sz w:val="22"/>
          <w:szCs w:val="22"/>
        </w:rPr>
      </w:pPr>
      <w:r w:rsidRPr="00884D06">
        <w:rPr>
          <w:rFonts w:ascii="Arial" w:hAnsi="Arial" w:cs="Arial"/>
          <w:bCs/>
          <w:sz w:val="22"/>
          <w:szCs w:val="22"/>
        </w:rPr>
        <w:t xml:space="preserve">La unidad minera Las Bambas es una operación cuprífera a cielo abierto ubicada en las provincias de Cotabambas y Grau, en el departamento de Apurímac, Perú </w:t>
      </w:r>
      <w:r w:rsidRPr="0074792F">
        <w:rPr>
          <w:rFonts w:ascii="Arial" w:hAnsi="Arial" w:cs="Arial"/>
          <w:bCs/>
          <w:sz w:val="22"/>
          <w:szCs w:val="22"/>
        </w:rPr>
        <w:t>(</w:t>
      </w:r>
      <w:r>
        <w:rPr>
          <w:rFonts w:ascii="Arial" w:hAnsi="Arial" w:cs="Arial"/>
          <w:bCs/>
          <w:sz w:val="22"/>
          <w:szCs w:val="22"/>
        </w:rPr>
        <w:t>v</w:t>
      </w:r>
      <w:r w:rsidRPr="0074792F">
        <w:rPr>
          <w:rFonts w:ascii="Arial" w:hAnsi="Arial" w:cs="Arial"/>
          <w:bCs/>
          <w:sz w:val="22"/>
          <w:szCs w:val="22"/>
        </w:rPr>
        <w:t xml:space="preserve">er </w:t>
      </w:r>
      <w:r w:rsidRPr="0074792F">
        <w:rPr>
          <w:rFonts w:ascii="Arial" w:hAnsi="Arial" w:cs="Arial"/>
          <w:bCs/>
          <w:sz w:val="22"/>
          <w:szCs w:val="22"/>
        </w:rPr>
        <w:fldChar w:fldCharType="begin"/>
      </w:r>
      <w:r w:rsidRPr="0074792F">
        <w:rPr>
          <w:rFonts w:ascii="Arial" w:hAnsi="Arial" w:cs="Arial"/>
          <w:bCs/>
          <w:sz w:val="22"/>
          <w:szCs w:val="22"/>
        </w:rPr>
        <w:instrText xml:space="preserve"> REF _Ref203389969 \h  \* MERGEFORMAT </w:instrText>
      </w:r>
      <w:r w:rsidRPr="0074792F">
        <w:rPr>
          <w:rFonts w:ascii="Arial" w:hAnsi="Arial" w:cs="Arial"/>
          <w:bCs/>
          <w:sz w:val="22"/>
          <w:szCs w:val="22"/>
        </w:rPr>
      </w:r>
      <w:r w:rsidRPr="0074792F">
        <w:rPr>
          <w:rFonts w:ascii="Arial" w:hAnsi="Arial" w:cs="Arial"/>
          <w:bCs/>
          <w:sz w:val="22"/>
          <w:szCs w:val="22"/>
        </w:rPr>
        <w:fldChar w:fldCharType="separate"/>
      </w:r>
      <w:r w:rsidRPr="00D12DF9">
        <w:rPr>
          <w:rFonts w:ascii="Arial" w:hAnsi="Arial" w:cs="Arial"/>
          <w:bCs/>
          <w:sz w:val="22"/>
          <w:szCs w:val="22"/>
        </w:rPr>
        <w:t>Ilustración 1</w:t>
      </w:r>
      <w:r w:rsidRPr="00D12DF9">
        <w:rPr>
          <w:rFonts w:ascii="Arial" w:hAnsi="Arial" w:cs="Arial"/>
          <w:bCs/>
          <w:sz w:val="22"/>
          <w:szCs w:val="22"/>
        </w:rPr>
        <w:noBreakHyphen/>
        <w:t>1</w:t>
      </w:r>
      <w:r w:rsidRPr="0074792F">
        <w:rPr>
          <w:rFonts w:ascii="Arial" w:hAnsi="Arial" w:cs="Arial"/>
          <w:bCs/>
          <w:sz w:val="22"/>
          <w:szCs w:val="22"/>
        </w:rPr>
        <w:fldChar w:fldCharType="end"/>
      </w:r>
      <w:r w:rsidRPr="0074792F">
        <w:rPr>
          <w:rFonts w:ascii="Arial" w:hAnsi="Arial" w:cs="Arial"/>
          <w:bCs/>
          <w:sz w:val="22"/>
          <w:szCs w:val="22"/>
        </w:rPr>
        <w:t>).</w:t>
      </w:r>
      <w:r w:rsidR="00FF4483">
        <w:rPr>
          <w:rFonts w:ascii="Arial" w:hAnsi="Arial" w:cs="Arial"/>
          <w:bCs/>
          <w:sz w:val="22"/>
          <w:szCs w:val="22"/>
        </w:rPr>
        <w:t xml:space="preserve"> </w:t>
      </w:r>
      <w:r w:rsidRPr="00884D06">
        <w:rPr>
          <w:rFonts w:ascii="Arial" w:hAnsi="Arial" w:cs="Arial"/>
          <w:bCs/>
          <w:sz w:val="22"/>
          <w:szCs w:val="22"/>
        </w:rPr>
        <w:t xml:space="preserve">Desde entonces, el tajo </w:t>
      </w:r>
      <w:proofErr w:type="spellStart"/>
      <w:r w:rsidRPr="00884D06">
        <w:rPr>
          <w:rFonts w:ascii="Arial" w:hAnsi="Arial" w:cs="Arial"/>
          <w:bCs/>
          <w:sz w:val="22"/>
          <w:szCs w:val="22"/>
        </w:rPr>
        <w:t>Ferrobamba</w:t>
      </w:r>
      <w:proofErr w:type="spellEnd"/>
      <w:r w:rsidRPr="00884D06">
        <w:rPr>
          <w:rFonts w:ascii="Arial" w:hAnsi="Arial" w:cs="Arial"/>
          <w:bCs/>
          <w:sz w:val="22"/>
          <w:szCs w:val="22"/>
        </w:rPr>
        <w:t xml:space="preserve"> ha enfrentado condiciones geotécnicas desafiantes, producto de la interacción entre litologías complejas, estructuras geológicas activas, procesos de </w:t>
      </w:r>
      <w:proofErr w:type="spellStart"/>
      <w:r w:rsidRPr="00884D06">
        <w:rPr>
          <w:rFonts w:ascii="Arial" w:hAnsi="Arial" w:cs="Arial"/>
          <w:bCs/>
          <w:sz w:val="22"/>
          <w:szCs w:val="22"/>
        </w:rPr>
        <w:t>intemperismo</w:t>
      </w:r>
      <w:proofErr w:type="spellEnd"/>
      <w:r w:rsidRPr="00884D06">
        <w:rPr>
          <w:rFonts w:ascii="Arial" w:hAnsi="Arial" w:cs="Arial"/>
          <w:bCs/>
          <w:sz w:val="22"/>
          <w:szCs w:val="22"/>
        </w:rPr>
        <w:t>, precipitaciones intensas, así como el daño inducido por las voladuras en los taludes. La combinación de estos factores ha contribuido a la generación de zonas de debilitamiento en el macizo rocoso, comprometiendo su comportamiento mecánico y, en consecuencia, la estabilidad del tajo.</w:t>
      </w:r>
    </w:p>
    <w:p w14:paraId="7D9CA960" w14:textId="18F7E1C3" w:rsidR="00DA2CD3" w:rsidRDefault="00D30095" w:rsidP="00D30095">
      <w:pPr>
        <w:jc w:val="center"/>
        <w:rPr>
          <w:rFonts w:ascii="Arial" w:hAnsi="Arial" w:cs="Arial"/>
          <w:bCs/>
          <w:sz w:val="22"/>
          <w:szCs w:val="22"/>
        </w:rPr>
      </w:pPr>
      <w:r>
        <w:rPr>
          <w:noProof/>
        </w:rPr>
        <w:lastRenderedPageBreak/>
        <w:drawing>
          <wp:inline distT="0" distB="0" distL="0" distR="0" wp14:anchorId="789CAE8F" wp14:editId="2007225C">
            <wp:extent cx="2640251" cy="3060700"/>
            <wp:effectExtent l="19050" t="19050" r="27305" b="25400"/>
            <wp:docPr id="2028101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2789" cy="3063642"/>
                    </a:xfrm>
                    <a:prstGeom prst="rect">
                      <a:avLst/>
                    </a:prstGeom>
                    <a:ln>
                      <a:solidFill>
                        <a:schemeClr val="tx1"/>
                      </a:solidFill>
                    </a:ln>
                  </pic:spPr>
                </pic:pic>
              </a:graphicData>
            </a:graphic>
          </wp:inline>
        </w:drawing>
      </w:r>
    </w:p>
    <w:p w14:paraId="0E8FC3CB" w14:textId="731F46DD" w:rsidR="0045593B" w:rsidRPr="0045593B" w:rsidRDefault="00DA2CD3" w:rsidP="0045593B">
      <w:pPr>
        <w:pStyle w:val="Descripcin"/>
        <w:jc w:val="center"/>
        <w:rPr>
          <w:b/>
          <w:bCs/>
        </w:rPr>
      </w:pPr>
      <w:bookmarkStart w:id="1" w:name="_Ref203389969"/>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D12DF9">
        <w:rPr>
          <w:b/>
          <w:bCs/>
          <w:noProof/>
        </w:rPr>
        <w:t>1</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D12DF9">
        <w:rPr>
          <w:b/>
          <w:bCs/>
          <w:noProof/>
        </w:rPr>
        <w:t>1</w:t>
      </w:r>
      <w:r w:rsidRPr="00736A68">
        <w:rPr>
          <w:b/>
          <w:bCs/>
        </w:rPr>
        <w:fldChar w:fldCharType="end"/>
      </w:r>
      <w:bookmarkEnd w:id="1"/>
      <w:r w:rsidRPr="00736A68">
        <w:rPr>
          <w:b/>
          <w:bCs/>
        </w:rPr>
        <w:t xml:space="preserve"> : Ubicación de </w:t>
      </w:r>
      <w:r w:rsidR="00357266">
        <w:rPr>
          <w:b/>
          <w:bCs/>
        </w:rPr>
        <w:t>la Unidad Minera Las Bambas</w:t>
      </w:r>
      <w:r w:rsidRPr="00736A68">
        <w:rPr>
          <w:b/>
          <w:bCs/>
        </w:rPr>
        <w:br/>
        <w:t>Fuente: Elaboración propia</w:t>
      </w:r>
    </w:p>
    <w:p w14:paraId="4F7D061D" w14:textId="3C2798D8" w:rsidR="00987364" w:rsidRDefault="0045593B" w:rsidP="00BD72D5">
      <w:pPr>
        <w:pStyle w:val="Atexto1"/>
      </w:pPr>
      <w:r>
        <w:t xml:space="preserve">Geológicamente, </w:t>
      </w:r>
      <w:r w:rsidRPr="00972FEA">
        <w:t>el Tajo Ferrobamba presenta una geología compleja, dominada por calizas de la Formación Ferrobamba intruida por múltiples monzonitas</w:t>
      </w:r>
      <w:r w:rsidR="00357266">
        <w:t xml:space="preserve">, </w:t>
      </w:r>
      <w:r w:rsidR="00A562D8">
        <w:t>controlado por</w:t>
      </w:r>
      <w:r w:rsidRPr="00972FEA">
        <w:t xml:space="preserve"> un sistema </w:t>
      </w:r>
      <w:proofErr w:type="spellStart"/>
      <w:r w:rsidRPr="00972FEA">
        <w:t>skarn</w:t>
      </w:r>
      <w:proofErr w:type="spellEnd"/>
      <w:r w:rsidRPr="00972FEA">
        <w:noBreakHyphen/>
        <w:t>pórfido</w:t>
      </w:r>
      <w:r w:rsidR="00987364">
        <w:t>.</w:t>
      </w:r>
      <w:r w:rsidR="00A47BE8">
        <w:t xml:space="preserve"> </w:t>
      </w:r>
      <w:r w:rsidR="00A47BE8" w:rsidRPr="00A47BE8">
        <w:t xml:space="preserve">El depósito se compone de una mineralización dentro del grupo Caliza-Mármol </w:t>
      </w:r>
      <w:proofErr w:type="spellStart"/>
      <w:r w:rsidR="00A47BE8" w:rsidRPr="00A47BE8">
        <w:t>skarnificado</w:t>
      </w:r>
      <w:proofErr w:type="spellEnd"/>
      <w:r w:rsidR="00A47BE8" w:rsidRPr="00A47BE8">
        <w:t xml:space="preserve"> y se encuentra estrechamente asociado con las rocas intrusivas</w:t>
      </w:r>
      <w:r w:rsidR="00A47BE8" w:rsidRPr="00546250">
        <w:rPr>
          <w:lang w:val="es-ES"/>
        </w:rPr>
        <w:t>.</w:t>
      </w:r>
    </w:p>
    <w:p w14:paraId="761C5FE5" w14:textId="7B5A0A37" w:rsidR="00987364" w:rsidRPr="00A562D8" w:rsidRDefault="00987364" w:rsidP="00BD72D5">
      <w:pPr>
        <w:pStyle w:val="Atexto1"/>
      </w:pPr>
      <w:r>
        <w:t>Su geología</w:t>
      </w:r>
      <w:r w:rsidRPr="00A562D8">
        <w:t xml:space="preserve"> estructural presente en la zona es una consecuencia directa del contexto regional del cinturón </w:t>
      </w:r>
      <w:r w:rsidRPr="0074792F">
        <w:t xml:space="preserve">de Andahuaylas – Yauri y su relación estructural con la Deflexión Abancay. En la </w:t>
      </w:r>
      <w:r w:rsidR="007A20A4" w:rsidRPr="0074792F">
        <w:fldChar w:fldCharType="begin"/>
      </w:r>
      <w:r w:rsidR="007A20A4" w:rsidRPr="0074792F">
        <w:instrText xml:space="preserve"> REF _Ref203547435 \h  \* MERGEFORMAT </w:instrText>
      </w:r>
      <w:r w:rsidR="007A20A4" w:rsidRPr="0074792F">
        <w:fldChar w:fldCharType="separate"/>
      </w:r>
      <w:r w:rsidR="00D12DF9" w:rsidRPr="00D12DF9">
        <w:t>Ilustración 1</w:t>
      </w:r>
      <w:r w:rsidR="00D12DF9" w:rsidRPr="00D12DF9">
        <w:noBreakHyphen/>
        <w:t>2</w:t>
      </w:r>
      <w:r w:rsidR="007A20A4" w:rsidRPr="0074792F">
        <w:fldChar w:fldCharType="end"/>
      </w:r>
      <w:r w:rsidR="007A20A4" w:rsidRPr="0074792F">
        <w:t xml:space="preserve"> </w:t>
      </w:r>
      <w:r w:rsidRPr="0074792F">
        <w:t>se puede observar en la sección transversal SW-NE (Ruiz, 2009) a nivel conceptual el contexto tectónico de plegamiento y fallamiento de las zonas del Dominio Altiplánico y la Cordillera Occidental, las</w:t>
      </w:r>
      <w:r w:rsidRPr="00A562D8">
        <w:t xml:space="preserve"> cuales circundan el Depósito Ferrobamba. La ubicación aproximada del Depósito Ferrobamba se muestra en el cuadrado celeste. Ruiz et. al (2009) exponen que las fallas son abruptas, que están profundamente arraigadas y persisten por debajo de la corteza (unos 15 km).</w:t>
      </w:r>
    </w:p>
    <w:p w14:paraId="167630E3" w14:textId="4F3E3E58" w:rsidR="00987364" w:rsidRDefault="00987364" w:rsidP="0045593B">
      <w:pPr>
        <w:jc w:val="both"/>
        <w:rPr>
          <w:rFonts w:ascii="Arial" w:hAnsi="Arial" w:cs="Arial"/>
          <w:bCs/>
          <w:sz w:val="22"/>
          <w:szCs w:val="22"/>
        </w:rPr>
      </w:pPr>
      <w:r w:rsidRPr="002A342F">
        <w:rPr>
          <w:noProof/>
          <w:lang w:val="es-ES"/>
        </w:rPr>
        <w:drawing>
          <wp:inline distT="0" distB="0" distL="0" distR="0" wp14:anchorId="21EA938E" wp14:editId="1C73BADA">
            <wp:extent cx="3166110" cy="734850"/>
            <wp:effectExtent l="19050" t="19050" r="15240" b="27305"/>
            <wp:docPr id="1665774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4952" name=""/>
                    <pic:cNvPicPr/>
                  </pic:nvPicPr>
                  <pic:blipFill>
                    <a:blip r:embed="rId16"/>
                    <a:stretch>
                      <a:fillRect/>
                    </a:stretch>
                  </pic:blipFill>
                  <pic:spPr>
                    <a:xfrm>
                      <a:off x="0" y="0"/>
                      <a:ext cx="3166110" cy="734850"/>
                    </a:xfrm>
                    <a:prstGeom prst="rect">
                      <a:avLst/>
                    </a:prstGeom>
                    <a:ln>
                      <a:solidFill>
                        <a:schemeClr val="tx1"/>
                      </a:solidFill>
                    </a:ln>
                  </pic:spPr>
                </pic:pic>
              </a:graphicData>
            </a:graphic>
          </wp:inline>
        </w:drawing>
      </w:r>
    </w:p>
    <w:p w14:paraId="0E10D563" w14:textId="382AED1A" w:rsidR="00987364" w:rsidRPr="0045593B" w:rsidRDefault="00987364" w:rsidP="00987364">
      <w:pPr>
        <w:pStyle w:val="Descripcin"/>
        <w:jc w:val="center"/>
        <w:rPr>
          <w:b/>
          <w:bCs/>
        </w:rPr>
      </w:pPr>
      <w:bookmarkStart w:id="2" w:name="_Ref203547435"/>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D12DF9">
        <w:rPr>
          <w:b/>
          <w:bCs/>
          <w:noProof/>
        </w:rPr>
        <w:t>1</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D12DF9">
        <w:rPr>
          <w:b/>
          <w:bCs/>
          <w:noProof/>
        </w:rPr>
        <w:t>2</w:t>
      </w:r>
      <w:r w:rsidRPr="00736A68">
        <w:rPr>
          <w:b/>
          <w:bCs/>
        </w:rPr>
        <w:fldChar w:fldCharType="end"/>
      </w:r>
      <w:bookmarkEnd w:id="2"/>
      <w:r w:rsidRPr="00736A68">
        <w:rPr>
          <w:b/>
          <w:bCs/>
        </w:rPr>
        <w:t xml:space="preserve"> : </w:t>
      </w:r>
      <w:r w:rsidRPr="00987364">
        <w:rPr>
          <w:b/>
          <w:bCs/>
        </w:rPr>
        <w:t>Sección transversal SW-NE de Ruiz et al. (2009) de la zona de estudio</w:t>
      </w:r>
    </w:p>
    <w:p w14:paraId="43EC6E38" w14:textId="5C2A38D7" w:rsidR="002A55E4" w:rsidRPr="00BD72D5" w:rsidRDefault="002A55E4" w:rsidP="00BD72D5">
      <w:pPr>
        <w:pStyle w:val="Atexto1"/>
      </w:pPr>
      <w:r w:rsidRPr="00BD72D5">
        <w:t>Esta complejidad genera incertidumbre en la respuesta del macizo rocoso frente a las perturbaciones inducidas por las voladuras, especialmente en las zonas próximas a la cara del talud, donde el daño estructural acumulado puede comprometer la estabilidad local del tajo.</w:t>
      </w:r>
    </w:p>
    <w:p w14:paraId="05F45362" w14:textId="77777777" w:rsidR="002E3B43" w:rsidRPr="00BD72D5" w:rsidRDefault="002E3B43" w:rsidP="00BD72D5">
      <w:pPr>
        <w:pStyle w:val="Atexto1"/>
      </w:pPr>
      <w:r w:rsidRPr="00BD72D5">
        <w:t xml:space="preserve">En este contexto, la identificación precisa de las zonas afectadas por la voladura resulta fundamental para optimizar los diseños operativos, controlar el deterioro progresivo de los taludes y reducir la exposición al riesgo. </w:t>
      </w:r>
    </w:p>
    <w:p w14:paraId="02F21F7C" w14:textId="4A60283F" w:rsidR="00A9629F" w:rsidRPr="00BD72D5" w:rsidRDefault="00A9629F" w:rsidP="00BD72D5">
      <w:pPr>
        <w:pStyle w:val="Atexto1"/>
      </w:pPr>
      <w:r w:rsidRPr="00BD72D5">
        <w:t xml:space="preserve">Sin embargo, las metodologías convencionales suelen limitarse a estimaciones cualitativas o </w:t>
      </w:r>
      <w:r w:rsidR="005251EF" w:rsidRPr="00BD72D5">
        <w:t>experimental</w:t>
      </w:r>
      <w:r w:rsidR="003F789F" w:rsidRPr="00BD72D5">
        <w:t>e</w:t>
      </w:r>
      <w:r w:rsidRPr="00BD72D5">
        <w:t>s que no consideran la interacción completa entre la litología, la</w:t>
      </w:r>
      <w:r w:rsidR="00FF4483">
        <w:t>s</w:t>
      </w:r>
      <w:r w:rsidRPr="00BD72D5">
        <w:t xml:space="preserve"> estructura</w:t>
      </w:r>
      <w:r w:rsidR="00FF4483">
        <w:t>s geológicas</w:t>
      </w:r>
      <w:r w:rsidRPr="00BD72D5">
        <w:t xml:space="preserve"> y la energía liberada por la voladura.</w:t>
      </w:r>
    </w:p>
    <w:p w14:paraId="132A7E6A" w14:textId="5BBD5A8F" w:rsidR="00AD0862" w:rsidRDefault="002E3B43" w:rsidP="00BD72D5">
      <w:pPr>
        <w:pStyle w:val="Atexto1"/>
      </w:pPr>
      <w:r w:rsidRPr="00BD72D5">
        <w:t>Frente a esta limitación, el presente estudio propone un enfoque integral basado en la recolección sistemática de datos geotécnicos y la simulación numérica de los efectos dinámicos generados por voladuras reales</w:t>
      </w:r>
      <w:r w:rsidR="00276705" w:rsidRPr="00BD72D5">
        <w:t xml:space="preserve">, para lo cual, </w:t>
      </w:r>
      <w:r w:rsidRPr="00BD72D5">
        <w:t xml:space="preserve">se implementó una metodología dividida en </w:t>
      </w:r>
      <w:r w:rsidR="00AD0862">
        <w:t xml:space="preserve">05 etapas, iniciando con </w:t>
      </w:r>
      <w:r w:rsidR="00AD0862" w:rsidRPr="00E94008">
        <w:t>(</w:t>
      </w:r>
      <w:r w:rsidR="00AD0862" w:rsidRPr="00E94008">
        <w:fldChar w:fldCharType="begin"/>
      </w:r>
      <w:r w:rsidR="00AD0862" w:rsidRPr="00E94008">
        <w:instrText xml:space="preserve"> REF _Ref203222056 \r \h </w:instrText>
      </w:r>
      <w:r w:rsidR="00AD0862">
        <w:instrText xml:space="preserve"> \* MERGEFORMAT </w:instrText>
      </w:r>
      <w:r w:rsidR="00AD0862" w:rsidRPr="00E94008">
        <w:fldChar w:fldCharType="separate"/>
      </w:r>
      <w:r w:rsidR="00AD0862">
        <w:t>5.1</w:t>
      </w:r>
      <w:r w:rsidR="00AD0862" w:rsidRPr="00E94008">
        <w:fldChar w:fldCharType="end"/>
      </w:r>
      <w:r w:rsidR="00AD0862" w:rsidRPr="00E94008">
        <w:t xml:space="preserve">) perforación y </w:t>
      </w:r>
      <w:proofErr w:type="spellStart"/>
      <w:r w:rsidR="00AD0862" w:rsidRPr="00E94008">
        <w:t>logueo</w:t>
      </w:r>
      <w:proofErr w:type="spellEnd"/>
      <w:r w:rsidR="00AD0862" w:rsidRPr="00E94008">
        <w:t xml:space="preserve"> geotécnico, orientada a la caracterización del macizo rocoso; (</w:t>
      </w:r>
      <w:r w:rsidR="00AD0862" w:rsidRPr="00E94008">
        <w:fldChar w:fldCharType="begin"/>
      </w:r>
      <w:r w:rsidR="00AD0862" w:rsidRPr="00E94008">
        <w:instrText xml:space="preserve"> REF _Ref203222156 \r \h </w:instrText>
      </w:r>
      <w:r w:rsidR="00AD0862">
        <w:instrText xml:space="preserve"> \* MERGEFORMAT </w:instrText>
      </w:r>
      <w:r w:rsidR="00AD0862" w:rsidRPr="00E94008">
        <w:fldChar w:fldCharType="separate"/>
      </w:r>
      <w:r w:rsidR="00AD0862">
        <w:t>5.2</w:t>
      </w:r>
      <w:r w:rsidR="00AD0862" w:rsidRPr="00E94008">
        <w:fldChar w:fldCharType="end"/>
      </w:r>
      <w:r w:rsidR="00AD0862" w:rsidRPr="00E94008">
        <w:t xml:space="preserve">) evaluación </w:t>
      </w:r>
      <w:r w:rsidR="00AD0862">
        <w:t>experimental</w:t>
      </w:r>
      <w:r w:rsidR="00AD0862" w:rsidRPr="00E94008">
        <w:t xml:space="preserve"> del daño, mediante indicadores como RQD, RMR89 y espaciamiento entre </w:t>
      </w:r>
      <w:r w:rsidR="00AD0862" w:rsidRPr="00A138EF">
        <w:t>discontinuidades; (</w:t>
      </w:r>
      <w:r w:rsidR="00AD0862" w:rsidRPr="00A138EF">
        <w:fldChar w:fldCharType="begin"/>
      </w:r>
      <w:r w:rsidR="00AD0862" w:rsidRPr="00A138EF">
        <w:instrText xml:space="preserve"> REF _Ref203222193 \r \h  \* MERGEFORMAT </w:instrText>
      </w:r>
      <w:r w:rsidR="00AD0862" w:rsidRPr="00A138EF">
        <w:fldChar w:fldCharType="separate"/>
      </w:r>
      <w:r w:rsidR="00AD0862">
        <w:t>5.3</w:t>
      </w:r>
      <w:r w:rsidR="00AD0862" w:rsidRPr="00A138EF">
        <w:fldChar w:fldCharType="end"/>
      </w:r>
      <w:r w:rsidR="00AD0862" w:rsidRPr="00A138EF">
        <w:t xml:space="preserve">) modelamiento numérico 2D; </w:t>
      </w:r>
      <w:r w:rsidR="00AD0862">
        <w:t>(5.4)</w:t>
      </w:r>
      <w:r w:rsidR="00AD0862" w:rsidRPr="00A138EF">
        <w:t xml:space="preserve"> evaluación y comparación de resultados del modelamiento numérico con los datos obtenidos en campo; y (</w:t>
      </w:r>
      <w:r w:rsidR="00AD0862">
        <w:t>5.5</w:t>
      </w:r>
      <w:r w:rsidR="00AD0862" w:rsidRPr="00A138EF">
        <w:t>) definir las zonas de daño de deformación permanente según los resultados obtenidos.</w:t>
      </w:r>
    </w:p>
    <w:p w14:paraId="07CEF6D0" w14:textId="77777777" w:rsidR="00AD0862" w:rsidRDefault="00AD0862" w:rsidP="00BD72D5">
      <w:pPr>
        <w:pStyle w:val="Atexto1"/>
      </w:pPr>
    </w:p>
    <w:p w14:paraId="1FF69D9F" w14:textId="1CE49258" w:rsidR="00357266" w:rsidRPr="00BD72D5" w:rsidRDefault="00357266" w:rsidP="00BD72D5">
      <w:pPr>
        <w:pStyle w:val="Atexto1"/>
      </w:pPr>
      <w:r w:rsidRPr="00BD72D5">
        <w:t xml:space="preserve">La integración de estos enfoques permitió estimar de forma cuantitativa el daño inducido por voladuras y establecer criterios técnicos para su delimitación. Los resultados obtenidos </w:t>
      </w:r>
      <w:r w:rsidR="00BF2CAC" w:rsidRPr="00BD72D5">
        <w:t>pueden permitir</w:t>
      </w:r>
      <w:r w:rsidRPr="00BD72D5">
        <w:t xml:space="preserve"> optimizar el diseño de voladuras, mejorar la eficiencia operativa y aumentar la confiabilidad de los factores de seguridad aplicados en </w:t>
      </w:r>
      <w:r w:rsidR="00FF4483">
        <w:t>los análisis de estabilidad</w:t>
      </w:r>
      <w:r w:rsidRPr="00BD72D5">
        <w:t xml:space="preserve"> de taludes.</w:t>
      </w:r>
    </w:p>
    <w:p w14:paraId="2FD3ED7B" w14:textId="0CE4CC6E" w:rsidR="00441B34" w:rsidRPr="00736A68" w:rsidRDefault="00EC5D28" w:rsidP="00FF7D08">
      <w:pPr>
        <w:pStyle w:val="Ttulo1"/>
      </w:pPr>
      <w:r w:rsidRPr="00736A68">
        <w:t>Objetivos</w:t>
      </w:r>
      <w:r w:rsidR="005A352B" w:rsidRPr="00736A68">
        <w:t xml:space="preserve"> </w:t>
      </w:r>
    </w:p>
    <w:p w14:paraId="704A469F" w14:textId="77777777" w:rsidR="00441B34" w:rsidRPr="00736A68" w:rsidRDefault="00441B34" w:rsidP="00650F70">
      <w:pPr>
        <w:jc w:val="both"/>
        <w:rPr>
          <w:rFonts w:ascii="Arial" w:hAnsi="Arial" w:cs="Arial"/>
          <w:b/>
          <w:bCs/>
          <w:sz w:val="22"/>
          <w:szCs w:val="22"/>
        </w:rPr>
      </w:pPr>
    </w:p>
    <w:p w14:paraId="4DE65D35" w14:textId="34483637" w:rsidR="001E2F55" w:rsidRPr="00736A68" w:rsidRDefault="001E2F55" w:rsidP="00970D1D">
      <w:pPr>
        <w:pStyle w:val="Ttulo3"/>
        <w:numPr>
          <w:ilvl w:val="1"/>
          <w:numId w:val="7"/>
        </w:numPr>
      </w:pPr>
      <w:r w:rsidRPr="00736A68">
        <w:t>Objetivo General</w:t>
      </w:r>
    </w:p>
    <w:p w14:paraId="1992A8B3" w14:textId="494C6F6D" w:rsidR="001E2F55" w:rsidRPr="0074792F" w:rsidRDefault="001E2F55" w:rsidP="001C0055">
      <w:pPr>
        <w:pStyle w:val="Prrafodelista"/>
        <w:numPr>
          <w:ilvl w:val="0"/>
          <w:numId w:val="3"/>
        </w:numPr>
        <w:jc w:val="both"/>
        <w:rPr>
          <w:rFonts w:ascii="Arial" w:hAnsi="Arial" w:cs="Arial"/>
          <w:sz w:val="22"/>
          <w:szCs w:val="22"/>
        </w:rPr>
      </w:pPr>
      <w:r w:rsidRPr="0074792F">
        <w:rPr>
          <w:rFonts w:ascii="Arial" w:hAnsi="Arial" w:cs="Arial"/>
          <w:sz w:val="22"/>
          <w:szCs w:val="22"/>
        </w:rPr>
        <w:t>De</w:t>
      </w:r>
      <w:r w:rsidR="00D011DF" w:rsidRPr="0074792F">
        <w:rPr>
          <w:rFonts w:ascii="Arial" w:hAnsi="Arial" w:cs="Arial"/>
          <w:sz w:val="22"/>
          <w:szCs w:val="22"/>
        </w:rPr>
        <w:t>finir</w:t>
      </w:r>
      <w:r w:rsidRPr="0074792F">
        <w:rPr>
          <w:rFonts w:ascii="Arial" w:hAnsi="Arial" w:cs="Arial"/>
          <w:sz w:val="22"/>
          <w:szCs w:val="22"/>
        </w:rPr>
        <w:t xml:space="preserve"> las zonas afectadas por el daño dinámico inducido por voladuras mediante</w:t>
      </w:r>
      <w:r w:rsidR="001B4DCE" w:rsidRPr="0074792F">
        <w:rPr>
          <w:rFonts w:ascii="Arial" w:hAnsi="Arial" w:cs="Arial"/>
          <w:sz w:val="22"/>
          <w:szCs w:val="22"/>
        </w:rPr>
        <w:t xml:space="preserve"> </w:t>
      </w:r>
      <w:r w:rsidRPr="0074792F">
        <w:rPr>
          <w:rFonts w:ascii="Arial" w:hAnsi="Arial" w:cs="Arial"/>
          <w:sz w:val="22"/>
          <w:szCs w:val="22"/>
        </w:rPr>
        <w:t xml:space="preserve">perforación de sondajes horizontales a nivel de banco y </w:t>
      </w:r>
      <w:r w:rsidR="00A47BE8" w:rsidRPr="0074792F">
        <w:rPr>
          <w:rFonts w:ascii="Arial" w:hAnsi="Arial" w:cs="Arial"/>
          <w:sz w:val="22"/>
          <w:szCs w:val="22"/>
        </w:rPr>
        <w:t>modelamiento</w:t>
      </w:r>
      <w:r w:rsidRPr="0074792F">
        <w:rPr>
          <w:rFonts w:ascii="Arial" w:hAnsi="Arial" w:cs="Arial"/>
          <w:sz w:val="22"/>
          <w:szCs w:val="22"/>
        </w:rPr>
        <w:t xml:space="preserve"> numéric</w:t>
      </w:r>
      <w:r w:rsidR="00A47BE8" w:rsidRPr="0074792F">
        <w:rPr>
          <w:rFonts w:ascii="Arial" w:hAnsi="Arial" w:cs="Arial"/>
          <w:sz w:val="22"/>
          <w:szCs w:val="22"/>
        </w:rPr>
        <w:t>o</w:t>
      </w:r>
      <w:r w:rsidRPr="0074792F">
        <w:rPr>
          <w:rFonts w:ascii="Arial" w:hAnsi="Arial" w:cs="Arial"/>
          <w:sz w:val="22"/>
          <w:szCs w:val="22"/>
        </w:rPr>
        <w:t>.</w:t>
      </w:r>
    </w:p>
    <w:p w14:paraId="2A5EAAD4" w14:textId="77777777" w:rsidR="001E2F55" w:rsidRPr="00736A68" w:rsidRDefault="001E2F55" w:rsidP="001E2F55">
      <w:pPr>
        <w:jc w:val="both"/>
        <w:rPr>
          <w:rFonts w:ascii="Arial" w:hAnsi="Arial" w:cs="Arial"/>
          <w:sz w:val="22"/>
          <w:szCs w:val="22"/>
        </w:rPr>
      </w:pPr>
    </w:p>
    <w:p w14:paraId="658A1FF4" w14:textId="3C25D3B1" w:rsidR="00A47BE8" w:rsidRPr="00A47BE8" w:rsidRDefault="001E2F55" w:rsidP="00A47BE8">
      <w:pPr>
        <w:pStyle w:val="Ttulo2"/>
        <w:numPr>
          <w:ilvl w:val="1"/>
          <w:numId w:val="7"/>
        </w:numPr>
      </w:pPr>
      <w:r w:rsidRPr="00736A68">
        <w:t>Objetivo Especifico</w:t>
      </w:r>
    </w:p>
    <w:p w14:paraId="0E7DC2BB" w14:textId="083C5395" w:rsidR="00EC65AB" w:rsidRPr="00EC65AB" w:rsidRDefault="00EC65AB" w:rsidP="00A47BE8">
      <w:pPr>
        <w:pStyle w:val="Prrafodelista"/>
        <w:numPr>
          <w:ilvl w:val="0"/>
          <w:numId w:val="3"/>
        </w:numPr>
        <w:ind w:left="714" w:hanging="357"/>
        <w:jc w:val="both"/>
        <w:rPr>
          <w:rFonts w:ascii="Arial" w:hAnsi="Arial" w:cs="Arial"/>
          <w:sz w:val="22"/>
          <w:szCs w:val="22"/>
        </w:rPr>
      </w:pPr>
      <w:r w:rsidRPr="00EC65AB">
        <w:rPr>
          <w:rFonts w:ascii="Arial" w:hAnsi="Arial" w:cs="Arial"/>
          <w:sz w:val="22"/>
          <w:szCs w:val="22"/>
        </w:rPr>
        <w:t>Caracterizar geomecánicamente el macizo rocoso a través de sondajes horizontales y logueo geotécnico, identificando las fracturas mecánicas atribuibles a las voladuras.</w:t>
      </w:r>
    </w:p>
    <w:p w14:paraId="59DC3882" w14:textId="77777777" w:rsidR="00A47BE8" w:rsidRPr="00A47BE8" w:rsidRDefault="00A47BE8" w:rsidP="00A47BE8">
      <w:pPr>
        <w:pStyle w:val="Vieta1"/>
        <w:numPr>
          <w:ilvl w:val="0"/>
          <w:numId w:val="3"/>
        </w:numPr>
        <w:spacing w:after="0" w:line="240" w:lineRule="auto"/>
        <w:ind w:left="714" w:hanging="357"/>
        <w:rPr>
          <w:rFonts w:eastAsia="MS Mincho" w:cs="Arial"/>
          <w:lang w:val="es-PE" w:eastAsia="fr-FR"/>
        </w:rPr>
      </w:pPr>
      <w:r w:rsidRPr="00A47BE8">
        <w:rPr>
          <w:rFonts w:eastAsia="MS Mincho" w:cs="Arial"/>
          <w:lang w:val="es-PE" w:eastAsia="fr-FR"/>
        </w:rPr>
        <w:t>Obtener y evaluar los porcentajes de variación de RQD, RMR y espaciamiento según los logueos realizados considerando fracturas naturales y fracturas mecánicas.</w:t>
      </w:r>
    </w:p>
    <w:p w14:paraId="7070A75E" w14:textId="77777777" w:rsidR="00A47BE8" w:rsidRPr="0074792F" w:rsidRDefault="00A47BE8" w:rsidP="00A47BE8">
      <w:pPr>
        <w:pStyle w:val="Vieta1"/>
        <w:numPr>
          <w:ilvl w:val="0"/>
          <w:numId w:val="3"/>
        </w:numPr>
        <w:spacing w:after="0" w:line="240" w:lineRule="auto"/>
        <w:ind w:left="714" w:hanging="357"/>
        <w:rPr>
          <w:rFonts w:eastAsia="MS Mincho" w:cs="Arial"/>
          <w:lang w:val="es-PE" w:eastAsia="fr-FR"/>
        </w:rPr>
      </w:pPr>
      <w:r w:rsidRPr="00A47BE8">
        <w:rPr>
          <w:rFonts w:eastAsia="MS Mincho" w:cs="Arial"/>
          <w:lang w:val="es-PE" w:eastAsia="fr-FR"/>
        </w:rPr>
        <w:t xml:space="preserve">Realizar un modelamiento numérico 2D con evaluación dinámica considerando la </w:t>
      </w:r>
      <w:r w:rsidRPr="00A47BE8">
        <w:rPr>
          <w:rFonts w:eastAsia="MS Mincho" w:cs="Arial"/>
          <w:lang w:val="es-PE" w:eastAsia="fr-FR"/>
        </w:rPr>
        <w:lastRenderedPageBreak/>
        <w:t xml:space="preserve">información de los sondajes horizontales y </w:t>
      </w:r>
      <w:r w:rsidRPr="0074792F">
        <w:rPr>
          <w:rFonts w:eastAsia="MS Mincho" w:cs="Arial"/>
          <w:lang w:val="es-PE" w:eastAsia="fr-FR"/>
        </w:rPr>
        <w:t>las cargas dinámicas de voladura.</w:t>
      </w:r>
    </w:p>
    <w:p w14:paraId="396FEEED" w14:textId="500B1CCB" w:rsidR="00BF2CAC" w:rsidRPr="0074792F" w:rsidRDefault="00BF2CAC" w:rsidP="00A47BE8">
      <w:pPr>
        <w:pStyle w:val="Prrafodelista"/>
        <w:numPr>
          <w:ilvl w:val="0"/>
          <w:numId w:val="3"/>
        </w:numPr>
        <w:ind w:left="714" w:hanging="357"/>
        <w:jc w:val="both"/>
        <w:rPr>
          <w:rFonts w:ascii="Arial" w:hAnsi="Arial" w:cs="Arial"/>
          <w:sz w:val="22"/>
          <w:szCs w:val="22"/>
        </w:rPr>
      </w:pPr>
      <w:r w:rsidRPr="0074792F">
        <w:rPr>
          <w:rFonts w:ascii="Arial" w:hAnsi="Arial" w:cs="Arial"/>
          <w:sz w:val="22"/>
          <w:szCs w:val="22"/>
        </w:rPr>
        <w:t xml:space="preserve">Comparar los resultados del modelamiento numérico con los datos obtenidos en campo y </w:t>
      </w:r>
      <w:r w:rsidR="00A715A3" w:rsidRPr="0074792F">
        <w:rPr>
          <w:rFonts w:ascii="Arial" w:hAnsi="Arial" w:cs="Arial"/>
          <w:sz w:val="22"/>
          <w:szCs w:val="22"/>
        </w:rPr>
        <w:t xml:space="preserve">valores de VPP obtenidos de </w:t>
      </w:r>
      <w:r w:rsidRPr="0074792F">
        <w:rPr>
          <w:rFonts w:ascii="Arial" w:hAnsi="Arial" w:cs="Arial"/>
          <w:sz w:val="22"/>
          <w:szCs w:val="22"/>
        </w:rPr>
        <w:t>reportes de sismografía.</w:t>
      </w:r>
    </w:p>
    <w:p w14:paraId="5AFB54A7" w14:textId="1831830F" w:rsidR="00EC65AB" w:rsidRDefault="00EC65AB" w:rsidP="00A47BE8">
      <w:pPr>
        <w:pStyle w:val="Prrafodelista"/>
        <w:numPr>
          <w:ilvl w:val="0"/>
          <w:numId w:val="3"/>
        </w:numPr>
        <w:ind w:left="714" w:hanging="357"/>
        <w:jc w:val="both"/>
        <w:rPr>
          <w:rFonts w:ascii="Arial" w:hAnsi="Arial" w:cs="Arial"/>
          <w:sz w:val="22"/>
          <w:szCs w:val="22"/>
        </w:rPr>
      </w:pPr>
      <w:r w:rsidRPr="00EC65AB">
        <w:rPr>
          <w:rFonts w:ascii="Arial" w:hAnsi="Arial" w:cs="Arial"/>
          <w:sz w:val="22"/>
          <w:szCs w:val="22"/>
        </w:rPr>
        <w:t>Proponer una zonificación del daño estructural basada en deformaciones plásticas de corte máxima, como herramienta para la optimización de los diseños de voladura y la reducción de incertidumbre en la estimación de factores de seguridad.</w:t>
      </w:r>
    </w:p>
    <w:p w14:paraId="25800079" w14:textId="28145D40" w:rsidR="007D2A73" w:rsidRDefault="004D59C1" w:rsidP="007E01B1">
      <w:pPr>
        <w:pStyle w:val="Ttulo1"/>
      </w:pPr>
      <w:r>
        <w:t>Antecedentes</w:t>
      </w:r>
    </w:p>
    <w:p w14:paraId="64158F01" w14:textId="4C730466" w:rsidR="00BD72D5" w:rsidRPr="00BD72D5" w:rsidRDefault="00BD72D5" w:rsidP="00BD72D5">
      <w:pPr>
        <w:pStyle w:val="Atexto1"/>
      </w:pPr>
      <w:r w:rsidRPr="00BD72D5">
        <w:t>En el año 2023 el equipo de geotecnia de la unidad minera Las Bambas desarrolló un modelo de daño del macizo rocoso, donde se utilizaron datos de logueo de testigos de sondajes orientados recolectados en diversas campañas entre 2020 y 2022. La veracidad de estos datos fue contrastada mediante registros geofísicos de fondo de pozo, empleando televisores acústicos (ATV) y ópticos (OTV).</w:t>
      </w:r>
    </w:p>
    <w:p w14:paraId="2A1C0EB4" w14:textId="31319AD4" w:rsidR="00BD72D5" w:rsidRPr="0088190E" w:rsidRDefault="00BD72D5" w:rsidP="00BD72D5">
      <w:pPr>
        <w:pStyle w:val="Atexto1"/>
      </w:pPr>
      <w:r w:rsidRPr="0088190E">
        <w:t xml:space="preserve">Este estudio se basó en </w:t>
      </w:r>
      <w:proofErr w:type="spellStart"/>
      <w:r w:rsidRPr="0088190E">
        <w:t>Bloem</w:t>
      </w:r>
      <w:proofErr w:type="spellEnd"/>
      <w:r w:rsidRPr="0088190E">
        <w:t xml:space="preserve"> y Barnett (2022), donde indican que las principales zonas de daño inducido en el macizo rocoso por actividades mineras, ordenadas de mayor a menor son: la zona de daño por explosión (BDZ), la zona de macizo rocoso destensado, la zona de daño por excavación (EDZ), la zona de influencia de excavación (EIZ) y, finalmente, el macizo rocoso no perturbado, ubicado fuera del </w:t>
      </w:r>
      <w:r w:rsidRPr="00BD72D5">
        <w:t xml:space="preserve">alcance de la redistribución del campo de esfuerzos in situ y de los efectos mineros (ver </w:t>
      </w:r>
      <w:r w:rsidRPr="00BD72D5">
        <w:fldChar w:fldCharType="begin"/>
      </w:r>
      <w:r w:rsidRPr="00BD72D5">
        <w:instrText xml:space="preserve"> REF _Ref203560878 \h  \* MERGEFORMAT </w:instrText>
      </w:r>
      <w:r w:rsidRPr="00BD72D5">
        <w:fldChar w:fldCharType="separate"/>
      </w:r>
      <w:r w:rsidR="00D12DF9" w:rsidRPr="00D12DF9">
        <w:t>Ilustración 3</w:t>
      </w:r>
      <w:r w:rsidR="00D12DF9" w:rsidRPr="00D12DF9">
        <w:noBreakHyphen/>
        <w:t>1</w:t>
      </w:r>
      <w:r w:rsidRPr="00BD72D5">
        <w:fldChar w:fldCharType="end"/>
      </w:r>
      <w:r w:rsidRPr="00BD72D5">
        <w:t>).</w:t>
      </w:r>
    </w:p>
    <w:p w14:paraId="116CD41A" w14:textId="77777777" w:rsidR="00BD72D5" w:rsidRPr="00BD72D5" w:rsidRDefault="00BD72D5" w:rsidP="00BD72D5">
      <w:pPr>
        <w:pStyle w:val="Atexto1"/>
        <w:jc w:val="center"/>
      </w:pPr>
      <w:r w:rsidRPr="00BD72D5">
        <w:rPr>
          <w:noProof/>
        </w:rPr>
        <w:drawing>
          <wp:inline distT="0" distB="0" distL="0" distR="0" wp14:anchorId="2C8117B2" wp14:editId="1ED3ECDA">
            <wp:extent cx="3105680" cy="2000250"/>
            <wp:effectExtent l="19050" t="19050" r="19050" b="19050"/>
            <wp:docPr id="5424798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9857" name="Imagen 1" descr="Diagrama&#10;&#10;El contenido generado por IA puede ser incorrecto."/>
                    <pic:cNvPicPr/>
                  </pic:nvPicPr>
                  <pic:blipFill rotWithShape="1">
                    <a:blip r:embed="rId17"/>
                    <a:srcRect l="3466"/>
                    <a:stretch>
                      <a:fillRect/>
                    </a:stretch>
                  </pic:blipFill>
                  <pic:spPr bwMode="auto">
                    <a:xfrm>
                      <a:off x="0" y="0"/>
                      <a:ext cx="3116795" cy="2007409"/>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1711B294" w14:textId="4CB4BFA3" w:rsidR="00BD72D5" w:rsidRPr="00BD72D5" w:rsidRDefault="00BD72D5" w:rsidP="00BD72D5">
      <w:pPr>
        <w:pStyle w:val="Atexto1"/>
        <w:jc w:val="center"/>
        <w:rPr>
          <w:rFonts w:asciiTheme="minorHAnsi" w:hAnsiTheme="minorHAnsi"/>
          <w:b/>
          <w:bCs/>
          <w:sz w:val="18"/>
          <w:szCs w:val="18"/>
        </w:rPr>
      </w:pPr>
      <w:bookmarkStart w:id="3" w:name="_Ref203560878"/>
      <w:r w:rsidRPr="00BD72D5">
        <w:rPr>
          <w:rFonts w:asciiTheme="minorHAnsi" w:hAnsiTheme="minorHAnsi"/>
          <w:b/>
          <w:bCs/>
          <w:sz w:val="18"/>
          <w:szCs w:val="18"/>
        </w:rPr>
        <w:t xml:space="preserve">Ilustración </w:t>
      </w:r>
      <w:r w:rsidRPr="00BD72D5">
        <w:rPr>
          <w:rFonts w:asciiTheme="minorHAnsi" w:hAnsiTheme="minorHAnsi"/>
          <w:b/>
          <w:bCs/>
          <w:sz w:val="18"/>
          <w:szCs w:val="18"/>
        </w:rPr>
        <w:fldChar w:fldCharType="begin"/>
      </w:r>
      <w:r w:rsidRPr="00BD72D5">
        <w:rPr>
          <w:rFonts w:asciiTheme="minorHAnsi" w:hAnsiTheme="minorHAnsi"/>
          <w:b/>
          <w:bCs/>
          <w:sz w:val="18"/>
          <w:szCs w:val="18"/>
        </w:rPr>
        <w:instrText xml:space="preserve"> STYLEREF 1 \s </w:instrText>
      </w:r>
      <w:r w:rsidRPr="00BD72D5">
        <w:rPr>
          <w:rFonts w:asciiTheme="minorHAnsi" w:hAnsiTheme="minorHAnsi"/>
          <w:b/>
          <w:bCs/>
          <w:sz w:val="18"/>
          <w:szCs w:val="18"/>
        </w:rPr>
        <w:fldChar w:fldCharType="separate"/>
      </w:r>
      <w:r w:rsidR="00D12DF9">
        <w:rPr>
          <w:rFonts w:asciiTheme="minorHAnsi" w:hAnsiTheme="minorHAnsi"/>
          <w:b/>
          <w:bCs/>
          <w:noProof/>
          <w:sz w:val="18"/>
          <w:szCs w:val="18"/>
        </w:rPr>
        <w:t>3</w:t>
      </w:r>
      <w:r w:rsidRPr="00BD72D5">
        <w:rPr>
          <w:rFonts w:asciiTheme="minorHAnsi" w:hAnsiTheme="minorHAnsi"/>
          <w:b/>
          <w:bCs/>
          <w:sz w:val="18"/>
          <w:szCs w:val="18"/>
        </w:rPr>
        <w:fldChar w:fldCharType="end"/>
      </w:r>
      <w:r w:rsidRPr="00BD72D5">
        <w:rPr>
          <w:rFonts w:asciiTheme="minorHAnsi" w:hAnsiTheme="minorHAnsi"/>
          <w:b/>
          <w:bCs/>
          <w:sz w:val="18"/>
          <w:szCs w:val="18"/>
        </w:rPr>
        <w:noBreakHyphen/>
      </w:r>
      <w:r w:rsidRPr="00BD72D5">
        <w:rPr>
          <w:rFonts w:asciiTheme="minorHAnsi" w:hAnsiTheme="minorHAnsi"/>
          <w:b/>
          <w:bCs/>
          <w:sz w:val="18"/>
          <w:szCs w:val="18"/>
        </w:rPr>
        <w:fldChar w:fldCharType="begin"/>
      </w:r>
      <w:r w:rsidRPr="00BD72D5">
        <w:rPr>
          <w:rFonts w:asciiTheme="minorHAnsi" w:hAnsiTheme="minorHAnsi"/>
          <w:b/>
          <w:bCs/>
          <w:sz w:val="18"/>
          <w:szCs w:val="18"/>
        </w:rPr>
        <w:instrText xml:space="preserve"> SEQ Ilustración \* ARABIC \s 1 </w:instrText>
      </w:r>
      <w:r w:rsidRPr="00BD72D5">
        <w:rPr>
          <w:rFonts w:asciiTheme="minorHAnsi" w:hAnsiTheme="minorHAnsi"/>
          <w:b/>
          <w:bCs/>
          <w:sz w:val="18"/>
          <w:szCs w:val="18"/>
        </w:rPr>
        <w:fldChar w:fldCharType="separate"/>
      </w:r>
      <w:r w:rsidR="00D12DF9">
        <w:rPr>
          <w:rFonts w:asciiTheme="minorHAnsi" w:hAnsiTheme="minorHAnsi"/>
          <w:b/>
          <w:bCs/>
          <w:noProof/>
          <w:sz w:val="18"/>
          <w:szCs w:val="18"/>
        </w:rPr>
        <w:t>1</w:t>
      </w:r>
      <w:r w:rsidRPr="00BD72D5">
        <w:rPr>
          <w:rFonts w:asciiTheme="minorHAnsi" w:hAnsiTheme="minorHAnsi"/>
          <w:b/>
          <w:bCs/>
          <w:sz w:val="18"/>
          <w:szCs w:val="18"/>
        </w:rPr>
        <w:fldChar w:fldCharType="end"/>
      </w:r>
      <w:bookmarkEnd w:id="3"/>
      <w:r w:rsidRPr="00BD72D5">
        <w:rPr>
          <w:rFonts w:asciiTheme="minorHAnsi" w:hAnsiTheme="minorHAnsi"/>
          <w:b/>
          <w:bCs/>
          <w:sz w:val="18"/>
          <w:szCs w:val="18"/>
        </w:rPr>
        <w:t> : Código de mallado ‘</w:t>
      </w:r>
      <w:proofErr w:type="spellStart"/>
      <w:r w:rsidRPr="00BD72D5">
        <w:rPr>
          <w:rFonts w:asciiTheme="minorHAnsi" w:hAnsiTheme="minorHAnsi"/>
          <w:b/>
          <w:bCs/>
          <w:sz w:val="18"/>
          <w:szCs w:val="18"/>
        </w:rPr>
        <w:t>Slope</w:t>
      </w:r>
      <w:proofErr w:type="spellEnd"/>
      <w:r w:rsidRPr="00BD72D5">
        <w:rPr>
          <w:rFonts w:asciiTheme="minorHAnsi" w:hAnsiTheme="minorHAnsi"/>
          <w:b/>
          <w:bCs/>
          <w:sz w:val="18"/>
          <w:szCs w:val="18"/>
        </w:rPr>
        <w:t xml:space="preserve"> </w:t>
      </w:r>
      <w:proofErr w:type="spellStart"/>
      <w:r w:rsidRPr="00BD72D5">
        <w:rPr>
          <w:rFonts w:asciiTheme="minorHAnsi" w:hAnsiTheme="minorHAnsi"/>
          <w:b/>
          <w:bCs/>
          <w:sz w:val="18"/>
          <w:szCs w:val="18"/>
        </w:rPr>
        <w:t>Model</w:t>
      </w:r>
      <w:proofErr w:type="spellEnd"/>
      <w:r w:rsidRPr="00BD72D5">
        <w:rPr>
          <w:rFonts w:asciiTheme="minorHAnsi" w:hAnsiTheme="minorHAnsi"/>
          <w:b/>
          <w:bCs/>
          <w:sz w:val="18"/>
          <w:szCs w:val="18"/>
        </w:rPr>
        <w:t>’</w:t>
      </w:r>
      <w:r w:rsidRPr="00BD72D5">
        <w:rPr>
          <w:rFonts w:asciiTheme="minorHAnsi" w:hAnsiTheme="minorHAnsi"/>
          <w:b/>
          <w:bCs/>
          <w:sz w:val="18"/>
          <w:szCs w:val="18"/>
        </w:rPr>
        <w:br/>
        <w:t>Fuente: (Silva y Gomes, 2015)</w:t>
      </w:r>
    </w:p>
    <w:p w14:paraId="1CFC9609" w14:textId="795B8F2D" w:rsidR="00BD72D5" w:rsidRPr="00BD72D5" w:rsidRDefault="00BD72D5" w:rsidP="00BD72D5">
      <w:pPr>
        <w:pStyle w:val="Atexto1"/>
      </w:pPr>
      <w:r w:rsidRPr="00BD72D5">
        <w:t>Con base en esta información, se definió la profundidad de la zona de daño del macizo rocoso</w:t>
      </w:r>
      <w:r w:rsidR="00FF4483">
        <w:t xml:space="preserve"> en el tajo </w:t>
      </w:r>
      <w:proofErr w:type="spellStart"/>
      <w:r w:rsidR="00FF4483">
        <w:t>Ferrobamba</w:t>
      </w:r>
      <w:proofErr w:type="spellEnd"/>
      <w:r w:rsidRPr="00BD72D5">
        <w:t xml:space="preserve">, como se muestra en la </w:t>
      </w:r>
      <w:r w:rsidRPr="00BD72D5">
        <w:fldChar w:fldCharType="begin"/>
      </w:r>
      <w:r w:rsidRPr="00BD72D5">
        <w:instrText xml:space="preserve"> REF _Ref203561557 \h  \* MERGEFORMAT </w:instrText>
      </w:r>
      <w:r w:rsidRPr="00BD72D5">
        <w:fldChar w:fldCharType="separate"/>
      </w:r>
      <w:r w:rsidR="00D12DF9" w:rsidRPr="00D12DF9">
        <w:t>Ilustración 3</w:t>
      </w:r>
      <w:r w:rsidR="00D12DF9" w:rsidRPr="00D12DF9">
        <w:noBreakHyphen/>
        <w:t>2</w:t>
      </w:r>
      <w:r w:rsidRPr="00BD72D5">
        <w:fldChar w:fldCharType="end"/>
      </w:r>
      <w:r w:rsidRPr="00BD72D5">
        <w:t xml:space="preserve"> (vista hacia el este) y en la </w:t>
      </w:r>
      <w:r w:rsidRPr="00BD72D5">
        <w:fldChar w:fldCharType="begin"/>
      </w:r>
      <w:r w:rsidRPr="00BD72D5">
        <w:instrText xml:space="preserve"> REF _Ref203566883 \h  \* MERGEFORMAT </w:instrText>
      </w:r>
      <w:r w:rsidRPr="00BD72D5">
        <w:fldChar w:fldCharType="separate"/>
      </w:r>
      <w:r w:rsidR="00D12DF9" w:rsidRPr="00D12DF9">
        <w:t>Ilustración 3</w:t>
      </w:r>
      <w:r w:rsidR="00D12DF9" w:rsidRPr="00D12DF9">
        <w:noBreakHyphen/>
        <w:t>3</w:t>
      </w:r>
      <w:r w:rsidRPr="00BD72D5">
        <w:fldChar w:fldCharType="end"/>
      </w:r>
      <w:r w:rsidRPr="00BD72D5">
        <w:t xml:space="preserve"> (vista hacia el norte).</w:t>
      </w:r>
    </w:p>
    <w:p w14:paraId="21148893" w14:textId="77777777" w:rsidR="00BD72D5" w:rsidRPr="00BD72D5" w:rsidRDefault="00BD72D5" w:rsidP="00BD72D5">
      <w:pPr>
        <w:pStyle w:val="Atexto1"/>
      </w:pPr>
      <w:r w:rsidRPr="00BD72D5">
        <w:rPr>
          <w:noProof/>
        </w:rPr>
        <w:drawing>
          <wp:inline distT="0" distB="0" distL="0" distR="0" wp14:anchorId="39B6BD16" wp14:editId="43322EC1">
            <wp:extent cx="3166110" cy="1905000"/>
            <wp:effectExtent l="19050" t="19050" r="15240" b="19050"/>
            <wp:docPr id="8983058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05802" name="Imagen 1" descr="Diagrama&#10;&#10;El contenido generado por IA puede ser incorrecto."/>
                    <pic:cNvPicPr/>
                  </pic:nvPicPr>
                  <pic:blipFill>
                    <a:blip r:embed="rId18"/>
                    <a:stretch>
                      <a:fillRect/>
                    </a:stretch>
                  </pic:blipFill>
                  <pic:spPr>
                    <a:xfrm>
                      <a:off x="0" y="0"/>
                      <a:ext cx="3166110" cy="1905000"/>
                    </a:xfrm>
                    <a:prstGeom prst="rect">
                      <a:avLst/>
                    </a:prstGeom>
                    <a:ln w="9525">
                      <a:solidFill>
                        <a:schemeClr val="tx1"/>
                      </a:solidFill>
                    </a:ln>
                  </pic:spPr>
                </pic:pic>
              </a:graphicData>
            </a:graphic>
          </wp:inline>
        </w:drawing>
      </w:r>
    </w:p>
    <w:p w14:paraId="2BC836D0" w14:textId="45CE03CE" w:rsidR="00BD72D5" w:rsidRPr="00BD72D5" w:rsidRDefault="00BD72D5" w:rsidP="00BD72D5">
      <w:pPr>
        <w:pStyle w:val="Atexto1"/>
        <w:jc w:val="center"/>
        <w:rPr>
          <w:rFonts w:asciiTheme="minorHAnsi" w:hAnsiTheme="minorHAnsi"/>
          <w:b/>
          <w:bCs/>
          <w:sz w:val="18"/>
          <w:szCs w:val="18"/>
        </w:rPr>
      </w:pPr>
      <w:bookmarkStart w:id="4" w:name="_Ref203561557"/>
      <w:r w:rsidRPr="00BD72D5">
        <w:rPr>
          <w:rFonts w:asciiTheme="minorHAnsi" w:hAnsiTheme="minorHAnsi"/>
          <w:b/>
          <w:bCs/>
          <w:sz w:val="18"/>
          <w:szCs w:val="18"/>
        </w:rPr>
        <w:t xml:space="preserve">Ilustración </w:t>
      </w:r>
      <w:r w:rsidRPr="00BD72D5">
        <w:rPr>
          <w:rFonts w:asciiTheme="minorHAnsi" w:hAnsiTheme="minorHAnsi"/>
          <w:b/>
          <w:bCs/>
          <w:sz w:val="18"/>
          <w:szCs w:val="18"/>
        </w:rPr>
        <w:fldChar w:fldCharType="begin"/>
      </w:r>
      <w:r w:rsidRPr="00BD72D5">
        <w:rPr>
          <w:rFonts w:asciiTheme="minorHAnsi" w:hAnsiTheme="minorHAnsi"/>
          <w:b/>
          <w:bCs/>
          <w:sz w:val="18"/>
          <w:szCs w:val="18"/>
        </w:rPr>
        <w:instrText xml:space="preserve"> STYLEREF 1 \s </w:instrText>
      </w:r>
      <w:r w:rsidRPr="00BD72D5">
        <w:rPr>
          <w:rFonts w:asciiTheme="minorHAnsi" w:hAnsiTheme="minorHAnsi"/>
          <w:b/>
          <w:bCs/>
          <w:sz w:val="18"/>
          <w:szCs w:val="18"/>
        </w:rPr>
        <w:fldChar w:fldCharType="separate"/>
      </w:r>
      <w:r w:rsidR="00D12DF9">
        <w:rPr>
          <w:rFonts w:asciiTheme="minorHAnsi" w:hAnsiTheme="minorHAnsi"/>
          <w:b/>
          <w:bCs/>
          <w:noProof/>
          <w:sz w:val="18"/>
          <w:szCs w:val="18"/>
        </w:rPr>
        <w:t>3</w:t>
      </w:r>
      <w:r w:rsidRPr="00BD72D5">
        <w:rPr>
          <w:rFonts w:asciiTheme="minorHAnsi" w:hAnsiTheme="minorHAnsi"/>
          <w:b/>
          <w:bCs/>
          <w:sz w:val="18"/>
          <w:szCs w:val="18"/>
        </w:rPr>
        <w:fldChar w:fldCharType="end"/>
      </w:r>
      <w:r w:rsidRPr="00BD72D5">
        <w:rPr>
          <w:rFonts w:asciiTheme="minorHAnsi" w:hAnsiTheme="minorHAnsi"/>
          <w:b/>
          <w:bCs/>
          <w:sz w:val="18"/>
          <w:szCs w:val="18"/>
        </w:rPr>
        <w:noBreakHyphen/>
      </w:r>
      <w:r w:rsidRPr="00BD72D5">
        <w:rPr>
          <w:rFonts w:asciiTheme="minorHAnsi" w:hAnsiTheme="minorHAnsi"/>
          <w:b/>
          <w:bCs/>
          <w:sz w:val="18"/>
          <w:szCs w:val="18"/>
        </w:rPr>
        <w:fldChar w:fldCharType="begin"/>
      </w:r>
      <w:r w:rsidRPr="00BD72D5">
        <w:rPr>
          <w:rFonts w:asciiTheme="minorHAnsi" w:hAnsiTheme="minorHAnsi"/>
          <w:b/>
          <w:bCs/>
          <w:sz w:val="18"/>
          <w:szCs w:val="18"/>
        </w:rPr>
        <w:instrText xml:space="preserve"> SEQ Ilustración \* ARABIC \s 1 </w:instrText>
      </w:r>
      <w:r w:rsidRPr="00BD72D5">
        <w:rPr>
          <w:rFonts w:asciiTheme="minorHAnsi" w:hAnsiTheme="minorHAnsi"/>
          <w:b/>
          <w:bCs/>
          <w:sz w:val="18"/>
          <w:szCs w:val="18"/>
        </w:rPr>
        <w:fldChar w:fldCharType="separate"/>
      </w:r>
      <w:r w:rsidR="00D12DF9">
        <w:rPr>
          <w:rFonts w:asciiTheme="minorHAnsi" w:hAnsiTheme="minorHAnsi"/>
          <w:b/>
          <w:bCs/>
          <w:noProof/>
          <w:sz w:val="18"/>
          <w:szCs w:val="18"/>
        </w:rPr>
        <w:t>2</w:t>
      </w:r>
      <w:r w:rsidRPr="00BD72D5">
        <w:rPr>
          <w:rFonts w:asciiTheme="minorHAnsi" w:hAnsiTheme="minorHAnsi"/>
          <w:b/>
          <w:bCs/>
          <w:sz w:val="18"/>
          <w:szCs w:val="18"/>
        </w:rPr>
        <w:fldChar w:fldCharType="end"/>
      </w:r>
      <w:bookmarkEnd w:id="4"/>
      <w:r w:rsidRPr="00BD72D5">
        <w:rPr>
          <w:rFonts w:asciiTheme="minorHAnsi" w:hAnsiTheme="minorHAnsi"/>
          <w:b/>
          <w:bCs/>
          <w:sz w:val="18"/>
          <w:szCs w:val="18"/>
        </w:rPr>
        <w:t> : Zona de daño de macizo rocoso, vista al este</w:t>
      </w:r>
      <w:r w:rsidRPr="00BD72D5">
        <w:rPr>
          <w:rFonts w:asciiTheme="minorHAnsi" w:hAnsiTheme="minorHAnsi"/>
          <w:b/>
          <w:bCs/>
          <w:sz w:val="18"/>
          <w:szCs w:val="18"/>
        </w:rPr>
        <w:br/>
        <w:t>Fuente: (RSK, 2023)</w:t>
      </w:r>
    </w:p>
    <w:p w14:paraId="3AEB8103" w14:textId="77777777" w:rsidR="00BD72D5" w:rsidRPr="00BD72D5" w:rsidRDefault="00BD72D5" w:rsidP="00BD72D5">
      <w:pPr>
        <w:pStyle w:val="Atexto1"/>
      </w:pPr>
      <w:r w:rsidRPr="00BD72D5">
        <w:rPr>
          <w:noProof/>
        </w:rPr>
        <w:drawing>
          <wp:inline distT="0" distB="0" distL="0" distR="0" wp14:anchorId="115AE0C3" wp14:editId="49E7549E">
            <wp:extent cx="3166110" cy="1906270"/>
            <wp:effectExtent l="19050" t="19050" r="15240" b="17780"/>
            <wp:docPr id="8190539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5397" name="Imagen 1" descr="Gráfico&#10;&#10;El contenido generado por IA puede ser incorrecto."/>
                    <pic:cNvPicPr/>
                  </pic:nvPicPr>
                  <pic:blipFill>
                    <a:blip r:embed="rId19"/>
                    <a:stretch>
                      <a:fillRect/>
                    </a:stretch>
                  </pic:blipFill>
                  <pic:spPr>
                    <a:xfrm>
                      <a:off x="0" y="0"/>
                      <a:ext cx="3166110" cy="1906270"/>
                    </a:xfrm>
                    <a:prstGeom prst="rect">
                      <a:avLst/>
                    </a:prstGeom>
                    <a:ln w="9525">
                      <a:solidFill>
                        <a:schemeClr val="tx1"/>
                      </a:solidFill>
                    </a:ln>
                  </pic:spPr>
                </pic:pic>
              </a:graphicData>
            </a:graphic>
          </wp:inline>
        </w:drawing>
      </w:r>
    </w:p>
    <w:p w14:paraId="77C11373" w14:textId="55407C3F" w:rsidR="00BD72D5" w:rsidRPr="00BD72D5" w:rsidRDefault="00BD72D5" w:rsidP="00BD72D5">
      <w:pPr>
        <w:pStyle w:val="Atexto1"/>
        <w:jc w:val="center"/>
        <w:rPr>
          <w:rFonts w:asciiTheme="minorHAnsi" w:hAnsiTheme="minorHAnsi"/>
          <w:b/>
          <w:bCs/>
          <w:sz w:val="18"/>
          <w:szCs w:val="18"/>
        </w:rPr>
      </w:pPr>
      <w:bookmarkStart w:id="5" w:name="_Ref203566883"/>
      <w:r w:rsidRPr="00BD72D5">
        <w:rPr>
          <w:rFonts w:asciiTheme="minorHAnsi" w:hAnsiTheme="minorHAnsi"/>
          <w:b/>
          <w:bCs/>
          <w:sz w:val="18"/>
          <w:szCs w:val="18"/>
        </w:rPr>
        <w:t xml:space="preserve">Ilustración </w:t>
      </w:r>
      <w:r w:rsidRPr="00BD72D5">
        <w:rPr>
          <w:rFonts w:asciiTheme="minorHAnsi" w:hAnsiTheme="minorHAnsi"/>
          <w:b/>
          <w:bCs/>
          <w:sz w:val="18"/>
          <w:szCs w:val="18"/>
        </w:rPr>
        <w:fldChar w:fldCharType="begin"/>
      </w:r>
      <w:r w:rsidRPr="00BD72D5">
        <w:rPr>
          <w:rFonts w:asciiTheme="minorHAnsi" w:hAnsiTheme="minorHAnsi"/>
          <w:b/>
          <w:bCs/>
          <w:sz w:val="18"/>
          <w:szCs w:val="18"/>
        </w:rPr>
        <w:instrText xml:space="preserve"> STYLEREF 1 \s </w:instrText>
      </w:r>
      <w:r w:rsidRPr="00BD72D5">
        <w:rPr>
          <w:rFonts w:asciiTheme="minorHAnsi" w:hAnsiTheme="minorHAnsi"/>
          <w:b/>
          <w:bCs/>
          <w:sz w:val="18"/>
          <w:szCs w:val="18"/>
        </w:rPr>
        <w:fldChar w:fldCharType="separate"/>
      </w:r>
      <w:r w:rsidR="00D12DF9">
        <w:rPr>
          <w:rFonts w:asciiTheme="minorHAnsi" w:hAnsiTheme="minorHAnsi"/>
          <w:b/>
          <w:bCs/>
          <w:noProof/>
          <w:sz w:val="18"/>
          <w:szCs w:val="18"/>
        </w:rPr>
        <w:t>3</w:t>
      </w:r>
      <w:r w:rsidRPr="00BD72D5">
        <w:rPr>
          <w:rFonts w:asciiTheme="minorHAnsi" w:hAnsiTheme="minorHAnsi"/>
          <w:b/>
          <w:bCs/>
          <w:sz w:val="18"/>
          <w:szCs w:val="18"/>
        </w:rPr>
        <w:fldChar w:fldCharType="end"/>
      </w:r>
      <w:r w:rsidRPr="00BD72D5">
        <w:rPr>
          <w:rFonts w:asciiTheme="minorHAnsi" w:hAnsiTheme="minorHAnsi"/>
          <w:b/>
          <w:bCs/>
          <w:sz w:val="18"/>
          <w:szCs w:val="18"/>
        </w:rPr>
        <w:noBreakHyphen/>
      </w:r>
      <w:r w:rsidRPr="00BD72D5">
        <w:rPr>
          <w:rFonts w:asciiTheme="minorHAnsi" w:hAnsiTheme="minorHAnsi"/>
          <w:b/>
          <w:bCs/>
          <w:sz w:val="18"/>
          <w:szCs w:val="18"/>
        </w:rPr>
        <w:fldChar w:fldCharType="begin"/>
      </w:r>
      <w:r w:rsidRPr="00BD72D5">
        <w:rPr>
          <w:rFonts w:asciiTheme="minorHAnsi" w:hAnsiTheme="minorHAnsi"/>
          <w:b/>
          <w:bCs/>
          <w:sz w:val="18"/>
          <w:szCs w:val="18"/>
        </w:rPr>
        <w:instrText xml:space="preserve"> SEQ Ilustración \* ARABIC \s 1 </w:instrText>
      </w:r>
      <w:r w:rsidRPr="00BD72D5">
        <w:rPr>
          <w:rFonts w:asciiTheme="minorHAnsi" w:hAnsiTheme="minorHAnsi"/>
          <w:b/>
          <w:bCs/>
          <w:sz w:val="18"/>
          <w:szCs w:val="18"/>
        </w:rPr>
        <w:fldChar w:fldCharType="separate"/>
      </w:r>
      <w:r w:rsidR="00D12DF9">
        <w:rPr>
          <w:rFonts w:asciiTheme="minorHAnsi" w:hAnsiTheme="minorHAnsi"/>
          <w:b/>
          <w:bCs/>
          <w:noProof/>
          <w:sz w:val="18"/>
          <w:szCs w:val="18"/>
        </w:rPr>
        <w:t>3</w:t>
      </w:r>
      <w:r w:rsidRPr="00BD72D5">
        <w:rPr>
          <w:rFonts w:asciiTheme="minorHAnsi" w:hAnsiTheme="minorHAnsi"/>
          <w:b/>
          <w:bCs/>
          <w:sz w:val="18"/>
          <w:szCs w:val="18"/>
        </w:rPr>
        <w:fldChar w:fldCharType="end"/>
      </w:r>
      <w:bookmarkEnd w:id="5"/>
      <w:r w:rsidRPr="00BD72D5">
        <w:rPr>
          <w:rFonts w:asciiTheme="minorHAnsi" w:hAnsiTheme="minorHAnsi"/>
          <w:b/>
          <w:bCs/>
          <w:sz w:val="18"/>
          <w:szCs w:val="18"/>
        </w:rPr>
        <w:t> : Zona de daño de macizo rocoso, vista al norte</w:t>
      </w:r>
      <w:r w:rsidRPr="00BD72D5">
        <w:rPr>
          <w:rFonts w:asciiTheme="minorHAnsi" w:hAnsiTheme="minorHAnsi"/>
          <w:b/>
          <w:bCs/>
          <w:sz w:val="18"/>
          <w:szCs w:val="18"/>
        </w:rPr>
        <w:br/>
        <w:t>Fuente: (RSK, 2023)</w:t>
      </w:r>
    </w:p>
    <w:p w14:paraId="451407EE" w14:textId="77777777" w:rsidR="00BD72D5" w:rsidRPr="00BD72D5" w:rsidRDefault="00BD72D5" w:rsidP="00BD72D5">
      <w:pPr>
        <w:pStyle w:val="Atexto1"/>
      </w:pPr>
      <w:r w:rsidRPr="00BD72D5">
        <w:t>Según los resultados preliminares, la superficie definida para la BDZ podría representar una sobreestimación de la distancia horizontal real desde las pendientes excavadas hasta el límite de la zona afectada. Se plantea que una estimación más precisa podría obtenerse mediante perforaciones localizadas y una caracterización directa del macizo rocoso desde los frentes activos de la mina.</w:t>
      </w:r>
    </w:p>
    <w:p w14:paraId="58E4D2BC" w14:textId="77777777" w:rsidR="00BD72D5" w:rsidRPr="00BD72D5" w:rsidRDefault="00BD72D5" w:rsidP="00BD72D5">
      <w:pPr>
        <w:pStyle w:val="Atexto1"/>
      </w:pPr>
    </w:p>
    <w:p w14:paraId="03356ECC" w14:textId="67E1B4E0" w:rsidR="00325F10" w:rsidRPr="00BD72D5" w:rsidRDefault="00325F10" w:rsidP="00BD72D5">
      <w:pPr>
        <w:pStyle w:val="Atexto1"/>
      </w:pPr>
      <w:r w:rsidRPr="00BD72D5">
        <w:t>A partir de las recomendaciones obtenidas en este estudio inicial, se planteó el desarrollo de la presente investigación, con el objetivo de refinar la delimitación de la zona de daño por voladura mediante técnicas de caracterización geotécnica más detalladas y representativas de las condiciones reales del macizo rocoso.</w:t>
      </w:r>
    </w:p>
    <w:p w14:paraId="3E79A078" w14:textId="2E5876A5" w:rsidR="00325F10" w:rsidRPr="00BD72D5" w:rsidRDefault="00325F10" w:rsidP="00BD72D5">
      <w:pPr>
        <w:pStyle w:val="Atexto1"/>
      </w:pPr>
      <w:r w:rsidRPr="00BD72D5">
        <w:t xml:space="preserve">Además, se realizó una búsqueda de referencias técnicas y bibliográficas con el objetivo de sustentar conceptualmente el estudio y fortalecer la base teórica necesaria para su desarrollo. Las fuentes seleccionadas permitieron orientar el diseño metodológico y definir criterios clave para una evaluación más rigurosa. </w:t>
      </w:r>
      <w:r w:rsidR="00FF4483">
        <w:t>De manera complementaria</w:t>
      </w:r>
      <w:r w:rsidRPr="00BD72D5">
        <w:t xml:space="preserve">, se generaron propuestas a partir de sesiones de trabajo con el equipo de geotecnia, integrando nuevas ideas basadas en la experiencia profesional. Las principales referencias que </w:t>
      </w:r>
      <w:r w:rsidRPr="00BD72D5">
        <w:lastRenderedPageBreak/>
        <w:t>sustentan el desarrollo de esta investigación se detallan a continuación:</w:t>
      </w:r>
    </w:p>
    <w:p w14:paraId="5B0DE10D" w14:textId="6E287495" w:rsidR="00325F10" w:rsidRDefault="00325F10" w:rsidP="00BD72D5">
      <w:pPr>
        <w:pStyle w:val="Atexto1"/>
      </w:pPr>
      <w:r w:rsidRPr="00BD72D5">
        <w:t xml:space="preserve">En 2023, Jara y Valdés realizaron un análisis dinámico bidimensional mediante modelamiento numérico utilizando el método de elementos finitos. En su estudio, representaron la propagación de la onda de choque generada por voladuras operativas a través de funciones de carga dinámica distribuidas sobre un banco perteneciente al talud de un tajo minero. Como resultado, obtuvieron una zonificación de la afectación en el macizo rocoso para el caso específico analizado (ver </w:t>
      </w:r>
      <w:r w:rsidRPr="00BD72D5">
        <w:fldChar w:fldCharType="begin"/>
      </w:r>
      <w:r w:rsidRPr="00BD72D5">
        <w:instrText xml:space="preserve"> REF _Ref203549906 \h  \* MERGEFORMAT </w:instrText>
      </w:r>
      <w:r w:rsidRPr="00BD72D5">
        <w:fldChar w:fldCharType="separate"/>
      </w:r>
      <w:r w:rsidR="00D12DF9" w:rsidRPr="00D12DF9">
        <w:t>Ilustración 3</w:t>
      </w:r>
      <w:r w:rsidR="00D12DF9" w:rsidRPr="00D12DF9">
        <w:noBreakHyphen/>
        <w:t>4</w:t>
      </w:r>
      <w:r w:rsidRPr="00BD72D5">
        <w:fldChar w:fldCharType="end"/>
      </w:r>
      <w:r w:rsidRPr="00BD72D5">
        <w:t>).</w:t>
      </w:r>
    </w:p>
    <w:p w14:paraId="3FFDB1C4" w14:textId="360CC10E" w:rsidR="00325F10" w:rsidRPr="007A066D" w:rsidRDefault="00325F10" w:rsidP="00951942">
      <w:pPr>
        <w:pStyle w:val="Descripcin"/>
        <w:jc w:val="center"/>
        <w:rPr>
          <w:b/>
          <w:bCs/>
        </w:rPr>
      </w:pPr>
      <w:r w:rsidRPr="00A26C55">
        <w:rPr>
          <w:noProof/>
          <w:lang w:val="en-GB"/>
        </w:rPr>
        <w:drawing>
          <wp:inline distT="0" distB="0" distL="0" distR="0" wp14:anchorId="634E8572" wp14:editId="4AA61760">
            <wp:extent cx="3164531" cy="1271794"/>
            <wp:effectExtent l="19050" t="19050" r="17145" b="24130"/>
            <wp:docPr id="1499287223" name="Imagen 12">
              <a:extLst xmlns:a="http://schemas.openxmlformats.org/drawingml/2006/main">
                <a:ext uri="{FF2B5EF4-FFF2-40B4-BE49-F238E27FC236}">
                  <a16:creationId xmlns:a16="http://schemas.microsoft.com/office/drawing/2014/main" id="{E9497EB4-5D59-AAA8-68A0-62B305C4C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E9497EB4-5D59-AAA8-68A0-62B305C4CB74}"/>
                        </a:ext>
                      </a:extLst>
                    </pic:cNvPr>
                    <pic:cNvPicPr>
                      <a:picLocks noChangeAspect="1"/>
                    </pic:cNvPicPr>
                  </pic:nvPicPr>
                  <pic:blipFill rotWithShape="1">
                    <a:blip r:embed="rId20"/>
                    <a:srcRect t="2998" b="11420"/>
                    <a:stretch>
                      <a:fillRect/>
                    </a:stretch>
                  </pic:blipFill>
                  <pic:spPr bwMode="auto">
                    <a:xfrm>
                      <a:off x="0" y="0"/>
                      <a:ext cx="3166110" cy="1272429"/>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bookmarkStart w:id="6" w:name="_Ref203549906"/>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D12DF9">
        <w:rPr>
          <w:b/>
          <w:bCs/>
          <w:noProof/>
        </w:rPr>
        <w:t>3</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D12DF9">
        <w:rPr>
          <w:b/>
          <w:bCs/>
          <w:noProof/>
        </w:rPr>
        <w:t>4</w:t>
      </w:r>
      <w:r w:rsidRPr="00736A68">
        <w:rPr>
          <w:b/>
          <w:bCs/>
        </w:rPr>
        <w:fldChar w:fldCharType="end"/>
      </w:r>
      <w:bookmarkEnd w:id="6"/>
      <w:r w:rsidRPr="00736A68">
        <w:rPr>
          <w:b/>
          <w:bCs/>
        </w:rPr>
        <w:t> :</w:t>
      </w:r>
      <w:r>
        <w:rPr>
          <w:b/>
          <w:bCs/>
        </w:rPr>
        <w:t xml:space="preserve"> M</w:t>
      </w:r>
      <w:r w:rsidRPr="00DF2F81">
        <w:rPr>
          <w:b/>
          <w:bCs/>
        </w:rPr>
        <w:t>odelamiento numérico utilizando el método de elementos finitos</w:t>
      </w:r>
      <w:r>
        <w:rPr>
          <w:b/>
          <w:bCs/>
        </w:rPr>
        <w:t>.</w:t>
      </w:r>
      <w:r>
        <w:rPr>
          <w:b/>
          <w:bCs/>
        </w:rPr>
        <w:br/>
        <w:t>Fuente: (</w:t>
      </w:r>
      <w:r w:rsidRPr="00DF2F81">
        <w:rPr>
          <w:b/>
          <w:bCs/>
        </w:rPr>
        <w:t>Jara y Valdés</w:t>
      </w:r>
      <w:r w:rsidRPr="007A066D">
        <w:rPr>
          <w:b/>
          <w:bCs/>
        </w:rPr>
        <w:t>, 2023)</w:t>
      </w:r>
    </w:p>
    <w:p w14:paraId="0299879F" w14:textId="26DB818C" w:rsidR="00325F10" w:rsidRPr="00BD72D5" w:rsidRDefault="00325F10" w:rsidP="00BD72D5">
      <w:pPr>
        <w:pStyle w:val="Atexto1"/>
      </w:pPr>
      <w:r w:rsidRPr="00BD72D5">
        <w:t xml:space="preserve">En 2021, Mulet realizó un estudio enfocado en la estimación de la zona de perturbación inducida en el macizo rocoso de un tajo abierto como consecuencia de la relajación de esfuerzos generada por el proceso de excavación. Para ello, desarrolló un modelo numérico que simuló la excavación del tajo en etapas, reduciendo progresivamente el módulo del macizo rocoso con el fin de reproducir las deformaciones naturales. Los resultados mostraron que, en macizos rocosos de calidad buena a regular, la zona perturbada adquiere una forma triangular con respecto a la superficie. En cambio, en macizos de mala calidad, la geometría de la zona afectada tiende a ser rectangular (ver </w:t>
      </w:r>
      <w:r w:rsidRPr="00BD72D5">
        <w:fldChar w:fldCharType="begin"/>
      </w:r>
      <w:r w:rsidRPr="00BD72D5">
        <w:instrText xml:space="preserve"> REF _Ref203550282 \h  \* MERGEFORMAT </w:instrText>
      </w:r>
      <w:r w:rsidRPr="00BD72D5">
        <w:fldChar w:fldCharType="separate"/>
      </w:r>
      <w:r w:rsidR="00D12DF9" w:rsidRPr="00D12DF9">
        <w:t>Ilustración 3</w:t>
      </w:r>
      <w:r w:rsidR="00D12DF9" w:rsidRPr="00D12DF9">
        <w:noBreakHyphen/>
        <w:t>5</w:t>
      </w:r>
      <w:r w:rsidRPr="00BD72D5">
        <w:fldChar w:fldCharType="end"/>
      </w:r>
      <w:r w:rsidRPr="00BD72D5">
        <w:t>). Además, se observó que las deformaciones plásticas disminuyen en profundidad, concentrándose principalmente en los primeros metros desde la superficie.</w:t>
      </w:r>
    </w:p>
    <w:p w14:paraId="56F482F3" w14:textId="77777777" w:rsidR="00325F10" w:rsidRDefault="00325F10" w:rsidP="00325F10">
      <w:pPr>
        <w:pStyle w:val="Atexto1"/>
        <w:jc w:val="center"/>
      </w:pPr>
      <w:r w:rsidRPr="00FF33C4">
        <w:rPr>
          <w:noProof/>
          <w:lang w:val="en-GB"/>
        </w:rPr>
        <w:drawing>
          <wp:inline distT="0" distB="0" distL="0" distR="0" wp14:anchorId="1777D38A" wp14:editId="7738677E">
            <wp:extent cx="2064192" cy="2643194"/>
            <wp:effectExtent l="19050" t="19050" r="12700" b="24130"/>
            <wp:docPr id="17" name="Imagen 16" descr="Diagrama&#10;&#10;El contenido generado por IA puede ser incorrecto.">
              <a:extLst xmlns:a="http://schemas.openxmlformats.org/drawingml/2006/main">
                <a:ext uri="{FF2B5EF4-FFF2-40B4-BE49-F238E27FC236}">
                  <a16:creationId xmlns:a16="http://schemas.microsoft.com/office/drawing/2014/main" id="{C648E531-0BC0-2E89-5BDB-1CBBE3C34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Diagrama&#10;&#10;El contenido generado por IA puede ser incorrecto.">
                      <a:extLst>
                        <a:ext uri="{FF2B5EF4-FFF2-40B4-BE49-F238E27FC236}">
                          <a16:creationId xmlns:a16="http://schemas.microsoft.com/office/drawing/2014/main" id="{C648E531-0BC0-2E89-5BDB-1CBBE3C34197}"/>
                        </a:ext>
                      </a:extLst>
                    </pic:cNvPr>
                    <pic:cNvPicPr>
                      <a:picLocks noChangeAspect="1"/>
                    </pic:cNvPicPr>
                  </pic:nvPicPr>
                  <pic:blipFill rotWithShape="1">
                    <a:blip r:embed="rId21"/>
                    <a:srcRect b="7222"/>
                    <a:stretch>
                      <a:fillRect/>
                    </a:stretch>
                  </pic:blipFill>
                  <pic:spPr bwMode="auto">
                    <a:xfrm>
                      <a:off x="0" y="0"/>
                      <a:ext cx="2106283" cy="2697091"/>
                    </a:xfrm>
                    <a:prstGeom prst="rect">
                      <a:avLst/>
                    </a:prstGeom>
                    <a:ln w="1270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509A37" w14:textId="09EEEF9D" w:rsidR="00325F10" w:rsidRPr="007A066D" w:rsidRDefault="00325F10" w:rsidP="00325F10">
      <w:pPr>
        <w:pStyle w:val="Descripcin"/>
        <w:jc w:val="center"/>
        <w:rPr>
          <w:b/>
          <w:bCs/>
        </w:rPr>
      </w:pPr>
      <w:bookmarkStart w:id="7" w:name="_Ref203550282"/>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D12DF9">
        <w:rPr>
          <w:b/>
          <w:bCs/>
          <w:noProof/>
        </w:rPr>
        <w:t>3</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D12DF9">
        <w:rPr>
          <w:b/>
          <w:bCs/>
          <w:noProof/>
        </w:rPr>
        <w:t>5</w:t>
      </w:r>
      <w:r w:rsidRPr="00736A68">
        <w:rPr>
          <w:b/>
          <w:bCs/>
        </w:rPr>
        <w:fldChar w:fldCharType="end"/>
      </w:r>
      <w:bookmarkEnd w:id="7"/>
      <w:r w:rsidRPr="00736A68">
        <w:rPr>
          <w:b/>
          <w:bCs/>
        </w:rPr>
        <w:t> :</w:t>
      </w:r>
      <w:r>
        <w:rPr>
          <w:b/>
          <w:bCs/>
        </w:rPr>
        <w:t xml:space="preserve"> Geometrías sugeridas de la zona perturbada para macizos rocoso de (A) buena, (B) regular y (C) mala calidad geomecánica.</w:t>
      </w:r>
      <w:r>
        <w:rPr>
          <w:b/>
          <w:bCs/>
        </w:rPr>
        <w:br/>
        <w:t>Fuente: (</w:t>
      </w:r>
      <w:r w:rsidRPr="00627047">
        <w:rPr>
          <w:b/>
          <w:bCs/>
        </w:rPr>
        <w:t>Mulet</w:t>
      </w:r>
      <w:r w:rsidRPr="007A066D">
        <w:rPr>
          <w:b/>
          <w:bCs/>
        </w:rPr>
        <w:t>, 2023)</w:t>
      </w:r>
    </w:p>
    <w:p w14:paraId="18391D14" w14:textId="472812EB" w:rsidR="00325F10" w:rsidRPr="00951942" w:rsidRDefault="00325F10" w:rsidP="00BD72D5">
      <w:pPr>
        <w:pStyle w:val="Atexto1"/>
      </w:pPr>
      <w:r w:rsidRPr="00B56DC0">
        <w:rPr>
          <w:rFonts w:cs="Arial"/>
        </w:rPr>
        <w:t xml:space="preserve">En 2015, Silva y Gomes desarrollaron una investigación </w:t>
      </w:r>
      <w:r w:rsidRPr="00376BEB">
        <w:t xml:space="preserve">orientada a definir mecánicamente el factor de perturbación en macizos rocosos. Para ello, emplearon un código de mallado denominado </w:t>
      </w:r>
      <w:proofErr w:type="spellStart"/>
      <w:r w:rsidRPr="00376BEB">
        <w:t>Slope</w:t>
      </w:r>
      <w:proofErr w:type="spellEnd"/>
      <w:r w:rsidRPr="00376BEB">
        <w:t xml:space="preserve"> </w:t>
      </w:r>
      <w:proofErr w:type="spellStart"/>
      <w:r w:rsidRPr="00376BEB">
        <w:t>Model</w:t>
      </w:r>
      <w:proofErr w:type="spellEnd"/>
      <w:r w:rsidRPr="00376BEB">
        <w:t>, mediante el cual analizaron la relación entre el RQD y la geometría de la zona perturbada en función de la altura del talud y el Factor D (disturbancia). El estudio permitió establecer un marco conceptual y numérico para cuantificar la influencia de las voladuras en</w:t>
      </w:r>
      <w:r w:rsidRPr="00B56DC0">
        <w:rPr>
          <w:rFonts w:cs="Arial"/>
        </w:rPr>
        <w:t xml:space="preserve"> la </w:t>
      </w:r>
      <w:r w:rsidRPr="00951942">
        <w:t>calidad del macizo rocoso, particularmente en función de parámetros estructurales y geométricos</w:t>
      </w:r>
      <w:r w:rsidR="00951942" w:rsidRPr="00951942">
        <w:t xml:space="preserve"> (ver </w:t>
      </w:r>
      <w:r w:rsidR="00951942" w:rsidRPr="00951942">
        <w:fldChar w:fldCharType="begin"/>
      </w:r>
      <w:r w:rsidR="00951942" w:rsidRPr="00951942">
        <w:instrText xml:space="preserve"> REF _Ref203582075 \h </w:instrText>
      </w:r>
      <w:r w:rsidR="00951942">
        <w:instrText xml:space="preserve"> \* MERGEFORMAT </w:instrText>
      </w:r>
      <w:r w:rsidR="00951942" w:rsidRPr="00951942">
        <w:fldChar w:fldCharType="separate"/>
      </w:r>
      <w:r w:rsidR="00D12DF9" w:rsidRPr="00D12DF9">
        <w:t>Ilustración 3</w:t>
      </w:r>
      <w:r w:rsidR="00D12DF9" w:rsidRPr="00D12DF9">
        <w:noBreakHyphen/>
        <w:t>6</w:t>
      </w:r>
      <w:r w:rsidR="00951942" w:rsidRPr="00951942">
        <w:fldChar w:fldCharType="end"/>
      </w:r>
      <w:r w:rsidR="00951942" w:rsidRPr="00951942">
        <w:t>)</w:t>
      </w:r>
      <w:r w:rsidRPr="00951942">
        <w:t>.</w:t>
      </w:r>
    </w:p>
    <w:p w14:paraId="621D4DB9" w14:textId="77777777" w:rsidR="00325F10" w:rsidRPr="00DF2F81" w:rsidRDefault="00325F10" w:rsidP="00BD72D5">
      <w:pPr>
        <w:pStyle w:val="Atexto1"/>
      </w:pPr>
      <w:r w:rsidRPr="00FF33C4">
        <w:rPr>
          <w:noProof/>
          <w:lang w:val="en-GB"/>
        </w:rPr>
        <w:drawing>
          <wp:inline distT="0" distB="0" distL="0" distR="0" wp14:anchorId="3D97028C" wp14:editId="60DB9FE1">
            <wp:extent cx="3166110" cy="1774480"/>
            <wp:effectExtent l="19050" t="19050" r="15240" b="16510"/>
            <wp:docPr id="1462398942" name="Imagen 8">
              <a:extLst xmlns:a="http://schemas.openxmlformats.org/drawingml/2006/main">
                <a:ext uri="{FF2B5EF4-FFF2-40B4-BE49-F238E27FC236}">
                  <a16:creationId xmlns:a16="http://schemas.microsoft.com/office/drawing/2014/main" id="{5264E209-B2E5-D0BE-561B-D21D2B67B3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5264E209-B2E5-D0BE-561B-D21D2B67B34C}"/>
                        </a:ext>
                      </a:extLst>
                    </pic:cNvPr>
                    <pic:cNvPicPr>
                      <a:picLocks noChangeAspect="1"/>
                    </pic:cNvPicPr>
                  </pic:nvPicPr>
                  <pic:blipFill>
                    <a:blip r:embed="rId22"/>
                    <a:srcRect r="46505"/>
                    <a:stretch/>
                  </pic:blipFill>
                  <pic:spPr>
                    <a:xfrm>
                      <a:off x="0" y="0"/>
                      <a:ext cx="3166110" cy="1774480"/>
                    </a:xfrm>
                    <a:prstGeom prst="rect">
                      <a:avLst/>
                    </a:prstGeom>
                    <a:ln w="9525">
                      <a:solidFill>
                        <a:schemeClr val="tx1"/>
                      </a:solidFill>
                    </a:ln>
                  </pic:spPr>
                </pic:pic>
              </a:graphicData>
            </a:graphic>
          </wp:inline>
        </w:drawing>
      </w:r>
    </w:p>
    <w:p w14:paraId="193B9AA9" w14:textId="77D3E4E9" w:rsidR="00325F10" w:rsidRPr="00736A68" w:rsidRDefault="00325F10" w:rsidP="00BD72D5">
      <w:pPr>
        <w:pStyle w:val="Descripcin"/>
        <w:jc w:val="center"/>
        <w:rPr>
          <w:b/>
          <w:bCs/>
        </w:rPr>
      </w:pPr>
      <w:bookmarkStart w:id="8" w:name="_Ref203582075"/>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D12DF9">
        <w:rPr>
          <w:b/>
          <w:bCs/>
          <w:noProof/>
        </w:rPr>
        <w:t>3</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D12DF9">
        <w:rPr>
          <w:b/>
          <w:bCs/>
          <w:noProof/>
        </w:rPr>
        <w:t>6</w:t>
      </w:r>
      <w:r w:rsidRPr="00736A68">
        <w:rPr>
          <w:b/>
          <w:bCs/>
        </w:rPr>
        <w:fldChar w:fldCharType="end"/>
      </w:r>
      <w:bookmarkEnd w:id="8"/>
      <w:r w:rsidRPr="00736A68">
        <w:rPr>
          <w:b/>
          <w:bCs/>
        </w:rPr>
        <w:t xml:space="preserve"> : </w:t>
      </w:r>
      <w:r>
        <w:rPr>
          <w:b/>
          <w:bCs/>
        </w:rPr>
        <w:t>Código de mallado ‘</w:t>
      </w:r>
      <w:proofErr w:type="spellStart"/>
      <w:r>
        <w:rPr>
          <w:b/>
          <w:bCs/>
        </w:rPr>
        <w:t>Slope</w:t>
      </w:r>
      <w:proofErr w:type="spellEnd"/>
      <w:r>
        <w:rPr>
          <w:b/>
          <w:bCs/>
        </w:rPr>
        <w:t xml:space="preserve"> </w:t>
      </w:r>
      <w:proofErr w:type="spellStart"/>
      <w:r>
        <w:rPr>
          <w:b/>
          <w:bCs/>
        </w:rPr>
        <w:t>Model</w:t>
      </w:r>
      <w:proofErr w:type="spellEnd"/>
      <w:r>
        <w:rPr>
          <w:b/>
          <w:bCs/>
        </w:rPr>
        <w:t>’</w:t>
      </w:r>
      <w:r w:rsidRPr="00736A68">
        <w:rPr>
          <w:b/>
          <w:bCs/>
        </w:rPr>
        <w:br/>
        <w:t>Fuente:</w:t>
      </w:r>
      <w:r>
        <w:rPr>
          <w:b/>
          <w:bCs/>
        </w:rPr>
        <w:t xml:space="preserve"> (</w:t>
      </w:r>
      <w:r w:rsidRPr="00B56DC0">
        <w:rPr>
          <w:b/>
          <w:bCs/>
        </w:rPr>
        <w:t>Silva y Gomes</w:t>
      </w:r>
      <w:r>
        <w:rPr>
          <w:b/>
          <w:bCs/>
        </w:rPr>
        <w:t>, 2015)</w:t>
      </w:r>
    </w:p>
    <w:p w14:paraId="1EA900D1" w14:textId="5D007B4D" w:rsidR="00325F10" w:rsidRPr="0074792F" w:rsidRDefault="00325F10" w:rsidP="00BD72D5">
      <w:pPr>
        <w:pStyle w:val="Atexto1"/>
      </w:pPr>
      <w:r w:rsidRPr="00A715A3">
        <w:t xml:space="preserve">Finalmente, como parte de los esfuerzos por optimizar los procesos mineros, diversas compañías han desarrollado estudios y análisis relacionados con los efectos de las voladuras. Un ejemplo es la Compañía Minera Santa Luisa S.A., que implementó un proceso de optimización de voladuras en minería subterránea, logrando una eficiencia operativa del 90 </w:t>
      </w:r>
      <w:r w:rsidRPr="0074792F">
        <w:t xml:space="preserve">al 95 % mediante la estandarización de mallas de perforación y voladura. Esta estrategia generó un ahorro económico de 17,83 US$/m en perforación y </w:t>
      </w:r>
      <w:r w:rsidRPr="0074792F">
        <w:lastRenderedPageBreak/>
        <w:t>34,30 US$/m en voladura, alcanzando un ahorro total de 52,13 US$/m en la excavación de rampas</w:t>
      </w:r>
      <w:r w:rsidR="006B6474" w:rsidRPr="0074792F">
        <w:t xml:space="preserve"> (Bueno, 2024)</w:t>
      </w:r>
      <w:r w:rsidRPr="0074792F">
        <w:t>.</w:t>
      </w:r>
    </w:p>
    <w:p w14:paraId="549106F9" w14:textId="19D90E58" w:rsidR="00325F10" w:rsidRPr="0074792F" w:rsidRDefault="00325F10" w:rsidP="00BD72D5">
      <w:pPr>
        <w:pStyle w:val="Atexto1"/>
      </w:pPr>
      <w:r w:rsidRPr="0074792F">
        <w:t>Por su parte, la Compañía Minera Chinalco Perú S.A. realizó un estudio en la mina Toromocho enfocado en la evaluación de los daños en taludes generados por voladuras. Este trabajo analizó las causas del daño y propuso medidas de control operacional y geotécnico, destacando la implementación de voladuras controladas como herramienta para reducir la dilución y los costos asociados, así como minimizar el impacto ambiental y mejorar la eficiencia operativa</w:t>
      </w:r>
      <w:r w:rsidR="006B6474" w:rsidRPr="0074792F">
        <w:t xml:space="preserve"> (Amaya et al., 2024)</w:t>
      </w:r>
      <w:r w:rsidRPr="0074792F">
        <w:t>.</w:t>
      </w:r>
    </w:p>
    <w:p w14:paraId="1964B9BD" w14:textId="70E83D84" w:rsidR="00325F10" w:rsidRDefault="00325F10" w:rsidP="00BD72D5">
      <w:pPr>
        <w:pStyle w:val="Atexto1"/>
      </w:pPr>
      <w:r w:rsidRPr="0074792F">
        <w:t xml:space="preserve">Asimismo, en la mina Toquepala se desarrolló un estudio orientado a comprender el impacto de las voladuras sobre los taludes del tajo abierto. Se emplearon técnicas como el mapeo </w:t>
      </w:r>
      <w:proofErr w:type="spellStart"/>
      <w:r w:rsidRPr="0074792F">
        <w:t>geo</w:t>
      </w:r>
      <w:r w:rsidR="00330CD8">
        <w:t>mecánico</w:t>
      </w:r>
      <w:proofErr w:type="spellEnd"/>
      <w:r w:rsidRPr="0074792F">
        <w:t xml:space="preserve">, el </w:t>
      </w:r>
      <w:proofErr w:type="spellStart"/>
      <w:r w:rsidRPr="0074792F">
        <w:t>logueo</w:t>
      </w:r>
      <w:proofErr w:type="spellEnd"/>
      <w:r w:rsidRPr="0074792F">
        <w:t xml:space="preserve"> </w:t>
      </w:r>
      <w:r w:rsidR="00330CD8">
        <w:t xml:space="preserve">geotécnico </w:t>
      </w:r>
      <w:r w:rsidRPr="0074792F">
        <w:t>de sondajes y análisis cinemáticos para caracterizar el macizo rocoso y evaluar los efectos de las vibraciones generadas por las explosiones</w:t>
      </w:r>
      <w:r w:rsidR="00E5259F" w:rsidRPr="0074792F">
        <w:t xml:space="preserve"> (Vargas, 2019)</w:t>
      </w:r>
      <w:r w:rsidRPr="0074792F">
        <w:t>.</w:t>
      </w:r>
    </w:p>
    <w:p w14:paraId="3F398806" w14:textId="1FEAE35C" w:rsidR="004D59C1" w:rsidRDefault="00325F10" w:rsidP="004D59C1">
      <w:pPr>
        <w:pStyle w:val="Ttulo1"/>
      </w:pPr>
      <w:r>
        <w:t>Sustento bibliográfico</w:t>
      </w:r>
    </w:p>
    <w:p w14:paraId="20C8771B" w14:textId="68448AA6" w:rsidR="00325F10" w:rsidRPr="00325F10" w:rsidRDefault="00325F10" w:rsidP="00325F10">
      <w:pPr>
        <w:pStyle w:val="NormalWeb"/>
        <w:jc w:val="both"/>
        <w:rPr>
          <w:rFonts w:ascii="Arial" w:eastAsiaTheme="minorEastAsia" w:hAnsi="Arial" w:cstheme="minorBidi"/>
          <w:sz w:val="22"/>
          <w:szCs w:val="22"/>
          <w:lang w:eastAsia="es-ES"/>
        </w:rPr>
      </w:pPr>
      <w:r w:rsidRPr="00325F10">
        <w:rPr>
          <w:rFonts w:ascii="Arial" w:eastAsiaTheme="minorEastAsia" w:hAnsi="Arial" w:cstheme="minorBidi"/>
          <w:sz w:val="22"/>
          <w:szCs w:val="22"/>
          <w:lang w:eastAsia="es-ES"/>
        </w:rPr>
        <w:t xml:space="preserve">La caracterización y cuantificación del daño inducido por voladura constituye un componente esencial para la identificación de zonas de fracturamiento y áreas potencialmente inestables en la cara del </w:t>
      </w:r>
      <w:r w:rsidRPr="00BD72D5">
        <w:rPr>
          <w:rFonts w:ascii="Arial" w:eastAsiaTheme="minorEastAsia" w:hAnsi="Arial" w:cstheme="minorBidi"/>
          <w:sz w:val="22"/>
          <w:szCs w:val="22"/>
          <w:lang w:eastAsia="es-ES"/>
        </w:rPr>
        <w:t>banco. No obstante, los estudios enfocados en este fenómeno deben considerar múltiples parámetros geotécnicos</w:t>
      </w:r>
      <w:r w:rsidR="00745800" w:rsidRPr="00BD72D5">
        <w:rPr>
          <w:rFonts w:ascii="Arial" w:eastAsiaTheme="minorEastAsia" w:hAnsi="Arial" w:cstheme="minorBidi"/>
          <w:sz w:val="22"/>
          <w:szCs w:val="22"/>
          <w:lang w:eastAsia="es-ES"/>
        </w:rPr>
        <w:t xml:space="preserve"> </w:t>
      </w:r>
      <w:r w:rsidRPr="00BD72D5">
        <w:rPr>
          <w:rFonts w:ascii="Arial" w:eastAsiaTheme="minorEastAsia" w:hAnsi="Arial" w:cstheme="minorBidi"/>
          <w:sz w:val="22"/>
          <w:szCs w:val="22"/>
          <w:lang w:eastAsia="es-ES"/>
        </w:rPr>
        <w:t>y operacionales, y contar con un</w:t>
      </w:r>
      <w:r w:rsidR="00745800" w:rsidRPr="00BD72D5">
        <w:rPr>
          <w:rFonts w:ascii="Arial" w:eastAsiaTheme="minorEastAsia" w:hAnsi="Arial" w:cstheme="minorBidi"/>
          <w:sz w:val="22"/>
          <w:szCs w:val="22"/>
          <w:lang w:eastAsia="es-ES"/>
        </w:rPr>
        <w:t>a metodología que permita simular la respuesta del macizo debido a la voladura.</w:t>
      </w:r>
      <w:r w:rsidRPr="00BD72D5">
        <w:rPr>
          <w:rFonts w:ascii="Arial" w:eastAsiaTheme="minorEastAsia" w:hAnsi="Arial" w:cstheme="minorBidi"/>
          <w:sz w:val="22"/>
          <w:szCs w:val="22"/>
          <w:lang w:eastAsia="es-ES"/>
        </w:rPr>
        <w:t xml:space="preserve"> En</w:t>
      </w:r>
      <w:r w:rsidRPr="00325F10">
        <w:rPr>
          <w:rFonts w:ascii="Arial" w:eastAsiaTheme="minorEastAsia" w:hAnsi="Arial" w:cstheme="minorBidi"/>
          <w:sz w:val="22"/>
          <w:szCs w:val="22"/>
          <w:lang w:eastAsia="es-ES"/>
        </w:rPr>
        <w:t xml:space="preserve"> ese sentido, a continuación, se presentan los </w:t>
      </w:r>
      <w:r w:rsidR="00951942">
        <w:rPr>
          <w:rFonts w:ascii="Arial" w:eastAsiaTheme="minorEastAsia" w:hAnsi="Arial" w:cstheme="minorBidi"/>
          <w:sz w:val="22"/>
          <w:szCs w:val="22"/>
          <w:lang w:eastAsia="es-ES"/>
        </w:rPr>
        <w:t>conceptos</w:t>
      </w:r>
      <w:r w:rsidRPr="00325F10">
        <w:rPr>
          <w:rFonts w:ascii="Arial" w:eastAsiaTheme="minorEastAsia" w:hAnsi="Arial" w:cstheme="minorBidi"/>
          <w:sz w:val="22"/>
          <w:szCs w:val="22"/>
          <w:lang w:eastAsia="es-ES"/>
        </w:rPr>
        <w:t xml:space="preserve"> adoptados y las referencias técnicas que respaldan el enfoque metodológico aplicado en el presente estudio.</w:t>
      </w:r>
    </w:p>
    <w:p w14:paraId="1EA8D6FE" w14:textId="4B59FC06" w:rsidR="000464C8" w:rsidRPr="000464C8" w:rsidRDefault="000464C8" w:rsidP="000464C8">
      <w:pPr>
        <w:pStyle w:val="NormalWeb"/>
        <w:numPr>
          <w:ilvl w:val="1"/>
          <w:numId w:val="7"/>
        </w:numPr>
        <w:jc w:val="both"/>
        <w:rPr>
          <w:rFonts w:ascii="Arial" w:eastAsiaTheme="minorEastAsia" w:hAnsi="Arial" w:cstheme="minorBidi"/>
          <w:b/>
          <w:bCs/>
          <w:sz w:val="22"/>
          <w:szCs w:val="22"/>
          <w:lang w:eastAsia="es-ES"/>
        </w:rPr>
      </w:pPr>
      <w:r w:rsidRPr="000464C8">
        <w:rPr>
          <w:rFonts w:ascii="Arial" w:eastAsiaTheme="minorEastAsia" w:hAnsi="Arial" w:cstheme="minorBidi"/>
          <w:b/>
          <w:bCs/>
          <w:sz w:val="22"/>
          <w:szCs w:val="22"/>
          <w:lang w:eastAsia="es-ES"/>
        </w:rPr>
        <w:t>Deformaciones plásticas</w:t>
      </w:r>
      <w:r w:rsidR="001E2DEC">
        <w:rPr>
          <w:rFonts w:ascii="Arial" w:eastAsiaTheme="minorEastAsia" w:hAnsi="Arial" w:cstheme="minorBidi"/>
          <w:b/>
          <w:bCs/>
          <w:sz w:val="22"/>
          <w:szCs w:val="22"/>
          <w:lang w:eastAsia="es-ES"/>
        </w:rPr>
        <w:t xml:space="preserve"> de corte máxima</w:t>
      </w:r>
    </w:p>
    <w:p w14:paraId="25EDA812" w14:textId="77777777" w:rsidR="0097100E" w:rsidRDefault="0097100E" w:rsidP="0097100E">
      <w:pPr>
        <w:pStyle w:val="Atexto1"/>
      </w:pPr>
      <w:r>
        <w:t>La deformación plástica de corte máxima se define como la magnitud más elevada de deformación permanente e irreversible por cizallamiento que experimenta un macizo rocoso en respuesta a los esfuerzos aplicados. Este parámetro es fundamental para evaluar el grado de alteración y la potencial iniciación de falla en el material.</w:t>
      </w:r>
    </w:p>
    <w:p w14:paraId="29558744" w14:textId="77777777" w:rsidR="0097100E" w:rsidRDefault="0097100E" w:rsidP="0097100E">
      <w:pPr>
        <w:pStyle w:val="Atexto1"/>
      </w:pPr>
    </w:p>
    <w:p w14:paraId="5133158B" w14:textId="77777777" w:rsidR="0097100E" w:rsidRDefault="0097100E" w:rsidP="0097100E">
      <w:pPr>
        <w:pStyle w:val="Atexto1"/>
      </w:pPr>
      <w:r>
        <w:t>En su concepción más general, y especialmente relevante para macizos rocosos frágiles que exhiben ablandamiento por deformación (</w:t>
      </w:r>
      <w:proofErr w:type="spellStart"/>
      <w:r>
        <w:t>strain-softening</w:t>
      </w:r>
      <w:proofErr w:type="spellEnd"/>
      <w:r>
        <w:t xml:space="preserve">), esta deformación plástica de corte puede actuar como un indicador crítico de la transición del material desde su resistencia pico a una resistencia residual inferior. Modelos avanzados, como los propuestos por </w:t>
      </w:r>
      <w:proofErr w:type="spellStart"/>
      <w:r>
        <w:t>Hajiabdolmajid</w:t>
      </w:r>
      <w:proofErr w:type="spellEnd"/>
      <w:r>
        <w:t xml:space="preserve"> et al. (2002), incorporan cómo la deformación plástica de corte es un parámetro determinante en la evolución del daño acumulado, permitiendo capturar el endurecimiento y posterior ablandamiento del material. De manera similar, Cabezas y Vallejos (2018) demuestran cómo un parámetro de deformación plástica equivalente puede reproducir el comportamiento frágil del macizo rocoso, utilizándolo para analizar el índice de daño y la respuesta del material. En estos casos, la deformación plástica de corte máxima marcaría el punto a partir del cual el macizo rocoso comienza a perder significativamente su resistencia.</w:t>
      </w:r>
    </w:p>
    <w:p w14:paraId="2FCE472B" w14:textId="77777777" w:rsidR="0097100E" w:rsidRDefault="0097100E" w:rsidP="0097100E">
      <w:pPr>
        <w:pStyle w:val="Atexto1"/>
      </w:pPr>
    </w:p>
    <w:p w14:paraId="178D1603" w14:textId="3935329A" w:rsidR="0097100E" w:rsidRDefault="0097100E" w:rsidP="0097100E">
      <w:pPr>
        <w:pStyle w:val="Atexto1"/>
      </w:pPr>
      <w:r>
        <w:t xml:space="preserve">En un contexto de un modelo </w:t>
      </w:r>
      <w:proofErr w:type="spellStart"/>
      <w:r>
        <w:t>elasto</w:t>
      </w:r>
      <w:proofErr w:type="spellEnd"/>
      <w:r>
        <w:t>-plástico perfecto, la deformación plástica de corte máxima representa la extensión de la distorsión irreversible que el macizo rocoso ha sufrido al ser sometido más allá de su límite elástico y alcanzar su resistencia pico. Un valor máximo indica las zonas donde la deformación permanente por cizallamiento es más pronunciada.</w:t>
      </w:r>
    </w:p>
    <w:p w14:paraId="1A923F51" w14:textId="77777777" w:rsidR="0097100E" w:rsidRDefault="0097100E" w:rsidP="0097100E">
      <w:pPr>
        <w:pStyle w:val="Atexto1"/>
      </w:pPr>
    </w:p>
    <w:p w14:paraId="318D5BE8" w14:textId="185B68C2" w:rsidR="0097100E" w:rsidRDefault="0097100E" w:rsidP="0097100E">
      <w:pPr>
        <w:pStyle w:val="Atexto1"/>
      </w:pPr>
      <w:r>
        <w:t>La presencia y magnitud de la deformación plástica de corte máxima sigue siendo un indicador directo del daño permanente en el macizo rocoso, permite identificar y cuantificar las áreas donde la estructura de la roca ha sido permanentemente alterada o "dañada" más allá de su comportamiento elástico, lo cual es esencial para delinear las zonas de daño inducido por voladuras y evaluar el impacto de estas operaciones en la integridad y estabilidad a largo plazo de la pared de un tajo minero.</w:t>
      </w:r>
    </w:p>
    <w:p w14:paraId="73A7CEC2" w14:textId="50802B21" w:rsidR="0034299A" w:rsidRPr="00951942" w:rsidRDefault="0034299A" w:rsidP="0034299A">
      <w:pPr>
        <w:pStyle w:val="NormalWeb"/>
        <w:numPr>
          <w:ilvl w:val="1"/>
          <w:numId w:val="7"/>
        </w:numPr>
        <w:jc w:val="both"/>
      </w:pPr>
      <w:bookmarkStart w:id="9" w:name="_Hlk203573071"/>
      <w:r w:rsidRPr="00951942">
        <w:rPr>
          <w:rFonts w:ascii="Arial" w:eastAsiaTheme="minorEastAsia" w:hAnsi="Arial" w:cstheme="minorBidi"/>
          <w:b/>
          <w:bCs/>
          <w:sz w:val="22"/>
          <w:szCs w:val="22"/>
          <w:lang w:eastAsia="es-ES"/>
        </w:rPr>
        <w:t>Velocidad pico partícula (VPP)</w:t>
      </w:r>
    </w:p>
    <w:bookmarkEnd w:id="9"/>
    <w:p w14:paraId="469F8C04" w14:textId="2D685FC0" w:rsidR="000C5B1C" w:rsidRDefault="000C5B1C" w:rsidP="000C5B1C">
      <w:pPr>
        <w:pStyle w:val="Atexto1"/>
      </w:pPr>
      <w:r>
        <w:t>Para evaluar y cuantificar el potencial de daño inducido por vibraciones sísmicas, es común utilizar el parámetro denominado velocidad pico partícula (PPV, por sus siglas en inglés). Aunque existen diversas definiciones en la literatura, en el ámbito minero la PPV se define como el mayor valor registrado entre las tres componentes ortogonales de la vibración (vertical, transversal y longitudinal o radial).</w:t>
      </w:r>
    </w:p>
    <w:p w14:paraId="71CB4C98" w14:textId="77777777" w:rsidR="000C5B1C" w:rsidRDefault="000C5B1C" w:rsidP="000C5B1C">
      <w:pPr>
        <w:pStyle w:val="Atexto1"/>
      </w:pPr>
    </w:p>
    <w:p w14:paraId="1F464693" w14:textId="77777777" w:rsidR="000C5B1C" w:rsidRDefault="000C5B1C" w:rsidP="000C5B1C">
      <w:pPr>
        <w:pStyle w:val="Atexto1"/>
      </w:pPr>
      <w:r>
        <w:t>En el contexto de un análisis dinámico en un modelo 2D de RS2, una vez obtenidas las velocidades de las partículas en las direcciones "X" e "Y" (que generalmente corresponden a los componentes horizontal y vertical, o radial y tangencial en ciertas configuraciones), el uso de la Suma Vectorial Pico (PVS) se vuelve fundamental para la determinación de la PPV.</w:t>
      </w:r>
    </w:p>
    <w:p w14:paraId="660E49D8" w14:textId="77777777" w:rsidR="000C5B1C" w:rsidRDefault="000C5B1C" w:rsidP="000C5B1C">
      <w:pPr>
        <w:pStyle w:val="Atexto1"/>
      </w:pPr>
    </w:p>
    <w:p w14:paraId="20277672" w14:textId="4D33D882" w:rsidR="000C5B1C" w:rsidRDefault="000C5B1C" w:rsidP="000C5B1C">
      <w:pPr>
        <w:pStyle w:val="Atexto1"/>
      </w:pPr>
      <w:r>
        <w:t xml:space="preserve">Algunos autores proponen el uso de la PVS, calculada como la raíz cuadrada de la suma de los </w:t>
      </w:r>
      <w:r>
        <w:lastRenderedPageBreak/>
        <w:t>cuadrados de las velocidades en cada dirección, en un instante determinado (</w:t>
      </w:r>
      <w:proofErr w:type="spellStart"/>
      <w:r>
        <w:t>Belisário</w:t>
      </w:r>
      <w:proofErr w:type="spellEnd"/>
      <w:r>
        <w:t xml:space="preserve"> et al., 2022). Aunque la norma ABNT (2018) proporciona una fórmula para el caso 3D:</w:t>
      </w:r>
    </w:p>
    <w:p w14:paraId="5D09EBEF" w14:textId="77777777" w:rsidR="00330CD8" w:rsidRDefault="00330CD8" w:rsidP="000C5B1C">
      <w:pPr>
        <w:pStyle w:val="Atexto1"/>
      </w:pPr>
    </w:p>
    <w:p w14:paraId="191C0E60" w14:textId="405CD4D6" w:rsidR="004C1809" w:rsidRPr="00330CD8" w:rsidRDefault="00BD72D5" w:rsidP="00BD72D5">
      <w:pPr>
        <w:pStyle w:val="Atexto1"/>
      </w:pPr>
      <m:oMathPara>
        <m:oMath>
          <m:r>
            <w:rPr>
              <w:rFonts w:ascii="Cambria Math" w:hAnsi="Cambria Math"/>
            </w:rPr>
            <m:t>PVS=</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V</m:t>
                  </m:r>
                </m:e>
                <m:sub>
                  <m:r>
                    <w:rPr>
                      <w:rFonts w:ascii="Cambria Math" w:hAnsi="Cambria Math"/>
                    </w:rPr>
                    <m:t>L</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V</m:t>
                  </m:r>
                </m:sub>
                <m:sup>
                  <m:r>
                    <w:rPr>
                      <w:rFonts w:ascii="Cambria Math" w:hAnsi="Cambria Math"/>
                    </w:rPr>
                    <m:t>2</m:t>
                  </m:r>
                </m:sup>
              </m:sSubSup>
            </m:e>
          </m:rad>
        </m:oMath>
      </m:oMathPara>
    </w:p>
    <w:p w14:paraId="57A78001" w14:textId="77777777" w:rsidR="00330CD8" w:rsidRDefault="00330CD8" w:rsidP="00BD72D5">
      <w:pPr>
        <w:pStyle w:val="Atexto1"/>
      </w:pPr>
    </w:p>
    <w:p w14:paraId="6969F2D0" w14:textId="38FB1A2E" w:rsidR="00BD72D5" w:rsidRDefault="00BD72D5" w:rsidP="00BD72D5">
      <w:pPr>
        <w:pStyle w:val="Atexto1"/>
      </w:pPr>
      <w:r w:rsidRPr="005C18AD">
        <w:t xml:space="preserve">Donde </w:t>
      </w:r>
      <m:oMath>
        <m:sSub>
          <m:sSubPr>
            <m:ctrlPr>
              <w:rPr>
                <w:rFonts w:ascii="Cambria Math" w:hAnsi="Cambria Math"/>
                <w:i/>
              </w:rPr>
            </m:ctrlPr>
          </m:sSubPr>
          <m:e>
            <m:r>
              <w:rPr>
                <w:rFonts w:ascii="Cambria Math" w:hAnsi="Cambria Math"/>
              </w:rPr>
              <m:t>V</m:t>
            </m:r>
          </m:e>
          <m:sub>
            <m:r>
              <w:rPr>
                <w:rFonts w:ascii="Cambria Math" w:hAnsi="Cambria Math"/>
              </w:rPr>
              <m:t>L</m:t>
            </m:r>
          </m:sub>
        </m:sSub>
      </m:oMath>
      <w:r w:rsidRPr="005C18AD">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5C18AD">
        <w:t xml:space="preserve"> </w:t>
      </w:r>
      <w:r w:rsidR="000C5B1C">
        <w:t>y</w:t>
      </w:r>
      <w:r w:rsidRPr="005C18AD">
        <w:t xml:space="preserve"> </w:t>
      </w:r>
      <m:oMath>
        <m:sSub>
          <m:sSubPr>
            <m:ctrlPr>
              <w:rPr>
                <w:rFonts w:ascii="Cambria Math" w:hAnsi="Cambria Math"/>
                <w:i/>
              </w:rPr>
            </m:ctrlPr>
          </m:sSubPr>
          <m:e>
            <m:r>
              <w:rPr>
                <w:rFonts w:ascii="Cambria Math" w:hAnsi="Cambria Math"/>
              </w:rPr>
              <m:t>V</m:t>
            </m:r>
          </m:e>
          <m:sub>
            <m:r>
              <w:rPr>
                <w:rFonts w:ascii="Cambria Math" w:hAnsi="Cambria Math"/>
              </w:rPr>
              <m:t>v</m:t>
            </m:r>
          </m:sub>
        </m:sSub>
      </m:oMath>
      <w:r w:rsidRPr="005C18AD">
        <w:t xml:space="preserve"> son, respectivamente, los componentes longitudinal, transversal y vertical de la velocidad.</w:t>
      </w:r>
    </w:p>
    <w:p w14:paraId="6F1E1F1B" w14:textId="77777777" w:rsidR="00330CD8" w:rsidRDefault="00330CD8" w:rsidP="00BD72D5">
      <w:pPr>
        <w:pStyle w:val="Atexto1"/>
      </w:pPr>
    </w:p>
    <w:p w14:paraId="645448F9" w14:textId="2E43C006" w:rsidR="000C5B1C" w:rsidRDefault="000C5B1C" w:rsidP="000C5B1C">
      <w:pPr>
        <w:pStyle w:val="Atexto1"/>
      </w:pPr>
      <w:r>
        <w:t>En un modelo 2D, las componentes de velocidad se obtienen típicamente como la velocidad en la dirección X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oMath>
      <w:r>
        <w:t xml:space="preserve"> y la velocidad en la dirección Y (</w:t>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oMath>
      <w:r>
        <w:t>. Por lo tanto, la suma vectorial de la velocidad de la partícula en cualquier instante de tiempo (</w:t>
      </w:r>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(t))</m:t>
        </m:r>
      </m:oMath>
      <w:r>
        <w:t xml:space="preserve"> se calcularía como:</w:t>
      </w:r>
    </w:p>
    <w:p w14:paraId="110C4065" w14:textId="77777777" w:rsidR="00330CD8" w:rsidRDefault="00330CD8" w:rsidP="000C5B1C">
      <w:pPr>
        <w:pStyle w:val="Atexto1"/>
      </w:pPr>
    </w:p>
    <w:p w14:paraId="0143E84C" w14:textId="224B950A" w:rsidR="000C5B1C" w:rsidRPr="00330CD8" w:rsidRDefault="00000000" w:rsidP="000C5B1C">
      <w:pPr>
        <w:pStyle w:val="Atexto1"/>
      </w:pPr>
      <m:oMathPara>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(t</m:t>
          </m:r>
          <m:r>
            <m:rPr>
              <m:sty m:val="p"/>
            </m:rPr>
            <w:rPr>
              <w:rFonts w:ascii="Cambria Math" w:hAnsi="Cambria Math"/>
            </w:rPr>
            <m:t xml:space="preserve">) </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m:t>
                  </m:r>
                </m:e>
                <m:sup>
                  <m:r>
                    <w:rPr>
                      <w:rFonts w:ascii="Cambria Math" w:hAnsi="Cambria Math"/>
                    </w:rPr>
                    <m:t>2</m:t>
                  </m:r>
                </m:sup>
              </m:sSup>
            </m:e>
          </m:rad>
        </m:oMath>
      </m:oMathPara>
    </w:p>
    <w:p w14:paraId="43AFC2D8" w14:textId="77777777" w:rsidR="00330CD8" w:rsidRDefault="00330CD8" w:rsidP="000C5B1C">
      <w:pPr>
        <w:pStyle w:val="Atexto1"/>
      </w:pPr>
    </w:p>
    <w:p w14:paraId="1E6D1DD2" w14:textId="6C83A139" w:rsidR="001E2DEC" w:rsidRDefault="004D7E14" w:rsidP="00BD72D5">
      <w:pPr>
        <w:pStyle w:val="Atexto1"/>
      </w:pPr>
      <w:r w:rsidRPr="004D7E14">
        <w:t xml:space="preserve">A partir </w:t>
      </w:r>
      <w:r>
        <w:t>del</w:t>
      </w:r>
      <w:r w:rsidRPr="004D7E14">
        <w:t xml:space="preserve"> </w:t>
      </w:r>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(t</m:t>
        </m:r>
        <m:r>
          <m:rPr>
            <m:sty m:val="p"/>
          </m:rPr>
          <w:rPr>
            <w:rFonts w:ascii="Cambria Math" w:hAnsi="Cambria Math"/>
          </w:rPr>
          <m:t>)</m:t>
        </m:r>
      </m:oMath>
      <w:r>
        <w:t xml:space="preserve"> ca</w:t>
      </w:r>
      <w:proofErr w:type="spellStart"/>
      <w:r w:rsidRPr="004D7E14">
        <w:t>l</w:t>
      </w:r>
      <w:r>
        <w:t>culada</w:t>
      </w:r>
      <w:proofErr w:type="spellEnd"/>
      <w:r>
        <w:t xml:space="preserve"> </w:t>
      </w:r>
      <w:r w:rsidRPr="004D7E14">
        <w:t xml:space="preserve">para cada punto (nodo) del modelo a lo largo de la historia del tiempo de la simulación dinámica, la velocidad pico partícula (PPV) para ese punto se obtiene como el valor máximo de </w:t>
      </w:r>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(t</m:t>
        </m:r>
        <m:r>
          <m:rPr>
            <m:sty m:val="p"/>
          </m:rPr>
          <w:rPr>
            <w:rFonts w:ascii="Cambria Math" w:hAnsi="Cambria Math"/>
          </w:rPr>
          <m:t>)</m:t>
        </m:r>
      </m:oMath>
      <w:r>
        <w:t xml:space="preserve"> </w:t>
      </w:r>
      <w:r w:rsidRPr="004D7E14">
        <w:t>registrado durante todo el evento de vibración. Es decir:</w:t>
      </w:r>
    </w:p>
    <w:p w14:paraId="6CC828DB" w14:textId="77777777" w:rsidR="00330CD8" w:rsidRDefault="00330CD8" w:rsidP="00BD72D5">
      <w:pPr>
        <w:pStyle w:val="Atexto1"/>
      </w:pPr>
    </w:p>
    <w:p w14:paraId="20121CE1" w14:textId="55300EE5" w:rsidR="004D7E14" w:rsidRPr="00330CD8" w:rsidRDefault="004D7E14" w:rsidP="00BD72D5">
      <w:pPr>
        <w:pStyle w:val="Atexto1"/>
      </w:pPr>
      <m:oMathPara>
        <m:oMath>
          <m:r>
            <w:rPr>
              <w:rFonts w:ascii="Cambria Math" w:hAnsi="Cambria Math"/>
            </w:rPr>
            <m:t>PPV=</m:t>
          </m:r>
          <m:func>
            <m:funcPr>
              <m:ctrlPr>
                <w:rPr>
                  <w:rFonts w:ascii="Cambria Math" w:hAnsi="Cambria Math"/>
                </w:rPr>
              </m:ctrlPr>
            </m:funcPr>
            <m:fName>
              <m:r>
                <m:rPr>
                  <m:sty m:val="p"/>
                </m:rPr>
                <w:rPr>
                  <w:rFonts w:ascii="Cambria Math" w:hAnsi="Cambria Math"/>
                </w:rPr>
                <m:t>max</m:t>
              </m:r>
            </m:fName>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total</m:t>
                  </m:r>
                </m:sub>
              </m:sSub>
              <m:d>
                <m:dPr>
                  <m:ctrlPr>
                    <w:rPr>
                      <w:rFonts w:ascii="Cambria Math" w:hAnsi="Cambria Math"/>
                      <w:i/>
                    </w:rPr>
                  </m:ctrlPr>
                </m:dPr>
                <m:e>
                  <m:r>
                    <w:rPr>
                      <w:rFonts w:ascii="Cambria Math" w:hAnsi="Cambria Math"/>
                    </w:rPr>
                    <m:t>t</m:t>
                  </m:r>
                  <m:ctrlPr>
                    <w:rPr>
                      <w:rFonts w:ascii="Cambria Math" w:hAnsi="Cambria Math"/>
                    </w:rPr>
                  </m:ctrlPr>
                </m:e>
              </m:d>
              <m:r>
                <m:rPr>
                  <m:sty m:val="p"/>
                </m:rPr>
                <w:rPr>
                  <w:rFonts w:ascii="Cambria Math" w:hAnsi="Cambria Math"/>
                </w:rPr>
                <m:t>)</m:t>
              </m:r>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m:t>
                      </m:r>
                    </m:e>
                    <m:sup>
                      <m:r>
                        <w:rPr>
                          <w:rFonts w:ascii="Cambria Math" w:hAnsi="Cambria Math"/>
                        </w:rPr>
                        <m:t>2</m:t>
                      </m:r>
                    </m:sup>
                  </m:sSup>
                </m:e>
              </m:rad>
              <m:r>
                <w:rPr>
                  <w:rFonts w:ascii="Cambria Math" w:hAnsi="Cambria Math"/>
                </w:rPr>
                <m:t>)</m:t>
              </m:r>
            </m:e>
          </m:func>
        </m:oMath>
      </m:oMathPara>
    </w:p>
    <w:p w14:paraId="49711A0B" w14:textId="77777777" w:rsidR="00330CD8" w:rsidRDefault="00330CD8" w:rsidP="00BD72D5">
      <w:pPr>
        <w:pStyle w:val="Atexto1"/>
      </w:pPr>
    </w:p>
    <w:p w14:paraId="12EC3B22" w14:textId="0143B2E3" w:rsidR="008057DF" w:rsidRPr="008057DF" w:rsidRDefault="00325F10" w:rsidP="008057DF">
      <w:pPr>
        <w:pStyle w:val="Ttulo1"/>
      </w:pPr>
      <w:r w:rsidRPr="00736A68">
        <w:t>Metodología y colección de datos</w:t>
      </w:r>
    </w:p>
    <w:p w14:paraId="48C1C0E3" w14:textId="199C5DA8" w:rsidR="004C1809" w:rsidRDefault="008057DF" w:rsidP="004C1809">
      <w:pPr>
        <w:pStyle w:val="Atexto1"/>
      </w:pPr>
      <w:r w:rsidRPr="00882515">
        <w:t xml:space="preserve">Para determinar el factor de daño en los taludes causado por las voladuras, se estableció una metodología estructurada en </w:t>
      </w:r>
      <w:r w:rsidR="00371516">
        <w:t>cinco (05)</w:t>
      </w:r>
      <w:r w:rsidRPr="00E94008">
        <w:t xml:space="preserve"> etapas principales: (</w:t>
      </w:r>
      <w:r w:rsidRPr="00E94008">
        <w:fldChar w:fldCharType="begin"/>
      </w:r>
      <w:r w:rsidRPr="00E94008">
        <w:instrText xml:space="preserve"> REF _Ref203222056 \r \h </w:instrText>
      </w:r>
      <w:r w:rsidR="00E94008">
        <w:instrText xml:space="preserve"> \* MERGEFORMAT </w:instrText>
      </w:r>
      <w:r w:rsidRPr="00E94008">
        <w:fldChar w:fldCharType="separate"/>
      </w:r>
      <w:r w:rsidR="00D12DF9">
        <w:t>5.1</w:t>
      </w:r>
      <w:r w:rsidRPr="00E94008">
        <w:fldChar w:fldCharType="end"/>
      </w:r>
      <w:r w:rsidRPr="00E94008">
        <w:t xml:space="preserve">) perforación y </w:t>
      </w:r>
      <w:proofErr w:type="spellStart"/>
      <w:r w:rsidRPr="00E94008">
        <w:t>logueo</w:t>
      </w:r>
      <w:proofErr w:type="spellEnd"/>
      <w:r w:rsidRPr="00E94008">
        <w:t xml:space="preserve"> geotécnico, orientada a la caracterización del macizo rocoso; (</w:t>
      </w:r>
      <w:r w:rsidRPr="00E94008">
        <w:fldChar w:fldCharType="begin"/>
      </w:r>
      <w:r w:rsidRPr="00E94008">
        <w:instrText xml:space="preserve"> REF _Ref203222156 \r \h </w:instrText>
      </w:r>
      <w:r w:rsidR="00E94008">
        <w:instrText xml:space="preserve"> \* MERGEFORMAT </w:instrText>
      </w:r>
      <w:r w:rsidRPr="00E94008">
        <w:fldChar w:fldCharType="separate"/>
      </w:r>
      <w:r w:rsidR="00D12DF9">
        <w:t>5.2</w:t>
      </w:r>
      <w:r w:rsidRPr="00E94008">
        <w:fldChar w:fldCharType="end"/>
      </w:r>
      <w:r w:rsidRPr="00E94008">
        <w:t xml:space="preserve">) evaluación </w:t>
      </w:r>
      <w:r w:rsidR="005251EF">
        <w:t>experimental</w:t>
      </w:r>
      <w:r w:rsidRPr="00E94008">
        <w:t xml:space="preserve"> del daño, mediante indicadores como RQD, RMR89 y espaciamiento entre </w:t>
      </w:r>
      <w:r w:rsidRPr="00A138EF">
        <w:t>discontinuidades; (</w:t>
      </w:r>
      <w:r w:rsidRPr="00A138EF">
        <w:fldChar w:fldCharType="begin"/>
      </w:r>
      <w:r w:rsidRPr="00A138EF">
        <w:instrText xml:space="preserve"> REF _Ref203222193 \r \h </w:instrText>
      </w:r>
      <w:r w:rsidR="00E94008" w:rsidRPr="00A138EF">
        <w:instrText xml:space="preserve"> \* MERGEFORMAT </w:instrText>
      </w:r>
      <w:r w:rsidRPr="00A138EF">
        <w:fldChar w:fldCharType="separate"/>
      </w:r>
      <w:r w:rsidR="00D12DF9">
        <w:t>5.3</w:t>
      </w:r>
      <w:r w:rsidRPr="00A138EF">
        <w:fldChar w:fldCharType="end"/>
      </w:r>
      <w:r w:rsidRPr="00A138EF">
        <w:t>) modelamiento numérico</w:t>
      </w:r>
      <w:r w:rsidR="00B92755" w:rsidRPr="00A138EF">
        <w:t xml:space="preserve"> 2D</w:t>
      </w:r>
      <w:r w:rsidRPr="00A138EF">
        <w:t xml:space="preserve">; </w:t>
      </w:r>
      <w:r w:rsidR="00330CD8">
        <w:t>(5.4)</w:t>
      </w:r>
      <w:r w:rsidRPr="00A138EF">
        <w:t xml:space="preserve"> </w:t>
      </w:r>
      <w:r w:rsidR="00B92755" w:rsidRPr="00A138EF">
        <w:t>evaluación</w:t>
      </w:r>
      <w:r w:rsidR="00A319B4" w:rsidRPr="00A138EF">
        <w:t xml:space="preserve"> y comparación</w:t>
      </w:r>
      <w:r w:rsidR="00B92755" w:rsidRPr="00A138EF">
        <w:t xml:space="preserve"> de</w:t>
      </w:r>
      <w:r w:rsidR="004C1809" w:rsidRPr="00A138EF">
        <w:t xml:space="preserve"> resultados del modelamiento numérico con los datos obtenidos en campo; y (</w:t>
      </w:r>
      <w:r w:rsidR="00330CD8">
        <w:t>5.5</w:t>
      </w:r>
      <w:r w:rsidR="004C1809" w:rsidRPr="00A138EF">
        <w:t>) definir las zonas de daño de deformación permanente según los resultados obtenidos.</w:t>
      </w:r>
    </w:p>
    <w:p w14:paraId="30950E63" w14:textId="77777777" w:rsidR="00212912" w:rsidRPr="00A138EF" w:rsidRDefault="00212912" w:rsidP="004C1809">
      <w:pPr>
        <w:pStyle w:val="Atexto1"/>
      </w:pPr>
    </w:p>
    <w:p w14:paraId="41B4776F" w14:textId="65D32EB2" w:rsidR="00C93931" w:rsidRPr="00A138EF" w:rsidRDefault="002630FD" w:rsidP="00A01908">
      <w:pPr>
        <w:pStyle w:val="Ttulo2"/>
        <w:numPr>
          <w:ilvl w:val="1"/>
          <w:numId w:val="7"/>
        </w:numPr>
      </w:pPr>
      <w:bookmarkStart w:id="10" w:name="_Ref203222056"/>
      <w:r w:rsidRPr="00A138EF">
        <w:t>Perforación y logueo geotécnico</w:t>
      </w:r>
      <w:bookmarkEnd w:id="10"/>
    </w:p>
    <w:p w14:paraId="52548E39" w14:textId="4861D796" w:rsidR="006F5C9D" w:rsidRPr="00A138EF" w:rsidRDefault="00DE12FC" w:rsidP="004C1809">
      <w:pPr>
        <w:pStyle w:val="Atexto1"/>
      </w:pPr>
      <w:r w:rsidRPr="00A138EF">
        <w:t>En la etapa de perforación y logueo geotécnico, se ejecutaron diez sondajes horizontales</w:t>
      </w:r>
      <w:r w:rsidR="00385D93" w:rsidRPr="00A138EF">
        <w:t xml:space="preserve"> (código FEGT25)</w:t>
      </w:r>
      <w:r w:rsidRPr="00A138EF">
        <w:t xml:space="preserve"> a nivel del banco 3855 m (ver </w:t>
      </w:r>
      <w:r w:rsidRPr="00A138EF">
        <w:fldChar w:fldCharType="begin"/>
      </w:r>
      <w:r w:rsidRPr="00A138EF">
        <w:instrText xml:space="preserve"> REF _Ref203065701 \h  \* MERGEFORMAT </w:instrText>
      </w:r>
      <w:r w:rsidRPr="00A138EF">
        <w:fldChar w:fldCharType="separate"/>
      </w:r>
      <w:r w:rsidR="00D12DF9" w:rsidRPr="00D12DF9">
        <w:t>Ilustración 5</w:t>
      </w:r>
      <w:r w:rsidR="00D12DF9" w:rsidRPr="00D12DF9">
        <w:noBreakHyphen/>
        <w:t>1</w:t>
      </w:r>
      <w:r w:rsidRPr="00A138EF">
        <w:fldChar w:fldCharType="end"/>
      </w:r>
      <w:r w:rsidRPr="00A138EF">
        <w:t xml:space="preserve">). </w:t>
      </w:r>
      <w:r w:rsidR="006F5C9D" w:rsidRPr="00A138EF">
        <w:t xml:space="preserve">Estos sondajes fueron </w:t>
      </w:r>
      <w:r w:rsidR="00371516" w:rsidRPr="00A138EF">
        <w:t>realizados en tres (03)</w:t>
      </w:r>
      <w:r w:rsidR="006F5C9D" w:rsidRPr="00A138EF">
        <w:t xml:space="preserve"> sectores geotécnicos previamente definidos: NW2A, NW2B y NE2</w:t>
      </w:r>
      <w:r w:rsidR="00371516" w:rsidRPr="00A138EF">
        <w:t>, la elección del nivel 3855 respondió a criterios operativos, ya que se trata de una banqueta geotécnica con accesibilidad adecuada para la ejecución de perforaciones</w:t>
      </w:r>
      <w:r w:rsidR="00B92755" w:rsidRPr="00A138EF">
        <w:t xml:space="preserve"> horizontales</w:t>
      </w:r>
      <w:r w:rsidR="00371516" w:rsidRPr="00A138EF">
        <w:t>.</w:t>
      </w:r>
    </w:p>
    <w:p w14:paraId="5CB8BD55" w14:textId="5476603A" w:rsidR="00133B3C" w:rsidRPr="00A138EF" w:rsidRDefault="00133B3C" w:rsidP="00030FE5">
      <w:pPr>
        <w:jc w:val="center"/>
        <w:rPr>
          <w:rFonts w:ascii="Arial" w:hAnsi="Arial" w:cs="Arial"/>
          <w:sz w:val="22"/>
          <w:szCs w:val="22"/>
        </w:rPr>
      </w:pPr>
      <w:r w:rsidRPr="00A138EF">
        <w:rPr>
          <w:rFonts w:ascii="Arial" w:hAnsi="Arial" w:cs="Arial"/>
          <w:noProof/>
          <w:sz w:val="22"/>
          <w:szCs w:val="22"/>
        </w:rPr>
        <w:drawing>
          <wp:inline distT="0" distB="0" distL="0" distR="0" wp14:anchorId="5C5680C9" wp14:editId="52CC7E6B">
            <wp:extent cx="3092450" cy="1425281"/>
            <wp:effectExtent l="19050" t="19050" r="12700" b="22860"/>
            <wp:docPr id="997964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64072" name=""/>
                    <pic:cNvPicPr/>
                  </pic:nvPicPr>
                  <pic:blipFill>
                    <a:blip r:embed="rId23"/>
                    <a:stretch>
                      <a:fillRect/>
                    </a:stretch>
                  </pic:blipFill>
                  <pic:spPr>
                    <a:xfrm>
                      <a:off x="0" y="0"/>
                      <a:ext cx="3093190" cy="1425622"/>
                    </a:xfrm>
                    <a:prstGeom prst="rect">
                      <a:avLst/>
                    </a:prstGeom>
                    <a:ln>
                      <a:solidFill>
                        <a:schemeClr val="tx1"/>
                      </a:solidFill>
                    </a:ln>
                  </pic:spPr>
                </pic:pic>
              </a:graphicData>
            </a:graphic>
          </wp:inline>
        </w:drawing>
      </w:r>
    </w:p>
    <w:p w14:paraId="55DADE47" w14:textId="0189B1A5" w:rsidR="00C93931" w:rsidRPr="00A138EF" w:rsidRDefault="00C93931" w:rsidP="00C93931">
      <w:pPr>
        <w:pStyle w:val="Descripcin"/>
        <w:jc w:val="center"/>
        <w:rPr>
          <w:b/>
          <w:bCs/>
        </w:rPr>
      </w:pPr>
      <w:bookmarkStart w:id="11" w:name="_Ref203065701"/>
      <w:r w:rsidRPr="00A138EF">
        <w:rPr>
          <w:b/>
          <w:bCs/>
        </w:rPr>
        <w:t xml:space="preserve">Ilustración </w:t>
      </w:r>
      <w:r w:rsidR="00A01908" w:rsidRPr="00A138EF">
        <w:rPr>
          <w:b/>
          <w:bCs/>
        </w:rPr>
        <w:fldChar w:fldCharType="begin"/>
      </w:r>
      <w:r w:rsidR="00A01908" w:rsidRPr="00A138EF">
        <w:rPr>
          <w:b/>
          <w:bCs/>
        </w:rPr>
        <w:instrText xml:space="preserve"> STYLEREF 1 \s </w:instrText>
      </w:r>
      <w:r w:rsidR="00A01908" w:rsidRPr="00A138EF">
        <w:rPr>
          <w:b/>
          <w:bCs/>
        </w:rPr>
        <w:fldChar w:fldCharType="separate"/>
      </w:r>
      <w:r w:rsidR="00D12DF9">
        <w:rPr>
          <w:b/>
          <w:bCs/>
          <w:noProof/>
        </w:rPr>
        <w:t>5</w:t>
      </w:r>
      <w:r w:rsidR="00A01908" w:rsidRPr="00A138EF">
        <w:rPr>
          <w:b/>
          <w:bCs/>
        </w:rPr>
        <w:fldChar w:fldCharType="end"/>
      </w:r>
      <w:r w:rsidR="00A01908" w:rsidRPr="00A138EF">
        <w:rPr>
          <w:b/>
          <w:bCs/>
        </w:rPr>
        <w:noBreakHyphen/>
      </w:r>
      <w:r w:rsidR="00A01908" w:rsidRPr="00A138EF">
        <w:rPr>
          <w:b/>
          <w:bCs/>
        </w:rPr>
        <w:fldChar w:fldCharType="begin"/>
      </w:r>
      <w:r w:rsidR="00A01908" w:rsidRPr="00A138EF">
        <w:rPr>
          <w:b/>
          <w:bCs/>
        </w:rPr>
        <w:instrText xml:space="preserve"> SEQ Ilustración \* ARABIC \s 1 </w:instrText>
      </w:r>
      <w:r w:rsidR="00A01908" w:rsidRPr="00A138EF">
        <w:rPr>
          <w:b/>
          <w:bCs/>
        </w:rPr>
        <w:fldChar w:fldCharType="separate"/>
      </w:r>
      <w:r w:rsidR="00D12DF9">
        <w:rPr>
          <w:b/>
          <w:bCs/>
          <w:noProof/>
        </w:rPr>
        <w:t>1</w:t>
      </w:r>
      <w:r w:rsidR="00A01908" w:rsidRPr="00A138EF">
        <w:rPr>
          <w:b/>
          <w:bCs/>
        </w:rPr>
        <w:fldChar w:fldCharType="end"/>
      </w:r>
      <w:bookmarkEnd w:id="11"/>
      <w:r w:rsidRPr="00A138EF">
        <w:rPr>
          <w:b/>
          <w:bCs/>
        </w:rPr>
        <w:t> : Ubicación de sondajes horizontales – Nivel 3855</w:t>
      </w:r>
      <w:r w:rsidRPr="00A138EF">
        <w:rPr>
          <w:b/>
          <w:bCs/>
        </w:rPr>
        <w:br/>
        <w:t>Fuente: Elaboración propia</w:t>
      </w:r>
    </w:p>
    <w:p w14:paraId="38106095" w14:textId="2BA6092F" w:rsidR="00CC0110" w:rsidRPr="00A138EF" w:rsidRDefault="00CC0110" w:rsidP="004C1809">
      <w:pPr>
        <w:pStyle w:val="Atexto1"/>
      </w:pPr>
      <w:r w:rsidRPr="00A138EF">
        <w:t>Cada sondaje tuvo una longitud de 15 metros, lo que permitió registrar las condiciones estructurales del macizo</w:t>
      </w:r>
      <w:r w:rsidR="00371516" w:rsidRPr="00A138EF">
        <w:t xml:space="preserve"> rocoso</w:t>
      </w:r>
      <w:r w:rsidRPr="00A138EF">
        <w:t>. La metodología aplicada fue diseñada específicamente para evaluar el grado de fracturamiento inducido por las voladuras, con un enfoque riguroso en la identificación y clasificación de fracturas, diferenciando entre fracturas naturales</w:t>
      </w:r>
      <w:r w:rsidR="00E26982" w:rsidRPr="00A138EF">
        <w:t xml:space="preserve">, asociadas a fracturas </w:t>
      </w:r>
      <w:proofErr w:type="spellStart"/>
      <w:r w:rsidR="00E26982" w:rsidRPr="00A138EF">
        <w:t>pre-voladura</w:t>
      </w:r>
      <w:proofErr w:type="spellEnd"/>
      <w:r w:rsidRPr="00A138EF">
        <w:t xml:space="preserve"> y fracturas mecánicas</w:t>
      </w:r>
      <w:r w:rsidR="00E26982" w:rsidRPr="00A138EF">
        <w:t xml:space="preserve"> asociadas a fracturas </w:t>
      </w:r>
      <w:proofErr w:type="spellStart"/>
      <w:r w:rsidR="00E26982" w:rsidRPr="00A138EF">
        <w:t>post-voladura</w:t>
      </w:r>
      <w:proofErr w:type="spellEnd"/>
      <w:r w:rsidR="00E20285" w:rsidRPr="00A138EF">
        <w:t xml:space="preserve">. En la </w:t>
      </w:r>
      <w:r w:rsidRPr="00A138EF">
        <w:fldChar w:fldCharType="begin"/>
      </w:r>
      <w:r w:rsidRPr="00A138EF">
        <w:instrText xml:space="preserve"> REF _Ref203117850 \h  \* MERGEFORMAT </w:instrText>
      </w:r>
      <w:r w:rsidRPr="00A138EF">
        <w:fldChar w:fldCharType="separate"/>
      </w:r>
      <w:r w:rsidR="00D12DF9" w:rsidRPr="00D12DF9">
        <w:t>Ilustración 5</w:t>
      </w:r>
      <w:r w:rsidR="00D12DF9" w:rsidRPr="00D12DF9">
        <w:noBreakHyphen/>
        <w:t>3</w:t>
      </w:r>
      <w:r w:rsidRPr="00A138EF">
        <w:fldChar w:fldCharType="end"/>
      </w:r>
      <w:r w:rsidR="00E20285" w:rsidRPr="00A138EF">
        <w:t xml:space="preserve"> puede observarse el formato de logueo</w:t>
      </w:r>
      <w:r w:rsidR="002A1A39" w:rsidRPr="00A138EF">
        <w:t xml:space="preserve"> geotécnico</w:t>
      </w:r>
      <w:r w:rsidR="00E20285" w:rsidRPr="00A138EF">
        <w:t>, resaltando en amarillo la columna del registros o conteo de fracturas mecánicas por corrida</w:t>
      </w:r>
      <w:r w:rsidR="002A1A39" w:rsidRPr="00A138EF">
        <w:t xml:space="preserve"> y en la </w:t>
      </w:r>
      <w:r w:rsidR="002A1A39" w:rsidRPr="00A138EF">
        <w:fldChar w:fldCharType="begin"/>
      </w:r>
      <w:r w:rsidR="002A1A39" w:rsidRPr="00A138EF">
        <w:instrText xml:space="preserve"> REF _Ref203117850 \h  \* MERGEFORMAT </w:instrText>
      </w:r>
      <w:r w:rsidR="002A1A39" w:rsidRPr="00A138EF">
        <w:fldChar w:fldCharType="separate"/>
      </w:r>
      <w:r w:rsidR="00D12DF9" w:rsidRPr="00D12DF9">
        <w:t>Ilustración 5</w:t>
      </w:r>
      <w:r w:rsidR="00D12DF9" w:rsidRPr="00D12DF9">
        <w:noBreakHyphen/>
        <w:t>3</w:t>
      </w:r>
      <w:r w:rsidR="002A1A39" w:rsidRPr="00A138EF">
        <w:fldChar w:fldCharType="end"/>
      </w:r>
      <w:r w:rsidR="002A1A39" w:rsidRPr="00A138EF">
        <w:t xml:space="preserve"> puede observarse el logueo estructural diferenciando las fracturas naturales de las fracturas mecánicas.</w:t>
      </w:r>
    </w:p>
    <w:p w14:paraId="1839B31F" w14:textId="4031DB12" w:rsidR="00CC0110" w:rsidRPr="00A138EF" w:rsidRDefault="00CC0110" w:rsidP="004C1809">
      <w:pPr>
        <w:pStyle w:val="Atexto1"/>
      </w:pPr>
      <w:r w:rsidRPr="00A138EF">
        <w:t>Dentro de las fracturas mecánicas, se distinguieron aquellas originadas por la voladura de las inducidas por el proceso de perforación. Esta diferenciación fue esencial para garantizar la calidad de los datos y obtener una evaluación precisa del daño estructural en el macizo rocoso.</w:t>
      </w:r>
    </w:p>
    <w:p w14:paraId="7736DE05" w14:textId="2E069E06" w:rsidR="002A1A39" w:rsidRPr="00A138EF" w:rsidRDefault="002A1A39" w:rsidP="00272EF4">
      <w:pPr>
        <w:jc w:val="center"/>
      </w:pPr>
      <w:r w:rsidRPr="00A138EF">
        <w:rPr>
          <w:noProof/>
        </w:rPr>
        <w:drawing>
          <wp:inline distT="0" distB="0" distL="0" distR="0" wp14:anchorId="4EE9177B" wp14:editId="174BBD60">
            <wp:extent cx="3166110" cy="1432560"/>
            <wp:effectExtent l="19050" t="19050" r="15240" b="15240"/>
            <wp:docPr id="107623487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4878" name="Imagen 1" descr="Tabla&#10;&#10;El contenido generado por IA puede ser incorrecto."/>
                    <pic:cNvPicPr/>
                  </pic:nvPicPr>
                  <pic:blipFill>
                    <a:blip r:embed="rId24"/>
                    <a:stretch>
                      <a:fillRect/>
                    </a:stretch>
                  </pic:blipFill>
                  <pic:spPr>
                    <a:xfrm>
                      <a:off x="0" y="0"/>
                      <a:ext cx="3166110" cy="14325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2E78BA8" w14:textId="61019AEA" w:rsidR="00E20285" w:rsidRPr="00A138EF" w:rsidRDefault="00E20285" w:rsidP="00E20285">
      <w:pPr>
        <w:pStyle w:val="Descripcin"/>
        <w:jc w:val="center"/>
        <w:rPr>
          <w:b/>
          <w:bCs/>
        </w:rPr>
      </w:pPr>
      <w:r w:rsidRPr="00A138EF">
        <w:rPr>
          <w:b/>
          <w:bCs/>
        </w:rPr>
        <w:t xml:space="preserve">Ilustración </w:t>
      </w:r>
      <w:r w:rsidRPr="00A138EF">
        <w:rPr>
          <w:b/>
          <w:bCs/>
        </w:rPr>
        <w:fldChar w:fldCharType="begin"/>
      </w:r>
      <w:r w:rsidRPr="00A138EF">
        <w:rPr>
          <w:b/>
          <w:bCs/>
        </w:rPr>
        <w:instrText xml:space="preserve"> STYLEREF 1 \s </w:instrText>
      </w:r>
      <w:r w:rsidRPr="00A138EF">
        <w:rPr>
          <w:b/>
          <w:bCs/>
        </w:rPr>
        <w:fldChar w:fldCharType="separate"/>
      </w:r>
      <w:r w:rsidR="00D12DF9">
        <w:rPr>
          <w:b/>
          <w:bCs/>
          <w:noProof/>
        </w:rPr>
        <w:t>5</w:t>
      </w:r>
      <w:r w:rsidRPr="00A138EF">
        <w:rPr>
          <w:b/>
          <w:bCs/>
        </w:rPr>
        <w:fldChar w:fldCharType="end"/>
      </w:r>
      <w:r w:rsidRPr="00A138EF">
        <w:rPr>
          <w:b/>
          <w:bCs/>
        </w:rPr>
        <w:noBreakHyphen/>
      </w:r>
      <w:r w:rsidRPr="00A138EF">
        <w:rPr>
          <w:b/>
          <w:bCs/>
        </w:rPr>
        <w:fldChar w:fldCharType="begin"/>
      </w:r>
      <w:r w:rsidRPr="00A138EF">
        <w:rPr>
          <w:b/>
          <w:bCs/>
        </w:rPr>
        <w:instrText xml:space="preserve"> SEQ Ilustración \* ARABIC \s 1 </w:instrText>
      </w:r>
      <w:r w:rsidRPr="00A138EF">
        <w:rPr>
          <w:b/>
          <w:bCs/>
        </w:rPr>
        <w:fldChar w:fldCharType="separate"/>
      </w:r>
      <w:r w:rsidR="00D12DF9">
        <w:rPr>
          <w:b/>
          <w:bCs/>
          <w:noProof/>
        </w:rPr>
        <w:t>2</w:t>
      </w:r>
      <w:r w:rsidRPr="00A138EF">
        <w:rPr>
          <w:b/>
          <w:bCs/>
        </w:rPr>
        <w:fldChar w:fldCharType="end"/>
      </w:r>
      <w:r w:rsidRPr="00A138EF">
        <w:rPr>
          <w:b/>
          <w:bCs/>
        </w:rPr>
        <w:t> : Formato de logueo geotécnico</w:t>
      </w:r>
      <w:r w:rsidRPr="00A138EF">
        <w:rPr>
          <w:b/>
          <w:bCs/>
        </w:rPr>
        <w:br/>
        <w:t>Fuente: Elaboración propia</w:t>
      </w:r>
    </w:p>
    <w:p w14:paraId="3C47BD5A" w14:textId="5DA6D6FD" w:rsidR="002A1A39" w:rsidRPr="00A138EF" w:rsidRDefault="002A1A39" w:rsidP="00272EF4">
      <w:pPr>
        <w:jc w:val="center"/>
      </w:pPr>
      <w:r w:rsidRPr="00A138EF">
        <w:rPr>
          <w:noProof/>
        </w:rPr>
        <w:drawing>
          <wp:inline distT="0" distB="0" distL="0" distR="0" wp14:anchorId="64929FCB" wp14:editId="7524788E">
            <wp:extent cx="3166110" cy="1264285"/>
            <wp:effectExtent l="19050" t="19050" r="15240" b="12065"/>
            <wp:docPr id="694107473"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7473" name="Imagen 1" descr="Imagen que contiene Calendario&#10;&#10;El contenido generado por IA puede ser incorrecto."/>
                    <pic:cNvPicPr/>
                  </pic:nvPicPr>
                  <pic:blipFill>
                    <a:blip r:embed="rId25"/>
                    <a:stretch>
                      <a:fillRect/>
                    </a:stretch>
                  </pic:blipFill>
                  <pic:spPr>
                    <a:xfrm>
                      <a:off x="0" y="0"/>
                      <a:ext cx="3166110" cy="126428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26F56C8" w14:textId="619172D4" w:rsidR="00272EF4" w:rsidRPr="00A138EF" w:rsidRDefault="00272EF4" w:rsidP="00272EF4">
      <w:pPr>
        <w:pStyle w:val="Descripcin"/>
        <w:jc w:val="center"/>
        <w:rPr>
          <w:b/>
          <w:bCs/>
        </w:rPr>
      </w:pPr>
      <w:bookmarkStart w:id="12" w:name="_Ref203117850"/>
      <w:r w:rsidRPr="00A138EF">
        <w:rPr>
          <w:b/>
          <w:bCs/>
        </w:rPr>
        <w:t xml:space="preserve">Ilustración </w:t>
      </w:r>
      <w:r w:rsidRPr="00A138EF">
        <w:rPr>
          <w:b/>
          <w:bCs/>
        </w:rPr>
        <w:fldChar w:fldCharType="begin"/>
      </w:r>
      <w:r w:rsidRPr="00A138EF">
        <w:rPr>
          <w:b/>
          <w:bCs/>
        </w:rPr>
        <w:instrText xml:space="preserve"> STYLEREF 1 \s </w:instrText>
      </w:r>
      <w:r w:rsidRPr="00A138EF">
        <w:rPr>
          <w:b/>
          <w:bCs/>
        </w:rPr>
        <w:fldChar w:fldCharType="separate"/>
      </w:r>
      <w:r w:rsidR="00D12DF9">
        <w:rPr>
          <w:b/>
          <w:bCs/>
          <w:noProof/>
        </w:rPr>
        <w:t>5</w:t>
      </w:r>
      <w:r w:rsidRPr="00A138EF">
        <w:rPr>
          <w:b/>
          <w:bCs/>
        </w:rPr>
        <w:fldChar w:fldCharType="end"/>
      </w:r>
      <w:r w:rsidRPr="00A138EF">
        <w:rPr>
          <w:b/>
          <w:bCs/>
        </w:rPr>
        <w:noBreakHyphen/>
      </w:r>
      <w:r w:rsidRPr="00A138EF">
        <w:rPr>
          <w:b/>
          <w:bCs/>
        </w:rPr>
        <w:fldChar w:fldCharType="begin"/>
      </w:r>
      <w:r w:rsidRPr="00A138EF">
        <w:rPr>
          <w:b/>
          <w:bCs/>
        </w:rPr>
        <w:instrText xml:space="preserve"> SEQ Ilustración \* ARABIC \s 1 </w:instrText>
      </w:r>
      <w:r w:rsidRPr="00A138EF">
        <w:rPr>
          <w:b/>
          <w:bCs/>
        </w:rPr>
        <w:fldChar w:fldCharType="separate"/>
      </w:r>
      <w:r w:rsidR="00D12DF9">
        <w:rPr>
          <w:b/>
          <w:bCs/>
          <w:noProof/>
        </w:rPr>
        <w:t>3</w:t>
      </w:r>
      <w:r w:rsidRPr="00A138EF">
        <w:rPr>
          <w:b/>
          <w:bCs/>
        </w:rPr>
        <w:fldChar w:fldCharType="end"/>
      </w:r>
      <w:bookmarkEnd w:id="12"/>
      <w:r w:rsidRPr="00A138EF">
        <w:rPr>
          <w:b/>
          <w:bCs/>
        </w:rPr>
        <w:t> : Formato de logueo</w:t>
      </w:r>
      <w:r w:rsidR="002A1A39" w:rsidRPr="00A138EF">
        <w:rPr>
          <w:b/>
          <w:bCs/>
        </w:rPr>
        <w:t xml:space="preserve"> estructural</w:t>
      </w:r>
      <w:r w:rsidRPr="00A138EF">
        <w:rPr>
          <w:b/>
          <w:bCs/>
        </w:rPr>
        <w:br/>
        <w:t>Fuente: Elaboración propia</w:t>
      </w:r>
    </w:p>
    <w:p w14:paraId="157A43B9" w14:textId="27C65CF8" w:rsidR="00CC0110" w:rsidRPr="00A138EF" w:rsidRDefault="00CC0110" w:rsidP="004C1809">
      <w:pPr>
        <w:pStyle w:val="Atexto1"/>
      </w:pPr>
      <w:r w:rsidRPr="00A138EF">
        <w:lastRenderedPageBreak/>
        <w:t>El logueo geotécnico</w:t>
      </w:r>
      <w:r w:rsidR="002A1A39" w:rsidRPr="00A138EF">
        <w:t xml:space="preserve"> y estructural</w:t>
      </w:r>
      <w:r w:rsidRPr="00A138EF">
        <w:t xml:space="preserve"> permitió obtener parámetros clave para la caracterización del macizo, como el RQD (Rock </w:t>
      </w:r>
      <w:proofErr w:type="spellStart"/>
      <w:r w:rsidRPr="00A138EF">
        <w:t>Quality</w:t>
      </w:r>
      <w:proofErr w:type="spellEnd"/>
      <w:r w:rsidRPr="00A138EF">
        <w:t xml:space="preserve"> </w:t>
      </w:r>
      <w:proofErr w:type="spellStart"/>
      <w:r w:rsidRPr="00A138EF">
        <w:t>Designation</w:t>
      </w:r>
      <w:proofErr w:type="spellEnd"/>
      <w:r w:rsidRPr="00A138EF">
        <w:t xml:space="preserve">), el RMR89 (Rock </w:t>
      </w:r>
      <w:proofErr w:type="spellStart"/>
      <w:r w:rsidRPr="00A138EF">
        <w:t>Mass</w:t>
      </w:r>
      <w:proofErr w:type="spellEnd"/>
      <w:r w:rsidRPr="00A138EF">
        <w:t xml:space="preserve"> Rating) y el espaciamiento entre discontinuidades. Estos indicadores son fundamentales para evaluar la calidad del macizo rocoso y estimar su comportamiento frente a cargas dinámicas, como las generadas por voladuras.</w:t>
      </w:r>
    </w:p>
    <w:p w14:paraId="5E316934" w14:textId="77777777" w:rsidR="006431A6" w:rsidRPr="00A138EF" w:rsidRDefault="006431A6" w:rsidP="003D2509">
      <w:pPr>
        <w:jc w:val="both"/>
        <w:rPr>
          <w:rFonts w:ascii="Arial" w:hAnsi="Arial" w:cs="Arial"/>
          <w:sz w:val="22"/>
          <w:szCs w:val="22"/>
        </w:rPr>
      </w:pPr>
    </w:p>
    <w:p w14:paraId="085D7CC6" w14:textId="28D55EAD" w:rsidR="00970D1D" w:rsidRPr="00A138EF" w:rsidRDefault="002630FD" w:rsidP="00970D1D">
      <w:pPr>
        <w:pStyle w:val="Prrafodelista"/>
        <w:numPr>
          <w:ilvl w:val="1"/>
          <w:numId w:val="7"/>
        </w:numPr>
        <w:spacing w:line="360" w:lineRule="auto"/>
        <w:jc w:val="both"/>
        <w:rPr>
          <w:rFonts w:ascii="Arial" w:hAnsi="Arial" w:cs="Arial"/>
          <w:sz w:val="22"/>
          <w:szCs w:val="22"/>
        </w:rPr>
      </w:pPr>
      <w:bookmarkStart w:id="13" w:name="_Ref203222156"/>
      <w:r w:rsidRPr="00A138EF">
        <w:rPr>
          <w:rFonts w:ascii="Arial" w:hAnsi="Arial" w:cs="Arial"/>
          <w:b/>
          <w:bCs/>
          <w:sz w:val="22"/>
          <w:szCs w:val="22"/>
        </w:rPr>
        <w:t xml:space="preserve">Evaluación </w:t>
      </w:r>
      <w:r w:rsidR="005251EF" w:rsidRPr="00A138EF">
        <w:rPr>
          <w:rFonts w:ascii="Arial" w:hAnsi="Arial" w:cs="Arial"/>
          <w:b/>
          <w:bCs/>
          <w:sz w:val="22"/>
          <w:szCs w:val="22"/>
        </w:rPr>
        <w:t>experimental</w:t>
      </w:r>
      <w:r w:rsidRPr="00A138EF">
        <w:rPr>
          <w:rFonts w:ascii="Arial" w:hAnsi="Arial" w:cs="Arial"/>
          <w:b/>
          <w:bCs/>
          <w:sz w:val="22"/>
          <w:szCs w:val="22"/>
        </w:rPr>
        <w:t xml:space="preserve"> del daño</w:t>
      </w:r>
      <w:bookmarkEnd w:id="13"/>
      <w:r w:rsidRPr="00A138EF">
        <w:rPr>
          <w:rFonts w:ascii="Arial" w:hAnsi="Arial" w:cs="Arial"/>
          <w:sz w:val="22"/>
          <w:szCs w:val="22"/>
        </w:rPr>
        <w:t xml:space="preserve"> </w:t>
      </w:r>
    </w:p>
    <w:p w14:paraId="7D95626B" w14:textId="77777777" w:rsidR="00487063" w:rsidRPr="00A138EF" w:rsidRDefault="00487063" w:rsidP="004C1809">
      <w:pPr>
        <w:pStyle w:val="Atexto1"/>
      </w:pPr>
      <w:r w:rsidRPr="00A138EF">
        <w:t>A partir de los registros obtenidos del logueo geotécnico, se analizaron las variaciones en los parámetros del macizo rocoso con el objetivo de identificar zonas con mayor fracturamiento atribuible a los efectos de la voladura. El análisis detallado permitió evidenciar una concentración de daño estructural en los primeros metros desde la cara del talud, con una correlación directa entre el incremento de fracturas mecánicas y la proximidad a la cara de banco. Esta observación constituye un indicador empírico clave para delimitar zonas afectadas por la energía liberada durante las voladuras.</w:t>
      </w:r>
    </w:p>
    <w:p w14:paraId="5E743802" w14:textId="77777777" w:rsidR="00F65ABD" w:rsidRPr="00A138EF" w:rsidRDefault="00487063" w:rsidP="004C1809">
      <w:pPr>
        <w:pStyle w:val="Atexto1"/>
      </w:pPr>
      <w:r w:rsidRPr="00A138EF">
        <w:t xml:space="preserve">Los principales parámetros considerados en esta evaluación fueron el RQD (Rock </w:t>
      </w:r>
      <w:proofErr w:type="spellStart"/>
      <w:r w:rsidRPr="00A138EF">
        <w:t>Quality</w:t>
      </w:r>
      <w:proofErr w:type="spellEnd"/>
      <w:r w:rsidRPr="00A138EF">
        <w:t xml:space="preserve"> </w:t>
      </w:r>
      <w:proofErr w:type="spellStart"/>
      <w:r w:rsidRPr="00A138EF">
        <w:t>Designation</w:t>
      </w:r>
      <w:proofErr w:type="spellEnd"/>
      <w:r w:rsidRPr="00A138EF">
        <w:t xml:space="preserve">), el RMR89 (Rock </w:t>
      </w:r>
      <w:proofErr w:type="spellStart"/>
      <w:r w:rsidRPr="00A138EF">
        <w:t>Mass</w:t>
      </w:r>
      <w:proofErr w:type="spellEnd"/>
      <w:r w:rsidRPr="00A138EF">
        <w:t xml:space="preserve"> Rating) y el espaciamiento entre discontinuidades. </w:t>
      </w:r>
    </w:p>
    <w:p w14:paraId="4E75C2A7" w14:textId="2AA29938" w:rsidR="00385D93" w:rsidRPr="00A138EF" w:rsidRDefault="00385D93" w:rsidP="00F65ABD">
      <w:pPr>
        <w:pStyle w:val="Atexto1"/>
      </w:pPr>
      <w:r w:rsidRPr="00A138EF">
        <w:t xml:space="preserve">Como ejemplo se utilizará los resultados obtenidos del sondaje FEGT25-004 (ver </w:t>
      </w:r>
      <w:r w:rsidRPr="00A138EF">
        <w:fldChar w:fldCharType="begin"/>
      </w:r>
      <w:r w:rsidRPr="00A138EF">
        <w:instrText xml:space="preserve"> REF _Ref203226996 \h  \* MERGEFORMAT </w:instrText>
      </w:r>
      <w:r w:rsidRPr="00A138EF">
        <w:fldChar w:fldCharType="separate"/>
      </w:r>
      <w:r w:rsidR="00D12DF9" w:rsidRPr="00D12DF9">
        <w:t>Ilustración 5</w:t>
      </w:r>
      <w:r w:rsidR="00D12DF9" w:rsidRPr="00D12DF9">
        <w:noBreakHyphen/>
        <w:t>4</w:t>
      </w:r>
      <w:r w:rsidRPr="00A138EF">
        <w:fldChar w:fldCharType="end"/>
      </w:r>
      <w:r w:rsidRPr="00A138EF">
        <w:t xml:space="preserve">), siendo la litología predominante correspondiente a una monzonita máfica (MZM_M), caracterizada como una roca de calidad buena a regular según el </w:t>
      </w:r>
      <w:proofErr w:type="spellStart"/>
      <w:r w:rsidRPr="00A138EF">
        <w:t>logueo</w:t>
      </w:r>
      <w:proofErr w:type="spellEnd"/>
      <w:r w:rsidRPr="00A138EF">
        <w:t xml:space="preserve"> realizado.</w:t>
      </w:r>
    </w:p>
    <w:p w14:paraId="4356EB2F" w14:textId="77777777" w:rsidR="00385D93" w:rsidRPr="00A138EF" w:rsidRDefault="00385D93" w:rsidP="00385D93">
      <w:pPr>
        <w:pStyle w:val="Atexto1"/>
      </w:pPr>
      <w:r w:rsidRPr="00A138EF">
        <w:rPr>
          <w:noProof/>
        </w:rPr>
        <w:drawing>
          <wp:inline distT="0" distB="0" distL="0" distR="0" wp14:anchorId="46D6A478" wp14:editId="7CB1802A">
            <wp:extent cx="3166110" cy="1729740"/>
            <wp:effectExtent l="19050" t="19050" r="15240" b="22860"/>
            <wp:docPr id="2936278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27890" name="Imagen 1" descr="Diagrama&#10;&#10;El contenido generado por IA puede ser incorrecto."/>
                    <pic:cNvPicPr/>
                  </pic:nvPicPr>
                  <pic:blipFill>
                    <a:blip r:embed="rId26"/>
                    <a:stretch>
                      <a:fillRect/>
                    </a:stretch>
                  </pic:blipFill>
                  <pic:spPr>
                    <a:xfrm>
                      <a:off x="0" y="0"/>
                      <a:ext cx="3166110" cy="1729740"/>
                    </a:xfrm>
                    <a:prstGeom prst="rect">
                      <a:avLst/>
                    </a:prstGeom>
                    <a:noFill/>
                    <a:ln>
                      <a:solidFill>
                        <a:schemeClr val="tx1"/>
                      </a:solidFill>
                    </a:ln>
                  </pic:spPr>
                </pic:pic>
              </a:graphicData>
            </a:graphic>
          </wp:inline>
        </w:drawing>
      </w:r>
    </w:p>
    <w:p w14:paraId="78895033" w14:textId="5DCB9876" w:rsidR="00385D93" w:rsidRPr="00A138EF" w:rsidRDefault="00385D93" w:rsidP="00385D93">
      <w:pPr>
        <w:pStyle w:val="Descripcin"/>
        <w:jc w:val="center"/>
        <w:rPr>
          <w:b/>
          <w:bCs/>
        </w:rPr>
      </w:pPr>
      <w:bookmarkStart w:id="14" w:name="_Ref203226996"/>
      <w:r w:rsidRPr="00A138EF">
        <w:rPr>
          <w:b/>
          <w:bCs/>
        </w:rPr>
        <w:t xml:space="preserve">Ilustración </w:t>
      </w:r>
      <w:r w:rsidRPr="00A138EF">
        <w:rPr>
          <w:b/>
          <w:bCs/>
        </w:rPr>
        <w:fldChar w:fldCharType="begin"/>
      </w:r>
      <w:r w:rsidRPr="00A138EF">
        <w:rPr>
          <w:b/>
          <w:bCs/>
        </w:rPr>
        <w:instrText xml:space="preserve"> STYLEREF 1 \s </w:instrText>
      </w:r>
      <w:r w:rsidRPr="00A138EF">
        <w:rPr>
          <w:b/>
          <w:bCs/>
        </w:rPr>
        <w:fldChar w:fldCharType="separate"/>
      </w:r>
      <w:r w:rsidR="00D12DF9">
        <w:rPr>
          <w:b/>
          <w:bCs/>
          <w:noProof/>
        </w:rPr>
        <w:t>5</w:t>
      </w:r>
      <w:r w:rsidRPr="00A138EF">
        <w:rPr>
          <w:b/>
          <w:bCs/>
        </w:rPr>
        <w:fldChar w:fldCharType="end"/>
      </w:r>
      <w:r w:rsidRPr="00A138EF">
        <w:rPr>
          <w:b/>
          <w:bCs/>
        </w:rPr>
        <w:noBreakHyphen/>
      </w:r>
      <w:r w:rsidRPr="00A138EF">
        <w:rPr>
          <w:b/>
          <w:bCs/>
        </w:rPr>
        <w:fldChar w:fldCharType="begin"/>
      </w:r>
      <w:r w:rsidRPr="00A138EF">
        <w:rPr>
          <w:b/>
          <w:bCs/>
        </w:rPr>
        <w:instrText xml:space="preserve"> SEQ Ilustración \* ARABIC \s 1 </w:instrText>
      </w:r>
      <w:r w:rsidRPr="00A138EF">
        <w:rPr>
          <w:b/>
          <w:bCs/>
        </w:rPr>
        <w:fldChar w:fldCharType="separate"/>
      </w:r>
      <w:r w:rsidR="00D12DF9">
        <w:rPr>
          <w:b/>
          <w:bCs/>
          <w:noProof/>
        </w:rPr>
        <w:t>4</w:t>
      </w:r>
      <w:r w:rsidRPr="00A138EF">
        <w:rPr>
          <w:b/>
          <w:bCs/>
        </w:rPr>
        <w:fldChar w:fldCharType="end"/>
      </w:r>
      <w:bookmarkEnd w:id="14"/>
      <w:r w:rsidRPr="00A138EF">
        <w:rPr>
          <w:b/>
          <w:bCs/>
        </w:rPr>
        <w:t> : Litología del Sondaje FEGT25-004</w:t>
      </w:r>
      <w:r w:rsidRPr="00A138EF">
        <w:rPr>
          <w:b/>
          <w:bCs/>
        </w:rPr>
        <w:br/>
        <w:t>Fuente: Elaboración propia</w:t>
      </w:r>
    </w:p>
    <w:p w14:paraId="24A287F6" w14:textId="3079AB3E" w:rsidR="00136995" w:rsidRPr="00A138EF" w:rsidRDefault="00385D93" w:rsidP="00F65ABD">
      <w:pPr>
        <w:pStyle w:val="Atexto1"/>
      </w:pPr>
      <w:r w:rsidRPr="00A138EF">
        <w:t>Según la evaluación experimental realizada</w:t>
      </w:r>
      <w:r w:rsidR="00487063" w:rsidRPr="00A138EF">
        <w:t xml:space="preserve"> se </w:t>
      </w:r>
      <w:r w:rsidR="00F65ABD" w:rsidRPr="00A138EF">
        <w:t xml:space="preserve">identificó una reducción de RQD y una reducción de espaciamiento en los primeros 6 m de profundidad, asociado a una cantidad mayor de fracturas (sumatoria de fracturas naturales y mecánicas). </w:t>
      </w:r>
      <w:r w:rsidR="00487063" w:rsidRPr="00A138EF">
        <w:t xml:space="preserve">Este aumento representa una evidencia directa del daño inducido por la voladura en el macizo rocoso (ver </w:t>
      </w:r>
      <w:r w:rsidR="004072A7" w:rsidRPr="00A138EF">
        <w:fldChar w:fldCharType="begin"/>
      </w:r>
      <w:r w:rsidR="004072A7" w:rsidRPr="00A138EF">
        <w:instrText xml:space="preserve"> REF _Ref203125684 \h  \* MERGEFORMAT </w:instrText>
      </w:r>
      <w:r w:rsidR="004072A7" w:rsidRPr="00A138EF">
        <w:fldChar w:fldCharType="separate"/>
      </w:r>
      <w:r w:rsidR="00D12DF9" w:rsidRPr="00D12DF9">
        <w:t>Ilustración 5</w:t>
      </w:r>
      <w:r w:rsidR="00D12DF9" w:rsidRPr="00D12DF9">
        <w:noBreakHyphen/>
        <w:t>5</w:t>
      </w:r>
      <w:r w:rsidR="004072A7" w:rsidRPr="00A138EF">
        <w:fldChar w:fldCharType="end"/>
      </w:r>
      <w:r w:rsidR="004072A7" w:rsidRPr="00A138EF">
        <w:t>)</w:t>
      </w:r>
      <w:r w:rsidRPr="00A138EF">
        <w:t>.</w:t>
      </w:r>
    </w:p>
    <w:p w14:paraId="3DE1FE1F" w14:textId="126693EE" w:rsidR="00136995" w:rsidRPr="00A138EF" w:rsidRDefault="00F65ABD" w:rsidP="00136995">
      <w:pPr>
        <w:jc w:val="center"/>
        <w:rPr>
          <w:rFonts w:ascii="Arial" w:hAnsi="Arial" w:cs="Arial"/>
          <w:sz w:val="22"/>
          <w:szCs w:val="22"/>
        </w:rPr>
      </w:pPr>
      <w:r w:rsidRPr="00A138EF">
        <w:rPr>
          <w:rFonts w:ascii="Arial" w:hAnsi="Arial" w:cs="Arial"/>
          <w:noProof/>
          <w:sz w:val="22"/>
          <w:szCs w:val="22"/>
        </w:rPr>
        <w:drawing>
          <wp:inline distT="0" distB="0" distL="0" distR="0" wp14:anchorId="0445D5F3" wp14:editId="322446A2">
            <wp:extent cx="3166110" cy="2066290"/>
            <wp:effectExtent l="19050" t="19050" r="15240" b="10160"/>
            <wp:docPr id="460038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85" name="Imagen 1" descr="Gráfico, Gráfico de barras&#10;&#10;El contenido generado por IA puede ser incorrecto."/>
                    <pic:cNvPicPr/>
                  </pic:nvPicPr>
                  <pic:blipFill>
                    <a:blip r:embed="rId27"/>
                    <a:stretch>
                      <a:fillRect/>
                    </a:stretch>
                  </pic:blipFill>
                  <pic:spPr>
                    <a:xfrm>
                      <a:off x="0" y="0"/>
                      <a:ext cx="3166110" cy="206629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808E38A" w14:textId="24998DAD" w:rsidR="004072A7" w:rsidRPr="00A138EF" w:rsidRDefault="004072A7" w:rsidP="004072A7">
      <w:pPr>
        <w:pStyle w:val="Descripcin"/>
        <w:jc w:val="center"/>
        <w:rPr>
          <w:b/>
          <w:bCs/>
        </w:rPr>
      </w:pPr>
      <w:bookmarkStart w:id="15" w:name="_Ref203125684"/>
      <w:r w:rsidRPr="00A138EF">
        <w:rPr>
          <w:b/>
          <w:bCs/>
        </w:rPr>
        <w:t xml:space="preserve">Ilustración </w:t>
      </w:r>
      <w:r w:rsidRPr="00A138EF">
        <w:rPr>
          <w:b/>
          <w:bCs/>
        </w:rPr>
        <w:fldChar w:fldCharType="begin"/>
      </w:r>
      <w:r w:rsidRPr="00A138EF">
        <w:rPr>
          <w:b/>
          <w:bCs/>
        </w:rPr>
        <w:instrText xml:space="preserve"> STYLEREF 1 \s </w:instrText>
      </w:r>
      <w:r w:rsidRPr="00A138EF">
        <w:rPr>
          <w:b/>
          <w:bCs/>
        </w:rPr>
        <w:fldChar w:fldCharType="separate"/>
      </w:r>
      <w:r w:rsidR="00D12DF9">
        <w:rPr>
          <w:b/>
          <w:bCs/>
          <w:noProof/>
        </w:rPr>
        <w:t>5</w:t>
      </w:r>
      <w:r w:rsidRPr="00A138EF">
        <w:rPr>
          <w:b/>
          <w:bCs/>
        </w:rPr>
        <w:fldChar w:fldCharType="end"/>
      </w:r>
      <w:r w:rsidRPr="00A138EF">
        <w:rPr>
          <w:b/>
          <w:bCs/>
        </w:rPr>
        <w:noBreakHyphen/>
      </w:r>
      <w:r w:rsidRPr="00A138EF">
        <w:rPr>
          <w:b/>
          <w:bCs/>
        </w:rPr>
        <w:fldChar w:fldCharType="begin"/>
      </w:r>
      <w:r w:rsidRPr="00A138EF">
        <w:rPr>
          <w:b/>
          <w:bCs/>
        </w:rPr>
        <w:instrText xml:space="preserve"> SEQ Ilustración \* ARABIC \s 1 </w:instrText>
      </w:r>
      <w:r w:rsidRPr="00A138EF">
        <w:rPr>
          <w:b/>
          <w:bCs/>
        </w:rPr>
        <w:fldChar w:fldCharType="separate"/>
      </w:r>
      <w:r w:rsidR="00D12DF9">
        <w:rPr>
          <w:b/>
          <w:bCs/>
          <w:noProof/>
        </w:rPr>
        <w:t>5</w:t>
      </w:r>
      <w:r w:rsidRPr="00A138EF">
        <w:rPr>
          <w:b/>
          <w:bCs/>
        </w:rPr>
        <w:fldChar w:fldCharType="end"/>
      </w:r>
      <w:bookmarkEnd w:id="15"/>
      <w:r w:rsidRPr="00A138EF">
        <w:rPr>
          <w:b/>
          <w:bCs/>
        </w:rPr>
        <w:t> : Evaluación de parámetros geomecánicos del macizo rocoso en el Sondaje FEGT25-00</w:t>
      </w:r>
      <w:r w:rsidR="00385D93" w:rsidRPr="00A138EF">
        <w:rPr>
          <w:b/>
          <w:bCs/>
        </w:rPr>
        <w:t>4</w:t>
      </w:r>
      <w:r w:rsidRPr="00A138EF">
        <w:rPr>
          <w:b/>
          <w:bCs/>
        </w:rPr>
        <w:br/>
        <w:t>Fuente: Elaboración propia</w:t>
      </w:r>
    </w:p>
    <w:p w14:paraId="62394CF2" w14:textId="25E36283" w:rsidR="00E75F5A" w:rsidRPr="00A138EF" w:rsidRDefault="00E75F5A" w:rsidP="00E75F5A">
      <w:pPr>
        <w:pStyle w:val="Atexto1"/>
      </w:pPr>
      <w:r w:rsidRPr="00A138EF">
        <w:t xml:space="preserve">De igual manera se ha realizado las evaluaciones en las demás secciones, donde se consideró una evaluación </w:t>
      </w:r>
      <w:r w:rsidR="0032588A" w:rsidRPr="00A138EF">
        <w:t xml:space="preserve">directa </w:t>
      </w:r>
      <w:r w:rsidRPr="00A138EF">
        <w:t>conjunta (variación de RQD y espaciamiento).</w:t>
      </w:r>
      <w:r w:rsidR="0032588A" w:rsidRPr="00A138EF">
        <w:t xml:space="preserve"> Las variaciones identificadas han sido definidas como deformaciones </w:t>
      </w:r>
      <w:r w:rsidR="002F65E4" w:rsidRPr="00A138EF">
        <w:t>permanentes por cizallamiento más pronunciada.</w:t>
      </w:r>
    </w:p>
    <w:p w14:paraId="2ABFFC43" w14:textId="1E4751B3" w:rsidR="00E75F5A" w:rsidRPr="00A138EF" w:rsidRDefault="0032588A" w:rsidP="00E75F5A">
      <w:pPr>
        <w:pStyle w:val="Atexto1"/>
      </w:pPr>
      <w:r w:rsidRPr="00A138EF">
        <w:t>Los resultados de la evaluación del RMR89, al igual que en casi en todas las secciones, no se ha obtenido variabilidad representativa que pueda influir en los análisis.</w:t>
      </w:r>
    </w:p>
    <w:p w14:paraId="0EB44717" w14:textId="77777777" w:rsidR="00E75F5A" w:rsidRPr="00A138EF" w:rsidRDefault="00E75F5A" w:rsidP="00E75F5A"/>
    <w:p w14:paraId="2C5ACDC4" w14:textId="53FE733F" w:rsidR="00970D1D" w:rsidRPr="00A138EF" w:rsidRDefault="002630FD" w:rsidP="00A01908">
      <w:pPr>
        <w:pStyle w:val="Prrafodelista"/>
        <w:numPr>
          <w:ilvl w:val="1"/>
          <w:numId w:val="7"/>
        </w:numPr>
        <w:rPr>
          <w:rFonts w:ascii="Arial" w:hAnsi="Arial" w:cs="Arial"/>
          <w:b/>
          <w:bCs/>
          <w:sz w:val="22"/>
          <w:szCs w:val="22"/>
        </w:rPr>
      </w:pPr>
      <w:bookmarkStart w:id="16" w:name="_Ref203222193"/>
      <w:r w:rsidRPr="00A138EF">
        <w:rPr>
          <w:rFonts w:ascii="Arial" w:hAnsi="Arial" w:cs="Arial"/>
          <w:b/>
          <w:bCs/>
          <w:sz w:val="22"/>
          <w:szCs w:val="22"/>
        </w:rPr>
        <w:t>Modelamiento numérico dinámico (2D):</w:t>
      </w:r>
      <w:bookmarkEnd w:id="16"/>
      <w:r w:rsidRPr="00A138EF">
        <w:rPr>
          <w:rFonts w:ascii="Arial" w:hAnsi="Arial" w:cs="Arial"/>
          <w:b/>
          <w:bCs/>
          <w:sz w:val="22"/>
          <w:szCs w:val="22"/>
        </w:rPr>
        <w:t xml:space="preserve"> </w:t>
      </w:r>
    </w:p>
    <w:p w14:paraId="42131E8F" w14:textId="097094CE" w:rsidR="002F65E4" w:rsidRPr="00A138EF" w:rsidRDefault="00F9733E" w:rsidP="004C1809">
      <w:pPr>
        <w:pStyle w:val="Atexto1"/>
      </w:pPr>
      <w:r w:rsidRPr="00A138EF">
        <w:t xml:space="preserve">El modelamiento numérico </w:t>
      </w:r>
      <w:r w:rsidR="002F65E4" w:rsidRPr="00A138EF">
        <w:t>tiene</w:t>
      </w:r>
      <w:r w:rsidRPr="00A138EF">
        <w:t xml:space="preserve"> como objetivo principal evaluar las deformaciones plásticas de corte máxim</w:t>
      </w:r>
      <w:r w:rsidR="002F65E4" w:rsidRPr="00A138EF">
        <w:t>o, tomando como punto base de evaluación una deformación plástica de corte de 0.1%, el cual representa el inicio de micro deformaciones permanentes en el macizo en rocas de media a buena calidad</w:t>
      </w:r>
      <w:r w:rsidR="00D47888" w:rsidRPr="00A138EF">
        <w:t>.</w:t>
      </w:r>
    </w:p>
    <w:p w14:paraId="6D852DB9" w14:textId="77777777" w:rsidR="002F65E4" w:rsidRPr="00A138EF" w:rsidRDefault="002F65E4" w:rsidP="004C1809">
      <w:pPr>
        <w:pStyle w:val="Atexto1"/>
      </w:pPr>
    </w:p>
    <w:p w14:paraId="211D66CE" w14:textId="4403832A" w:rsidR="00852863" w:rsidRPr="00A138EF" w:rsidRDefault="00852863" w:rsidP="00295FD5">
      <w:pPr>
        <w:pStyle w:val="Atexto1"/>
      </w:pPr>
      <w:r w:rsidRPr="00A138EF">
        <w:t xml:space="preserve">Para </w:t>
      </w:r>
      <w:r w:rsidR="002E29E5" w:rsidRPr="00A138EF">
        <w:t>la generación del modelo</w:t>
      </w:r>
      <w:r w:rsidR="00295FD5" w:rsidRPr="00A138EF">
        <w:t xml:space="preserve"> se ha utilizado el software RS2 de </w:t>
      </w:r>
      <w:proofErr w:type="spellStart"/>
      <w:r w:rsidR="00295FD5" w:rsidRPr="00A138EF">
        <w:t>Rocscience</w:t>
      </w:r>
      <w:proofErr w:type="spellEnd"/>
      <w:r w:rsidR="00295FD5" w:rsidRPr="00A138EF">
        <w:t xml:space="preserve"> y</w:t>
      </w:r>
      <w:r w:rsidR="002E29E5" w:rsidRPr="00A138EF">
        <w:t xml:space="preserve"> ha sido necesario definir los parámetros geomecánicos</w:t>
      </w:r>
      <w:r w:rsidR="00295FD5" w:rsidRPr="00A138EF">
        <w:t xml:space="preserve"> del macizo rocoso</w:t>
      </w:r>
      <w:r w:rsidR="002E29E5" w:rsidRPr="00A138EF">
        <w:t xml:space="preserve">, calcular los parámetros </w:t>
      </w:r>
      <w:r w:rsidR="002E29E5" w:rsidRPr="00A138EF">
        <w:rPr>
          <w:rFonts w:cs="Arial"/>
        </w:rPr>
        <w:t>de amortiguamiento de Rayleigh con el análisis de frecuencias naturales, definir l</w:t>
      </w:r>
      <w:r w:rsidR="002E29E5" w:rsidRPr="00A138EF">
        <w:t>os parámetros de voladura</w:t>
      </w:r>
      <w:r w:rsidR="00295FD5" w:rsidRPr="00A138EF">
        <w:t xml:space="preserve"> y</w:t>
      </w:r>
      <w:r w:rsidR="002E29E5" w:rsidRPr="00A138EF">
        <w:t xml:space="preserve"> estimar las presiones inducidas por voladura</w:t>
      </w:r>
      <w:r w:rsidR="00295FD5" w:rsidRPr="00A138EF">
        <w:t>;</w:t>
      </w:r>
      <w:r w:rsidRPr="00A138EF">
        <w:t xml:space="preserve"> con el propósito de representar de forma </w:t>
      </w:r>
      <w:r w:rsidR="00295FD5" w:rsidRPr="00A138EF">
        <w:t>más específica</w:t>
      </w:r>
      <w:r w:rsidRPr="00A138EF">
        <w:t xml:space="preserve"> las condiciones del terreno y los efectos inducidos por la voladura.</w:t>
      </w:r>
    </w:p>
    <w:p w14:paraId="6491891C" w14:textId="77777777" w:rsidR="00D47888" w:rsidRPr="00A138EF" w:rsidRDefault="00D47888" w:rsidP="00295FD5">
      <w:pPr>
        <w:pStyle w:val="Atexto1"/>
      </w:pPr>
    </w:p>
    <w:p w14:paraId="77FD97BA" w14:textId="429E436C" w:rsidR="00DC413D" w:rsidRPr="00A138EF" w:rsidRDefault="00852863" w:rsidP="00DC413D">
      <w:pPr>
        <w:pStyle w:val="Prrafodelista"/>
        <w:numPr>
          <w:ilvl w:val="0"/>
          <w:numId w:val="22"/>
        </w:numPr>
        <w:jc w:val="both"/>
        <w:rPr>
          <w:rFonts w:ascii="Arial" w:hAnsi="Arial" w:cs="Arial"/>
          <w:sz w:val="22"/>
          <w:szCs w:val="22"/>
        </w:rPr>
      </w:pPr>
      <w:r w:rsidRPr="00A138EF">
        <w:rPr>
          <w:rFonts w:ascii="Arial" w:hAnsi="Arial" w:cs="Arial"/>
          <w:b/>
          <w:bCs/>
          <w:sz w:val="22"/>
          <w:szCs w:val="22"/>
        </w:rPr>
        <w:t>Parámetros geomecánicos</w:t>
      </w:r>
    </w:p>
    <w:p w14:paraId="239199D7" w14:textId="466F35B1" w:rsidR="00F9733E" w:rsidRPr="00A138EF" w:rsidRDefault="00F9733E" w:rsidP="004C1809">
      <w:pPr>
        <w:pStyle w:val="Atexto1"/>
      </w:pPr>
      <w:r w:rsidRPr="00A138EF">
        <w:t xml:space="preserve">Entre los parámetros </w:t>
      </w:r>
      <w:proofErr w:type="spellStart"/>
      <w:r w:rsidRPr="00A138EF">
        <w:t>geomecánicos</w:t>
      </w:r>
      <w:proofErr w:type="spellEnd"/>
      <w:r w:rsidRPr="00A138EF">
        <w:t xml:space="preserve"> considerados (ver</w:t>
      </w:r>
      <w:r w:rsidR="00407B58" w:rsidRPr="00A138EF">
        <w:t xml:space="preserve"> </w:t>
      </w:r>
      <w:r w:rsidR="00407B58" w:rsidRPr="00A138EF">
        <w:fldChar w:fldCharType="begin"/>
      </w:r>
      <w:r w:rsidR="00407B58" w:rsidRPr="00A138EF">
        <w:instrText xml:space="preserve"> REF _Ref203205162 \h  \* MERGEFORMAT </w:instrText>
      </w:r>
      <w:r w:rsidR="00407B58" w:rsidRPr="00A138EF">
        <w:fldChar w:fldCharType="separate"/>
      </w:r>
      <w:r w:rsidR="00D12DF9" w:rsidRPr="00D12DF9">
        <w:t>Tabla 5</w:t>
      </w:r>
      <w:r w:rsidR="00D12DF9" w:rsidRPr="00D12DF9">
        <w:noBreakHyphen/>
        <w:t>1</w:t>
      </w:r>
      <w:r w:rsidR="00407B58" w:rsidRPr="00A138EF">
        <w:fldChar w:fldCharType="end"/>
      </w:r>
      <w:r w:rsidRPr="00A138EF">
        <w:t xml:space="preserve">) se incluyeron: peso específico del material, resistencia a compresión simple (UCS, en MPa), constante </w:t>
      </w:r>
      <w:proofErr w:type="spellStart"/>
      <w:r w:rsidRPr="00A138EF">
        <w:t>mi</w:t>
      </w:r>
      <w:proofErr w:type="spellEnd"/>
      <w:r w:rsidRPr="00A138EF">
        <w:t xml:space="preserve"> del criterio </w:t>
      </w:r>
      <w:proofErr w:type="spellStart"/>
      <w:r w:rsidRPr="00A138EF">
        <w:t>Hoek</w:t>
      </w:r>
      <w:proofErr w:type="spellEnd"/>
      <w:r w:rsidRPr="00A138EF">
        <w:t>-Brown, módulo de Poisson (ν), módulo de Young</w:t>
      </w:r>
      <w:r w:rsidR="00E0291A" w:rsidRPr="00A138EF">
        <w:t xml:space="preserve"> del macizo rocoso</w:t>
      </w:r>
      <w:r w:rsidRPr="00A138EF">
        <w:t xml:space="preserve"> (Em, en GPa) e índice geomecánico GSI.</w:t>
      </w:r>
    </w:p>
    <w:p w14:paraId="1EC0902B" w14:textId="77777777" w:rsidR="004E2921" w:rsidRPr="00A138EF" w:rsidRDefault="004E2921" w:rsidP="00F9733E">
      <w:pPr>
        <w:jc w:val="both"/>
        <w:rPr>
          <w:rFonts w:ascii="Arial" w:hAnsi="Arial" w:cs="Arial"/>
          <w:sz w:val="22"/>
          <w:szCs w:val="22"/>
        </w:rPr>
      </w:pPr>
    </w:p>
    <w:p w14:paraId="7D860DA9" w14:textId="7990DEA8" w:rsidR="004E2921" w:rsidRPr="00A138EF" w:rsidRDefault="004E2921" w:rsidP="004E2921">
      <w:pPr>
        <w:pStyle w:val="Descripcin"/>
        <w:keepNext/>
        <w:jc w:val="center"/>
        <w:rPr>
          <w:b/>
          <w:bCs/>
          <w:i w:val="0"/>
          <w:iCs w:val="0"/>
        </w:rPr>
      </w:pPr>
      <w:bookmarkStart w:id="17" w:name="_Ref203205162"/>
      <w:r w:rsidRPr="00A138EF">
        <w:rPr>
          <w:b/>
          <w:bCs/>
          <w:i w:val="0"/>
          <w:iCs w:val="0"/>
        </w:rPr>
        <w:lastRenderedPageBreak/>
        <w:t xml:space="preserve">Tabla </w:t>
      </w:r>
      <w:r w:rsidRPr="00A138EF">
        <w:rPr>
          <w:b/>
          <w:bCs/>
          <w:i w:val="0"/>
          <w:iCs w:val="0"/>
        </w:rPr>
        <w:fldChar w:fldCharType="begin"/>
      </w:r>
      <w:r w:rsidRPr="00A138EF">
        <w:rPr>
          <w:b/>
          <w:bCs/>
          <w:i w:val="0"/>
          <w:iCs w:val="0"/>
        </w:rPr>
        <w:instrText xml:space="preserve"> STYLEREF 1 \s </w:instrText>
      </w:r>
      <w:r w:rsidRPr="00A138EF">
        <w:rPr>
          <w:b/>
          <w:bCs/>
          <w:i w:val="0"/>
          <w:iCs w:val="0"/>
        </w:rPr>
        <w:fldChar w:fldCharType="separate"/>
      </w:r>
      <w:r w:rsidR="00D12DF9">
        <w:rPr>
          <w:b/>
          <w:bCs/>
          <w:i w:val="0"/>
          <w:iCs w:val="0"/>
          <w:noProof/>
        </w:rPr>
        <w:t>5</w:t>
      </w:r>
      <w:r w:rsidRPr="00A138EF">
        <w:rPr>
          <w:b/>
          <w:bCs/>
          <w:i w:val="0"/>
          <w:iCs w:val="0"/>
        </w:rPr>
        <w:fldChar w:fldCharType="end"/>
      </w:r>
      <w:r w:rsidRPr="00A138EF">
        <w:rPr>
          <w:b/>
          <w:bCs/>
          <w:i w:val="0"/>
          <w:iCs w:val="0"/>
        </w:rPr>
        <w:noBreakHyphen/>
      </w:r>
      <w:r w:rsidRPr="00A138EF">
        <w:rPr>
          <w:b/>
          <w:bCs/>
          <w:i w:val="0"/>
          <w:iCs w:val="0"/>
        </w:rPr>
        <w:fldChar w:fldCharType="begin"/>
      </w:r>
      <w:r w:rsidRPr="00A138EF">
        <w:rPr>
          <w:b/>
          <w:bCs/>
          <w:i w:val="0"/>
          <w:iCs w:val="0"/>
        </w:rPr>
        <w:instrText xml:space="preserve"> SEQ Tabla \* ARABIC \s 1 </w:instrText>
      </w:r>
      <w:r w:rsidRPr="00A138EF">
        <w:rPr>
          <w:b/>
          <w:bCs/>
          <w:i w:val="0"/>
          <w:iCs w:val="0"/>
        </w:rPr>
        <w:fldChar w:fldCharType="separate"/>
      </w:r>
      <w:r w:rsidR="00D12DF9">
        <w:rPr>
          <w:b/>
          <w:bCs/>
          <w:i w:val="0"/>
          <w:iCs w:val="0"/>
          <w:noProof/>
        </w:rPr>
        <w:t>1</w:t>
      </w:r>
      <w:r w:rsidRPr="00A138EF">
        <w:rPr>
          <w:b/>
          <w:bCs/>
          <w:i w:val="0"/>
          <w:iCs w:val="0"/>
        </w:rPr>
        <w:fldChar w:fldCharType="end"/>
      </w:r>
      <w:bookmarkEnd w:id="17"/>
      <w:r w:rsidRPr="00A138EF">
        <w:rPr>
          <w:b/>
          <w:bCs/>
          <w:i w:val="0"/>
          <w:iCs w:val="0"/>
        </w:rPr>
        <w:t xml:space="preserve">: Propiedades </w:t>
      </w:r>
      <w:r w:rsidR="004C1809" w:rsidRPr="00A138EF">
        <w:rPr>
          <w:b/>
          <w:bCs/>
          <w:i w:val="0"/>
          <w:iCs w:val="0"/>
        </w:rPr>
        <w:t>geomecánicas</w:t>
      </w:r>
      <w:r w:rsidRPr="00A138EF">
        <w:rPr>
          <w:b/>
          <w:bCs/>
          <w:i w:val="0"/>
          <w:iCs w:val="0"/>
        </w:rPr>
        <w:t xml:space="preserve"> de los materiales</w:t>
      </w:r>
    </w:p>
    <w:tbl>
      <w:tblPr>
        <w:tblW w:w="47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685"/>
        <w:gridCol w:w="690"/>
        <w:gridCol w:w="685"/>
        <w:gridCol w:w="693"/>
        <w:gridCol w:w="685"/>
        <w:gridCol w:w="685"/>
        <w:gridCol w:w="685"/>
      </w:tblGrid>
      <w:tr w:rsidR="004C1809" w:rsidRPr="00A138EF" w14:paraId="0D623CBC" w14:textId="77777777" w:rsidTr="00B53228">
        <w:trPr>
          <w:trHeight w:val="506"/>
          <w:tblHeader/>
        </w:trPr>
        <w:tc>
          <w:tcPr>
            <w:tcW w:w="685" w:type="dxa"/>
            <w:shd w:val="clear" w:color="000000" w:fill="FF4F4F"/>
            <w:vAlign w:val="center"/>
            <w:hideMark/>
          </w:tcPr>
          <w:p w14:paraId="7C7E8160"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Material</w:t>
            </w:r>
          </w:p>
        </w:tc>
        <w:tc>
          <w:tcPr>
            <w:tcW w:w="685" w:type="dxa"/>
            <w:shd w:val="clear" w:color="000000" w:fill="FF4F4F"/>
            <w:vAlign w:val="center"/>
            <w:hideMark/>
          </w:tcPr>
          <w:p w14:paraId="1C363823"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Peso específico (KN/m3)</w:t>
            </w:r>
          </w:p>
        </w:tc>
        <w:tc>
          <w:tcPr>
            <w:tcW w:w="685" w:type="dxa"/>
            <w:shd w:val="clear" w:color="auto" w:fill="FF4F4F"/>
            <w:vAlign w:val="center"/>
            <w:hideMark/>
          </w:tcPr>
          <w:p w14:paraId="67145EB8"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UCS (MPa)</w:t>
            </w:r>
          </w:p>
        </w:tc>
        <w:tc>
          <w:tcPr>
            <w:tcW w:w="685" w:type="dxa"/>
            <w:shd w:val="clear" w:color="auto" w:fill="FF4F4F"/>
            <w:vAlign w:val="center"/>
            <w:hideMark/>
          </w:tcPr>
          <w:p w14:paraId="1382A80A"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Constante "mi"</w:t>
            </w:r>
          </w:p>
        </w:tc>
        <w:tc>
          <w:tcPr>
            <w:tcW w:w="685" w:type="dxa"/>
            <w:shd w:val="clear" w:color="000000" w:fill="FF4F4F"/>
            <w:vAlign w:val="center"/>
            <w:hideMark/>
          </w:tcPr>
          <w:p w14:paraId="16755064"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Poisson (v)</w:t>
            </w:r>
          </w:p>
        </w:tc>
        <w:tc>
          <w:tcPr>
            <w:tcW w:w="685" w:type="dxa"/>
            <w:shd w:val="clear" w:color="000000" w:fill="FF4F4F"/>
            <w:vAlign w:val="center"/>
            <w:hideMark/>
          </w:tcPr>
          <w:p w14:paraId="2D99CE1E"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Módulo de Young Em (GPa)</w:t>
            </w:r>
          </w:p>
        </w:tc>
        <w:tc>
          <w:tcPr>
            <w:tcW w:w="685" w:type="dxa"/>
            <w:shd w:val="clear" w:color="000000" w:fill="FF4F4F"/>
            <w:vAlign w:val="center"/>
            <w:hideMark/>
          </w:tcPr>
          <w:p w14:paraId="00851AD0" w14:textId="77777777" w:rsidR="004C1809" w:rsidRPr="00A138EF" w:rsidRDefault="004C1809" w:rsidP="00A85A10">
            <w:pPr>
              <w:jc w:val="center"/>
              <w:rPr>
                <w:rFonts w:asciiTheme="minorHAnsi" w:eastAsia="Times New Roman" w:hAnsiTheme="minorHAnsi"/>
                <w:b/>
                <w:bCs/>
                <w:color w:val="FFFFFF"/>
                <w:sz w:val="12"/>
                <w:szCs w:val="12"/>
                <w:lang w:eastAsia="es-PE"/>
              </w:rPr>
            </w:pPr>
            <w:r w:rsidRPr="00A138EF">
              <w:rPr>
                <w:rFonts w:asciiTheme="minorHAnsi" w:eastAsia="Times New Roman" w:hAnsiTheme="minorHAnsi"/>
                <w:b/>
                <w:bCs/>
                <w:color w:val="FFFFFF"/>
                <w:sz w:val="12"/>
                <w:szCs w:val="12"/>
                <w:lang w:eastAsia="es-PE"/>
              </w:rPr>
              <w:t>GSI</w:t>
            </w:r>
          </w:p>
        </w:tc>
      </w:tr>
      <w:tr w:rsidR="004C1809" w:rsidRPr="00A138EF" w14:paraId="35A48BE5" w14:textId="77777777" w:rsidTr="00B53228">
        <w:trPr>
          <w:trHeight w:val="213"/>
        </w:trPr>
        <w:tc>
          <w:tcPr>
            <w:tcW w:w="685" w:type="dxa"/>
            <w:shd w:val="clear" w:color="000000" w:fill="FFFFFF"/>
            <w:noWrap/>
            <w:vAlign w:val="center"/>
            <w:hideMark/>
          </w:tcPr>
          <w:p w14:paraId="0CC0C15B"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LMT_M</w:t>
            </w:r>
          </w:p>
        </w:tc>
        <w:tc>
          <w:tcPr>
            <w:tcW w:w="685" w:type="dxa"/>
            <w:shd w:val="clear" w:color="000000" w:fill="FFFFFF"/>
            <w:noWrap/>
            <w:vAlign w:val="center"/>
            <w:hideMark/>
          </w:tcPr>
          <w:p w14:paraId="59C682DB"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27.34</w:t>
            </w:r>
          </w:p>
        </w:tc>
        <w:tc>
          <w:tcPr>
            <w:tcW w:w="685" w:type="dxa"/>
            <w:shd w:val="clear" w:color="000000" w:fill="FFFFFF"/>
            <w:noWrap/>
            <w:vAlign w:val="center"/>
            <w:hideMark/>
          </w:tcPr>
          <w:p w14:paraId="2F96F5F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43 - 78</w:t>
            </w:r>
          </w:p>
        </w:tc>
        <w:tc>
          <w:tcPr>
            <w:tcW w:w="685" w:type="dxa"/>
            <w:shd w:val="clear" w:color="000000" w:fill="FFFFFF"/>
            <w:noWrap/>
            <w:vAlign w:val="center"/>
            <w:hideMark/>
          </w:tcPr>
          <w:p w14:paraId="4D67FF1E"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 xml:space="preserve"> 8 - 13</w:t>
            </w:r>
          </w:p>
        </w:tc>
        <w:tc>
          <w:tcPr>
            <w:tcW w:w="685" w:type="dxa"/>
            <w:shd w:val="clear" w:color="000000" w:fill="FFFFFF"/>
            <w:noWrap/>
            <w:vAlign w:val="center"/>
            <w:hideMark/>
          </w:tcPr>
          <w:p w14:paraId="29B306AE"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0.14 - 0.15</w:t>
            </w:r>
          </w:p>
        </w:tc>
        <w:tc>
          <w:tcPr>
            <w:tcW w:w="685" w:type="dxa"/>
            <w:shd w:val="clear" w:color="000000" w:fill="FFFFFF"/>
            <w:noWrap/>
            <w:vAlign w:val="center"/>
            <w:hideMark/>
          </w:tcPr>
          <w:p w14:paraId="54140073"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15-29</w:t>
            </w:r>
          </w:p>
        </w:tc>
        <w:tc>
          <w:tcPr>
            <w:tcW w:w="685" w:type="dxa"/>
            <w:shd w:val="clear" w:color="000000" w:fill="FFFFFF"/>
            <w:noWrap/>
            <w:vAlign w:val="center"/>
            <w:hideMark/>
          </w:tcPr>
          <w:p w14:paraId="1E62214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64-69</w:t>
            </w:r>
          </w:p>
        </w:tc>
      </w:tr>
      <w:tr w:rsidR="004C1809" w:rsidRPr="00A138EF" w14:paraId="5B5C96D3" w14:textId="77777777" w:rsidTr="00B53228">
        <w:trPr>
          <w:trHeight w:val="213"/>
        </w:trPr>
        <w:tc>
          <w:tcPr>
            <w:tcW w:w="685" w:type="dxa"/>
            <w:shd w:val="clear" w:color="000000" w:fill="FFFFFF"/>
            <w:noWrap/>
            <w:vAlign w:val="center"/>
            <w:hideMark/>
          </w:tcPr>
          <w:p w14:paraId="0497B2E0"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LMT_MG</w:t>
            </w:r>
          </w:p>
        </w:tc>
        <w:tc>
          <w:tcPr>
            <w:tcW w:w="685" w:type="dxa"/>
            <w:shd w:val="clear" w:color="000000" w:fill="FFFFFF"/>
            <w:noWrap/>
            <w:vAlign w:val="center"/>
            <w:hideMark/>
          </w:tcPr>
          <w:p w14:paraId="4AB5F75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41DDC44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40</w:t>
            </w:r>
          </w:p>
        </w:tc>
        <w:tc>
          <w:tcPr>
            <w:tcW w:w="685" w:type="dxa"/>
            <w:shd w:val="clear" w:color="000000" w:fill="FFFFFF"/>
            <w:noWrap/>
            <w:vAlign w:val="center"/>
            <w:hideMark/>
          </w:tcPr>
          <w:p w14:paraId="73BEC5AE"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10</w:t>
            </w:r>
          </w:p>
        </w:tc>
        <w:tc>
          <w:tcPr>
            <w:tcW w:w="685" w:type="dxa"/>
            <w:shd w:val="clear" w:color="000000" w:fill="FFFFFF"/>
            <w:noWrap/>
            <w:vAlign w:val="center"/>
            <w:hideMark/>
          </w:tcPr>
          <w:p w14:paraId="78B29CC4"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0.14</w:t>
            </w:r>
          </w:p>
        </w:tc>
        <w:tc>
          <w:tcPr>
            <w:tcW w:w="685" w:type="dxa"/>
            <w:shd w:val="clear" w:color="000000" w:fill="FFFFFF"/>
            <w:noWrap/>
            <w:vAlign w:val="center"/>
            <w:hideMark/>
          </w:tcPr>
          <w:p w14:paraId="7735157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19</w:t>
            </w:r>
          </w:p>
        </w:tc>
        <w:tc>
          <w:tcPr>
            <w:tcW w:w="685" w:type="dxa"/>
            <w:shd w:val="clear" w:color="000000" w:fill="FFFFFF"/>
            <w:noWrap/>
            <w:vAlign w:val="center"/>
            <w:hideMark/>
          </w:tcPr>
          <w:p w14:paraId="4A849533"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68</w:t>
            </w:r>
          </w:p>
        </w:tc>
      </w:tr>
      <w:tr w:rsidR="004C1809" w:rsidRPr="00A138EF" w14:paraId="7A11F996" w14:textId="77777777" w:rsidTr="00B53228">
        <w:trPr>
          <w:trHeight w:val="213"/>
        </w:trPr>
        <w:tc>
          <w:tcPr>
            <w:tcW w:w="685" w:type="dxa"/>
            <w:shd w:val="clear" w:color="000000" w:fill="FFFFFF"/>
            <w:noWrap/>
            <w:vAlign w:val="center"/>
            <w:hideMark/>
          </w:tcPr>
          <w:p w14:paraId="0A12F991"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MZM_M</w:t>
            </w:r>
          </w:p>
        </w:tc>
        <w:tc>
          <w:tcPr>
            <w:tcW w:w="685" w:type="dxa"/>
            <w:shd w:val="clear" w:color="000000" w:fill="FFFFFF"/>
            <w:noWrap/>
            <w:vAlign w:val="center"/>
            <w:hideMark/>
          </w:tcPr>
          <w:p w14:paraId="14FCEC2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45FC1152"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51-80</w:t>
            </w:r>
          </w:p>
        </w:tc>
        <w:tc>
          <w:tcPr>
            <w:tcW w:w="685" w:type="dxa"/>
            <w:shd w:val="clear" w:color="000000" w:fill="FFFFFF"/>
            <w:noWrap/>
            <w:vAlign w:val="center"/>
            <w:hideMark/>
          </w:tcPr>
          <w:p w14:paraId="7231545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9-12</w:t>
            </w:r>
          </w:p>
        </w:tc>
        <w:tc>
          <w:tcPr>
            <w:tcW w:w="685" w:type="dxa"/>
            <w:shd w:val="clear" w:color="000000" w:fill="FFFFFF"/>
            <w:noWrap/>
            <w:vAlign w:val="center"/>
            <w:hideMark/>
          </w:tcPr>
          <w:p w14:paraId="697EBBB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0.16-0.23</w:t>
            </w:r>
          </w:p>
        </w:tc>
        <w:tc>
          <w:tcPr>
            <w:tcW w:w="685" w:type="dxa"/>
            <w:shd w:val="clear" w:color="000000" w:fill="FFFFFF"/>
            <w:noWrap/>
            <w:vAlign w:val="center"/>
            <w:hideMark/>
          </w:tcPr>
          <w:p w14:paraId="3DF366D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23-44</w:t>
            </w:r>
          </w:p>
        </w:tc>
        <w:tc>
          <w:tcPr>
            <w:tcW w:w="685" w:type="dxa"/>
            <w:shd w:val="clear" w:color="000000" w:fill="FFFFFF"/>
            <w:noWrap/>
            <w:vAlign w:val="center"/>
            <w:hideMark/>
          </w:tcPr>
          <w:p w14:paraId="3DBC40E2"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54-62</w:t>
            </w:r>
          </w:p>
        </w:tc>
      </w:tr>
      <w:tr w:rsidR="004C1809" w:rsidRPr="00A138EF" w14:paraId="564FE18B" w14:textId="77777777" w:rsidTr="00B53228">
        <w:trPr>
          <w:trHeight w:val="213"/>
        </w:trPr>
        <w:tc>
          <w:tcPr>
            <w:tcW w:w="685" w:type="dxa"/>
            <w:shd w:val="clear" w:color="000000" w:fill="FFFFFF"/>
            <w:noWrap/>
            <w:vAlign w:val="center"/>
            <w:hideMark/>
          </w:tcPr>
          <w:p w14:paraId="1EA0E761"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MZD</w:t>
            </w:r>
          </w:p>
        </w:tc>
        <w:tc>
          <w:tcPr>
            <w:tcW w:w="685" w:type="dxa"/>
            <w:shd w:val="clear" w:color="000000" w:fill="FFFFFF"/>
            <w:noWrap/>
            <w:vAlign w:val="center"/>
            <w:hideMark/>
          </w:tcPr>
          <w:p w14:paraId="1DD93FB2"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26.87</w:t>
            </w:r>
          </w:p>
        </w:tc>
        <w:tc>
          <w:tcPr>
            <w:tcW w:w="685" w:type="dxa"/>
            <w:shd w:val="clear" w:color="000000" w:fill="FFFFFF"/>
            <w:noWrap/>
            <w:vAlign w:val="center"/>
            <w:hideMark/>
          </w:tcPr>
          <w:p w14:paraId="326D3FC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73-100</w:t>
            </w:r>
          </w:p>
        </w:tc>
        <w:tc>
          <w:tcPr>
            <w:tcW w:w="685" w:type="dxa"/>
            <w:shd w:val="clear" w:color="000000" w:fill="FFFFFF"/>
            <w:noWrap/>
            <w:vAlign w:val="center"/>
            <w:hideMark/>
          </w:tcPr>
          <w:p w14:paraId="24343392"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13-23</w:t>
            </w:r>
          </w:p>
        </w:tc>
        <w:tc>
          <w:tcPr>
            <w:tcW w:w="685" w:type="dxa"/>
            <w:shd w:val="clear" w:color="000000" w:fill="FFFFFF"/>
            <w:noWrap/>
            <w:vAlign w:val="center"/>
            <w:hideMark/>
          </w:tcPr>
          <w:p w14:paraId="01AB3B10"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0.11-0.23</w:t>
            </w:r>
          </w:p>
        </w:tc>
        <w:tc>
          <w:tcPr>
            <w:tcW w:w="685" w:type="dxa"/>
            <w:shd w:val="clear" w:color="000000" w:fill="FFFFFF"/>
            <w:noWrap/>
            <w:vAlign w:val="center"/>
            <w:hideMark/>
          </w:tcPr>
          <w:p w14:paraId="2105922E"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14-54</w:t>
            </w:r>
          </w:p>
        </w:tc>
        <w:tc>
          <w:tcPr>
            <w:tcW w:w="685" w:type="dxa"/>
            <w:shd w:val="clear" w:color="000000" w:fill="FFFFFF"/>
            <w:noWrap/>
            <w:vAlign w:val="center"/>
            <w:hideMark/>
          </w:tcPr>
          <w:p w14:paraId="6DC5BF7C"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63-66</w:t>
            </w:r>
          </w:p>
        </w:tc>
      </w:tr>
      <w:tr w:rsidR="004C1809" w:rsidRPr="00A138EF" w14:paraId="6817E7EE" w14:textId="77777777" w:rsidTr="00B53228">
        <w:trPr>
          <w:trHeight w:val="213"/>
        </w:trPr>
        <w:tc>
          <w:tcPr>
            <w:tcW w:w="685" w:type="dxa"/>
            <w:shd w:val="clear" w:color="000000" w:fill="FFFFFF"/>
            <w:noWrap/>
            <w:vAlign w:val="center"/>
            <w:hideMark/>
          </w:tcPr>
          <w:p w14:paraId="518C881B"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MZH_1</w:t>
            </w:r>
          </w:p>
        </w:tc>
        <w:tc>
          <w:tcPr>
            <w:tcW w:w="685" w:type="dxa"/>
            <w:shd w:val="clear" w:color="000000" w:fill="FFFFFF"/>
            <w:noWrap/>
            <w:vAlign w:val="center"/>
            <w:hideMark/>
          </w:tcPr>
          <w:p w14:paraId="174E624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351C276A"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120</w:t>
            </w:r>
          </w:p>
        </w:tc>
        <w:tc>
          <w:tcPr>
            <w:tcW w:w="685" w:type="dxa"/>
            <w:shd w:val="clear" w:color="000000" w:fill="FFFFFF"/>
            <w:noWrap/>
            <w:vAlign w:val="center"/>
            <w:hideMark/>
          </w:tcPr>
          <w:p w14:paraId="1420D22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12</w:t>
            </w:r>
          </w:p>
        </w:tc>
        <w:tc>
          <w:tcPr>
            <w:tcW w:w="685" w:type="dxa"/>
            <w:shd w:val="clear" w:color="000000" w:fill="FFFFFF"/>
            <w:noWrap/>
            <w:vAlign w:val="center"/>
            <w:hideMark/>
          </w:tcPr>
          <w:p w14:paraId="4A2A979A"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0.21</w:t>
            </w:r>
          </w:p>
        </w:tc>
        <w:tc>
          <w:tcPr>
            <w:tcW w:w="685" w:type="dxa"/>
            <w:shd w:val="clear" w:color="000000" w:fill="FFFFFF"/>
            <w:noWrap/>
            <w:vAlign w:val="center"/>
            <w:hideMark/>
          </w:tcPr>
          <w:p w14:paraId="5F06D7B2"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34</w:t>
            </w:r>
          </w:p>
        </w:tc>
        <w:tc>
          <w:tcPr>
            <w:tcW w:w="685" w:type="dxa"/>
            <w:shd w:val="clear" w:color="000000" w:fill="FFFFFF"/>
            <w:noWrap/>
            <w:vAlign w:val="center"/>
            <w:hideMark/>
          </w:tcPr>
          <w:p w14:paraId="248D9EF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61</w:t>
            </w:r>
          </w:p>
        </w:tc>
      </w:tr>
      <w:tr w:rsidR="004C1809" w:rsidRPr="00A138EF" w14:paraId="3DB1FDAF" w14:textId="77777777" w:rsidTr="00B53228">
        <w:trPr>
          <w:trHeight w:val="213"/>
        </w:trPr>
        <w:tc>
          <w:tcPr>
            <w:tcW w:w="685" w:type="dxa"/>
            <w:shd w:val="clear" w:color="000000" w:fill="FFFFFF"/>
            <w:noWrap/>
            <w:vAlign w:val="center"/>
            <w:hideMark/>
          </w:tcPr>
          <w:p w14:paraId="782987E0"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MZQ</w:t>
            </w:r>
          </w:p>
        </w:tc>
        <w:tc>
          <w:tcPr>
            <w:tcW w:w="685" w:type="dxa"/>
            <w:shd w:val="clear" w:color="000000" w:fill="FFFFFF"/>
            <w:noWrap/>
            <w:vAlign w:val="center"/>
            <w:hideMark/>
          </w:tcPr>
          <w:p w14:paraId="6C4E8439"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1B33759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76</w:t>
            </w:r>
          </w:p>
        </w:tc>
        <w:tc>
          <w:tcPr>
            <w:tcW w:w="685" w:type="dxa"/>
            <w:shd w:val="clear" w:color="000000" w:fill="FFFFFF"/>
            <w:noWrap/>
            <w:vAlign w:val="center"/>
            <w:hideMark/>
          </w:tcPr>
          <w:p w14:paraId="2034126E"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14</w:t>
            </w:r>
          </w:p>
        </w:tc>
        <w:tc>
          <w:tcPr>
            <w:tcW w:w="685" w:type="dxa"/>
            <w:shd w:val="clear" w:color="000000" w:fill="FFFFFF"/>
            <w:noWrap/>
            <w:vAlign w:val="center"/>
            <w:hideMark/>
          </w:tcPr>
          <w:p w14:paraId="08B3CC3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0.21</w:t>
            </w:r>
          </w:p>
        </w:tc>
        <w:tc>
          <w:tcPr>
            <w:tcW w:w="685" w:type="dxa"/>
            <w:shd w:val="clear" w:color="000000" w:fill="FFFFFF"/>
            <w:noWrap/>
            <w:vAlign w:val="center"/>
            <w:hideMark/>
          </w:tcPr>
          <w:p w14:paraId="74AF4EE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w:t>
            </w:r>
          </w:p>
        </w:tc>
        <w:tc>
          <w:tcPr>
            <w:tcW w:w="685" w:type="dxa"/>
            <w:shd w:val="clear" w:color="000000" w:fill="FFFFFF"/>
            <w:noWrap/>
            <w:vAlign w:val="center"/>
            <w:hideMark/>
          </w:tcPr>
          <w:p w14:paraId="0472A85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59</w:t>
            </w:r>
          </w:p>
        </w:tc>
      </w:tr>
      <w:tr w:rsidR="004C1809" w:rsidRPr="00A138EF" w14:paraId="4224AE14" w14:textId="77777777" w:rsidTr="00B53228">
        <w:trPr>
          <w:trHeight w:val="213"/>
        </w:trPr>
        <w:tc>
          <w:tcPr>
            <w:tcW w:w="685" w:type="dxa"/>
            <w:shd w:val="clear" w:color="000000" w:fill="FFFFFF"/>
            <w:noWrap/>
            <w:vAlign w:val="center"/>
            <w:hideMark/>
          </w:tcPr>
          <w:p w14:paraId="705DECC0"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SKARN</w:t>
            </w:r>
          </w:p>
        </w:tc>
        <w:tc>
          <w:tcPr>
            <w:tcW w:w="685" w:type="dxa"/>
            <w:shd w:val="clear" w:color="000000" w:fill="FFFFFF"/>
            <w:noWrap/>
            <w:vAlign w:val="center"/>
            <w:hideMark/>
          </w:tcPr>
          <w:p w14:paraId="5E507B3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50938B07"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65-78</w:t>
            </w:r>
          </w:p>
        </w:tc>
        <w:tc>
          <w:tcPr>
            <w:tcW w:w="685" w:type="dxa"/>
            <w:shd w:val="clear" w:color="000000" w:fill="FFFFFF"/>
            <w:noWrap/>
            <w:vAlign w:val="center"/>
            <w:hideMark/>
          </w:tcPr>
          <w:p w14:paraId="47495F2A"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17</w:t>
            </w:r>
          </w:p>
        </w:tc>
        <w:tc>
          <w:tcPr>
            <w:tcW w:w="685" w:type="dxa"/>
            <w:shd w:val="clear" w:color="000000" w:fill="FFFFFF"/>
            <w:noWrap/>
            <w:vAlign w:val="center"/>
            <w:hideMark/>
          </w:tcPr>
          <w:p w14:paraId="64D49D01"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0.25</w:t>
            </w:r>
          </w:p>
        </w:tc>
        <w:tc>
          <w:tcPr>
            <w:tcW w:w="685" w:type="dxa"/>
            <w:shd w:val="clear" w:color="000000" w:fill="FFFFFF"/>
            <w:noWrap/>
            <w:vAlign w:val="center"/>
            <w:hideMark/>
          </w:tcPr>
          <w:p w14:paraId="4B982BE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31</w:t>
            </w:r>
          </w:p>
        </w:tc>
        <w:tc>
          <w:tcPr>
            <w:tcW w:w="685" w:type="dxa"/>
            <w:shd w:val="clear" w:color="000000" w:fill="FFFFFF"/>
            <w:noWrap/>
            <w:vAlign w:val="center"/>
            <w:hideMark/>
          </w:tcPr>
          <w:p w14:paraId="27D8C5B0"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57-59</w:t>
            </w:r>
          </w:p>
        </w:tc>
      </w:tr>
      <w:tr w:rsidR="004C1809" w:rsidRPr="00A138EF" w14:paraId="37796702" w14:textId="77777777" w:rsidTr="00B53228">
        <w:trPr>
          <w:trHeight w:val="213"/>
        </w:trPr>
        <w:tc>
          <w:tcPr>
            <w:tcW w:w="685" w:type="dxa"/>
            <w:shd w:val="clear" w:color="000000" w:fill="FFFFFF"/>
            <w:noWrap/>
            <w:vAlign w:val="center"/>
            <w:hideMark/>
          </w:tcPr>
          <w:p w14:paraId="14371780"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ENDO</w:t>
            </w:r>
          </w:p>
        </w:tc>
        <w:tc>
          <w:tcPr>
            <w:tcW w:w="685" w:type="dxa"/>
            <w:shd w:val="clear" w:color="000000" w:fill="FFFFFF"/>
            <w:noWrap/>
            <w:vAlign w:val="center"/>
            <w:hideMark/>
          </w:tcPr>
          <w:p w14:paraId="208D4200"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6629ABD3"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84-120</w:t>
            </w:r>
          </w:p>
        </w:tc>
        <w:tc>
          <w:tcPr>
            <w:tcW w:w="685" w:type="dxa"/>
            <w:shd w:val="clear" w:color="000000" w:fill="FFFFFF"/>
            <w:noWrap/>
            <w:vAlign w:val="center"/>
            <w:hideMark/>
          </w:tcPr>
          <w:p w14:paraId="67B1B5D6"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13</w:t>
            </w:r>
          </w:p>
        </w:tc>
        <w:tc>
          <w:tcPr>
            <w:tcW w:w="685" w:type="dxa"/>
            <w:shd w:val="clear" w:color="000000" w:fill="FFFFFF"/>
            <w:noWrap/>
            <w:vAlign w:val="center"/>
            <w:hideMark/>
          </w:tcPr>
          <w:p w14:paraId="2799BA12"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0.25</w:t>
            </w:r>
          </w:p>
        </w:tc>
        <w:tc>
          <w:tcPr>
            <w:tcW w:w="685" w:type="dxa"/>
            <w:shd w:val="clear" w:color="000000" w:fill="FFFFFF"/>
            <w:noWrap/>
            <w:vAlign w:val="center"/>
            <w:hideMark/>
          </w:tcPr>
          <w:p w14:paraId="4F840A85"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31</w:t>
            </w:r>
          </w:p>
        </w:tc>
        <w:tc>
          <w:tcPr>
            <w:tcW w:w="685" w:type="dxa"/>
            <w:shd w:val="clear" w:color="000000" w:fill="FFFFFF"/>
            <w:noWrap/>
            <w:vAlign w:val="center"/>
            <w:hideMark/>
          </w:tcPr>
          <w:p w14:paraId="1794832F"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49-60</w:t>
            </w:r>
          </w:p>
        </w:tc>
      </w:tr>
      <w:tr w:rsidR="004C1809" w:rsidRPr="00A138EF" w14:paraId="35BB8884" w14:textId="77777777" w:rsidTr="00B53228">
        <w:trPr>
          <w:trHeight w:val="213"/>
        </w:trPr>
        <w:tc>
          <w:tcPr>
            <w:tcW w:w="685" w:type="dxa"/>
            <w:shd w:val="clear" w:color="000000" w:fill="FFFFFF"/>
            <w:noWrap/>
            <w:vAlign w:val="center"/>
            <w:hideMark/>
          </w:tcPr>
          <w:p w14:paraId="477195C3" w14:textId="77777777" w:rsidR="004C1809" w:rsidRPr="00A138EF" w:rsidRDefault="004C1809" w:rsidP="00A85A10">
            <w:pPr>
              <w:jc w:val="center"/>
              <w:rPr>
                <w:rFonts w:asciiTheme="minorHAnsi" w:eastAsia="Times New Roman" w:hAnsiTheme="minorHAnsi"/>
                <w:b/>
                <w:bCs/>
                <w:sz w:val="12"/>
                <w:szCs w:val="12"/>
                <w:lang w:eastAsia="es-PE"/>
              </w:rPr>
            </w:pPr>
            <w:r w:rsidRPr="00A138EF">
              <w:rPr>
                <w:rFonts w:asciiTheme="minorHAnsi" w:eastAsia="Times New Roman" w:hAnsiTheme="minorHAnsi"/>
                <w:b/>
                <w:bCs/>
                <w:sz w:val="12"/>
                <w:szCs w:val="12"/>
                <w:lang w:eastAsia="es-PE"/>
              </w:rPr>
              <w:t>MBC</w:t>
            </w:r>
          </w:p>
        </w:tc>
        <w:tc>
          <w:tcPr>
            <w:tcW w:w="685" w:type="dxa"/>
            <w:shd w:val="clear" w:color="000000" w:fill="FFFFFF"/>
            <w:noWrap/>
            <w:vAlign w:val="center"/>
            <w:hideMark/>
          </w:tcPr>
          <w:p w14:paraId="6B8B321A"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26.00</w:t>
            </w:r>
          </w:p>
        </w:tc>
        <w:tc>
          <w:tcPr>
            <w:tcW w:w="685" w:type="dxa"/>
            <w:shd w:val="clear" w:color="000000" w:fill="FFFFFF"/>
            <w:noWrap/>
            <w:vAlign w:val="center"/>
            <w:hideMark/>
          </w:tcPr>
          <w:p w14:paraId="560E0E99"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89</w:t>
            </w:r>
          </w:p>
        </w:tc>
        <w:tc>
          <w:tcPr>
            <w:tcW w:w="685" w:type="dxa"/>
            <w:shd w:val="clear" w:color="000000" w:fill="FFFFFF"/>
            <w:noWrap/>
            <w:vAlign w:val="center"/>
            <w:hideMark/>
          </w:tcPr>
          <w:p w14:paraId="7452E6DC"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5</w:t>
            </w:r>
          </w:p>
        </w:tc>
        <w:tc>
          <w:tcPr>
            <w:tcW w:w="685" w:type="dxa"/>
            <w:shd w:val="clear" w:color="000000" w:fill="FFFFFF"/>
            <w:noWrap/>
            <w:vAlign w:val="center"/>
            <w:hideMark/>
          </w:tcPr>
          <w:p w14:paraId="2B6F799D"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0.25</w:t>
            </w:r>
          </w:p>
        </w:tc>
        <w:tc>
          <w:tcPr>
            <w:tcW w:w="685" w:type="dxa"/>
            <w:shd w:val="clear" w:color="000000" w:fill="FFFFFF"/>
            <w:noWrap/>
            <w:vAlign w:val="center"/>
            <w:hideMark/>
          </w:tcPr>
          <w:p w14:paraId="6E9940E4"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10</w:t>
            </w:r>
          </w:p>
        </w:tc>
        <w:tc>
          <w:tcPr>
            <w:tcW w:w="685" w:type="dxa"/>
            <w:shd w:val="clear" w:color="000000" w:fill="FFFFFF"/>
            <w:noWrap/>
            <w:vAlign w:val="center"/>
            <w:hideMark/>
          </w:tcPr>
          <w:p w14:paraId="085B6843" w14:textId="77777777" w:rsidR="004C1809" w:rsidRPr="00A138EF" w:rsidRDefault="004C1809" w:rsidP="00A85A10">
            <w:pPr>
              <w:jc w:val="center"/>
              <w:rPr>
                <w:rFonts w:asciiTheme="minorHAnsi" w:eastAsia="Times New Roman" w:hAnsiTheme="minorHAnsi"/>
                <w:sz w:val="12"/>
                <w:szCs w:val="12"/>
                <w:lang w:eastAsia="es-PE"/>
              </w:rPr>
            </w:pPr>
            <w:r w:rsidRPr="00A138EF">
              <w:rPr>
                <w:rFonts w:asciiTheme="minorHAnsi" w:eastAsia="Times New Roman" w:hAnsiTheme="minorHAnsi"/>
                <w:sz w:val="12"/>
                <w:szCs w:val="12"/>
                <w:lang w:eastAsia="es-PE"/>
              </w:rPr>
              <w:t>51-53</w:t>
            </w:r>
          </w:p>
        </w:tc>
      </w:tr>
    </w:tbl>
    <w:p w14:paraId="3D2A972E" w14:textId="05970671" w:rsidR="007463A5" w:rsidRPr="00A138EF" w:rsidRDefault="007463A5" w:rsidP="007463A5">
      <w:pPr>
        <w:jc w:val="both"/>
        <w:rPr>
          <w:rFonts w:ascii="Arial" w:hAnsi="Arial" w:cs="Arial"/>
          <w:sz w:val="14"/>
          <w:szCs w:val="14"/>
        </w:rPr>
      </w:pPr>
    </w:p>
    <w:p w14:paraId="2738CC75" w14:textId="74812F83" w:rsidR="00E0291A" w:rsidRPr="00A138EF" w:rsidRDefault="00E0291A" w:rsidP="00E0291A">
      <w:pPr>
        <w:pStyle w:val="Atexto1"/>
      </w:pPr>
      <w:r w:rsidRPr="00A138EF">
        <w:t xml:space="preserve">Para las fallas y estructuras, considerado el modelo Mohr-Coulomb, se ha considerado para las fallas propiedades de ángulo de fricción de 34° y cohesión de 0.01 MPa; y para las estructuras se ha considerado un ángulo de fricción de 37° y cohesión de 0.18 MPa. </w:t>
      </w:r>
    </w:p>
    <w:p w14:paraId="712E59FE" w14:textId="77777777" w:rsidR="00B53228" w:rsidRPr="00A138EF" w:rsidRDefault="00B53228" w:rsidP="00E0291A">
      <w:pPr>
        <w:pStyle w:val="Atexto1"/>
      </w:pPr>
    </w:p>
    <w:p w14:paraId="67BF34E6" w14:textId="24C7A408" w:rsidR="00B53228" w:rsidRPr="00A138EF" w:rsidRDefault="00B53228" w:rsidP="00B53228">
      <w:pPr>
        <w:pStyle w:val="Prrafodelista"/>
        <w:numPr>
          <w:ilvl w:val="0"/>
          <w:numId w:val="22"/>
        </w:numPr>
        <w:jc w:val="both"/>
        <w:rPr>
          <w:rFonts w:ascii="Arial" w:hAnsi="Arial" w:cs="Arial"/>
          <w:b/>
          <w:bCs/>
          <w:sz w:val="22"/>
          <w:szCs w:val="22"/>
        </w:rPr>
      </w:pPr>
      <w:r w:rsidRPr="00A138EF">
        <w:rPr>
          <w:rFonts w:ascii="Arial" w:hAnsi="Arial" w:cs="Arial"/>
          <w:b/>
          <w:bCs/>
          <w:sz w:val="22"/>
          <w:szCs w:val="22"/>
        </w:rPr>
        <w:t>Análisis de frecuencias naturales</w:t>
      </w:r>
    </w:p>
    <w:p w14:paraId="2D5D41D5" w14:textId="71B2D02E" w:rsidR="00B53228" w:rsidRPr="00A138EF" w:rsidRDefault="00B53228" w:rsidP="00B53228">
      <w:pPr>
        <w:jc w:val="both"/>
        <w:rPr>
          <w:rFonts w:ascii="Arial" w:hAnsi="Arial" w:cs="Arial"/>
          <w:sz w:val="22"/>
          <w:szCs w:val="22"/>
        </w:rPr>
      </w:pPr>
      <w:r w:rsidRPr="00A138EF">
        <w:rPr>
          <w:rFonts w:ascii="Arial" w:hAnsi="Arial" w:cs="Arial"/>
          <w:sz w:val="22"/>
          <w:szCs w:val="22"/>
        </w:rPr>
        <w:t xml:space="preserve">Para realizar las evaluaciones dinámicas, luego de generar el modelo geotécnico 2D, es necesario calcular los parámetros de amortiguamiento de Rayleigh (Alpha y Beta). Para obtener los parámetros mencionados se debe realizar una evaluación de frecuencias naturales para cada </w:t>
      </w:r>
      <w:r w:rsidR="00A319B4" w:rsidRPr="00A138EF">
        <w:rPr>
          <w:rFonts w:ascii="Arial" w:hAnsi="Arial" w:cs="Arial"/>
          <w:sz w:val="22"/>
          <w:szCs w:val="22"/>
        </w:rPr>
        <w:t>modelo generado</w:t>
      </w:r>
      <w:r w:rsidRPr="00A138EF">
        <w:rPr>
          <w:rFonts w:ascii="Arial" w:hAnsi="Arial" w:cs="Arial"/>
          <w:sz w:val="22"/>
          <w:szCs w:val="22"/>
        </w:rPr>
        <w:t>, utilizando el registro de aceleraciones de un sismo representativo.</w:t>
      </w:r>
    </w:p>
    <w:p w14:paraId="054C35FD" w14:textId="42D2B828" w:rsidR="00B53228" w:rsidRPr="00A138EF" w:rsidRDefault="00B53228" w:rsidP="00B53228">
      <w:pPr>
        <w:jc w:val="both"/>
        <w:rPr>
          <w:rFonts w:ascii="Arial" w:hAnsi="Arial" w:cs="Arial"/>
          <w:sz w:val="22"/>
          <w:szCs w:val="22"/>
        </w:rPr>
      </w:pPr>
      <w:r w:rsidRPr="00A138EF">
        <w:rPr>
          <w:rFonts w:ascii="Arial" w:hAnsi="Arial" w:cs="Arial"/>
          <w:sz w:val="22"/>
          <w:szCs w:val="22"/>
        </w:rPr>
        <w:t>Para el estudio actual se ha utilizado el registro de aceleraciones de un sismo con una magnitud de 6.1 ML obtenido del Centro de Observaciones para la Ingeniería sísmica del CISMID/FIC/UNI (CEOIS).</w:t>
      </w:r>
    </w:p>
    <w:p w14:paraId="0A89E913" w14:textId="6D2371C3" w:rsidR="00B53228" w:rsidRPr="00A138EF" w:rsidRDefault="00B53228" w:rsidP="00E0291A">
      <w:pPr>
        <w:pStyle w:val="Atexto1"/>
        <w:rPr>
          <w:rFonts w:cs="Arial"/>
        </w:rPr>
      </w:pPr>
      <w:r w:rsidRPr="00A138EF">
        <w:t xml:space="preserve">Como ejemplo, continuando con el </w:t>
      </w:r>
      <w:r w:rsidR="00A319B4" w:rsidRPr="00A138EF">
        <w:t xml:space="preserve">mismo sondaje FEGT25-004, asociado a la sección de evaluación S-04 del </w:t>
      </w:r>
      <w:r w:rsidRPr="00A138EF">
        <w:t xml:space="preserve">sector NW2B, los parámetros </w:t>
      </w:r>
      <w:r w:rsidRPr="00A138EF">
        <w:rPr>
          <w:rFonts w:cs="Arial"/>
        </w:rPr>
        <w:t xml:space="preserve">de amortiguamiento de Rayleigh obtenidos para </w:t>
      </w:r>
      <w:r w:rsidR="00A319B4" w:rsidRPr="00A138EF">
        <w:rPr>
          <w:rFonts w:cs="Arial"/>
        </w:rPr>
        <w:t>dicha sección</w:t>
      </w:r>
      <w:r w:rsidRPr="00A138EF">
        <w:rPr>
          <w:rFonts w:cs="Arial"/>
        </w:rPr>
        <w:t xml:space="preserve"> han sido de Alpha 3.5 y Beta de 0.0005.</w:t>
      </w:r>
      <w:r w:rsidR="002E29E5" w:rsidRPr="00A138EF">
        <w:rPr>
          <w:rFonts w:cs="Arial"/>
        </w:rPr>
        <w:t xml:space="preserve"> </w:t>
      </w:r>
    </w:p>
    <w:p w14:paraId="0F5F2945" w14:textId="77777777" w:rsidR="00E0291A" w:rsidRPr="00A138EF" w:rsidRDefault="00E0291A" w:rsidP="00E0291A">
      <w:pPr>
        <w:pStyle w:val="Atexto1"/>
      </w:pPr>
    </w:p>
    <w:p w14:paraId="22FA14F5" w14:textId="254CAE6F" w:rsidR="00852863" w:rsidRPr="00A138EF" w:rsidRDefault="002E29E5" w:rsidP="00852863">
      <w:pPr>
        <w:pStyle w:val="Prrafodelista"/>
        <w:numPr>
          <w:ilvl w:val="0"/>
          <w:numId w:val="22"/>
        </w:numPr>
        <w:jc w:val="both"/>
        <w:rPr>
          <w:rFonts w:ascii="Arial" w:hAnsi="Arial" w:cs="Arial"/>
          <w:sz w:val="22"/>
          <w:szCs w:val="22"/>
        </w:rPr>
      </w:pPr>
      <w:r w:rsidRPr="00A138EF">
        <w:rPr>
          <w:rFonts w:ascii="Arial" w:hAnsi="Arial" w:cs="Arial"/>
          <w:b/>
          <w:bCs/>
          <w:sz w:val="22"/>
          <w:szCs w:val="22"/>
        </w:rPr>
        <w:t>Parámetros</w:t>
      </w:r>
      <w:r w:rsidR="00852863" w:rsidRPr="00A138EF">
        <w:rPr>
          <w:rFonts w:ascii="Arial" w:hAnsi="Arial" w:cs="Arial"/>
          <w:b/>
          <w:bCs/>
          <w:sz w:val="22"/>
          <w:szCs w:val="22"/>
        </w:rPr>
        <w:t xml:space="preserve"> de voladura</w:t>
      </w:r>
    </w:p>
    <w:p w14:paraId="433AC806" w14:textId="73417BD0" w:rsidR="00C35D46" w:rsidRDefault="00852863" w:rsidP="00645B78">
      <w:pPr>
        <w:pStyle w:val="Atexto1"/>
        <w:rPr>
          <w:rFonts w:cs="Arial"/>
        </w:rPr>
      </w:pPr>
      <w:r w:rsidRPr="00A138EF">
        <w:rPr>
          <w:rFonts w:cs="Arial"/>
        </w:rPr>
        <w:t>L</w:t>
      </w:r>
      <w:r w:rsidR="00E2677B" w:rsidRPr="00A138EF">
        <w:rPr>
          <w:rFonts w:cs="Arial"/>
        </w:rPr>
        <w:t>os parámetros de entrada relacionados con la voladura</w:t>
      </w:r>
      <w:r w:rsidR="006520C6" w:rsidRPr="00A138EF">
        <w:rPr>
          <w:rFonts w:cs="Arial"/>
        </w:rPr>
        <w:t xml:space="preserve"> </w:t>
      </w:r>
      <w:r w:rsidR="00A319B4" w:rsidRPr="00A138EF">
        <w:rPr>
          <w:rFonts w:cs="Arial"/>
        </w:rPr>
        <w:t>deben ser recopilados</w:t>
      </w:r>
      <w:r w:rsidR="006520C6" w:rsidRPr="00A138EF">
        <w:rPr>
          <w:rFonts w:cs="Arial"/>
        </w:rPr>
        <w:t xml:space="preserve"> de los reportes de voladura, que incluye información de </w:t>
      </w:r>
      <w:proofErr w:type="spellStart"/>
      <w:r w:rsidR="00E2677B" w:rsidRPr="00A138EF">
        <w:rPr>
          <w:rFonts w:cs="Arial"/>
        </w:rPr>
        <w:t>burden</w:t>
      </w:r>
      <w:proofErr w:type="spellEnd"/>
      <w:r w:rsidR="00E2677B" w:rsidRPr="00A138EF">
        <w:rPr>
          <w:rFonts w:cs="Arial"/>
        </w:rPr>
        <w:t>, tiempos de retardo</w:t>
      </w:r>
      <w:r w:rsidR="00C35D46" w:rsidRPr="00A138EF">
        <w:rPr>
          <w:rFonts w:cs="Arial"/>
        </w:rPr>
        <w:t xml:space="preserve"> entre taladros</w:t>
      </w:r>
      <w:r w:rsidR="00E2677B" w:rsidRPr="00A138EF">
        <w:rPr>
          <w:rFonts w:cs="Arial"/>
        </w:rPr>
        <w:t>,</w:t>
      </w:r>
      <w:r w:rsidR="006520C6" w:rsidRPr="00A138EF">
        <w:rPr>
          <w:rFonts w:cs="Arial"/>
        </w:rPr>
        <w:t xml:space="preserve"> diámetros de </w:t>
      </w:r>
      <w:r w:rsidR="00C35D46" w:rsidRPr="00A138EF">
        <w:rPr>
          <w:rFonts w:cs="Arial"/>
        </w:rPr>
        <w:t xml:space="preserve">los </w:t>
      </w:r>
      <w:r w:rsidR="006520C6" w:rsidRPr="00A138EF">
        <w:rPr>
          <w:rFonts w:cs="Arial"/>
        </w:rPr>
        <w:t>taladros</w:t>
      </w:r>
      <w:r w:rsidR="00645B78" w:rsidRPr="00A138EF">
        <w:rPr>
          <w:rFonts w:cs="Arial"/>
        </w:rPr>
        <w:t>, profundidad de los taladros</w:t>
      </w:r>
      <w:r w:rsidR="006520C6" w:rsidRPr="00A138EF">
        <w:rPr>
          <w:rFonts w:cs="Arial"/>
        </w:rPr>
        <w:t>,</w:t>
      </w:r>
      <w:r w:rsidR="00E2677B" w:rsidRPr="00A138EF">
        <w:rPr>
          <w:rFonts w:cs="Arial"/>
        </w:rPr>
        <w:t xml:space="preserve"> carga </w:t>
      </w:r>
      <w:r w:rsidR="00C35D46" w:rsidRPr="00A138EF">
        <w:t xml:space="preserve">de </w:t>
      </w:r>
      <w:r w:rsidR="00E2677B" w:rsidRPr="00A138EF">
        <w:t>explosiv</w:t>
      </w:r>
      <w:r w:rsidR="00C35D46" w:rsidRPr="00A138EF">
        <w:t>o</w:t>
      </w:r>
      <w:r w:rsidR="00645B78" w:rsidRPr="00A138EF">
        <w:t xml:space="preserve"> y</w:t>
      </w:r>
      <w:r w:rsidR="00C35D46" w:rsidRPr="00A138EF">
        <w:t xml:space="preserve"> densidad del explosivo</w:t>
      </w:r>
      <w:r w:rsidR="00645B78" w:rsidRPr="00A138EF">
        <w:t xml:space="preserve">. </w:t>
      </w:r>
      <w:r w:rsidR="00086B95" w:rsidRPr="00A138EF">
        <w:t xml:space="preserve">En la </w:t>
      </w:r>
      <w:r w:rsidR="00086B95" w:rsidRPr="00A138EF">
        <w:fldChar w:fldCharType="begin"/>
      </w:r>
      <w:r w:rsidR="00086B95" w:rsidRPr="00A138EF">
        <w:instrText xml:space="preserve"> REF _Ref203613427 \h  \* MERGEFORMAT </w:instrText>
      </w:r>
      <w:r w:rsidR="00086B95" w:rsidRPr="00A138EF">
        <w:fldChar w:fldCharType="separate"/>
      </w:r>
      <w:r w:rsidR="00D12DF9" w:rsidRPr="00D12DF9">
        <w:t>Tabla 5</w:t>
      </w:r>
      <w:r w:rsidR="00D12DF9" w:rsidRPr="00D12DF9">
        <w:noBreakHyphen/>
        <w:t>2</w:t>
      </w:r>
      <w:r w:rsidR="00086B95" w:rsidRPr="00A138EF">
        <w:fldChar w:fldCharType="end"/>
      </w:r>
      <w:r w:rsidR="00086B95" w:rsidRPr="00A138EF">
        <w:t xml:space="preserve"> y </w:t>
      </w:r>
      <w:r w:rsidR="00E2677B" w:rsidRPr="00A138EF">
        <w:rPr>
          <w:rFonts w:cs="Arial"/>
        </w:rPr>
        <w:t xml:space="preserve">la </w:t>
      </w:r>
      <w:r w:rsidR="00E2677B" w:rsidRPr="00A138EF">
        <w:rPr>
          <w:rFonts w:cs="Arial"/>
        </w:rPr>
        <w:fldChar w:fldCharType="begin"/>
      </w:r>
      <w:r w:rsidR="00E2677B" w:rsidRPr="00A138EF">
        <w:rPr>
          <w:rFonts w:cs="Arial"/>
        </w:rPr>
        <w:instrText xml:space="preserve"> REF _Ref203141812 \h  \* MERGEFORMAT </w:instrText>
      </w:r>
      <w:r w:rsidR="00E2677B" w:rsidRPr="00A138EF">
        <w:rPr>
          <w:rFonts w:cs="Arial"/>
        </w:rPr>
      </w:r>
      <w:r w:rsidR="00E2677B" w:rsidRPr="00A138EF">
        <w:rPr>
          <w:rFonts w:cs="Arial"/>
        </w:rPr>
        <w:fldChar w:fldCharType="separate"/>
      </w:r>
      <w:r w:rsidR="00D12DF9" w:rsidRPr="00D12DF9">
        <w:rPr>
          <w:rFonts w:cs="Arial"/>
        </w:rPr>
        <w:t>Ilustración 5</w:t>
      </w:r>
      <w:r w:rsidR="00D12DF9" w:rsidRPr="00D12DF9">
        <w:rPr>
          <w:rFonts w:cs="Arial"/>
        </w:rPr>
        <w:noBreakHyphen/>
        <w:t>6</w:t>
      </w:r>
      <w:r w:rsidR="00E2677B" w:rsidRPr="00A138EF">
        <w:rPr>
          <w:rFonts w:cs="Arial"/>
        </w:rPr>
        <w:fldChar w:fldCharType="end"/>
      </w:r>
      <w:r w:rsidR="00E2677B" w:rsidRPr="00A138EF">
        <w:rPr>
          <w:rFonts w:cs="Arial"/>
        </w:rPr>
        <w:t xml:space="preserve"> se </w:t>
      </w:r>
      <w:r w:rsidR="00645B78" w:rsidRPr="00A138EF">
        <w:rPr>
          <w:rFonts w:cs="Arial"/>
        </w:rPr>
        <w:t>presentan los parámetros de voladura considerados</w:t>
      </w:r>
      <w:r w:rsidR="00086B95" w:rsidRPr="00A138EF">
        <w:rPr>
          <w:rFonts w:cs="Arial"/>
        </w:rPr>
        <w:t xml:space="preserve"> para la simulación de modelación numéric</w:t>
      </w:r>
      <w:r w:rsidR="00645B78" w:rsidRPr="00A138EF">
        <w:rPr>
          <w:rFonts w:cs="Arial"/>
        </w:rPr>
        <w:t xml:space="preserve">a y en la </w:t>
      </w:r>
      <w:r w:rsidR="00645B78" w:rsidRPr="00A138EF">
        <w:rPr>
          <w:rFonts w:cs="Arial"/>
        </w:rPr>
        <w:fldChar w:fldCharType="begin"/>
      </w:r>
      <w:r w:rsidR="00645B78" w:rsidRPr="00A138EF">
        <w:rPr>
          <w:rFonts w:cs="Arial"/>
        </w:rPr>
        <w:instrText xml:space="preserve"> REF _Ref203201412 \h  \* MERGEFORMAT </w:instrText>
      </w:r>
      <w:r w:rsidR="00645B78" w:rsidRPr="00A138EF">
        <w:rPr>
          <w:rFonts w:cs="Arial"/>
        </w:rPr>
      </w:r>
      <w:r w:rsidR="00645B78" w:rsidRPr="00A138EF">
        <w:rPr>
          <w:rFonts w:cs="Arial"/>
        </w:rPr>
        <w:fldChar w:fldCharType="separate"/>
      </w:r>
      <w:r w:rsidR="00D12DF9" w:rsidRPr="00D12DF9">
        <w:rPr>
          <w:rFonts w:cs="Arial"/>
        </w:rPr>
        <w:t>Ilustración 5</w:t>
      </w:r>
      <w:r w:rsidR="00D12DF9" w:rsidRPr="00D12DF9">
        <w:rPr>
          <w:rFonts w:cs="Arial"/>
        </w:rPr>
        <w:noBreakHyphen/>
        <w:t>7</w:t>
      </w:r>
      <w:r w:rsidR="00645B78" w:rsidRPr="00A138EF">
        <w:rPr>
          <w:rFonts w:cs="Arial"/>
        </w:rPr>
        <w:fldChar w:fldCharType="end"/>
      </w:r>
      <w:r w:rsidR="00645B78" w:rsidRPr="00A138EF">
        <w:rPr>
          <w:rFonts w:cs="Arial"/>
        </w:rPr>
        <w:t xml:space="preserve"> se observa </w:t>
      </w:r>
      <w:r w:rsidR="00E2677B" w:rsidRPr="00A138EF">
        <w:rPr>
          <w:rFonts w:cs="Arial"/>
        </w:rPr>
        <w:t>la malla de voladura correspondiente al proyecto 3855-269</w:t>
      </w:r>
      <w:r w:rsidR="00645B78" w:rsidRPr="00A138EF">
        <w:rPr>
          <w:rFonts w:cs="Arial"/>
        </w:rPr>
        <w:t>, utilizado para la evaluación del sector NW2B</w:t>
      </w:r>
      <w:r w:rsidR="00A319B4" w:rsidRPr="00A138EF">
        <w:rPr>
          <w:rFonts w:cs="Arial"/>
        </w:rPr>
        <w:t xml:space="preserve"> como ejemplo</w:t>
      </w:r>
      <w:r w:rsidR="00645B78" w:rsidRPr="00A138EF">
        <w:rPr>
          <w:rFonts w:cs="Arial"/>
        </w:rPr>
        <w:t>.</w:t>
      </w:r>
    </w:p>
    <w:p w14:paraId="2040C434" w14:textId="77777777" w:rsidR="00A319B4" w:rsidRDefault="00A319B4" w:rsidP="00645B78">
      <w:pPr>
        <w:pStyle w:val="Atexto1"/>
        <w:rPr>
          <w:rFonts w:cs="Arial"/>
        </w:rPr>
      </w:pPr>
    </w:p>
    <w:p w14:paraId="44EB4107" w14:textId="77777777" w:rsidR="00A319B4" w:rsidRDefault="00A319B4" w:rsidP="00645B78">
      <w:pPr>
        <w:pStyle w:val="Atexto1"/>
        <w:rPr>
          <w:rFonts w:cs="Arial"/>
        </w:rPr>
      </w:pPr>
    </w:p>
    <w:p w14:paraId="724ECBE0" w14:textId="77777777" w:rsidR="00A319B4" w:rsidRDefault="00A319B4" w:rsidP="00645B78">
      <w:pPr>
        <w:pStyle w:val="Atexto1"/>
        <w:rPr>
          <w:rFonts w:cs="Arial"/>
        </w:rPr>
      </w:pPr>
    </w:p>
    <w:p w14:paraId="1D1330D8" w14:textId="77777777" w:rsidR="00D47888" w:rsidRDefault="00D47888" w:rsidP="00645B78">
      <w:pPr>
        <w:pStyle w:val="Atexto1"/>
        <w:rPr>
          <w:rFonts w:cs="Arial"/>
        </w:rPr>
      </w:pPr>
    </w:p>
    <w:p w14:paraId="4C41C2AE" w14:textId="03086838" w:rsidR="00C35D46" w:rsidRDefault="00C35D46" w:rsidP="00086B95">
      <w:pPr>
        <w:pStyle w:val="Descripcin"/>
        <w:keepNext/>
        <w:jc w:val="center"/>
        <w:rPr>
          <w:rFonts w:ascii="Arial" w:hAnsi="Arial" w:cs="Arial"/>
          <w:sz w:val="22"/>
          <w:szCs w:val="22"/>
        </w:rPr>
      </w:pPr>
      <w:bookmarkStart w:id="18" w:name="_Ref203613427"/>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D12DF9">
        <w:rPr>
          <w:b/>
          <w:bCs/>
          <w:i w:val="0"/>
          <w:iCs w:val="0"/>
          <w:noProof/>
        </w:rPr>
        <w:t>5</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D12DF9">
        <w:rPr>
          <w:b/>
          <w:bCs/>
          <w:i w:val="0"/>
          <w:iCs w:val="0"/>
          <w:noProof/>
        </w:rPr>
        <w:t>2</w:t>
      </w:r>
      <w:r w:rsidRPr="003719DB">
        <w:rPr>
          <w:b/>
          <w:bCs/>
          <w:i w:val="0"/>
          <w:iCs w:val="0"/>
        </w:rPr>
        <w:fldChar w:fldCharType="end"/>
      </w:r>
      <w:bookmarkEnd w:id="18"/>
      <w:r w:rsidRPr="003719DB">
        <w:rPr>
          <w:b/>
          <w:bCs/>
          <w:i w:val="0"/>
          <w:iCs w:val="0"/>
        </w:rPr>
        <w:t xml:space="preserve">: </w:t>
      </w:r>
      <w:r w:rsidR="0058401E">
        <w:rPr>
          <w:b/>
          <w:bCs/>
          <w:i w:val="0"/>
          <w:iCs w:val="0"/>
        </w:rPr>
        <w:t>Datos de disparo de reporte de voladura para el sector NW2B</w:t>
      </w:r>
    </w:p>
    <w:tbl>
      <w:tblPr>
        <w:tblW w:w="4889" w:type="dxa"/>
        <w:tblCellMar>
          <w:left w:w="70" w:type="dxa"/>
          <w:right w:w="70" w:type="dxa"/>
        </w:tblCellMar>
        <w:tblLook w:val="04A0" w:firstRow="1" w:lastRow="0" w:firstColumn="1" w:lastColumn="0" w:noHBand="0" w:noVBand="1"/>
      </w:tblPr>
      <w:tblGrid>
        <w:gridCol w:w="3252"/>
        <w:gridCol w:w="1637"/>
      </w:tblGrid>
      <w:tr w:rsidR="00C35D46" w:rsidRPr="00C35D46" w14:paraId="67704416" w14:textId="77777777" w:rsidTr="00C35D46">
        <w:trPr>
          <w:trHeight w:val="261"/>
        </w:trPr>
        <w:tc>
          <w:tcPr>
            <w:tcW w:w="4889" w:type="dxa"/>
            <w:gridSpan w:val="2"/>
            <w:tcBorders>
              <w:top w:val="single" w:sz="8" w:space="0" w:color="auto"/>
              <w:left w:val="single" w:sz="8" w:space="0" w:color="auto"/>
              <w:bottom w:val="single" w:sz="8" w:space="0" w:color="auto"/>
              <w:right w:val="single" w:sz="8" w:space="0" w:color="000000"/>
            </w:tcBorders>
            <w:shd w:val="clear" w:color="000000" w:fill="FF4F4F"/>
            <w:noWrap/>
            <w:vAlign w:val="center"/>
            <w:hideMark/>
          </w:tcPr>
          <w:p w14:paraId="11D65B11" w14:textId="77777777" w:rsidR="00C35D46" w:rsidRPr="00C35D46" w:rsidRDefault="00C35D46" w:rsidP="00C35D46">
            <w:pPr>
              <w:jc w:val="center"/>
              <w:rPr>
                <w:rFonts w:asciiTheme="minorHAnsi" w:eastAsia="Times New Roman" w:hAnsiTheme="minorHAnsi"/>
                <w:b/>
                <w:bCs/>
                <w:color w:val="FFFFFF"/>
                <w:sz w:val="18"/>
                <w:szCs w:val="18"/>
                <w:lang w:val="es-ES" w:eastAsia="es-ES"/>
              </w:rPr>
            </w:pPr>
            <w:r w:rsidRPr="00C35D46">
              <w:rPr>
                <w:rFonts w:asciiTheme="minorHAnsi" w:eastAsia="Times New Roman" w:hAnsiTheme="minorHAnsi"/>
                <w:b/>
                <w:bCs/>
                <w:color w:val="FFFFFF"/>
                <w:sz w:val="18"/>
                <w:szCs w:val="18"/>
                <w:lang w:val="es-ES" w:eastAsia="es-ES"/>
              </w:rPr>
              <w:t>Datos de Disparo</w:t>
            </w:r>
          </w:p>
        </w:tc>
      </w:tr>
      <w:tr w:rsidR="00C35D46" w:rsidRPr="00C35D46" w14:paraId="6F6E1045" w14:textId="77777777" w:rsidTr="00086B95">
        <w:trPr>
          <w:trHeight w:val="261"/>
        </w:trPr>
        <w:tc>
          <w:tcPr>
            <w:tcW w:w="3252" w:type="dxa"/>
            <w:tcBorders>
              <w:top w:val="single" w:sz="4" w:space="0" w:color="auto"/>
              <w:left w:val="single" w:sz="4" w:space="0" w:color="auto"/>
              <w:bottom w:val="single" w:sz="4" w:space="0" w:color="auto"/>
              <w:right w:val="single" w:sz="4" w:space="0" w:color="auto"/>
            </w:tcBorders>
            <w:noWrap/>
            <w:vAlign w:val="center"/>
            <w:hideMark/>
          </w:tcPr>
          <w:p w14:paraId="58F0E093" w14:textId="77777777" w:rsidR="00C35D46" w:rsidRPr="00C35D46" w:rsidRDefault="00C35D46" w:rsidP="00C35D46">
            <w:pPr>
              <w:rPr>
                <w:rFonts w:asciiTheme="minorHAnsi" w:eastAsia="Times New Roman" w:hAnsiTheme="minorHAnsi"/>
                <w:color w:val="000000"/>
                <w:sz w:val="18"/>
                <w:szCs w:val="18"/>
                <w:lang w:val="es-ES" w:eastAsia="es-ES"/>
              </w:rPr>
            </w:pPr>
            <w:r w:rsidRPr="00C35D46">
              <w:rPr>
                <w:rFonts w:asciiTheme="minorHAnsi" w:eastAsia="Times New Roman" w:hAnsiTheme="minorHAnsi"/>
                <w:color w:val="000000"/>
                <w:sz w:val="18"/>
                <w:szCs w:val="18"/>
                <w:lang w:val="es-ES" w:eastAsia="es-ES"/>
              </w:rPr>
              <w:t>Disparo</w:t>
            </w:r>
          </w:p>
        </w:tc>
        <w:tc>
          <w:tcPr>
            <w:tcW w:w="1637" w:type="dxa"/>
            <w:tcBorders>
              <w:top w:val="single" w:sz="4" w:space="0" w:color="auto"/>
              <w:left w:val="nil"/>
              <w:bottom w:val="single" w:sz="4" w:space="0" w:color="auto"/>
              <w:right w:val="single" w:sz="4" w:space="0" w:color="auto"/>
            </w:tcBorders>
            <w:noWrap/>
            <w:vAlign w:val="center"/>
            <w:hideMark/>
          </w:tcPr>
          <w:p w14:paraId="2BE4466A" w14:textId="77777777" w:rsidR="00C35D46" w:rsidRPr="00C35D46" w:rsidRDefault="00C35D46" w:rsidP="00C35D46">
            <w:pPr>
              <w:jc w:val="center"/>
              <w:rPr>
                <w:rFonts w:asciiTheme="minorHAnsi" w:eastAsia="Times New Roman" w:hAnsiTheme="minorHAnsi"/>
                <w:color w:val="000000"/>
                <w:sz w:val="18"/>
                <w:szCs w:val="18"/>
                <w:lang w:val="es-ES" w:eastAsia="es-ES"/>
              </w:rPr>
            </w:pPr>
            <w:r w:rsidRPr="00C35D46">
              <w:rPr>
                <w:rFonts w:asciiTheme="minorHAnsi" w:eastAsia="Times New Roman" w:hAnsiTheme="minorHAnsi"/>
                <w:color w:val="000000"/>
                <w:sz w:val="18"/>
                <w:szCs w:val="18"/>
                <w:lang w:val="es-ES" w:eastAsia="es-ES"/>
              </w:rPr>
              <w:t>FASE 5W 3855 269</w:t>
            </w:r>
          </w:p>
        </w:tc>
      </w:tr>
      <w:tr w:rsidR="00C35D46" w:rsidRPr="00C35D46" w14:paraId="3C934421" w14:textId="77777777" w:rsidTr="00086B95">
        <w:trPr>
          <w:trHeight w:val="261"/>
        </w:trPr>
        <w:tc>
          <w:tcPr>
            <w:tcW w:w="3252" w:type="dxa"/>
            <w:tcBorders>
              <w:top w:val="nil"/>
              <w:left w:val="single" w:sz="4" w:space="0" w:color="auto"/>
              <w:bottom w:val="single" w:sz="4" w:space="0" w:color="auto"/>
              <w:right w:val="single" w:sz="4" w:space="0" w:color="auto"/>
            </w:tcBorders>
            <w:noWrap/>
            <w:vAlign w:val="center"/>
            <w:hideMark/>
          </w:tcPr>
          <w:p w14:paraId="15D99F9A" w14:textId="77777777" w:rsidR="00C35D46" w:rsidRPr="00C35D46" w:rsidRDefault="00C35D46" w:rsidP="00C35D46">
            <w:pPr>
              <w:rPr>
                <w:rFonts w:asciiTheme="minorHAnsi" w:eastAsia="Times New Roman" w:hAnsiTheme="minorHAnsi"/>
                <w:color w:val="000000"/>
                <w:sz w:val="18"/>
                <w:szCs w:val="18"/>
                <w:lang w:val="es-ES" w:eastAsia="es-ES"/>
              </w:rPr>
            </w:pPr>
            <w:r w:rsidRPr="00C35D46">
              <w:rPr>
                <w:rFonts w:asciiTheme="minorHAnsi" w:eastAsia="Times New Roman" w:hAnsiTheme="minorHAnsi"/>
                <w:color w:val="000000"/>
                <w:sz w:val="18"/>
                <w:szCs w:val="18"/>
                <w:lang w:val="es-ES" w:eastAsia="es-ES"/>
              </w:rPr>
              <w:t>Burden(m)</w:t>
            </w:r>
          </w:p>
        </w:tc>
        <w:tc>
          <w:tcPr>
            <w:tcW w:w="1637" w:type="dxa"/>
            <w:tcBorders>
              <w:top w:val="nil"/>
              <w:left w:val="nil"/>
              <w:bottom w:val="single" w:sz="4" w:space="0" w:color="auto"/>
              <w:right w:val="single" w:sz="4" w:space="0" w:color="auto"/>
            </w:tcBorders>
            <w:noWrap/>
            <w:vAlign w:val="center"/>
            <w:hideMark/>
          </w:tcPr>
          <w:p w14:paraId="58CC9C41" w14:textId="77777777" w:rsidR="00C35D46" w:rsidRPr="00C35D46" w:rsidRDefault="00C35D46" w:rsidP="00C35D46">
            <w:pPr>
              <w:jc w:val="center"/>
              <w:rPr>
                <w:rFonts w:asciiTheme="minorHAnsi" w:eastAsia="Times New Roman" w:hAnsiTheme="minorHAnsi"/>
                <w:color w:val="000000"/>
                <w:sz w:val="18"/>
                <w:szCs w:val="18"/>
                <w:lang w:val="es-ES" w:eastAsia="es-ES"/>
              </w:rPr>
            </w:pPr>
            <w:r w:rsidRPr="00C35D46">
              <w:rPr>
                <w:rFonts w:asciiTheme="minorHAnsi" w:eastAsia="Times New Roman" w:hAnsiTheme="minorHAnsi"/>
                <w:color w:val="000000"/>
                <w:sz w:val="18"/>
                <w:szCs w:val="18"/>
                <w:lang w:val="es-ES" w:eastAsia="es-ES"/>
              </w:rPr>
              <w:t>1.8/5.2/7.4</w:t>
            </w:r>
          </w:p>
        </w:tc>
      </w:tr>
      <w:tr w:rsidR="00C35D46" w:rsidRPr="00C35D46" w14:paraId="380AFED7" w14:textId="77777777" w:rsidTr="00086B95">
        <w:trPr>
          <w:trHeight w:val="252"/>
        </w:trPr>
        <w:tc>
          <w:tcPr>
            <w:tcW w:w="3252" w:type="dxa"/>
            <w:tcBorders>
              <w:top w:val="nil"/>
              <w:left w:val="single" w:sz="4" w:space="0" w:color="auto"/>
              <w:bottom w:val="single" w:sz="4" w:space="0" w:color="auto"/>
              <w:right w:val="single" w:sz="4" w:space="0" w:color="auto"/>
            </w:tcBorders>
            <w:noWrap/>
            <w:vAlign w:val="center"/>
            <w:hideMark/>
          </w:tcPr>
          <w:p w14:paraId="78A969A5" w14:textId="6F0FD651" w:rsidR="00C35D46" w:rsidRPr="00C35D46" w:rsidRDefault="00C35D46" w:rsidP="00C35D46">
            <w:pPr>
              <w:rPr>
                <w:rFonts w:asciiTheme="minorHAnsi" w:eastAsia="Times New Roman" w:hAnsiTheme="minorHAnsi"/>
                <w:color w:val="000000"/>
                <w:sz w:val="18"/>
                <w:szCs w:val="18"/>
                <w:lang w:val="es-ES" w:eastAsia="es-ES"/>
              </w:rPr>
            </w:pPr>
            <w:r w:rsidRPr="00C35D46">
              <w:rPr>
                <w:rFonts w:asciiTheme="minorHAnsi" w:eastAsia="Times New Roman" w:hAnsiTheme="minorHAnsi"/>
                <w:color w:val="000000"/>
                <w:sz w:val="18"/>
                <w:szCs w:val="18"/>
                <w:lang w:val="es-ES" w:eastAsia="es-ES"/>
              </w:rPr>
              <w:t>Tiempo de retardo entre taladros</w:t>
            </w:r>
          </w:p>
        </w:tc>
        <w:tc>
          <w:tcPr>
            <w:tcW w:w="1637" w:type="dxa"/>
            <w:tcBorders>
              <w:top w:val="nil"/>
              <w:left w:val="nil"/>
              <w:bottom w:val="single" w:sz="4" w:space="0" w:color="auto"/>
              <w:right w:val="single" w:sz="4" w:space="0" w:color="auto"/>
            </w:tcBorders>
            <w:noWrap/>
            <w:vAlign w:val="center"/>
            <w:hideMark/>
          </w:tcPr>
          <w:p w14:paraId="1646DFF9" w14:textId="77777777" w:rsidR="00C35D46" w:rsidRPr="00C35D46" w:rsidRDefault="00C35D46" w:rsidP="00C35D46">
            <w:pPr>
              <w:jc w:val="center"/>
              <w:rPr>
                <w:rFonts w:asciiTheme="minorHAnsi" w:eastAsia="Times New Roman" w:hAnsiTheme="minorHAnsi"/>
                <w:color w:val="000000"/>
                <w:sz w:val="18"/>
                <w:szCs w:val="18"/>
                <w:lang w:val="es-ES" w:eastAsia="es-ES"/>
              </w:rPr>
            </w:pPr>
            <w:r w:rsidRPr="00C35D46">
              <w:rPr>
                <w:rFonts w:asciiTheme="minorHAnsi" w:eastAsia="Times New Roman" w:hAnsiTheme="minorHAnsi"/>
                <w:color w:val="000000"/>
                <w:sz w:val="18"/>
                <w:szCs w:val="18"/>
                <w:lang w:val="es-ES" w:eastAsia="es-ES"/>
              </w:rPr>
              <w:t>25 ms</w:t>
            </w:r>
          </w:p>
        </w:tc>
      </w:tr>
    </w:tbl>
    <w:p w14:paraId="4C6F8393" w14:textId="5036896A" w:rsidR="00086B95" w:rsidRPr="00086B95" w:rsidRDefault="00086B95" w:rsidP="00086B95">
      <w:pPr>
        <w:jc w:val="center"/>
        <w:rPr>
          <w:b/>
          <w:bCs/>
          <w:sz w:val="18"/>
          <w:szCs w:val="18"/>
        </w:rPr>
      </w:pPr>
      <w:r w:rsidRPr="00086B95">
        <w:rPr>
          <w:b/>
          <w:bCs/>
          <w:sz w:val="18"/>
          <w:szCs w:val="18"/>
        </w:rPr>
        <w:t>Fuente: P&amp;V – U.M. Las Bambas</w:t>
      </w:r>
    </w:p>
    <w:p w14:paraId="2DCDA07B" w14:textId="77777777" w:rsidR="00086B95" w:rsidRDefault="00086B95" w:rsidP="007463A5">
      <w:pPr>
        <w:jc w:val="both"/>
        <w:rPr>
          <w:rFonts w:ascii="Arial" w:hAnsi="Arial" w:cs="Arial"/>
          <w:sz w:val="22"/>
          <w:szCs w:val="22"/>
        </w:rPr>
      </w:pPr>
    </w:p>
    <w:p w14:paraId="5B1205A2" w14:textId="02BF5904" w:rsidR="00E0291A" w:rsidRDefault="00086B95" w:rsidP="007463A5">
      <w:pPr>
        <w:jc w:val="both"/>
        <w:rPr>
          <w:rFonts w:ascii="Arial" w:hAnsi="Arial" w:cs="Arial"/>
          <w:sz w:val="22"/>
          <w:szCs w:val="22"/>
        </w:rPr>
      </w:pPr>
      <w:r w:rsidRPr="00086B95">
        <w:rPr>
          <w:rFonts w:ascii="Arial" w:hAnsi="Arial" w:cs="Arial"/>
          <w:noProof/>
          <w:sz w:val="22"/>
          <w:szCs w:val="22"/>
        </w:rPr>
        <w:drawing>
          <wp:inline distT="0" distB="0" distL="0" distR="0" wp14:anchorId="01C69100" wp14:editId="7B42B4A9">
            <wp:extent cx="3068182" cy="2098991"/>
            <wp:effectExtent l="19050" t="19050" r="18415" b="15875"/>
            <wp:docPr id="117729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4237" name=""/>
                    <pic:cNvPicPr/>
                  </pic:nvPicPr>
                  <pic:blipFill>
                    <a:blip r:embed="rId28"/>
                    <a:stretch>
                      <a:fillRect/>
                    </a:stretch>
                  </pic:blipFill>
                  <pic:spPr>
                    <a:xfrm>
                      <a:off x="0" y="0"/>
                      <a:ext cx="3070200" cy="210037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993F818" w14:textId="01FFB461" w:rsidR="000337B9" w:rsidRDefault="000337B9" w:rsidP="000337B9">
      <w:pPr>
        <w:pStyle w:val="Descripcin"/>
        <w:jc w:val="center"/>
        <w:rPr>
          <w:b/>
          <w:bCs/>
        </w:rPr>
      </w:pPr>
      <w:bookmarkStart w:id="19" w:name="_Ref203141812"/>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6</w:t>
      </w:r>
      <w:r w:rsidRPr="00A95AF5">
        <w:rPr>
          <w:b/>
          <w:bCs/>
        </w:rPr>
        <w:fldChar w:fldCharType="end"/>
      </w:r>
      <w:bookmarkEnd w:id="19"/>
      <w:r w:rsidRPr="00A95AF5">
        <w:rPr>
          <w:b/>
          <w:bCs/>
        </w:rPr>
        <w:t xml:space="preserve"> : </w:t>
      </w:r>
      <w:r w:rsidR="00086B95">
        <w:rPr>
          <w:b/>
          <w:bCs/>
        </w:rPr>
        <w:t>Diseño de carga de voladura</w:t>
      </w:r>
      <w:r w:rsidRPr="00A95AF5">
        <w:rPr>
          <w:b/>
          <w:bCs/>
        </w:rPr>
        <w:br/>
        <w:t>Fuente: P&amp;V</w:t>
      </w:r>
      <w:r w:rsidR="00DC413D">
        <w:rPr>
          <w:b/>
          <w:bCs/>
        </w:rPr>
        <w:t xml:space="preserve"> – U.M. Las Bambas</w:t>
      </w:r>
    </w:p>
    <w:p w14:paraId="5A374101" w14:textId="77777777" w:rsidR="00E2677B" w:rsidRPr="00A95AF5" w:rsidRDefault="00E2677B" w:rsidP="00E2677B">
      <w:pPr>
        <w:jc w:val="center"/>
        <w:rPr>
          <w:rFonts w:ascii="Arial" w:hAnsi="Arial" w:cs="Arial"/>
          <w:sz w:val="22"/>
          <w:szCs w:val="22"/>
        </w:rPr>
      </w:pPr>
      <w:r w:rsidRPr="00A95AF5">
        <w:rPr>
          <w:rFonts w:ascii="Arial" w:hAnsi="Arial" w:cs="Arial"/>
          <w:noProof/>
          <w:sz w:val="22"/>
          <w:szCs w:val="22"/>
        </w:rPr>
        <w:drawing>
          <wp:inline distT="0" distB="0" distL="0" distR="0" wp14:anchorId="7EE44643" wp14:editId="1668783F">
            <wp:extent cx="3022048" cy="1771650"/>
            <wp:effectExtent l="19050" t="19050" r="26035" b="19050"/>
            <wp:docPr id="2" name="Imagen 1">
              <a:extLst xmlns:a="http://schemas.openxmlformats.org/drawingml/2006/main">
                <a:ext uri="{FF2B5EF4-FFF2-40B4-BE49-F238E27FC236}">
                  <a16:creationId xmlns:a16="http://schemas.microsoft.com/office/drawing/2014/main" id="{93410548-0013-B8F8-DA98-A55ABDEB7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93410548-0013-B8F8-DA98-A55ABDEB7DD6}"/>
                        </a:ext>
                      </a:extLst>
                    </pic:cNvPr>
                    <pic:cNvPicPr>
                      <a:picLocks noChangeAspect="1"/>
                    </pic:cNvPicPr>
                  </pic:nvPicPr>
                  <pic:blipFill>
                    <a:blip r:embed="rId29"/>
                    <a:stretch>
                      <a:fillRect/>
                    </a:stretch>
                  </pic:blipFill>
                  <pic:spPr>
                    <a:xfrm>
                      <a:off x="0" y="0"/>
                      <a:ext cx="3038336" cy="1781199"/>
                    </a:xfrm>
                    <a:prstGeom prst="rect">
                      <a:avLst/>
                    </a:prstGeom>
                    <a:ln w="9525">
                      <a:solidFill>
                        <a:schemeClr val="tx1"/>
                      </a:solidFill>
                    </a:ln>
                  </pic:spPr>
                </pic:pic>
              </a:graphicData>
            </a:graphic>
          </wp:inline>
        </w:drawing>
      </w:r>
    </w:p>
    <w:p w14:paraId="14C5AF57" w14:textId="6963B19B" w:rsidR="00E2677B" w:rsidRDefault="00E2677B" w:rsidP="00E2677B">
      <w:pPr>
        <w:pStyle w:val="Descripcin"/>
        <w:jc w:val="center"/>
        <w:rPr>
          <w:b/>
          <w:bCs/>
        </w:rPr>
      </w:pPr>
      <w:bookmarkStart w:id="20" w:name="_Ref203201412"/>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7</w:t>
      </w:r>
      <w:r w:rsidRPr="00A95AF5">
        <w:rPr>
          <w:b/>
          <w:bCs/>
        </w:rPr>
        <w:fldChar w:fldCharType="end"/>
      </w:r>
      <w:bookmarkEnd w:id="20"/>
      <w:r w:rsidRPr="00A95AF5">
        <w:rPr>
          <w:b/>
          <w:bCs/>
        </w:rPr>
        <w:t>: Malla de voladura (Fase 5W 38</w:t>
      </w:r>
      <w:r>
        <w:rPr>
          <w:b/>
          <w:bCs/>
        </w:rPr>
        <w:t>5</w:t>
      </w:r>
      <w:r w:rsidRPr="00A95AF5">
        <w:rPr>
          <w:b/>
          <w:bCs/>
        </w:rPr>
        <w:t>5-269)</w:t>
      </w:r>
      <w:r w:rsidRPr="00A95AF5">
        <w:rPr>
          <w:b/>
          <w:bCs/>
        </w:rPr>
        <w:br/>
        <w:t xml:space="preserve">Fuente: </w:t>
      </w:r>
      <w:r w:rsidR="002E29E5" w:rsidRPr="00A95AF5">
        <w:rPr>
          <w:b/>
          <w:bCs/>
        </w:rPr>
        <w:t>P&amp;V</w:t>
      </w:r>
      <w:r w:rsidR="002E29E5">
        <w:rPr>
          <w:b/>
          <w:bCs/>
        </w:rPr>
        <w:t xml:space="preserve"> – U.M. Las Bambas</w:t>
      </w:r>
    </w:p>
    <w:p w14:paraId="3783AB24" w14:textId="16B2B859" w:rsidR="00852863" w:rsidRPr="00852863" w:rsidRDefault="00295FD5" w:rsidP="00852863">
      <w:pPr>
        <w:pStyle w:val="Prrafodelista"/>
        <w:numPr>
          <w:ilvl w:val="0"/>
          <w:numId w:val="22"/>
        </w:numPr>
        <w:jc w:val="both"/>
        <w:rPr>
          <w:rFonts w:ascii="Arial" w:hAnsi="Arial" w:cs="Arial"/>
          <w:b/>
          <w:bCs/>
          <w:sz w:val="22"/>
          <w:szCs w:val="22"/>
        </w:rPr>
      </w:pPr>
      <w:r>
        <w:rPr>
          <w:rFonts w:ascii="Arial" w:hAnsi="Arial" w:cs="Arial"/>
          <w:b/>
          <w:bCs/>
          <w:sz w:val="22"/>
          <w:szCs w:val="22"/>
        </w:rPr>
        <w:t>Cálculo de carga dinámica u onda</w:t>
      </w:r>
      <w:r w:rsidR="00852863">
        <w:rPr>
          <w:rFonts w:ascii="Arial" w:hAnsi="Arial" w:cs="Arial"/>
          <w:b/>
          <w:bCs/>
          <w:sz w:val="22"/>
          <w:szCs w:val="22"/>
        </w:rPr>
        <w:t xml:space="preserve"> presión</w:t>
      </w:r>
    </w:p>
    <w:p w14:paraId="6E5A5F95" w14:textId="77777777" w:rsidR="002E29E5" w:rsidRDefault="002E29E5" w:rsidP="004C1809">
      <w:pPr>
        <w:pStyle w:val="Atexto1"/>
      </w:pPr>
    </w:p>
    <w:p w14:paraId="023D7A97" w14:textId="77777777" w:rsidR="00C734C9" w:rsidRDefault="00295FD5" w:rsidP="00295FD5">
      <w:pPr>
        <w:pStyle w:val="Atexto1"/>
      </w:pPr>
      <w:r>
        <w:t xml:space="preserve">Para la simulación de la carga dinámica de cada taladro con explosivo </w:t>
      </w:r>
      <w:r w:rsidR="00852863" w:rsidRPr="00852863">
        <w:t>inducida por voladura</w:t>
      </w:r>
      <w:r>
        <w:t xml:space="preserve"> </w:t>
      </w:r>
      <w:r w:rsidR="00852863" w:rsidRPr="00852863">
        <w:t xml:space="preserve">se </w:t>
      </w:r>
      <w:r>
        <w:t>utilizó como base</w:t>
      </w:r>
      <w:r w:rsidR="00852863" w:rsidRPr="00852863">
        <w:t xml:space="preserve"> la evolución de presiones características de explosivos del tipo ANFO, con base en los trabajos desarrollados por </w:t>
      </w:r>
      <w:proofErr w:type="spellStart"/>
      <w:r w:rsidR="00852863" w:rsidRPr="00852863">
        <w:t>Gui</w:t>
      </w:r>
      <w:proofErr w:type="spellEnd"/>
      <w:r w:rsidR="00852863" w:rsidRPr="00852863">
        <w:t xml:space="preserve"> et al. (2017)</w:t>
      </w:r>
      <w:r w:rsidR="00C734C9">
        <w:t xml:space="preserve"> y</w:t>
      </w:r>
      <w:r w:rsidR="00852863" w:rsidRPr="00852863">
        <w:t xml:space="preserve"> Valdés </w:t>
      </w:r>
      <w:r>
        <w:t>&amp;</w:t>
      </w:r>
      <w:r w:rsidR="00852863" w:rsidRPr="00852863">
        <w:t xml:space="preserve"> Jara (2023)</w:t>
      </w:r>
      <w:r w:rsidR="00C734C9">
        <w:t>.</w:t>
      </w:r>
      <w:r w:rsidR="00852863" w:rsidRPr="00852863">
        <w:t xml:space="preserve"> </w:t>
      </w:r>
    </w:p>
    <w:p w14:paraId="753382C0" w14:textId="331234C7" w:rsidR="00C734C9" w:rsidRDefault="00C734C9" w:rsidP="00C734C9">
      <w:pPr>
        <w:pStyle w:val="Atexto1"/>
      </w:pPr>
      <w:r>
        <w:t>La estimación de la presión Pe de expansión en las paredes</w:t>
      </w:r>
      <w:r w:rsidR="00353F6B">
        <w:t xml:space="preserve"> realizado por </w:t>
      </w:r>
      <w:proofErr w:type="spellStart"/>
      <w:r w:rsidR="00353F6B" w:rsidRPr="00C734C9">
        <w:t>Gui</w:t>
      </w:r>
      <w:proofErr w:type="spellEnd"/>
      <w:r w:rsidR="00353F6B" w:rsidRPr="00C734C9">
        <w:t xml:space="preserve"> et al. (2017)</w:t>
      </w:r>
      <w:r w:rsidR="00353F6B">
        <w:t>,</w:t>
      </w:r>
      <w:r>
        <w:t xml:space="preserve"> equivale a la liberada por explosivo</w:t>
      </w:r>
      <w:r w:rsidR="00353F6B">
        <w:t>, considerando que el barreno está completamente cubierto por explosivo de forma radial</w:t>
      </w:r>
      <w:r w:rsidR="0058401E">
        <w:t xml:space="preserve">, pudiéndose </w:t>
      </w:r>
      <w:r>
        <w:t>calcular según la siguiente ecuación:</w:t>
      </w:r>
    </w:p>
    <w:p w14:paraId="34ED7D7F" w14:textId="5A0B1511" w:rsidR="00C734C9" w:rsidRPr="00AE7C37" w:rsidRDefault="00000000" w:rsidP="00295FD5">
      <w:pPr>
        <w:pStyle w:val="Atexto1"/>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m:rPr>
              <m:sty m:val="p"/>
            </m:rPr>
            <w:rPr>
              <w:rFonts w:ascii="Cambria Math" w:hAnsi="Cambria Math"/>
            </w:rPr>
            <m:t xml:space="preserve"> </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e</m:t>
                  </m:r>
                </m:sub>
              </m:sSub>
              <m:r>
                <w:rPr>
                  <w:rFonts w:ascii="Cambria Math" w:hAnsi="Cambria Math"/>
                </w:rPr>
                <m:t>*</m:t>
              </m:r>
              <m:sSup>
                <m:sSupPr>
                  <m:ctrlPr>
                    <w:rPr>
                      <w:rFonts w:ascii="Cambria Math" w:hAnsi="Cambria Math"/>
                      <w:i/>
                    </w:rPr>
                  </m:ctrlPr>
                </m:sSupPr>
                <m:e>
                  <m:r>
                    <w:rPr>
                      <w:rFonts w:ascii="Cambria Math" w:hAnsi="Cambria Math"/>
                    </w:rPr>
                    <m:t>VOD</m:t>
                  </m:r>
                </m:e>
                <m:sup>
                  <m:r>
                    <w:rPr>
                      <w:rFonts w:ascii="Cambria Math" w:hAnsi="Cambria Math"/>
                    </w:rPr>
                    <m:t>2</m:t>
                  </m:r>
                </m:sup>
              </m:sSup>
            </m:num>
            <m:den>
              <m:r>
                <w:rPr>
                  <w:rFonts w:ascii="Cambria Math" w:hAnsi="Cambria Math"/>
                </w:rPr>
                <m:t>8</m:t>
              </m:r>
            </m:den>
          </m:f>
        </m:oMath>
      </m:oMathPara>
    </w:p>
    <w:p w14:paraId="12DA2D21" w14:textId="77777777" w:rsidR="00AE7C37" w:rsidRDefault="00AE7C37" w:rsidP="00295FD5">
      <w:pPr>
        <w:pStyle w:val="Atexto1"/>
      </w:pPr>
    </w:p>
    <w:p w14:paraId="305BCB24" w14:textId="0EA0E2F3" w:rsidR="00353F6B" w:rsidRDefault="00353F6B" w:rsidP="00353F6B">
      <w:pPr>
        <w:pStyle w:val="Atexto1"/>
      </w:pPr>
      <w:r>
        <w:lastRenderedPageBreak/>
        <w:t xml:space="preserve">Donde: </w:t>
      </w:r>
      <m:oMath>
        <m:sSub>
          <m:sSubPr>
            <m:ctrlPr>
              <w:rPr>
                <w:rFonts w:ascii="Cambria Math" w:hAnsi="Cambria Math"/>
                <w:i/>
              </w:rPr>
            </m:ctrlPr>
          </m:sSubPr>
          <m:e>
            <m:r>
              <w:rPr>
                <w:rFonts w:ascii="Cambria Math" w:hAnsi="Cambria Math"/>
              </w:rPr>
              <m:t>ρ</m:t>
            </m:r>
          </m:e>
          <m:sub>
            <m:r>
              <w:rPr>
                <w:rFonts w:ascii="Cambria Math" w:hAnsi="Cambria Math"/>
              </w:rPr>
              <m:t>e</m:t>
            </m:r>
          </m:sub>
        </m:sSub>
        <m:r>
          <w:rPr>
            <w:rFonts w:ascii="Cambria Math" w:hAnsi="Cambria Math"/>
          </w:rPr>
          <m:t xml:space="preserve"> </m:t>
        </m:r>
      </m:oMath>
      <w:r>
        <w:t xml:space="preserve">es la densidad del explosivo (kg/m3) y </w:t>
      </w:r>
      <w:r w:rsidRPr="00353F6B">
        <w:t xml:space="preserve">VOD </w:t>
      </w:r>
      <w:r>
        <w:t xml:space="preserve">es la </w:t>
      </w:r>
      <w:r w:rsidRPr="00353F6B">
        <w:t>velocidad de detonación del explosivo</w:t>
      </w:r>
      <w:r>
        <w:t xml:space="preserve"> (</w:t>
      </w:r>
      <w:r w:rsidRPr="00353F6B">
        <w:t>m/s</w:t>
      </w:r>
      <w:r>
        <w:t>) en</w:t>
      </w:r>
      <w:r w:rsidRPr="00353F6B">
        <w:t xml:space="preserve"> función del radio de explosivo.</w:t>
      </w:r>
    </w:p>
    <w:p w14:paraId="4928701D" w14:textId="77777777" w:rsidR="00A76421" w:rsidRDefault="00A76421" w:rsidP="00A76421">
      <w:pPr>
        <w:pStyle w:val="Atexto1"/>
      </w:pPr>
    </w:p>
    <w:p w14:paraId="025D7687" w14:textId="18E1EDD4" w:rsidR="00A76421" w:rsidRDefault="00A76421" w:rsidP="00A76421">
      <w:pPr>
        <w:pStyle w:val="Atexto1"/>
      </w:pPr>
      <w:r>
        <w:t>La VOD del ANFO se ajusta según la curva experimental (</w:t>
      </w:r>
      <w:proofErr w:type="spellStart"/>
      <w:r>
        <w:t>Gui</w:t>
      </w:r>
      <w:proofErr w:type="spellEnd"/>
      <w:r>
        <w:t xml:space="preserve">, 2017) </w:t>
      </w:r>
      <w:proofErr w:type="gramStart"/>
      <w:r>
        <w:t>de acuerdo a</w:t>
      </w:r>
      <w:proofErr w:type="gramEnd"/>
      <w:r>
        <w:t xml:space="preserve"> la siguiente ecuación:</w:t>
      </w:r>
    </w:p>
    <w:p w14:paraId="45EDF156" w14:textId="77777777" w:rsidR="00AE7C37" w:rsidRDefault="00AE7C37" w:rsidP="00A76421">
      <w:pPr>
        <w:pStyle w:val="Atexto1"/>
      </w:pPr>
    </w:p>
    <w:p w14:paraId="737270DB" w14:textId="1F50813F" w:rsidR="00353F6B" w:rsidRPr="00AE7C37" w:rsidRDefault="00A76421" w:rsidP="00295FD5">
      <w:pPr>
        <w:pStyle w:val="Atexto1"/>
      </w:pPr>
      <m:oMathPara>
        <m:oMath>
          <m:r>
            <w:rPr>
              <w:rFonts w:ascii="Cambria Math" w:hAnsi="Cambria Math"/>
            </w:rPr>
            <m:t>VOD</m:t>
          </m:r>
          <m:r>
            <m:rPr>
              <m:sty m:val="p"/>
            </m:rPr>
            <w:rPr>
              <w:rFonts w:ascii="Cambria Math" w:hAnsi="Cambria Math"/>
            </w:rPr>
            <m:t xml:space="preserve"> </m:t>
          </m:r>
          <m:r>
            <w:rPr>
              <w:rFonts w:ascii="Cambria Math" w:hAnsi="Cambria Math"/>
            </w:rPr>
            <m:t>=-0.1514</m:t>
          </m:r>
          <m:sSup>
            <m:sSupPr>
              <m:ctrlPr>
                <w:rPr>
                  <w:rFonts w:ascii="Cambria Math" w:hAnsi="Cambria Math"/>
                  <w:i/>
                </w:rPr>
              </m:ctrlPr>
            </m:sSupPr>
            <m:e>
              <m:sSub>
                <m:sSubPr>
                  <m:ctrlPr>
                    <w:rPr>
                      <w:rFonts w:ascii="Cambria Math" w:hAnsi="Cambria Math"/>
                      <w:i/>
                    </w:rPr>
                  </m:ctrlPr>
                </m:sSubPr>
                <m:e>
                  <m:r>
                    <w:rPr>
                      <w:rFonts w:ascii="Cambria Math" w:hAnsi="Cambria Math"/>
                    </w:rPr>
                    <m:t xml:space="preserve"> r</m:t>
                  </m:r>
                </m:e>
                <m:sub>
                  <m:r>
                    <w:rPr>
                      <w:rFonts w:ascii="Cambria Math" w:hAnsi="Cambria Math"/>
                    </w:rPr>
                    <m:t>e</m:t>
                  </m:r>
                </m:sub>
              </m:sSub>
            </m:e>
            <m:sup>
              <m:r>
                <w:rPr>
                  <w:rFonts w:ascii="Cambria Math" w:hAnsi="Cambria Math"/>
                </w:rPr>
                <m:t>2</m:t>
              </m:r>
            </m:sup>
          </m:sSup>
          <m:r>
            <w:rPr>
              <w:rFonts w:ascii="Cambria Math" w:hAnsi="Cambria Math"/>
            </w:rPr>
            <m:t xml:space="preserve"> + 44.272</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+ 874.74</m:t>
          </m:r>
        </m:oMath>
      </m:oMathPara>
    </w:p>
    <w:p w14:paraId="2A10F874" w14:textId="77777777" w:rsidR="00AE7C37" w:rsidRPr="00A76421" w:rsidRDefault="00AE7C37" w:rsidP="00295FD5">
      <w:pPr>
        <w:pStyle w:val="Atexto1"/>
      </w:pPr>
    </w:p>
    <w:p w14:paraId="374AD25F" w14:textId="46A0BAC2" w:rsidR="00A76421" w:rsidRDefault="00A76421" w:rsidP="00A76421">
      <w:pPr>
        <w:pStyle w:val="Atexto1"/>
      </w:pPr>
      <w:r>
        <w:t xml:space="preserve">Donde: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es el radio cilíndrico de ANFO en m</w:t>
      </w:r>
      <w:r w:rsidR="0058401E">
        <w:t>etros</w:t>
      </w:r>
      <w:r>
        <w:t>.</w:t>
      </w:r>
    </w:p>
    <w:p w14:paraId="6977066C" w14:textId="77777777" w:rsidR="00A76421" w:rsidRDefault="00A76421" w:rsidP="00A76421">
      <w:pPr>
        <w:pStyle w:val="Atexto1"/>
      </w:pPr>
    </w:p>
    <w:p w14:paraId="0F397C82" w14:textId="1469044F" w:rsidR="0058401E" w:rsidRPr="00027EEB" w:rsidRDefault="0058401E" w:rsidP="00027EEB">
      <w:pPr>
        <w:pStyle w:val="Atexto1"/>
      </w:pPr>
      <w:r>
        <w:t xml:space="preserve">Para definir la función de distribución de carga se ha </w:t>
      </w:r>
      <w:r w:rsidR="008A0572">
        <w:t xml:space="preserve">generado una función de distribución de </w:t>
      </w:r>
      <w:r w:rsidR="008A0572" w:rsidRPr="00E26695">
        <w:t>presiones inicial</w:t>
      </w:r>
      <w:r w:rsidR="00027EEB" w:rsidRPr="00E26695">
        <w:t xml:space="preserve"> por cada taladro</w:t>
      </w:r>
      <w:r w:rsidR="008A0572" w:rsidRPr="00E26695">
        <w:t xml:space="preserve"> (ver </w:t>
      </w:r>
      <w:r w:rsidR="00E26695" w:rsidRPr="00E26695">
        <w:fldChar w:fldCharType="begin"/>
      </w:r>
      <w:r w:rsidR="00E26695" w:rsidRPr="00E26695">
        <w:instrText xml:space="preserve"> REF _Ref203624767 \h </w:instrText>
      </w:r>
      <w:r w:rsidR="00E26695">
        <w:instrText xml:space="preserve"> \* MERGEFORMAT </w:instrText>
      </w:r>
      <w:r w:rsidR="00E26695" w:rsidRPr="00E26695">
        <w:fldChar w:fldCharType="separate"/>
      </w:r>
      <w:r w:rsidR="00D12DF9" w:rsidRPr="00D12DF9">
        <w:t>Ilustración 5</w:t>
      </w:r>
      <w:r w:rsidR="00D12DF9" w:rsidRPr="00D12DF9">
        <w:noBreakHyphen/>
        <w:t>8</w:t>
      </w:r>
      <w:r w:rsidR="00E26695" w:rsidRPr="00E26695">
        <w:fldChar w:fldCharType="end"/>
      </w:r>
      <w:r w:rsidR="00E26695" w:rsidRPr="00E26695">
        <w:t>)</w:t>
      </w:r>
      <w:r w:rsidRPr="00E26695">
        <w:t xml:space="preserve">, </w:t>
      </w:r>
      <w:r w:rsidR="008A0572" w:rsidRPr="00E26695">
        <w:t>donde el factor de valores de presión equivalente</w:t>
      </w:r>
      <w:r w:rsidR="008A0572">
        <w:t xml:space="preserve"> a 1 (pico del gráfico), equivale a la presión Pe </w:t>
      </w:r>
      <w:r w:rsidR="008A0572" w:rsidRPr="00027EEB">
        <w:t>calculada</w:t>
      </w:r>
      <w:r w:rsidR="00027EEB" w:rsidRPr="00027EEB">
        <w:t>.</w:t>
      </w:r>
    </w:p>
    <w:p w14:paraId="10F8FDCB" w14:textId="265F81F4" w:rsidR="0058401E" w:rsidRPr="0058401E" w:rsidRDefault="0058401E" w:rsidP="00027EEB">
      <w:pPr>
        <w:pStyle w:val="Atexto1"/>
        <w:jc w:val="center"/>
      </w:pPr>
      <w:r w:rsidRPr="0058401E">
        <w:rPr>
          <w:noProof/>
        </w:rPr>
        <w:drawing>
          <wp:inline distT="0" distB="0" distL="0" distR="0" wp14:anchorId="6E5AEB00" wp14:editId="787D5E54">
            <wp:extent cx="2757170" cy="1418463"/>
            <wp:effectExtent l="19050" t="19050" r="24130" b="10795"/>
            <wp:docPr id="9068498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65413" cy="142270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174BDCE" w14:textId="177F2278" w:rsidR="0058401E" w:rsidRDefault="0058401E" w:rsidP="0058401E">
      <w:pPr>
        <w:pStyle w:val="Descripcin"/>
        <w:jc w:val="center"/>
        <w:rPr>
          <w:b/>
          <w:bCs/>
        </w:rPr>
      </w:pPr>
      <w:bookmarkStart w:id="21" w:name="_Ref203624767"/>
      <w:r w:rsidRPr="0058401E">
        <w:rPr>
          <w:b/>
          <w:bCs/>
        </w:rPr>
        <w:t xml:space="preserve">Ilustración </w:t>
      </w:r>
      <w:r w:rsidRPr="0058401E">
        <w:rPr>
          <w:b/>
          <w:bCs/>
        </w:rPr>
        <w:fldChar w:fldCharType="begin"/>
      </w:r>
      <w:r w:rsidRPr="0058401E">
        <w:rPr>
          <w:b/>
          <w:bCs/>
        </w:rPr>
        <w:instrText xml:space="preserve"> STYLEREF 1 \s </w:instrText>
      </w:r>
      <w:r w:rsidRPr="0058401E">
        <w:rPr>
          <w:b/>
          <w:bCs/>
        </w:rPr>
        <w:fldChar w:fldCharType="separate"/>
      </w:r>
      <w:r w:rsidR="00D12DF9">
        <w:rPr>
          <w:b/>
          <w:bCs/>
          <w:noProof/>
        </w:rPr>
        <w:t>5</w:t>
      </w:r>
      <w:r w:rsidRPr="0058401E">
        <w:rPr>
          <w:b/>
          <w:bCs/>
        </w:rPr>
        <w:fldChar w:fldCharType="end"/>
      </w:r>
      <w:r w:rsidRPr="0058401E">
        <w:rPr>
          <w:b/>
          <w:bCs/>
        </w:rPr>
        <w:noBreakHyphen/>
      </w:r>
      <w:r w:rsidRPr="0058401E">
        <w:rPr>
          <w:b/>
          <w:bCs/>
        </w:rPr>
        <w:fldChar w:fldCharType="begin"/>
      </w:r>
      <w:r w:rsidRPr="0058401E">
        <w:rPr>
          <w:b/>
          <w:bCs/>
        </w:rPr>
        <w:instrText xml:space="preserve"> SEQ Ilustración \* ARABIC \s 1 </w:instrText>
      </w:r>
      <w:r w:rsidRPr="0058401E">
        <w:rPr>
          <w:b/>
          <w:bCs/>
        </w:rPr>
        <w:fldChar w:fldCharType="separate"/>
      </w:r>
      <w:r w:rsidR="00D12DF9">
        <w:rPr>
          <w:b/>
          <w:bCs/>
          <w:noProof/>
        </w:rPr>
        <w:t>8</w:t>
      </w:r>
      <w:r w:rsidRPr="0058401E">
        <w:rPr>
          <w:b/>
          <w:bCs/>
        </w:rPr>
        <w:fldChar w:fldCharType="end"/>
      </w:r>
      <w:bookmarkEnd w:id="21"/>
      <w:r w:rsidRPr="0058401E">
        <w:rPr>
          <w:b/>
          <w:bCs/>
        </w:rPr>
        <w:t xml:space="preserve"> : </w:t>
      </w:r>
      <w:r>
        <w:rPr>
          <w:b/>
          <w:bCs/>
        </w:rPr>
        <w:t>Factor de valores de presión</w:t>
      </w:r>
      <w:r w:rsidRPr="0058401E">
        <w:rPr>
          <w:b/>
          <w:bCs/>
        </w:rPr>
        <w:br/>
        <w:t xml:space="preserve">Fuente: </w:t>
      </w:r>
      <w:r w:rsidR="00027EEB">
        <w:rPr>
          <w:b/>
          <w:bCs/>
        </w:rPr>
        <w:t>Elaboración propia</w:t>
      </w:r>
    </w:p>
    <w:p w14:paraId="4B0C6309" w14:textId="77777777" w:rsidR="00A319B4" w:rsidRDefault="00A319B4" w:rsidP="00A319B4"/>
    <w:p w14:paraId="7D958E7F" w14:textId="53D06AA2" w:rsidR="00A319B4" w:rsidRDefault="00A319B4" w:rsidP="00A319B4">
      <w:pPr>
        <w:pStyle w:val="Prrafodelista"/>
        <w:numPr>
          <w:ilvl w:val="1"/>
          <w:numId w:val="7"/>
        </w:numPr>
        <w:rPr>
          <w:rFonts w:ascii="Arial" w:hAnsi="Arial" w:cs="Arial"/>
          <w:b/>
          <w:bCs/>
          <w:sz w:val="22"/>
          <w:szCs w:val="22"/>
        </w:rPr>
      </w:pPr>
      <w:r>
        <w:rPr>
          <w:rFonts w:ascii="Arial" w:hAnsi="Arial" w:cs="Arial"/>
          <w:b/>
          <w:bCs/>
          <w:sz w:val="22"/>
          <w:szCs w:val="22"/>
        </w:rPr>
        <w:t>Evaluación y c</w:t>
      </w:r>
      <w:r w:rsidR="00FD1CD4">
        <w:rPr>
          <w:rFonts w:ascii="Arial" w:hAnsi="Arial" w:cs="Arial"/>
          <w:b/>
          <w:bCs/>
          <w:sz w:val="22"/>
          <w:szCs w:val="22"/>
        </w:rPr>
        <w:t xml:space="preserve">alibración </w:t>
      </w:r>
      <w:r>
        <w:rPr>
          <w:rFonts w:ascii="Arial" w:hAnsi="Arial" w:cs="Arial"/>
          <w:b/>
          <w:bCs/>
          <w:sz w:val="22"/>
          <w:szCs w:val="22"/>
        </w:rPr>
        <w:t>de resultados</w:t>
      </w:r>
    </w:p>
    <w:p w14:paraId="3292D849" w14:textId="6968B732" w:rsidR="003B21B5" w:rsidRDefault="00A319B4" w:rsidP="00A319B4">
      <w:pPr>
        <w:pStyle w:val="Atexto1"/>
      </w:pPr>
      <w:r>
        <w:t>Teniendo el modelo realizado y configurado con las condiciones dinámicas según los parámetros de voladura y cálculos de carga de cada taladro</w:t>
      </w:r>
      <w:r w:rsidR="003B21B5">
        <w:t xml:space="preserve">, se debe </w:t>
      </w:r>
      <w:r w:rsidR="00FD1CD4">
        <w:t>realizar una</w:t>
      </w:r>
      <w:r w:rsidR="003B21B5">
        <w:t xml:space="preserve"> evaluación y calibración de resultados de deformación plástica de corte máxima. </w:t>
      </w:r>
    </w:p>
    <w:p w14:paraId="06A5A984" w14:textId="77777777" w:rsidR="00AE7C37" w:rsidRDefault="003B21B5" w:rsidP="003B21B5">
      <w:pPr>
        <w:pStyle w:val="Atexto1"/>
      </w:pPr>
      <w:r>
        <w:t>Para esta calibración se ha considerado la velocidad pico partícula VPP obtenida del reporte de sismografía de voladura comparado al VPP obtenido de la formulación anteriormente definida:</w:t>
      </w:r>
    </w:p>
    <w:p w14:paraId="567BED8B" w14:textId="68184897" w:rsidR="003B21B5" w:rsidRPr="00AE7C37" w:rsidRDefault="003B21B5" w:rsidP="003B21B5">
      <w:pPr>
        <w:pStyle w:val="Atexto1"/>
        <w:rPr>
          <w:rFonts w:ascii="Cambria Math" w:hAnsi="Cambria Math"/>
          <w:i/>
        </w:rPr>
      </w:pPr>
      <w:r>
        <w:t xml:space="preserve"> </w:t>
      </w:r>
      <w:r w:rsidRPr="003B21B5">
        <w:rPr>
          <w:rFonts w:ascii="Cambria Math" w:hAnsi="Cambria Math"/>
          <w:i/>
        </w:rPr>
        <w:br/>
      </w:r>
      <m:oMathPara>
        <m:oMath>
          <m:r>
            <w:rPr>
              <w:rFonts w:ascii="Cambria Math" w:hAnsi="Cambria Math"/>
            </w:rPr>
            <m:t>PPV=</m:t>
          </m:r>
          <m:func>
            <m:funcPr>
              <m:ctrlPr>
                <w:rPr>
                  <w:rFonts w:ascii="Cambria Math" w:hAnsi="Cambria Math"/>
                </w:rPr>
              </m:ctrlPr>
            </m:funcPr>
            <m:fName>
              <m:r>
                <m:rPr>
                  <m:sty m:val="p"/>
                </m:rPr>
                <w:rPr>
                  <w:rFonts w:ascii="Cambria Math" w:hAnsi="Cambria Math"/>
                </w:rPr>
                <m:t>max</m:t>
              </m:r>
            </m:fName>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total</m:t>
                  </m:r>
                </m:sub>
              </m:sSub>
              <m:d>
                <m:dPr>
                  <m:ctrlPr>
                    <w:rPr>
                      <w:rFonts w:ascii="Cambria Math" w:hAnsi="Cambria Math"/>
                      <w:i/>
                    </w:rPr>
                  </m:ctrlPr>
                </m:dPr>
                <m:e>
                  <m:r>
                    <w:rPr>
                      <w:rFonts w:ascii="Cambria Math" w:hAnsi="Cambria Math"/>
                    </w:rPr>
                    <m:t>t</m:t>
                  </m:r>
                  <m:ctrlPr>
                    <w:rPr>
                      <w:rFonts w:ascii="Cambria Math" w:hAnsi="Cambria Math"/>
                    </w:rPr>
                  </m:ctrlPr>
                </m:e>
              </m:d>
              <m:r>
                <m:rPr>
                  <m:sty m:val="p"/>
                </m:rPr>
                <w:rPr>
                  <w:rFonts w:ascii="Cambria Math" w:hAnsi="Cambria Math"/>
                </w:rPr>
                <m:t>)</m:t>
              </m:r>
            </m:e>
          </m:func>
          <m:r>
            <w:rPr>
              <w:rFonts w:ascii="Cambria Math" w:hAnsi="Cambria Math"/>
            </w:rPr>
            <m:t>=</m:t>
          </m:r>
          <m:func>
            <m:funcPr>
              <m:ctrlPr>
                <w:rPr>
                  <w:rFonts w:ascii="Cambria Math" w:hAnsi="Cambria Math"/>
                  <w:i/>
                </w:rPr>
              </m:ctrlPr>
            </m:funcPr>
            <m:fName>
              <m:r>
                <m:rPr>
                  <m:sty m:val="p"/>
                </m:rPr>
                <w:rPr>
                  <w:rFonts w:ascii="Cambria Math" w:hAnsi="Cambria Math"/>
                </w:rPr>
                <m:t>max</m:t>
              </m:r>
            </m:fName>
            <m:e>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m:t>
                      </m:r>
                    </m:e>
                    <m:sup>
                      <m:r>
                        <w:rPr>
                          <w:rFonts w:ascii="Cambria Math" w:hAnsi="Cambria Math"/>
                        </w:rPr>
                        <m:t>2</m:t>
                      </m:r>
                    </m:sup>
                  </m:sSup>
                </m:e>
              </m:rad>
              <m:r>
                <w:rPr>
                  <w:rFonts w:ascii="Cambria Math" w:hAnsi="Cambria Math"/>
                </w:rPr>
                <m:t>)</m:t>
              </m:r>
            </m:e>
          </m:func>
        </m:oMath>
      </m:oMathPara>
    </w:p>
    <w:p w14:paraId="66D458AE" w14:textId="77777777" w:rsidR="00AE7C37" w:rsidRDefault="00AE7C37" w:rsidP="003B21B5">
      <w:pPr>
        <w:pStyle w:val="Atexto1"/>
      </w:pPr>
    </w:p>
    <w:p w14:paraId="20D23654" w14:textId="441D3BAB" w:rsidR="003B21B5" w:rsidRDefault="003B21B5" w:rsidP="00A319B4">
      <w:pPr>
        <w:pStyle w:val="Atexto1"/>
      </w:pPr>
      <w:r>
        <w:t xml:space="preserve">Para obtener el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oMath>
      <w:r>
        <w:t xml:space="preserve"> y </w:t>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m:t>
        </m:r>
      </m:oMath>
      <w:r>
        <w:t xml:space="preserve"> del modelo RS2 realizado, se ha colocado puntos de </w:t>
      </w:r>
      <w:r w:rsidR="00A94DFC">
        <w:t xml:space="preserve">control de velocidad a cierta distancia de la cara del talud, tomando como referencia la </w:t>
      </w:r>
      <w:r>
        <w:t xml:space="preserve">distancia donde se tomó el registro de sismografía. </w:t>
      </w:r>
    </w:p>
    <w:p w14:paraId="5550ABF4" w14:textId="49109DC9" w:rsidR="002100AF" w:rsidRDefault="002100AF" w:rsidP="00A319B4">
      <w:pPr>
        <w:pStyle w:val="Atexto1"/>
      </w:pPr>
      <w:r>
        <w:t xml:space="preserve">A modo de ejemplo se presenta los resultados de velocidades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oMath>
      <w:r>
        <w:t xml:space="preserve"> y </w:t>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m:t>
        </m:r>
      </m:oMath>
      <w:r>
        <w:t xml:space="preserve"> para la sección S-04 correspondiente al sondaje FEG</w:t>
      </w:r>
      <w:r w:rsidRPr="00D77B33">
        <w:t xml:space="preserve">T25-004 en las </w:t>
      </w:r>
      <w:r w:rsidR="00D77B33" w:rsidRPr="00D77B33">
        <w:fldChar w:fldCharType="begin"/>
      </w:r>
      <w:r w:rsidR="00D77B33" w:rsidRPr="00D77B33">
        <w:instrText xml:space="preserve"> REF _Ref203627535 \h </w:instrText>
      </w:r>
      <w:r w:rsidR="00D77B33">
        <w:instrText xml:space="preserve"> \* MERGEFORMAT </w:instrText>
      </w:r>
      <w:r w:rsidR="00D77B33" w:rsidRPr="00D77B33">
        <w:fldChar w:fldCharType="separate"/>
      </w:r>
      <w:r w:rsidR="00D12DF9" w:rsidRPr="00D12DF9">
        <w:t>Ilustración 5</w:t>
      </w:r>
      <w:r w:rsidR="00D12DF9" w:rsidRPr="00D12DF9">
        <w:noBreakHyphen/>
        <w:t>9</w:t>
      </w:r>
      <w:r w:rsidR="00D77B33" w:rsidRPr="00D77B33">
        <w:fldChar w:fldCharType="end"/>
      </w:r>
      <w:r w:rsidR="00D77B33" w:rsidRPr="00D77B33">
        <w:t xml:space="preserve"> e </w:t>
      </w:r>
      <w:r w:rsidR="00D77B33" w:rsidRPr="00D77B33">
        <w:fldChar w:fldCharType="begin"/>
      </w:r>
      <w:r w:rsidR="00D77B33" w:rsidRPr="00D77B33">
        <w:instrText xml:space="preserve"> REF _Ref203627538 \h </w:instrText>
      </w:r>
      <w:r w:rsidR="00D77B33">
        <w:instrText xml:space="preserve"> \* MERGEFORMAT </w:instrText>
      </w:r>
      <w:r w:rsidR="00D77B33" w:rsidRPr="00D77B33">
        <w:fldChar w:fldCharType="separate"/>
      </w:r>
      <w:r w:rsidR="00D12DF9" w:rsidRPr="00D12DF9">
        <w:t>Ilustración 5</w:t>
      </w:r>
      <w:r w:rsidR="00D12DF9" w:rsidRPr="00D12DF9">
        <w:noBreakHyphen/>
        <w:t>10</w:t>
      </w:r>
      <w:r w:rsidR="00D77B33" w:rsidRPr="00D77B33">
        <w:fldChar w:fldCharType="end"/>
      </w:r>
      <w:r w:rsidR="00D77B33" w:rsidRPr="00D77B33">
        <w:t>.</w:t>
      </w:r>
      <w:r w:rsidR="00D77B33">
        <w:t xml:space="preserve"> </w:t>
      </w:r>
      <w:r w:rsidR="00C86FF6">
        <w:t xml:space="preserve">Basado en estos datos obtenidos de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oMath>
      <w:r w:rsidR="00C86FF6">
        <w:t xml:space="preserve"> y </w:t>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(t)</m:t>
        </m:r>
      </m:oMath>
      <w:r w:rsidR="00C86FF6">
        <w:t>, la VPP calculado es de 178.76 mm/s.</w:t>
      </w:r>
    </w:p>
    <w:p w14:paraId="212BC8C9" w14:textId="0E0C68D6" w:rsidR="002100AF" w:rsidRDefault="002100AF" w:rsidP="002100AF">
      <w:pPr>
        <w:pStyle w:val="Atexto1"/>
        <w:jc w:val="center"/>
      </w:pPr>
      <w:r w:rsidRPr="002100AF">
        <w:rPr>
          <w:noProof/>
        </w:rPr>
        <w:drawing>
          <wp:inline distT="0" distB="0" distL="0" distR="0" wp14:anchorId="3C1EFDAE" wp14:editId="4DE7E7C7">
            <wp:extent cx="2678765" cy="1411816"/>
            <wp:effectExtent l="19050" t="19050" r="26670" b="17145"/>
            <wp:docPr id="12611677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a:extLst>
                        <a:ext uri="{28A0092B-C50C-407E-A947-70E740481C1C}">
                          <a14:useLocalDpi xmlns:a14="http://schemas.microsoft.com/office/drawing/2010/main" val="0"/>
                        </a:ext>
                      </a:extLst>
                    </a:blip>
                    <a:srcRect r="11790"/>
                    <a:stretch>
                      <a:fillRect/>
                    </a:stretch>
                  </pic:blipFill>
                  <pic:spPr bwMode="auto">
                    <a:xfrm>
                      <a:off x="0" y="0"/>
                      <a:ext cx="2685747" cy="141549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F6431" w14:textId="787CABD7" w:rsidR="002100AF" w:rsidRDefault="002100AF" w:rsidP="002100AF">
      <w:pPr>
        <w:pStyle w:val="Descripcin"/>
        <w:jc w:val="center"/>
        <w:rPr>
          <w:b/>
          <w:bCs/>
        </w:rPr>
      </w:pPr>
      <w:bookmarkStart w:id="22" w:name="_Ref203627535"/>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9</w:t>
      </w:r>
      <w:r w:rsidRPr="00A95AF5">
        <w:rPr>
          <w:b/>
          <w:bCs/>
        </w:rPr>
        <w:fldChar w:fldCharType="end"/>
      </w:r>
      <w:bookmarkEnd w:id="22"/>
      <w:r w:rsidRPr="00A95AF5">
        <w:rPr>
          <w:b/>
          <w:bCs/>
        </w:rPr>
        <w:t xml:space="preserve">: </w:t>
      </w:r>
      <w:r w:rsidR="00D77B33">
        <w:rPr>
          <w:b/>
          <w:bCs/>
        </w:rPr>
        <w:t xml:space="preserve">Gráfico </w:t>
      </w:r>
      <w:r w:rsidR="00D77B33" w:rsidRPr="00D77B33">
        <w:rPr>
          <w:b/>
          <w:bCs/>
        </w:rPr>
        <w:t>V</w:t>
      </w:r>
      <w:r w:rsidR="00D77B33">
        <w:rPr>
          <w:b/>
          <w:bCs/>
          <w:vertAlign w:val="subscript"/>
        </w:rPr>
        <w:t>X</w:t>
      </w:r>
      <w:r w:rsidR="00D77B33" w:rsidRPr="00D77B33">
        <w:rPr>
          <w:b/>
          <w:bCs/>
        </w:rPr>
        <w:t xml:space="preserve"> (t)</w:t>
      </w:r>
      <w:r w:rsidR="00D77B33">
        <w:rPr>
          <w:b/>
          <w:bCs/>
        </w:rPr>
        <w:t xml:space="preserve"> obtenido de la sección S-04</w:t>
      </w:r>
      <w:r w:rsidRPr="00A95AF5">
        <w:rPr>
          <w:b/>
          <w:bCs/>
        </w:rPr>
        <w:br/>
        <w:t xml:space="preserve">Fuente: </w:t>
      </w:r>
      <w:r w:rsidR="00D77B33">
        <w:rPr>
          <w:b/>
          <w:bCs/>
        </w:rPr>
        <w:t>Elaboración propia</w:t>
      </w:r>
    </w:p>
    <w:p w14:paraId="4AC65DEB" w14:textId="1469971E" w:rsidR="00D77B33" w:rsidRDefault="00D77B33" w:rsidP="00D77B33">
      <w:pPr>
        <w:pStyle w:val="Atexto1"/>
        <w:jc w:val="center"/>
      </w:pPr>
      <w:r w:rsidRPr="00D77B33">
        <w:rPr>
          <w:noProof/>
        </w:rPr>
        <w:drawing>
          <wp:inline distT="0" distB="0" distL="0" distR="0" wp14:anchorId="32348B35" wp14:editId="5EE7CC2A">
            <wp:extent cx="2686753" cy="1420284"/>
            <wp:effectExtent l="19050" t="19050" r="18415" b="27940"/>
            <wp:docPr id="18858732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r="12055"/>
                    <a:stretch>
                      <a:fillRect/>
                    </a:stretch>
                  </pic:blipFill>
                  <pic:spPr bwMode="auto">
                    <a:xfrm>
                      <a:off x="0" y="0"/>
                      <a:ext cx="2695098" cy="14246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2C4F9E" w14:textId="5F284B00" w:rsidR="00D77B33" w:rsidRDefault="00D77B33" w:rsidP="00D77B33">
      <w:pPr>
        <w:pStyle w:val="Descripcin"/>
        <w:jc w:val="center"/>
        <w:rPr>
          <w:b/>
          <w:bCs/>
        </w:rPr>
      </w:pPr>
      <w:bookmarkStart w:id="23" w:name="_Ref203627538"/>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10</w:t>
      </w:r>
      <w:r w:rsidRPr="00A95AF5">
        <w:rPr>
          <w:b/>
          <w:bCs/>
        </w:rPr>
        <w:fldChar w:fldCharType="end"/>
      </w:r>
      <w:bookmarkEnd w:id="23"/>
      <w:r w:rsidRPr="00A95AF5">
        <w:rPr>
          <w:b/>
          <w:bCs/>
        </w:rPr>
        <w:t xml:space="preserve">: </w:t>
      </w:r>
      <w:r>
        <w:rPr>
          <w:b/>
          <w:bCs/>
        </w:rPr>
        <w:t xml:space="preserve">Gráfico </w:t>
      </w:r>
      <w:r w:rsidRPr="00D77B33">
        <w:rPr>
          <w:b/>
          <w:bCs/>
        </w:rPr>
        <w:t>V</w:t>
      </w:r>
      <w:r>
        <w:rPr>
          <w:b/>
          <w:bCs/>
          <w:vertAlign w:val="subscript"/>
        </w:rPr>
        <w:t>Y</w:t>
      </w:r>
      <w:r w:rsidRPr="00D77B33">
        <w:rPr>
          <w:b/>
          <w:bCs/>
        </w:rPr>
        <w:t xml:space="preserve"> (t)</w:t>
      </w:r>
      <w:r>
        <w:rPr>
          <w:b/>
          <w:bCs/>
        </w:rPr>
        <w:t xml:space="preserve"> obtenido de la sección S-04</w:t>
      </w:r>
      <w:r w:rsidRPr="00A95AF5">
        <w:rPr>
          <w:b/>
          <w:bCs/>
        </w:rPr>
        <w:br/>
        <w:t xml:space="preserve">Fuente: </w:t>
      </w:r>
      <w:r>
        <w:rPr>
          <w:b/>
          <w:bCs/>
        </w:rPr>
        <w:t>Elaboración propia</w:t>
      </w:r>
    </w:p>
    <w:p w14:paraId="36F97A5E" w14:textId="327B98D5" w:rsidR="00FD1CD4" w:rsidRDefault="00FD1CD4" w:rsidP="00A319B4">
      <w:pPr>
        <w:pStyle w:val="Atexto1"/>
      </w:pPr>
      <w:r>
        <w:t xml:space="preserve">La calibración tiene como finalidad obtener la </w:t>
      </w:r>
      <w:r w:rsidRPr="00FD1CD4">
        <w:t>deformaci</w:t>
      </w:r>
      <w:r>
        <w:t>ón</w:t>
      </w:r>
      <w:r w:rsidRPr="00FD1CD4">
        <w:t xml:space="preserve"> plástica de corte</w:t>
      </w:r>
      <w:r>
        <w:t xml:space="preserve"> de mayor distorsión </w:t>
      </w:r>
      <w:r w:rsidR="00D77B33">
        <w:t>basado en las deformaciones permanentes por cizallamiento más pronunciada obtenidas de la</w:t>
      </w:r>
      <w:r>
        <w:t xml:space="preserve"> evaluación experimental de daño </w:t>
      </w:r>
      <w:r w:rsidR="00D77B33">
        <w:t>(logueo)</w:t>
      </w:r>
      <w:r>
        <w:t>.</w:t>
      </w:r>
    </w:p>
    <w:p w14:paraId="38BE3127" w14:textId="77777777" w:rsidR="00A319B4" w:rsidRDefault="00A319B4" w:rsidP="00A319B4">
      <w:pPr>
        <w:pStyle w:val="Atexto1"/>
      </w:pPr>
    </w:p>
    <w:p w14:paraId="4BA97941" w14:textId="33D4717F" w:rsidR="00A319B4" w:rsidRPr="00736A68" w:rsidRDefault="00A319B4" w:rsidP="00A319B4">
      <w:pPr>
        <w:pStyle w:val="Prrafodelista"/>
        <w:numPr>
          <w:ilvl w:val="1"/>
          <w:numId w:val="7"/>
        </w:numPr>
        <w:rPr>
          <w:rFonts w:ascii="Arial" w:hAnsi="Arial" w:cs="Arial"/>
          <w:b/>
          <w:bCs/>
          <w:sz w:val="22"/>
          <w:szCs w:val="22"/>
        </w:rPr>
      </w:pPr>
      <w:r>
        <w:rPr>
          <w:rFonts w:ascii="Arial" w:hAnsi="Arial" w:cs="Arial"/>
          <w:b/>
          <w:bCs/>
          <w:sz w:val="22"/>
          <w:szCs w:val="22"/>
        </w:rPr>
        <w:t>Definir la zona de daño de deformación permanente</w:t>
      </w:r>
    </w:p>
    <w:p w14:paraId="3D3E277A" w14:textId="58531F14" w:rsidR="00A319B4" w:rsidRDefault="00FD1CD4" w:rsidP="0005099B">
      <w:pPr>
        <w:pStyle w:val="Atexto1"/>
      </w:pPr>
      <w:r w:rsidRPr="0005099B">
        <w:t>Una vez obtenido las deformaciones plásticas de corte de mayor distorsión en los modelos RS2, se ha definido la zona del inicio de micro deformaciones permanentes</w:t>
      </w:r>
      <w:r w:rsidR="00E26695" w:rsidRPr="0005099B">
        <w:t xml:space="preserve"> del macizo rocoso (deformaciones plásticas de corte mayores a 0.1%)</w:t>
      </w:r>
      <w:r w:rsidRPr="0005099B">
        <w:t xml:space="preserve"> producto de la voladura</w:t>
      </w:r>
      <w:r w:rsidR="00E26695" w:rsidRPr="0005099B">
        <w:t>.</w:t>
      </w:r>
    </w:p>
    <w:p w14:paraId="72936E4B" w14:textId="77777777" w:rsidR="00AA725C" w:rsidRPr="0005099B" w:rsidRDefault="00AA725C" w:rsidP="0005099B">
      <w:pPr>
        <w:pStyle w:val="Atexto1"/>
      </w:pPr>
    </w:p>
    <w:p w14:paraId="79F4ACD0" w14:textId="2CD13550" w:rsidR="0005099B" w:rsidRDefault="00C86FF6" w:rsidP="0005099B">
      <w:pPr>
        <w:pStyle w:val="Atexto1"/>
      </w:pPr>
      <w:r w:rsidRPr="0005099B">
        <w:t xml:space="preserve">A modo de ejemplo, para la sección S-04, </w:t>
      </w:r>
      <w:r w:rsidR="003F0131" w:rsidRPr="0005099B">
        <w:t xml:space="preserve">entre la  </w:t>
      </w:r>
      <w:r w:rsidRPr="0005099B">
        <w:t xml:space="preserve">  </w:t>
      </w:r>
      <w:r w:rsidR="003F0131" w:rsidRPr="0005099B">
        <w:fldChar w:fldCharType="begin"/>
      </w:r>
      <w:r w:rsidR="003F0131" w:rsidRPr="0005099B">
        <w:instrText xml:space="preserve"> REF _Ref203628486 \h  \* MERGEFORMAT </w:instrText>
      </w:r>
      <w:r w:rsidR="003F0131" w:rsidRPr="0005099B">
        <w:fldChar w:fldCharType="separate"/>
      </w:r>
      <w:r w:rsidR="00D12DF9" w:rsidRPr="00D12DF9">
        <w:t>Ilustración 5</w:t>
      </w:r>
      <w:r w:rsidR="00D12DF9" w:rsidRPr="00D12DF9">
        <w:noBreakHyphen/>
        <w:t>11</w:t>
      </w:r>
      <w:r w:rsidR="003F0131" w:rsidRPr="0005099B">
        <w:fldChar w:fldCharType="end"/>
      </w:r>
      <w:r w:rsidR="003F0131" w:rsidRPr="0005099B">
        <w:t xml:space="preserve">, </w:t>
      </w:r>
      <w:r w:rsidR="003F0131" w:rsidRPr="0005099B">
        <w:fldChar w:fldCharType="begin"/>
      </w:r>
      <w:r w:rsidR="003F0131" w:rsidRPr="0005099B">
        <w:instrText xml:space="preserve"> REF _Ref203628489 \h  \* MERGEFORMAT </w:instrText>
      </w:r>
      <w:r w:rsidR="003F0131" w:rsidRPr="0005099B">
        <w:fldChar w:fldCharType="separate"/>
      </w:r>
      <w:r w:rsidR="00D12DF9" w:rsidRPr="00D12DF9">
        <w:t>Ilustración 5</w:t>
      </w:r>
      <w:r w:rsidR="00D12DF9" w:rsidRPr="00D12DF9">
        <w:noBreakHyphen/>
        <w:t>12</w:t>
      </w:r>
      <w:r w:rsidR="003F0131" w:rsidRPr="0005099B">
        <w:fldChar w:fldCharType="end"/>
      </w:r>
      <w:r w:rsidR="003F0131" w:rsidRPr="0005099B">
        <w:t xml:space="preserve"> e </w:t>
      </w:r>
      <w:r w:rsidR="003F0131" w:rsidRPr="0005099B">
        <w:fldChar w:fldCharType="begin"/>
      </w:r>
      <w:r w:rsidR="003F0131" w:rsidRPr="0005099B">
        <w:instrText xml:space="preserve"> REF _Ref203628492 \h  \* MERGEFORMAT </w:instrText>
      </w:r>
      <w:r w:rsidR="003F0131" w:rsidRPr="0005099B">
        <w:fldChar w:fldCharType="separate"/>
      </w:r>
      <w:r w:rsidR="00D12DF9" w:rsidRPr="00D12DF9">
        <w:t>Ilustración 5</w:t>
      </w:r>
      <w:r w:rsidR="00D12DF9" w:rsidRPr="00D12DF9">
        <w:noBreakHyphen/>
        <w:t>13</w:t>
      </w:r>
      <w:r w:rsidR="003F0131" w:rsidRPr="0005099B">
        <w:fldChar w:fldCharType="end"/>
      </w:r>
      <w:r w:rsidR="003F0131" w:rsidRPr="0005099B">
        <w:t xml:space="preserve"> </w:t>
      </w:r>
      <w:r w:rsidRPr="0005099B">
        <w:t>se muestra la condición inicial</w:t>
      </w:r>
      <w:r w:rsidR="003F0131" w:rsidRPr="0005099B">
        <w:t>, condición a medio intervalo de tiempo y condición final</w:t>
      </w:r>
      <w:r w:rsidRPr="0005099B">
        <w:t xml:space="preserve"> de evaluación</w:t>
      </w:r>
      <w:r w:rsidR="003F5D50" w:rsidRPr="0005099B">
        <w:t xml:space="preserve">. Donde se puede observar, en la condición final, la distancia obtenida, con una deformación plástica de corte mayor a 0.5% asociada a deformaciones permanentes de mayor distorsión y a su vez la deformación de plástica de corte </w:t>
      </w:r>
      <w:r w:rsidR="0005099B" w:rsidRPr="0005099B">
        <w:t>mayor</w:t>
      </w:r>
      <w:r w:rsidR="003F5D50" w:rsidRPr="0005099B">
        <w:t xml:space="preserve"> 0.1% asociada el inicio de micro deformaciones permanentes en el macizo rocoso. </w:t>
      </w:r>
    </w:p>
    <w:p w14:paraId="7FE1A25E" w14:textId="77777777" w:rsidR="00AA725C" w:rsidRPr="0005099B" w:rsidRDefault="00AA725C" w:rsidP="0005099B">
      <w:pPr>
        <w:pStyle w:val="Atexto1"/>
      </w:pPr>
    </w:p>
    <w:p w14:paraId="6D486A44" w14:textId="6C704E98" w:rsidR="003F5D50" w:rsidRPr="0005099B" w:rsidRDefault="003F5D50" w:rsidP="0005099B">
      <w:pPr>
        <w:pStyle w:val="Atexto1"/>
      </w:pPr>
      <w:r w:rsidRPr="0005099B">
        <w:t xml:space="preserve">Para este caso la deformación plástica de corte mayor a 0.5% corresponde a una longitud de 7.7 m desde la cara de banco y </w:t>
      </w:r>
      <w:r w:rsidR="0005099B" w:rsidRPr="0005099B">
        <w:t>para la deformación de plástica de corte mayor 0.1% corresponde a una longitud de 23.3 m.</w:t>
      </w:r>
    </w:p>
    <w:p w14:paraId="480C0D00" w14:textId="77777777" w:rsidR="00C86FF6" w:rsidRDefault="00C86FF6" w:rsidP="00FD1CD4">
      <w:pPr>
        <w:pStyle w:val="Atexto1"/>
      </w:pPr>
    </w:p>
    <w:p w14:paraId="00F1F5B9" w14:textId="01D4DCA0" w:rsidR="00C86FF6" w:rsidRDefault="00C86FF6" w:rsidP="00C86FF6">
      <w:pPr>
        <w:pStyle w:val="Atexto1"/>
        <w:jc w:val="center"/>
      </w:pPr>
      <w:r w:rsidRPr="00C86FF6">
        <w:rPr>
          <w:noProof/>
        </w:rPr>
        <w:lastRenderedPageBreak/>
        <w:drawing>
          <wp:inline distT="0" distB="0" distL="0" distR="0" wp14:anchorId="14A41633" wp14:editId="4ED419A3">
            <wp:extent cx="2827866" cy="1437640"/>
            <wp:effectExtent l="19050" t="19050" r="10795" b="10160"/>
            <wp:docPr id="119259900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3">
                      <a:extLst>
                        <a:ext uri="{28A0092B-C50C-407E-A947-70E740481C1C}">
                          <a14:useLocalDpi xmlns:a14="http://schemas.microsoft.com/office/drawing/2010/main" val="0"/>
                        </a:ext>
                      </a:extLst>
                    </a:blip>
                    <a:srcRect r="10684"/>
                    <a:stretch>
                      <a:fillRect/>
                    </a:stretch>
                  </pic:blipFill>
                  <pic:spPr bwMode="auto">
                    <a:xfrm>
                      <a:off x="0" y="0"/>
                      <a:ext cx="2827866" cy="14376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68F7D5" w14:textId="378FBA92" w:rsidR="00C86FF6" w:rsidRDefault="00C86FF6" w:rsidP="00C86FF6">
      <w:pPr>
        <w:pStyle w:val="Descripcin"/>
        <w:jc w:val="center"/>
        <w:rPr>
          <w:b/>
          <w:bCs/>
        </w:rPr>
      </w:pPr>
      <w:bookmarkStart w:id="24" w:name="_Ref203628486"/>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11</w:t>
      </w:r>
      <w:r w:rsidRPr="00A95AF5">
        <w:rPr>
          <w:b/>
          <w:bCs/>
        </w:rPr>
        <w:fldChar w:fldCharType="end"/>
      </w:r>
      <w:bookmarkEnd w:id="24"/>
      <w:r w:rsidRPr="00A95AF5">
        <w:rPr>
          <w:b/>
          <w:bCs/>
        </w:rPr>
        <w:t xml:space="preserve">: </w:t>
      </w:r>
      <w:r>
        <w:rPr>
          <w:b/>
          <w:bCs/>
        </w:rPr>
        <w:t>Condición inicial del modelo RS2 para la sección S-04</w:t>
      </w:r>
      <w:r w:rsidRPr="00A95AF5">
        <w:rPr>
          <w:b/>
          <w:bCs/>
        </w:rPr>
        <w:br/>
        <w:t xml:space="preserve">Fuente: </w:t>
      </w:r>
      <w:r>
        <w:rPr>
          <w:b/>
          <w:bCs/>
        </w:rPr>
        <w:t>Elaboración propia</w:t>
      </w:r>
    </w:p>
    <w:p w14:paraId="3CA651FE" w14:textId="0806353F" w:rsidR="003F0131" w:rsidRDefault="003F0131" w:rsidP="003F0131">
      <w:pPr>
        <w:jc w:val="center"/>
      </w:pPr>
      <w:r w:rsidRPr="003F0131">
        <w:rPr>
          <w:noProof/>
        </w:rPr>
        <w:drawing>
          <wp:inline distT="0" distB="0" distL="0" distR="0" wp14:anchorId="7BD42E4E" wp14:editId="7C3C87EF">
            <wp:extent cx="2813282" cy="1437640"/>
            <wp:effectExtent l="19050" t="19050" r="25400" b="10160"/>
            <wp:docPr id="7283518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a:extLst>
                        <a:ext uri="{28A0092B-C50C-407E-A947-70E740481C1C}">
                          <a14:useLocalDpi xmlns:a14="http://schemas.microsoft.com/office/drawing/2010/main" val="0"/>
                        </a:ext>
                      </a:extLst>
                    </a:blip>
                    <a:srcRect r="11144"/>
                    <a:stretch>
                      <a:fillRect/>
                    </a:stretch>
                  </pic:blipFill>
                  <pic:spPr bwMode="auto">
                    <a:xfrm>
                      <a:off x="0" y="0"/>
                      <a:ext cx="2813282" cy="14376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46D050" w14:textId="6030B839" w:rsidR="003F0131" w:rsidRDefault="003F0131" w:rsidP="003F0131">
      <w:pPr>
        <w:pStyle w:val="Descripcin"/>
        <w:jc w:val="center"/>
        <w:rPr>
          <w:b/>
          <w:bCs/>
        </w:rPr>
      </w:pPr>
      <w:bookmarkStart w:id="25" w:name="_Ref203628489"/>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12</w:t>
      </w:r>
      <w:r w:rsidRPr="00A95AF5">
        <w:rPr>
          <w:b/>
          <w:bCs/>
        </w:rPr>
        <w:fldChar w:fldCharType="end"/>
      </w:r>
      <w:bookmarkEnd w:id="25"/>
      <w:r w:rsidRPr="00A95AF5">
        <w:rPr>
          <w:b/>
          <w:bCs/>
        </w:rPr>
        <w:t xml:space="preserve">: </w:t>
      </w:r>
      <w:r>
        <w:rPr>
          <w:b/>
          <w:bCs/>
        </w:rPr>
        <w:t>Condición en un periodo intermedio del modelo RS2 para la sección S-04</w:t>
      </w:r>
      <w:r w:rsidRPr="00A95AF5">
        <w:rPr>
          <w:b/>
          <w:bCs/>
        </w:rPr>
        <w:br/>
        <w:t xml:space="preserve">Fuente: </w:t>
      </w:r>
      <w:r>
        <w:rPr>
          <w:b/>
          <w:bCs/>
        </w:rPr>
        <w:t>Elaboración propia</w:t>
      </w:r>
    </w:p>
    <w:p w14:paraId="4EEB8C1B" w14:textId="7140CDFE" w:rsidR="003F5D50" w:rsidRDefault="003F5D50" w:rsidP="003F5D50">
      <w:pPr>
        <w:pStyle w:val="Atexto1"/>
        <w:jc w:val="center"/>
      </w:pPr>
      <w:r w:rsidRPr="003F5D50">
        <w:rPr>
          <w:noProof/>
        </w:rPr>
        <w:drawing>
          <wp:inline distT="0" distB="0" distL="0" distR="0" wp14:anchorId="22770EF5" wp14:editId="228F1D4E">
            <wp:extent cx="2870200" cy="1437640"/>
            <wp:effectExtent l="19050" t="19050" r="25400" b="10160"/>
            <wp:docPr id="1577327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a:extLst>
                        <a:ext uri="{28A0092B-C50C-407E-A947-70E740481C1C}">
                          <a14:useLocalDpi xmlns:a14="http://schemas.microsoft.com/office/drawing/2010/main" val="0"/>
                        </a:ext>
                      </a:extLst>
                    </a:blip>
                    <a:srcRect r="9346"/>
                    <a:stretch>
                      <a:fillRect/>
                    </a:stretch>
                  </pic:blipFill>
                  <pic:spPr bwMode="auto">
                    <a:xfrm>
                      <a:off x="0" y="0"/>
                      <a:ext cx="2870200" cy="14376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8461EA" w14:textId="7155ECA8" w:rsidR="00C86FF6" w:rsidRDefault="00C86FF6" w:rsidP="00C86FF6">
      <w:pPr>
        <w:pStyle w:val="Descripcin"/>
        <w:jc w:val="center"/>
        <w:rPr>
          <w:b/>
          <w:bCs/>
        </w:rPr>
      </w:pPr>
      <w:bookmarkStart w:id="26" w:name="_Ref203628492"/>
      <w:r w:rsidRPr="00A95AF5">
        <w:rPr>
          <w:b/>
          <w:bCs/>
        </w:rPr>
        <w:t xml:space="preserve">Ilustración </w:t>
      </w:r>
      <w:r w:rsidRPr="00A95AF5">
        <w:rPr>
          <w:b/>
          <w:bCs/>
        </w:rPr>
        <w:fldChar w:fldCharType="begin"/>
      </w:r>
      <w:r w:rsidRPr="00A95AF5">
        <w:rPr>
          <w:b/>
          <w:bCs/>
        </w:rPr>
        <w:instrText xml:space="preserve"> STYLEREF 1 \s </w:instrText>
      </w:r>
      <w:r w:rsidRPr="00A95AF5">
        <w:rPr>
          <w:b/>
          <w:bCs/>
        </w:rPr>
        <w:fldChar w:fldCharType="separate"/>
      </w:r>
      <w:r w:rsidR="00D12DF9">
        <w:rPr>
          <w:b/>
          <w:bCs/>
          <w:noProof/>
        </w:rPr>
        <w:t>5</w:t>
      </w:r>
      <w:r w:rsidRPr="00A95AF5">
        <w:rPr>
          <w:b/>
          <w:bCs/>
        </w:rPr>
        <w:fldChar w:fldCharType="end"/>
      </w:r>
      <w:r w:rsidRPr="00A95AF5">
        <w:rPr>
          <w:b/>
          <w:bCs/>
        </w:rPr>
        <w:noBreakHyphen/>
      </w:r>
      <w:r w:rsidRPr="00A95AF5">
        <w:rPr>
          <w:b/>
          <w:bCs/>
        </w:rPr>
        <w:fldChar w:fldCharType="begin"/>
      </w:r>
      <w:r w:rsidRPr="00A95AF5">
        <w:rPr>
          <w:b/>
          <w:bCs/>
        </w:rPr>
        <w:instrText xml:space="preserve"> SEQ Ilustración \* ARABIC \s 1 </w:instrText>
      </w:r>
      <w:r w:rsidRPr="00A95AF5">
        <w:rPr>
          <w:b/>
          <w:bCs/>
        </w:rPr>
        <w:fldChar w:fldCharType="separate"/>
      </w:r>
      <w:r w:rsidR="00D12DF9">
        <w:rPr>
          <w:b/>
          <w:bCs/>
          <w:noProof/>
        </w:rPr>
        <w:t>13</w:t>
      </w:r>
      <w:r w:rsidRPr="00A95AF5">
        <w:rPr>
          <w:b/>
          <w:bCs/>
        </w:rPr>
        <w:fldChar w:fldCharType="end"/>
      </w:r>
      <w:bookmarkEnd w:id="26"/>
      <w:r w:rsidRPr="00A95AF5">
        <w:rPr>
          <w:b/>
          <w:bCs/>
        </w:rPr>
        <w:t xml:space="preserve">: </w:t>
      </w:r>
      <w:r>
        <w:rPr>
          <w:b/>
          <w:bCs/>
        </w:rPr>
        <w:t>Condición final del modelo RS2 para la sección S-04</w:t>
      </w:r>
      <w:r w:rsidRPr="00A95AF5">
        <w:rPr>
          <w:b/>
          <w:bCs/>
        </w:rPr>
        <w:br/>
        <w:t xml:space="preserve">Fuente: </w:t>
      </w:r>
      <w:r>
        <w:rPr>
          <w:b/>
          <w:bCs/>
        </w:rPr>
        <w:t>Elaboración propia</w:t>
      </w:r>
    </w:p>
    <w:p w14:paraId="7CC4B995" w14:textId="7DD6B374" w:rsidR="00AD7B31" w:rsidRDefault="00AD7B31" w:rsidP="00AD7B31">
      <w:pPr>
        <w:pStyle w:val="Ttulo1"/>
      </w:pPr>
      <w:r>
        <w:t>Presentación de resultados</w:t>
      </w:r>
    </w:p>
    <w:p w14:paraId="46EE4C83" w14:textId="77777777" w:rsidR="007365B1" w:rsidRPr="007365B1" w:rsidRDefault="007365B1" w:rsidP="007365B1"/>
    <w:p w14:paraId="26E60762" w14:textId="0B5EDD17" w:rsidR="00E8044B" w:rsidRDefault="00E8044B" w:rsidP="00E8044B">
      <w:pPr>
        <w:pStyle w:val="Prrafodelista"/>
        <w:numPr>
          <w:ilvl w:val="1"/>
          <w:numId w:val="7"/>
        </w:numPr>
        <w:rPr>
          <w:rFonts w:ascii="Arial" w:hAnsi="Arial" w:cs="Arial"/>
          <w:b/>
          <w:bCs/>
          <w:sz w:val="22"/>
          <w:szCs w:val="22"/>
        </w:rPr>
      </w:pPr>
      <w:r>
        <w:rPr>
          <w:rFonts w:ascii="Arial" w:hAnsi="Arial" w:cs="Arial"/>
          <w:b/>
          <w:bCs/>
          <w:sz w:val="22"/>
          <w:szCs w:val="22"/>
        </w:rPr>
        <w:t>Evaluación experimental de daño</w:t>
      </w:r>
    </w:p>
    <w:p w14:paraId="76028EF3" w14:textId="44DC0F95" w:rsidR="00DE03CB" w:rsidRDefault="00DE03CB" w:rsidP="00DE03CB">
      <w:pPr>
        <w:pStyle w:val="Atexto1"/>
      </w:pPr>
    </w:p>
    <w:p w14:paraId="6B287D3E" w14:textId="14B97CA0" w:rsidR="00DE03CB" w:rsidRDefault="00DE03CB" w:rsidP="00DE03CB">
      <w:pPr>
        <w:pStyle w:val="Prrafodelista"/>
        <w:numPr>
          <w:ilvl w:val="0"/>
          <w:numId w:val="22"/>
        </w:numPr>
        <w:jc w:val="both"/>
        <w:rPr>
          <w:rFonts w:ascii="Arial" w:hAnsi="Arial" w:cs="Arial"/>
          <w:b/>
          <w:bCs/>
          <w:sz w:val="22"/>
          <w:szCs w:val="22"/>
        </w:rPr>
      </w:pPr>
      <w:r>
        <w:rPr>
          <w:rFonts w:ascii="Arial" w:hAnsi="Arial" w:cs="Arial"/>
          <w:b/>
          <w:bCs/>
          <w:sz w:val="22"/>
          <w:szCs w:val="22"/>
        </w:rPr>
        <w:t>Sector NW2A</w:t>
      </w:r>
    </w:p>
    <w:p w14:paraId="3CB0D7F6" w14:textId="691213B7" w:rsidR="00DE03CB" w:rsidRDefault="00DE03CB" w:rsidP="00DE03CB">
      <w:pPr>
        <w:pStyle w:val="Atexto1"/>
      </w:pPr>
      <w:r>
        <w:t>En el sector NW2A se realizaron 3 sondajes, FEGT25-006 con una litología predominante de LMT_MG</w:t>
      </w:r>
      <w:r w:rsidR="00B06D6D">
        <w:t xml:space="preserve"> (caliza magnésica)</w:t>
      </w:r>
      <w:r>
        <w:t>, FEGT25-007</w:t>
      </w:r>
      <w:r w:rsidR="00B06D6D">
        <w:t xml:space="preserve"> con una litología predominante de LMT_M (caliza micrítica)</w:t>
      </w:r>
      <w:r>
        <w:t xml:space="preserve"> y FEGT25-010</w:t>
      </w:r>
      <w:r w:rsidR="00B06D6D">
        <w:t xml:space="preserve"> con una litología predominante de LMT_MG.</w:t>
      </w:r>
    </w:p>
    <w:p w14:paraId="7BFF5ECA" w14:textId="5E2E9F24" w:rsidR="00B06D6D" w:rsidRDefault="00B06D6D" w:rsidP="00DE03CB">
      <w:pPr>
        <w:pStyle w:val="Atexto1"/>
      </w:pPr>
      <w:r>
        <w:t xml:space="preserve">Según los resultados obtenidos </w:t>
      </w:r>
      <w:r w:rsidR="0005099B">
        <w:t xml:space="preserve">para </w:t>
      </w:r>
      <w:r>
        <w:t>el LMT_MG</w:t>
      </w:r>
      <w:r w:rsidR="00370F7C">
        <w:t>, se</w:t>
      </w:r>
      <w:r>
        <w:t xml:space="preserve"> ha presentado variaciones de RQD de 11% a 23% entre profundidades de 3.15 m a 9.1 m. </w:t>
      </w:r>
      <w:r w:rsidR="00370F7C">
        <w:t>Y l</w:t>
      </w:r>
      <w:r>
        <w:t xml:space="preserve">a evaluación de espaciamiento ha presentado variaciones de 47% a 73% entre profundidades de 10.6 </w:t>
      </w:r>
      <w:r w:rsidR="00370F7C">
        <w:t xml:space="preserve">m </w:t>
      </w:r>
      <w:r>
        <w:t>a 10.7</w:t>
      </w:r>
      <w:r w:rsidR="00370F7C">
        <w:t xml:space="preserve"> m</w:t>
      </w:r>
      <w:r>
        <w:t>.</w:t>
      </w:r>
    </w:p>
    <w:p w14:paraId="19686CEA" w14:textId="04795527" w:rsidR="00370F7C" w:rsidRDefault="00370F7C" w:rsidP="00370F7C">
      <w:pPr>
        <w:pStyle w:val="Atexto1"/>
      </w:pPr>
      <w:r>
        <w:t>Los resultados obtenidos para el LMT_M,</w:t>
      </w:r>
      <w:r w:rsidR="0005099B">
        <w:t xml:space="preserve"> </w:t>
      </w:r>
      <w:r>
        <w:t>ha presentado</w:t>
      </w:r>
      <w:r w:rsidRPr="00370F7C">
        <w:t xml:space="preserve"> </w:t>
      </w:r>
      <w:r>
        <w:t xml:space="preserve">variaciones de RQD de 18% a profundidad de 8.9 m. Y la evaluación de </w:t>
      </w:r>
      <w:r>
        <w:t>espaciamiento ha presentado variaciones de 81% a profundidades de 8.9m.</w:t>
      </w:r>
    </w:p>
    <w:p w14:paraId="3FA2D10F" w14:textId="77777777" w:rsidR="00B06D6D" w:rsidRDefault="00B06D6D" w:rsidP="00DE03CB">
      <w:pPr>
        <w:pStyle w:val="Atexto1"/>
      </w:pPr>
    </w:p>
    <w:p w14:paraId="0A592D1D" w14:textId="2AEEB46B" w:rsidR="00DE03CB" w:rsidRDefault="00DE03CB" w:rsidP="00DE03CB">
      <w:pPr>
        <w:pStyle w:val="Prrafodelista"/>
        <w:numPr>
          <w:ilvl w:val="0"/>
          <w:numId w:val="22"/>
        </w:numPr>
        <w:jc w:val="both"/>
        <w:rPr>
          <w:rFonts w:ascii="Arial" w:hAnsi="Arial" w:cs="Arial"/>
          <w:b/>
          <w:bCs/>
          <w:sz w:val="22"/>
          <w:szCs w:val="22"/>
        </w:rPr>
      </w:pPr>
      <w:r>
        <w:rPr>
          <w:rFonts w:ascii="Arial" w:hAnsi="Arial" w:cs="Arial"/>
          <w:b/>
          <w:bCs/>
          <w:sz w:val="22"/>
          <w:szCs w:val="22"/>
        </w:rPr>
        <w:t>Sector NW2B</w:t>
      </w:r>
    </w:p>
    <w:p w14:paraId="39260815" w14:textId="0CD88252" w:rsidR="00C86FF6" w:rsidRDefault="00C86FF6" w:rsidP="00C86FF6">
      <w:pPr>
        <w:pStyle w:val="Atexto1"/>
      </w:pPr>
      <w:r>
        <w:t>En el sector NW2B se realizaron 4 sondajes, FEGT25-001 con una litología predominante de LMT_M (caliza micrítica), FEGT25-002 con una litología</w:t>
      </w:r>
      <w:r w:rsidR="00204160">
        <w:t xml:space="preserve"> </w:t>
      </w:r>
      <w:r>
        <w:t>predominante de MZD (dique de monzonita), FEGT25-003 con una litología predominante de MZM_M (monzonita máfica) y FEGT25-004 con una litología predominante de MZM_M.</w:t>
      </w:r>
    </w:p>
    <w:p w14:paraId="0BAD830D" w14:textId="0EA3FD5C" w:rsidR="0005099B" w:rsidRDefault="0005099B" w:rsidP="0005099B">
      <w:pPr>
        <w:pStyle w:val="Atexto1"/>
      </w:pPr>
      <w:r>
        <w:t>Según los resultados obtenidos para el LMT_M, se ha presentado</w:t>
      </w:r>
      <w:r w:rsidRPr="00370F7C">
        <w:t xml:space="preserve"> </w:t>
      </w:r>
      <w:r>
        <w:t>variaciones de RQD de 20% a profundidad de 5.6 m. Y la evaluación de espaciamiento ha presentado variaciones de 82% a profundidades de 5.6 m.</w:t>
      </w:r>
    </w:p>
    <w:p w14:paraId="0310EBF8" w14:textId="180A3732" w:rsidR="00C86FF6" w:rsidRDefault="0005099B" w:rsidP="00C86FF6">
      <w:pPr>
        <w:pStyle w:val="Atexto1"/>
      </w:pPr>
      <w:r>
        <w:t>Los</w:t>
      </w:r>
      <w:r w:rsidR="00C86FF6">
        <w:t xml:space="preserve"> resultados obtenidos </w:t>
      </w:r>
      <w:r>
        <w:t xml:space="preserve">para </w:t>
      </w:r>
      <w:r w:rsidR="00C86FF6">
        <w:t xml:space="preserve">el </w:t>
      </w:r>
      <w:r>
        <w:t>MZD</w:t>
      </w:r>
      <w:r w:rsidR="00C86FF6">
        <w:t>,</w:t>
      </w:r>
      <w:r>
        <w:t xml:space="preserve"> </w:t>
      </w:r>
      <w:r w:rsidR="00C86FF6">
        <w:t xml:space="preserve">ha presentado variaciones de RQD de </w:t>
      </w:r>
      <w:r>
        <w:t>8</w:t>
      </w:r>
      <w:r w:rsidR="00C86FF6">
        <w:t xml:space="preserve">% a </w:t>
      </w:r>
      <w:r>
        <w:t>11</w:t>
      </w:r>
      <w:r w:rsidR="00C86FF6">
        <w:t xml:space="preserve">% </w:t>
      </w:r>
      <w:r>
        <w:t>a profundidad de 13.9 m</w:t>
      </w:r>
      <w:r w:rsidR="00C86FF6">
        <w:t xml:space="preserve">. Y la evaluación de espaciamiento ha presentado variaciones de </w:t>
      </w:r>
      <w:r>
        <w:t>84</w:t>
      </w:r>
      <w:r w:rsidR="00C86FF6">
        <w:t xml:space="preserve">% a </w:t>
      </w:r>
      <w:r>
        <w:t>85</w:t>
      </w:r>
      <w:r w:rsidR="00C86FF6">
        <w:t>%</w:t>
      </w:r>
      <w:r>
        <w:t xml:space="preserve"> hasta la </w:t>
      </w:r>
      <w:r w:rsidR="00C86FF6">
        <w:t>profundidad de 1</w:t>
      </w:r>
      <w:r>
        <w:t>5</w:t>
      </w:r>
      <w:r w:rsidR="00C86FF6">
        <w:t xml:space="preserve"> m.</w:t>
      </w:r>
    </w:p>
    <w:p w14:paraId="24F571EC" w14:textId="4E310B00" w:rsidR="0005099B" w:rsidRDefault="0005099B" w:rsidP="0005099B">
      <w:pPr>
        <w:pStyle w:val="Atexto1"/>
      </w:pPr>
      <w:r>
        <w:t xml:space="preserve">Los resultados obtenidos para el MZM_M, ha presentado variaciones de RQD de 8% a 9% a profundidades entre 3.4 m a 6.0 m. Y la evaluación de espaciamiento ha presentado variaciones de 49% a 78% </w:t>
      </w:r>
      <w:r w:rsidR="00750BEC">
        <w:t>a profundidades entre 3.4 m a 6.0 m.13.5 m a 11.75 m</w:t>
      </w:r>
    </w:p>
    <w:p w14:paraId="508C0FD1" w14:textId="77777777" w:rsidR="00DE03CB" w:rsidRPr="00DE03CB" w:rsidRDefault="00DE03CB" w:rsidP="00DE03CB">
      <w:pPr>
        <w:pStyle w:val="Atexto1"/>
      </w:pPr>
    </w:p>
    <w:p w14:paraId="26ADEC42" w14:textId="228C3990" w:rsidR="00DE03CB" w:rsidRDefault="00DE03CB" w:rsidP="00DE03CB">
      <w:pPr>
        <w:pStyle w:val="Prrafodelista"/>
        <w:numPr>
          <w:ilvl w:val="0"/>
          <w:numId w:val="22"/>
        </w:numPr>
        <w:jc w:val="both"/>
        <w:rPr>
          <w:rFonts w:ascii="Arial" w:hAnsi="Arial" w:cs="Arial"/>
          <w:b/>
          <w:bCs/>
          <w:sz w:val="22"/>
          <w:szCs w:val="22"/>
        </w:rPr>
      </w:pPr>
      <w:r>
        <w:rPr>
          <w:rFonts w:ascii="Arial" w:hAnsi="Arial" w:cs="Arial"/>
          <w:b/>
          <w:bCs/>
          <w:sz w:val="22"/>
          <w:szCs w:val="22"/>
        </w:rPr>
        <w:t>Sector NE2</w:t>
      </w:r>
    </w:p>
    <w:p w14:paraId="06E963B3" w14:textId="77777777" w:rsidR="00DE03CB" w:rsidRPr="00DE03CB" w:rsidRDefault="00DE03CB" w:rsidP="00DE03CB">
      <w:pPr>
        <w:pStyle w:val="Atexto1"/>
      </w:pPr>
    </w:p>
    <w:p w14:paraId="3F6BE46D" w14:textId="6B3D9A27" w:rsidR="00750BEC" w:rsidRDefault="00750BEC" w:rsidP="00750BEC">
      <w:pPr>
        <w:pStyle w:val="Atexto1"/>
      </w:pPr>
      <w:r>
        <w:t>En el sector NE2 se realizaron 3 sondajes, FEGT25-005 con una litología predominante de LMT_M (caliza micrítica), FEGT25-008 con una litología predominante de MZM_M (dique de monzonita) y FEGT25-009 con una litología predominante de LMT_M.</w:t>
      </w:r>
    </w:p>
    <w:p w14:paraId="292705E9" w14:textId="0C273C91" w:rsidR="00750BEC" w:rsidRDefault="00750BEC" w:rsidP="00750BEC">
      <w:pPr>
        <w:pStyle w:val="Atexto1"/>
      </w:pPr>
      <w:r>
        <w:t>Según los resultados obtenidos para el LMT_M, se ha presentado</w:t>
      </w:r>
      <w:r w:rsidRPr="00370F7C">
        <w:t xml:space="preserve"> </w:t>
      </w:r>
      <w:r>
        <w:t>variaciones de RQD de 3% hasta 12%, a profundidad entre 8.35 m y 9.35 m. Y la evaluación de espaciamiento ha presentado variaciones de 22% a 63% a profundidades entre 12.5 y 12.45 m.</w:t>
      </w:r>
    </w:p>
    <w:p w14:paraId="591A8D17" w14:textId="49D50F2C" w:rsidR="00750BEC" w:rsidRDefault="00750BEC" w:rsidP="00750BEC">
      <w:pPr>
        <w:pStyle w:val="Atexto1"/>
      </w:pPr>
      <w:r>
        <w:t>Los resultados obtenidos para el MZM_M, ha presentado variaciones de RQD de 9% a profundidad de 6.9 m. Y la evaluación de espaciamiento ha presentado variaciones de 12% a 43% hasta la profundidad de 15 m.</w:t>
      </w:r>
    </w:p>
    <w:p w14:paraId="241C715B" w14:textId="77777777" w:rsidR="00DE03CB" w:rsidRDefault="00DE03CB" w:rsidP="00DE03CB">
      <w:pPr>
        <w:pStyle w:val="Atexto1"/>
      </w:pPr>
    </w:p>
    <w:p w14:paraId="7F7DFF20" w14:textId="0830B2B0" w:rsidR="00DE03CB" w:rsidRPr="00736A68" w:rsidRDefault="00DE03CB" w:rsidP="00E8044B">
      <w:pPr>
        <w:pStyle w:val="Prrafodelista"/>
        <w:numPr>
          <w:ilvl w:val="1"/>
          <w:numId w:val="7"/>
        </w:numPr>
        <w:rPr>
          <w:rFonts w:ascii="Arial" w:hAnsi="Arial" w:cs="Arial"/>
          <w:b/>
          <w:bCs/>
          <w:sz w:val="22"/>
          <w:szCs w:val="22"/>
        </w:rPr>
      </w:pPr>
      <w:r>
        <w:rPr>
          <w:rFonts w:ascii="Arial" w:hAnsi="Arial" w:cs="Arial"/>
          <w:b/>
          <w:bCs/>
          <w:sz w:val="22"/>
          <w:szCs w:val="22"/>
        </w:rPr>
        <w:t>Evaluación de modelación numérica</w:t>
      </w:r>
    </w:p>
    <w:p w14:paraId="30B7911B" w14:textId="4DEFBE82" w:rsidR="00204160" w:rsidRDefault="00204160" w:rsidP="004C1809">
      <w:pPr>
        <w:pStyle w:val="Atexto1"/>
      </w:pPr>
      <w:r>
        <w:t xml:space="preserve">Según las evaluaciones realizadas se han definido dos tipos de </w:t>
      </w:r>
      <w:r w:rsidRPr="00105CD0">
        <w:t>daño</w:t>
      </w:r>
      <w:r w:rsidR="00105CD0" w:rsidRPr="00105CD0">
        <w:t xml:space="preserve"> (ver </w:t>
      </w:r>
      <w:r w:rsidR="00105CD0" w:rsidRPr="00105CD0">
        <w:fldChar w:fldCharType="begin"/>
      </w:r>
      <w:r w:rsidR="00105CD0" w:rsidRPr="00105CD0">
        <w:instrText xml:space="preserve"> REF _Ref203631092 \h </w:instrText>
      </w:r>
      <w:r w:rsidR="00105CD0">
        <w:instrText xml:space="preserve"> \* MERGEFORMAT </w:instrText>
      </w:r>
      <w:r w:rsidR="00105CD0" w:rsidRPr="00105CD0">
        <w:fldChar w:fldCharType="separate"/>
      </w:r>
      <w:r w:rsidR="00D12DF9" w:rsidRPr="00D12DF9">
        <w:t>Tabla 6</w:t>
      </w:r>
      <w:r w:rsidR="00D12DF9" w:rsidRPr="00D12DF9">
        <w:noBreakHyphen/>
        <w:t>1</w:t>
      </w:r>
      <w:r w:rsidR="00105CD0" w:rsidRPr="00105CD0">
        <w:fldChar w:fldCharType="end"/>
      </w:r>
      <w:r w:rsidR="00105CD0" w:rsidRPr="00105CD0">
        <w:t>)</w:t>
      </w:r>
      <w:r w:rsidRPr="00105CD0">
        <w:t>, el</w:t>
      </w:r>
      <w:r>
        <w:t xml:space="preserve"> primero se ha definido en base a las deformaciones plásticas de corte</w:t>
      </w:r>
      <w:r w:rsidRPr="0005099B">
        <w:t xml:space="preserve"> mayor</w:t>
      </w:r>
      <w:r>
        <w:t xml:space="preserve">es a </w:t>
      </w:r>
      <w:r w:rsidRPr="0005099B">
        <w:t>0.1%</w:t>
      </w:r>
      <w:r>
        <w:t xml:space="preserve"> asociado</w:t>
      </w:r>
      <w:r w:rsidRPr="0005099B">
        <w:t xml:space="preserve"> </w:t>
      </w:r>
      <w:r>
        <w:t>a</w:t>
      </w:r>
      <w:r w:rsidRPr="0005099B">
        <w:t>l inicio de micro deformaciones permanentes en el macizo rocoso</w:t>
      </w:r>
      <w:r>
        <w:t xml:space="preserve">, y que será denominado como “Daño A” y </w:t>
      </w:r>
      <w:r w:rsidRPr="0005099B">
        <w:t>deformaci</w:t>
      </w:r>
      <w:r>
        <w:t>ones</w:t>
      </w:r>
      <w:r w:rsidRPr="0005099B">
        <w:t xml:space="preserve"> plásticas de corte mayor a 0.5% </w:t>
      </w:r>
      <w:r w:rsidRPr="0005099B">
        <w:lastRenderedPageBreak/>
        <w:t>asociada a deformaciones permanentes de mayor distorsión</w:t>
      </w:r>
      <w:r>
        <w:t>, y que será denominado como “Daño B”.</w:t>
      </w:r>
    </w:p>
    <w:p w14:paraId="2EF1FC07" w14:textId="77777777" w:rsidR="00105CD0" w:rsidRDefault="00105CD0" w:rsidP="004C1809">
      <w:pPr>
        <w:pStyle w:val="Atexto1"/>
      </w:pPr>
    </w:p>
    <w:p w14:paraId="50764315" w14:textId="7A73C081" w:rsidR="003719DB" w:rsidRPr="003719DB" w:rsidRDefault="003719DB" w:rsidP="003719DB">
      <w:pPr>
        <w:pStyle w:val="Descripcin"/>
        <w:keepNext/>
        <w:jc w:val="center"/>
        <w:rPr>
          <w:b/>
          <w:bCs/>
          <w:i w:val="0"/>
          <w:iCs w:val="0"/>
        </w:rPr>
      </w:pPr>
      <w:bookmarkStart w:id="27" w:name="_Ref203631092"/>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D12DF9">
        <w:rPr>
          <w:b/>
          <w:bCs/>
          <w:i w:val="0"/>
          <w:iCs w:val="0"/>
          <w:noProof/>
        </w:rPr>
        <w:t>6</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D12DF9">
        <w:rPr>
          <w:b/>
          <w:bCs/>
          <w:i w:val="0"/>
          <w:iCs w:val="0"/>
          <w:noProof/>
        </w:rPr>
        <w:t>1</w:t>
      </w:r>
      <w:r w:rsidRPr="003719DB">
        <w:rPr>
          <w:b/>
          <w:bCs/>
          <w:i w:val="0"/>
          <w:iCs w:val="0"/>
        </w:rPr>
        <w:fldChar w:fldCharType="end"/>
      </w:r>
      <w:bookmarkEnd w:id="27"/>
      <w:r w:rsidRPr="003719DB">
        <w:rPr>
          <w:b/>
          <w:bCs/>
          <w:i w:val="0"/>
          <w:iCs w:val="0"/>
        </w:rPr>
        <w:t xml:space="preserve">: </w:t>
      </w:r>
      <w:r w:rsidR="00105CD0">
        <w:rPr>
          <w:b/>
          <w:bCs/>
          <w:i w:val="0"/>
          <w:iCs w:val="0"/>
        </w:rPr>
        <w:t xml:space="preserve">Zonificación de </w:t>
      </w:r>
      <w:r w:rsidRPr="003719DB">
        <w:rPr>
          <w:b/>
          <w:bCs/>
          <w:i w:val="0"/>
          <w:iCs w:val="0"/>
        </w:rPr>
        <w:t>zona de daño en base a la deformación plástica de corte máxima</w:t>
      </w:r>
    </w:p>
    <w:tbl>
      <w:tblPr>
        <w:tblW w:w="385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600" w:firstRow="0" w:lastRow="0" w:firstColumn="0" w:lastColumn="0" w:noHBand="1" w:noVBand="1"/>
      </w:tblPr>
      <w:tblGrid>
        <w:gridCol w:w="1065"/>
        <w:gridCol w:w="2793"/>
      </w:tblGrid>
      <w:tr w:rsidR="003719DB" w:rsidRPr="003719DB" w14:paraId="06182DDB" w14:textId="77777777" w:rsidTr="00105CD0">
        <w:trPr>
          <w:trHeight w:val="421"/>
          <w:tblHeader/>
          <w:jc w:val="center"/>
        </w:trPr>
        <w:tc>
          <w:tcPr>
            <w:tcW w:w="1065" w:type="dxa"/>
            <w:shd w:val="clear" w:color="auto" w:fill="FF4F4F"/>
            <w:tcMar>
              <w:top w:w="10" w:type="dxa"/>
              <w:left w:w="10" w:type="dxa"/>
              <w:bottom w:w="0" w:type="dxa"/>
              <w:right w:w="10" w:type="dxa"/>
            </w:tcMar>
            <w:vAlign w:val="center"/>
            <w:hideMark/>
          </w:tcPr>
          <w:p w14:paraId="795E13EA" w14:textId="77777777" w:rsidR="003719DB" w:rsidRPr="00105CD0" w:rsidRDefault="003719DB" w:rsidP="003719DB">
            <w:pPr>
              <w:jc w:val="center"/>
              <w:rPr>
                <w:rFonts w:eastAsia="Times New Roman" w:cs="Calibri"/>
                <w:b/>
                <w:bCs/>
                <w:color w:val="FFFFFF"/>
                <w:sz w:val="16"/>
                <w:szCs w:val="16"/>
                <w:lang w:eastAsia="es-PE"/>
              </w:rPr>
            </w:pPr>
            <w:r w:rsidRPr="00105CD0">
              <w:rPr>
                <w:rFonts w:eastAsia="Times New Roman" w:cs="Calibri"/>
                <w:b/>
                <w:bCs/>
                <w:color w:val="FFFFFF"/>
                <w:sz w:val="16"/>
                <w:szCs w:val="16"/>
                <w:lang w:eastAsia="es-PE"/>
              </w:rPr>
              <w:t>Clasificación</w:t>
            </w:r>
          </w:p>
        </w:tc>
        <w:tc>
          <w:tcPr>
            <w:tcW w:w="2793" w:type="dxa"/>
            <w:shd w:val="clear" w:color="auto" w:fill="FF4F4F"/>
            <w:tcMar>
              <w:top w:w="10" w:type="dxa"/>
              <w:left w:w="10" w:type="dxa"/>
              <w:bottom w:w="0" w:type="dxa"/>
              <w:right w:w="10" w:type="dxa"/>
            </w:tcMar>
            <w:vAlign w:val="center"/>
            <w:hideMark/>
          </w:tcPr>
          <w:p w14:paraId="292EDE70" w14:textId="0E0C1D4D" w:rsidR="003719DB" w:rsidRPr="00105CD0" w:rsidRDefault="003719DB" w:rsidP="003719DB">
            <w:pPr>
              <w:jc w:val="center"/>
              <w:rPr>
                <w:rFonts w:eastAsia="Times New Roman" w:cs="Calibri"/>
                <w:b/>
                <w:bCs/>
                <w:color w:val="FFFFFF"/>
                <w:sz w:val="16"/>
                <w:szCs w:val="16"/>
                <w:lang w:eastAsia="es-PE"/>
              </w:rPr>
            </w:pPr>
            <w:r w:rsidRPr="00105CD0">
              <w:rPr>
                <w:rFonts w:eastAsia="Times New Roman" w:cs="Calibri"/>
                <w:b/>
                <w:bCs/>
                <w:color w:val="FFFFFF"/>
                <w:sz w:val="16"/>
                <w:szCs w:val="16"/>
                <w:lang w:eastAsia="es-PE"/>
              </w:rPr>
              <w:t>Valores de deformación plástica de corte</w:t>
            </w:r>
          </w:p>
        </w:tc>
      </w:tr>
      <w:tr w:rsidR="003719DB" w:rsidRPr="003719DB" w14:paraId="7275960D" w14:textId="77777777" w:rsidTr="00105CD0">
        <w:trPr>
          <w:trHeight w:val="252"/>
          <w:jc w:val="center"/>
        </w:trPr>
        <w:tc>
          <w:tcPr>
            <w:tcW w:w="1065" w:type="dxa"/>
            <w:shd w:val="clear" w:color="auto" w:fill="FFFFFF"/>
            <w:tcMar>
              <w:top w:w="10" w:type="dxa"/>
              <w:left w:w="10" w:type="dxa"/>
              <w:bottom w:w="0" w:type="dxa"/>
              <w:right w:w="10" w:type="dxa"/>
            </w:tcMar>
            <w:vAlign w:val="center"/>
            <w:hideMark/>
          </w:tcPr>
          <w:p w14:paraId="68A3E2C1" w14:textId="191B2B64" w:rsidR="003719DB" w:rsidRPr="00105CD0" w:rsidRDefault="003719DB" w:rsidP="003719DB">
            <w:pPr>
              <w:jc w:val="center"/>
              <w:rPr>
                <w:rFonts w:asciiTheme="minorHAnsi" w:hAnsiTheme="minorHAnsi" w:cs="Arial"/>
                <w:sz w:val="16"/>
                <w:szCs w:val="16"/>
              </w:rPr>
            </w:pPr>
            <w:r w:rsidRPr="00105CD0">
              <w:rPr>
                <w:rFonts w:asciiTheme="minorHAnsi" w:hAnsiTheme="minorHAnsi" w:cs="Arial"/>
                <w:b/>
                <w:bCs/>
                <w:sz w:val="16"/>
                <w:szCs w:val="16"/>
                <w:lang w:val="es-ES"/>
              </w:rPr>
              <w:t>Daño A</w:t>
            </w:r>
          </w:p>
        </w:tc>
        <w:tc>
          <w:tcPr>
            <w:tcW w:w="2793" w:type="dxa"/>
            <w:shd w:val="clear" w:color="auto" w:fill="FFFFFF"/>
            <w:tcMar>
              <w:top w:w="10" w:type="dxa"/>
              <w:left w:w="10" w:type="dxa"/>
              <w:bottom w:w="0" w:type="dxa"/>
              <w:right w:w="10" w:type="dxa"/>
            </w:tcMar>
            <w:vAlign w:val="center"/>
            <w:hideMark/>
          </w:tcPr>
          <w:p w14:paraId="723EE8CB" w14:textId="2A5E5F00" w:rsidR="003719DB" w:rsidRPr="00105CD0" w:rsidRDefault="003719DB" w:rsidP="003719DB">
            <w:pPr>
              <w:jc w:val="center"/>
              <w:rPr>
                <w:rFonts w:asciiTheme="minorHAnsi" w:hAnsiTheme="minorHAnsi" w:cs="Arial"/>
                <w:sz w:val="16"/>
                <w:szCs w:val="16"/>
              </w:rPr>
            </w:pPr>
            <w:r w:rsidRPr="00105CD0">
              <w:rPr>
                <w:rFonts w:asciiTheme="minorHAnsi" w:hAnsiTheme="minorHAnsi" w:cs="Arial"/>
                <w:sz w:val="16"/>
                <w:szCs w:val="16"/>
                <w:lang w:val="es-ES"/>
              </w:rPr>
              <w:t>0.1</w:t>
            </w:r>
            <w:r w:rsidR="00105CD0">
              <w:rPr>
                <w:rFonts w:asciiTheme="minorHAnsi" w:hAnsiTheme="minorHAnsi" w:cs="Arial"/>
                <w:sz w:val="16"/>
                <w:szCs w:val="16"/>
                <w:lang w:val="es-ES"/>
              </w:rPr>
              <w:t xml:space="preserve"> %</w:t>
            </w:r>
          </w:p>
        </w:tc>
      </w:tr>
      <w:tr w:rsidR="003719DB" w:rsidRPr="003719DB" w14:paraId="186A7651" w14:textId="77777777" w:rsidTr="00105CD0">
        <w:trPr>
          <w:trHeight w:val="252"/>
          <w:jc w:val="center"/>
        </w:trPr>
        <w:tc>
          <w:tcPr>
            <w:tcW w:w="1065" w:type="dxa"/>
            <w:shd w:val="clear" w:color="auto" w:fill="FFFFFF"/>
            <w:tcMar>
              <w:top w:w="10" w:type="dxa"/>
              <w:left w:w="10" w:type="dxa"/>
              <w:bottom w:w="0" w:type="dxa"/>
              <w:right w:w="10" w:type="dxa"/>
            </w:tcMar>
            <w:vAlign w:val="center"/>
            <w:hideMark/>
          </w:tcPr>
          <w:p w14:paraId="240A568D" w14:textId="77777777" w:rsidR="003719DB" w:rsidRPr="00105CD0" w:rsidRDefault="003719DB" w:rsidP="003719DB">
            <w:pPr>
              <w:jc w:val="center"/>
              <w:rPr>
                <w:rFonts w:asciiTheme="minorHAnsi" w:hAnsiTheme="minorHAnsi" w:cs="Arial"/>
                <w:sz w:val="16"/>
                <w:szCs w:val="16"/>
              </w:rPr>
            </w:pPr>
            <w:r w:rsidRPr="00105CD0">
              <w:rPr>
                <w:rFonts w:asciiTheme="minorHAnsi" w:hAnsiTheme="minorHAnsi" w:cs="Arial"/>
                <w:b/>
                <w:bCs/>
                <w:sz w:val="16"/>
                <w:szCs w:val="16"/>
                <w:lang w:val="es-ES"/>
              </w:rPr>
              <w:t>Daño B</w:t>
            </w:r>
          </w:p>
        </w:tc>
        <w:tc>
          <w:tcPr>
            <w:tcW w:w="2793" w:type="dxa"/>
            <w:shd w:val="clear" w:color="auto" w:fill="FFFFFF"/>
            <w:tcMar>
              <w:top w:w="10" w:type="dxa"/>
              <w:left w:w="10" w:type="dxa"/>
              <w:bottom w:w="0" w:type="dxa"/>
              <w:right w:w="10" w:type="dxa"/>
            </w:tcMar>
            <w:vAlign w:val="center"/>
            <w:hideMark/>
          </w:tcPr>
          <w:p w14:paraId="3BA7335E" w14:textId="2494F776" w:rsidR="003719DB" w:rsidRPr="00105CD0" w:rsidRDefault="003719DB" w:rsidP="003719DB">
            <w:pPr>
              <w:jc w:val="center"/>
              <w:rPr>
                <w:rFonts w:asciiTheme="minorHAnsi" w:hAnsiTheme="minorHAnsi" w:cs="Arial"/>
                <w:sz w:val="16"/>
                <w:szCs w:val="16"/>
              </w:rPr>
            </w:pPr>
            <w:r w:rsidRPr="00105CD0">
              <w:rPr>
                <w:rFonts w:asciiTheme="minorHAnsi" w:hAnsiTheme="minorHAnsi" w:cs="Arial"/>
                <w:sz w:val="16"/>
                <w:szCs w:val="16"/>
                <w:lang w:val="es-ES"/>
              </w:rPr>
              <w:t>0.5</w:t>
            </w:r>
            <w:r w:rsidR="00105CD0">
              <w:rPr>
                <w:rFonts w:asciiTheme="minorHAnsi" w:hAnsiTheme="minorHAnsi" w:cs="Arial"/>
                <w:sz w:val="16"/>
                <w:szCs w:val="16"/>
                <w:lang w:val="es-ES"/>
              </w:rPr>
              <w:t xml:space="preserve"> %</w:t>
            </w:r>
          </w:p>
        </w:tc>
      </w:tr>
    </w:tbl>
    <w:p w14:paraId="58BBD4E1" w14:textId="77777777" w:rsidR="003719DB" w:rsidRPr="00DB0252" w:rsidRDefault="003719DB" w:rsidP="00DB0252">
      <w:pPr>
        <w:jc w:val="both"/>
        <w:rPr>
          <w:rFonts w:ascii="Arial" w:hAnsi="Arial" w:cs="Arial"/>
          <w:sz w:val="22"/>
          <w:szCs w:val="22"/>
        </w:rPr>
      </w:pPr>
    </w:p>
    <w:p w14:paraId="36B34246" w14:textId="77777777" w:rsidR="00105CD0" w:rsidRDefault="00105CD0" w:rsidP="00105CD0">
      <w:pPr>
        <w:pStyle w:val="Prrafodelista"/>
        <w:numPr>
          <w:ilvl w:val="0"/>
          <w:numId w:val="22"/>
        </w:numPr>
        <w:jc w:val="both"/>
        <w:rPr>
          <w:rFonts w:ascii="Arial" w:hAnsi="Arial" w:cs="Arial"/>
          <w:b/>
          <w:bCs/>
          <w:sz w:val="22"/>
          <w:szCs w:val="22"/>
        </w:rPr>
      </w:pPr>
      <w:r>
        <w:rPr>
          <w:rFonts w:ascii="Arial" w:hAnsi="Arial" w:cs="Arial"/>
          <w:b/>
          <w:bCs/>
          <w:sz w:val="22"/>
          <w:szCs w:val="22"/>
        </w:rPr>
        <w:t>Sector NW2A</w:t>
      </w:r>
    </w:p>
    <w:p w14:paraId="388CFC17" w14:textId="0B69A48F" w:rsidR="00105CD0" w:rsidRDefault="00D47888" w:rsidP="00105CD0">
      <w:pPr>
        <w:pStyle w:val="Atexto1"/>
      </w:pPr>
      <w:r>
        <w:t>Según la evaluación dinámica en RS2, p</w:t>
      </w:r>
      <w:r w:rsidR="00105CD0">
        <w:t>ara el sondaje FEGT25-006 (litología LMT_MG)</w:t>
      </w:r>
      <w:r>
        <w:t xml:space="preserve">, sondaje </w:t>
      </w:r>
      <w:r w:rsidR="00105CD0">
        <w:t xml:space="preserve">FEGT25-007 (litología LMT_M) y </w:t>
      </w:r>
      <w:r>
        <w:t xml:space="preserve">sondaje FEGT25-010 (litología </w:t>
      </w:r>
      <w:r w:rsidRPr="00D47888">
        <w:t xml:space="preserve">LMT_MG) se obtuvieron los resultados mostrados en la </w:t>
      </w:r>
      <w:r w:rsidRPr="00D47888">
        <w:fldChar w:fldCharType="begin"/>
      </w:r>
      <w:r w:rsidRPr="00D47888">
        <w:instrText xml:space="preserve"> REF _Ref203631861 \h </w:instrText>
      </w:r>
      <w:r>
        <w:instrText xml:space="preserve"> \* MERGEFORMAT </w:instrText>
      </w:r>
      <w:r w:rsidRPr="00D47888">
        <w:fldChar w:fldCharType="separate"/>
      </w:r>
      <w:r w:rsidR="00D12DF9" w:rsidRPr="00D12DF9">
        <w:t>Tabla 6</w:t>
      </w:r>
      <w:r w:rsidR="00D12DF9" w:rsidRPr="00D12DF9">
        <w:noBreakHyphen/>
        <w:t>2</w:t>
      </w:r>
      <w:r w:rsidRPr="00D47888">
        <w:fldChar w:fldCharType="end"/>
      </w:r>
      <w:r w:rsidRPr="00D47888">
        <w:t>.</w:t>
      </w:r>
    </w:p>
    <w:p w14:paraId="56E20171" w14:textId="77777777" w:rsidR="00D47888" w:rsidRDefault="00D47888" w:rsidP="00105CD0">
      <w:pPr>
        <w:pStyle w:val="Atexto1"/>
      </w:pPr>
    </w:p>
    <w:p w14:paraId="5507C0E6" w14:textId="56FF57C3" w:rsidR="00D47888" w:rsidRPr="003719DB" w:rsidRDefault="00D47888" w:rsidP="00D47888">
      <w:pPr>
        <w:pStyle w:val="Descripcin"/>
        <w:keepNext/>
        <w:jc w:val="center"/>
        <w:rPr>
          <w:b/>
          <w:bCs/>
          <w:i w:val="0"/>
          <w:iCs w:val="0"/>
        </w:rPr>
      </w:pPr>
      <w:bookmarkStart w:id="28" w:name="_Ref203631861"/>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D12DF9">
        <w:rPr>
          <w:b/>
          <w:bCs/>
          <w:i w:val="0"/>
          <w:iCs w:val="0"/>
          <w:noProof/>
        </w:rPr>
        <w:t>6</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D12DF9">
        <w:rPr>
          <w:b/>
          <w:bCs/>
          <w:i w:val="0"/>
          <w:iCs w:val="0"/>
          <w:noProof/>
        </w:rPr>
        <w:t>2</w:t>
      </w:r>
      <w:r w:rsidRPr="003719DB">
        <w:rPr>
          <w:b/>
          <w:bCs/>
          <w:i w:val="0"/>
          <w:iCs w:val="0"/>
        </w:rPr>
        <w:fldChar w:fldCharType="end"/>
      </w:r>
      <w:bookmarkEnd w:id="28"/>
      <w:r w:rsidRPr="003719DB">
        <w:rPr>
          <w:b/>
          <w:bCs/>
          <w:i w:val="0"/>
          <w:iCs w:val="0"/>
        </w:rPr>
        <w:t xml:space="preserve">: </w:t>
      </w:r>
      <w:r>
        <w:rPr>
          <w:b/>
          <w:bCs/>
          <w:i w:val="0"/>
          <w:iCs w:val="0"/>
        </w:rPr>
        <w:t xml:space="preserve">Zonificación de </w:t>
      </w:r>
      <w:r w:rsidRPr="003719DB">
        <w:rPr>
          <w:b/>
          <w:bCs/>
          <w:i w:val="0"/>
          <w:iCs w:val="0"/>
        </w:rPr>
        <w:t xml:space="preserve">zona de daño </w:t>
      </w:r>
      <w:r>
        <w:rPr>
          <w:b/>
          <w:bCs/>
          <w:i w:val="0"/>
          <w:iCs w:val="0"/>
        </w:rPr>
        <w:t>para el sector NW2A</w:t>
      </w:r>
    </w:p>
    <w:tbl>
      <w:tblPr>
        <w:tblW w:w="4832" w:type="dxa"/>
        <w:jc w:val="center"/>
        <w:tblCellMar>
          <w:top w:w="15" w:type="dxa"/>
          <w:left w:w="70" w:type="dxa"/>
          <w:right w:w="70" w:type="dxa"/>
        </w:tblCellMar>
        <w:tblLook w:val="04A0" w:firstRow="1" w:lastRow="0" w:firstColumn="1" w:lastColumn="0" w:noHBand="0" w:noVBand="1"/>
      </w:tblPr>
      <w:tblGrid>
        <w:gridCol w:w="1460"/>
        <w:gridCol w:w="1733"/>
        <w:gridCol w:w="1491"/>
        <w:gridCol w:w="148"/>
      </w:tblGrid>
      <w:tr w:rsidR="00D47888" w:rsidRPr="00D47888" w14:paraId="438B70B0" w14:textId="77777777" w:rsidTr="00D47888">
        <w:trPr>
          <w:gridAfter w:val="1"/>
          <w:wAfter w:w="148" w:type="dxa"/>
          <w:trHeight w:val="244"/>
          <w:jc w:val="center"/>
        </w:trPr>
        <w:tc>
          <w:tcPr>
            <w:tcW w:w="1460" w:type="dxa"/>
            <w:vMerge w:val="restart"/>
            <w:tcBorders>
              <w:top w:val="single" w:sz="4" w:space="0" w:color="000000"/>
              <w:left w:val="single" w:sz="4" w:space="0" w:color="000000"/>
              <w:bottom w:val="single" w:sz="4" w:space="0" w:color="000000"/>
              <w:right w:val="single" w:sz="4" w:space="0" w:color="auto"/>
            </w:tcBorders>
            <w:shd w:val="clear" w:color="auto" w:fill="FF4F4F"/>
            <w:vAlign w:val="center"/>
            <w:hideMark/>
          </w:tcPr>
          <w:p w14:paraId="4A3F784D" w14:textId="77777777" w:rsidR="00D47888" w:rsidRPr="00D47888" w:rsidRDefault="00D47888" w:rsidP="00D47888">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Sondajes</w:t>
            </w:r>
          </w:p>
        </w:tc>
        <w:tc>
          <w:tcPr>
            <w:tcW w:w="3224" w:type="dxa"/>
            <w:gridSpan w:val="2"/>
            <w:tcBorders>
              <w:top w:val="single" w:sz="4" w:space="0" w:color="auto"/>
              <w:left w:val="nil"/>
              <w:bottom w:val="single" w:sz="4" w:space="0" w:color="auto"/>
              <w:right w:val="single" w:sz="4" w:space="0" w:color="auto"/>
            </w:tcBorders>
            <w:shd w:val="clear" w:color="auto" w:fill="FF4F4F"/>
            <w:noWrap/>
            <w:vAlign w:val="bottom"/>
            <w:hideMark/>
          </w:tcPr>
          <w:p w14:paraId="7FF70BC5" w14:textId="6D487ECC" w:rsidR="00D47888" w:rsidRPr="00D47888" w:rsidRDefault="00D47888" w:rsidP="00D47888">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Deformación plástica de corte máxima</w:t>
            </w:r>
          </w:p>
        </w:tc>
      </w:tr>
      <w:tr w:rsidR="00D47888" w:rsidRPr="00D47888" w14:paraId="6DB1CFD7" w14:textId="77777777" w:rsidTr="00D47888">
        <w:trPr>
          <w:gridAfter w:val="1"/>
          <w:wAfter w:w="148" w:type="dxa"/>
          <w:trHeight w:val="244"/>
          <w:jc w:val="center"/>
        </w:trPr>
        <w:tc>
          <w:tcPr>
            <w:tcW w:w="1460" w:type="dxa"/>
            <w:vMerge/>
            <w:tcBorders>
              <w:top w:val="single" w:sz="4" w:space="0" w:color="000000"/>
              <w:left w:val="single" w:sz="4" w:space="0" w:color="000000"/>
              <w:bottom w:val="single" w:sz="4" w:space="0" w:color="000000"/>
              <w:right w:val="single" w:sz="4" w:space="0" w:color="auto"/>
            </w:tcBorders>
            <w:shd w:val="clear" w:color="auto" w:fill="FF4F4F"/>
            <w:vAlign w:val="center"/>
            <w:hideMark/>
          </w:tcPr>
          <w:p w14:paraId="576EEDF9" w14:textId="77777777" w:rsidR="00D47888" w:rsidRPr="00D47888" w:rsidRDefault="00D47888" w:rsidP="00D47888">
            <w:pPr>
              <w:rPr>
                <w:rFonts w:asciiTheme="minorHAnsi" w:eastAsia="Times New Roman" w:hAnsiTheme="minorHAnsi"/>
                <w:b/>
                <w:bCs/>
                <w:color w:val="FFFFFF" w:themeColor="background1"/>
                <w:sz w:val="16"/>
                <w:szCs w:val="16"/>
                <w:lang w:val="es-ES" w:eastAsia="es-ES"/>
              </w:rPr>
            </w:pPr>
          </w:p>
        </w:tc>
        <w:tc>
          <w:tcPr>
            <w:tcW w:w="1733" w:type="dxa"/>
            <w:tcBorders>
              <w:top w:val="nil"/>
              <w:left w:val="nil"/>
              <w:bottom w:val="single" w:sz="4" w:space="0" w:color="auto"/>
              <w:right w:val="single" w:sz="4" w:space="0" w:color="auto"/>
            </w:tcBorders>
            <w:shd w:val="clear" w:color="auto" w:fill="FF4F4F"/>
            <w:vAlign w:val="center"/>
            <w:hideMark/>
          </w:tcPr>
          <w:p w14:paraId="55AC41B9" w14:textId="77777777" w:rsidR="00D47888" w:rsidRPr="00D47888" w:rsidRDefault="00D47888" w:rsidP="00D47888">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Daño A (m)</w:t>
            </w:r>
          </w:p>
        </w:tc>
        <w:tc>
          <w:tcPr>
            <w:tcW w:w="1491" w:type="dxa"/>
            <w:tcBorders>
              <w:top w:val="nil"/>
              <w:left w:val="nil"/>
              <w:bottom w:val="single" w:sz="4" w:space="0" w:color="auto"/>
              <w:right w:val="single" w:sz="4" w:space="0" w:color="auto"/>
            </w:tcBorders>
            <w:shd w:val="clear" w:color="auto" w:fill="FF4F4F"/>
            <w:vAlign w:val="center"/>
            <w:hideMark/>
          </w:tcPr>
          <w:p w14:paraId="4C622EFF" w14:textId="77777777" w:rsidR="00D47888" w:rsidRPr="00D47888" w:rsidRDefault="00D47888" w:rsidP="00D47888">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Daño B (m)</w:t>
            </w:r>
          </w:p>
        </w:tc>
      </w:tr>
      <w:tr w:rsidR="00D47888" w:rsidRPr="00D47888" w14:paraId="5C620150" w14:textId="77777777" w:rsidTr="00D47888">
        <w:trPr>
          <w:gridAfter w:val="1"/>
          <w:wAfter w:w="148" w:type="dxa"/>
          <w:trHeight w:val="281"/>
          <w:jc w:val="center"/>
        </w:trPr>
        <w:tc>
          <w:tcPr>
            <w:tcW w:w="1460" w:type="dxa"/>
            <w:vMerge w:val="restart"/>
            <w:tcBorders>
              <w:top w:val="nil"/>
              <w:left w:val="single" w:sz="4" w:space="0" w:color="auto"/>
              <w:bottom w:val="single" w:sz="4" w:space="0" w:color="auto"/>
              <w:right w:val="single" w:sz="4" w:space="0" w:color="auto"/>
            </w:tcBorders>
            <w:noWrap/>
            <w:vAlign w:val="center"/>
            <w:hideMark/>
          </w:tcPr>
          <w:p w14:paraId="597F57D3"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FEGT25-006</w:t>
            </w:r>
          </w:p>
        </w:tc>
        <w:tc>
          <w:tcPr>
            <w:tcW w:w="1733" w:type="dxa"/>
            <w:vMerge w:val="restart"/>
            <w:tcBorders>
              <w:top w:val="nil"/>
              <w:left w:val="single" w:sz="4" w:space="0" w:color="auto"/>
              <w:bottom w:val="single" w:sz="4" w:space="0" w:color="auto"/>
              <w:right w:val="single" w:sz="4" w:space="0" w:color="auto"/>
            </w:tcBorders>
            <w:noWrap/>
            <w:vAlign w:val="center"/>
            <w:hideMark/>
          </w:tcPr>
          <w:p w14:paraId="05592913"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34.60</w:t>
            </w:r>
          </w:p>
        </w:tc>
        <w:tc>
          <w:tcPr>
            <w:tcW w:w="1491" w:type="dxa"/>
            <w:vMerge w:val="restart"/>
            <w:tcBorders>
              <w:top w:val="nil"/>
              <w:left w:val="single" w:sz="4" w:space="0" w:color="auto"/>
              <w:bottom w:val="single" w:sz="4" w:space="0" w:color="auto"/>
              <w:right w:val="single" w:sz="4" w:space="0" w:color="auto"/>
            </w:tcBorders>
            <w:noWrap/>
            <w:vAlign w:val="center"/>
            <w:hideMark/>
          </w:tcPr>
          <w:p w14:paraId="48897533"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4.00</w:t>
            </w:r>
          </w:p>
        </w:tc>
      </w:tr>
      <w:tr w:rsidR="00D47888" w:rsidRPr="00D47888" w14:paraId="25E532AC" w14:textId="77777777" w:rsidTr="00D47888">
        <w:trPr>
          <w:trHeight w:val="244"/>
          <w:jc w:val="center"/>
        </w:trPr>
        <w:tc>
          <w:tcPr>
            <w:tcW w:w="1460" w:type="dxa"/>
            <w:vMerge/>
            <w:tcBorders>
              <w:top w:val="nil"/>
              <w:left w:val="single" w:sz="4" w:space="0" w:color="auto"/>
              <w:bottom w:val="single" w:sz="4" w:space="0" w:color="auto"/>
              <w:right w:val="single" w:sz="4" w:space="0" w:color="auto"/>
            </w:tcBorders>
            <w:vAlign w:val="center"/>
            <w:hideMark/>
          </w:tcPr>
          <w:p w14:paraId="36D94775" w14:textId="77777777" w:rsidR="00D47888" w:rsidRPr="00D47888" w:rsidRDefault="00D47888" w:rsidP="00D47888">
            <w:pPr>
              <w:rPr>
                <w:rFonts w:asciiTheme="minorHAnsi" w:eastAsia="Times New Roman" w:hAnsiTheme="minorHAnsi"/>
                <w:color w:val="000000"/>
                <w:sz w:val="16"/>
                <w:szCs w:val="16"/>
                <w:lang w:val="es-ES" w:eastAsia="es-ES"/>
              </w:rPr>
            </w:pPr>
          </w:p>
        </w:tc>
        <w:tc>
          <w:tcPr>
            <w:tcW w:w="1733" w:type="dxa"/>
            <w:vMerge/>
            <w:tcBorders>
              <w:top w:val="nil"/>
              <w:left w:val="single" w:sz="4" w:space="0" w:color="auto"/>
              <w:bottom w:val="single" w:sz="4" w:space="0" w:color="auto"/>
              <w:right w:val="single" w:sz="4" w:space="0" w:color="auto"/>
            </w:tcBorders>
            <w:vAlign w:val="center"/>
            <w:hideMark/>
          </w:tcPr>
          <w:p w14:paraId="489734D6" w14:textId="77777777" w:rsidR="00D47888" w:rsidRPr="00D47888" w:rsidRDefault="00D47888" w:rsidP="00D47888">
            <w:pPr>
              <w:rPr>
                <w:rFonts w:asciiTheme="minorHAnsi" w:eastAsia="Times New Roman" w:hAnsiTheme="minorHAnsi"/>
                <w:color w:val="000000"/>
                <w:sz w:val="16"/>
                <w:szCs w:val="16"/>
                <w:lang w:val="es-ES" w:eastAsia="es-ES"/>
              </w:rPr>
            </w:pPr>
          </w:p>
        </w:tc>
        <w:tc>
          <w:tcPr>
            <w:tcW w:w="1491" w:type="dxa"/>
            <w:vMerge/>
            <w:tcBorders>
              <w:top w:val="nil"/>
              <w:left w:val="single" w:sz="4" w:space="0" w:color="auto"/>
              <w:bottom w:val="single" w:sz="4" w:space="0" w:color="auto"/>
              <w:right w:val="single" w:sz="4" w:space="0" w:color="auto"/>
            </w:tcBorders>
            <w:vAlign w:val="center"/>
            <w:hideMark/>
          </w:tcPr>
          <w:p w14:paraId="6BD2CDB5" w14:textId="77777777" w:rsidR="00D47888" w:rsidRPr="00D47888" w:rsidRDefault="00D47888" w:rsidP="00D47888">
            <w:pPr>
              <w:rPr>
                <w:rFonts w:asciiTheme="minorHAnsi" w:eastAsia="Times New Roman" w:hAnsiTheme="minorHAnsi"/>
                <w:color w:val="000000"/>
                <w:sz w:val="16"/>
                <w:szCs w:val="16"/>
                <w:lang w:val="es-ES" w:eastAsia="es-ES"/>
              </w:rPr>
            </w:pPr>
          </w:p>
        </w:tc>
        <w:tc>
          <w:tcPr>
            <w:tcW w:w="148" w:type="dxa"/>
            <w:tcBorders>
              <w:top w:val="nil"/>
              <w:left w:val="nil"/>
              <w:bottom w:val="nil"/>
              <w:right w:val="nil"/>
            </w:tcBorders>
            <w:noWrap/>
            <w:vAlign w:val="bottom"/>
            <w:hideMark/>
          </w:tcPr>
          <w:p w14:paraId="112A7C09" w14:textId="77777777" w:rsidR="00D47888" w:rsidRPr="00D47888" w:rsidRDefault="00D47888" w:rsidP="00D47888">
            <w:pPr>
              <w:jc w:val="center"/>
              <w:rPr>
                <w:rFonts w:ascii="Aptos Narrow" w:eastAsia="Times New Roman" w:hAnsi="Aptos Narrow"/>
                <w:color w:val="000000"/>
                <w:sz w:val="22"/>
                <w:szCs w:val="22"/>
                <w:lang w:val="es-ES" w:eastAsia="es-ES"/>
              </w:rPr>
            </w:pPr>
          </w:p>
        </w:tc>
      </w:tr>
      <w:tr w:rsidR="00D47888" w:rsidRPr="00D47888" w14:paraId="5BAE4F33" w14:textId="77777777" w:rsidTr="00D47888">
        <w:trPr>
          <w:trHeight w:val="244"/>
          <w:jc w:val="center"/>
        </w:trPr>
        <w:tc>
          <w:tcPr>
            <w:tcW w:w="1460" w:type="dxa"/>
            <w:vMerge w:val="restart"/>
            <w:tcBorders>
              <w:top w:val="nil"/>
              <w:left w:val="single" w:sz="4" w:space="0" w:color="auto"/>
              <w:bottom w:val="single" w:sz="4" w:space="0" w:color="000000"/>
              <w:right w:val="single" w:sz="4" w:space="0" w:color="auto"/>
            </w:tcBorders>
            <w:noWrap/>
            <w:vAlign w:val="center"/>
            <w:hideMark/>
          </w:tcPr>
          <w:p w14:paraId="64D5BC4F"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FEGT25-007</w:t>
            </w:r>
          </w:p>
        </w:tc>
        <w:tc>
          <w:tcPr>
            <w:tcW w:w="1733" w:type="dxa"/>
            <w:vMerge w:val="restart"/>
            <w:tcBorders>
              <w:top w:val="nil"/>
              <w:left w:val="single" w:sz="4" w:space="0" w:color="auto"/>
              <w:bottom w:val="single" w:sz="4" w:space="0" w:color="000000"/>
              <w:right w:val="single" w:sz="4" w:space="0" w:color="auto"/>
            </w:tcBorders>
            <w:noWrap/>
            <w:vAlign w:val="center"/>
            <w:hideMark/>
          </w:tcPr>
          <w:p w14:paraId="76A61C01"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32.20</w:t>
            </w:r>
          </w:p>
        </w:tc>
        <w:tc>
          <w:tcPr>
            <w:tcW w:w="1491" w:type="dxa"/>
            <w:vMerge w:val="restart"/>
            <w:tcBorders>
              <w:top w:val="nil"/>
              <w:left w:val="single" w:sz="4" w:space="0" w:color="auto"/>
              <w:bottom w:val="single" w:sz="4" w:space="0" w:color="000000"/>
              <w:right w:val="single" w:sz="4" w:space="0" w:color="auto"/>
            </w:tcBorders>
            <w:noWrap/>
            <w:vAlign w:val="center"/>
            <w:hideMark/>
          </w:tcPr>
          <w:p w14:paraId="5D8D557C"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7.60</w:t>
            </w:r>
          </w:p>
        </w:tc>
        <w:tc>
          <w:tcPr>
            <w:tcW w:w="148" w:type="dxa"/>
            <w:vAlign w:val="center"/>
            <w:hideMark/>
          </w:tcPr>
          <w:p w14:paraId="12157175" w14:textId="77777777" w:rsidR="00D47888" w:rsidRPr="00D47888" w:rsidRDefault="00D47888" w:rsidP="00D47888">
            <w:pPr>
              <w:rPr>
                <w:rFonts w:ascii="Times New Roman" w:eastAsia="Times New Roman" w:hAnsi="Times New Roman"/>
                <w:sz w:val="20"/>
                <w:szCs w:val="20"/>
                <w:lang w:val="es-ES" w:eastAsia="es-ES"/>
              </w:rPr>
            </w:pPr>
          </w:p>
        </w:tc>
      </w:tr>
      <w:tr w:rsidR="00D47888" w:rsidRPr="00D47888" w14:paraId="0A0F8A9D" w14:textId="77777777" w:rsidTr="00D47888">
        <w:trPr>
          <w:trHeight w:val="244"/>
          <w:jc w:val="center"/>
        </w:trPr>
        <w:tc>
          <w:tcPr>
            <w:tcW w:w="1460" w:type="dxa"/>
            <w:vMerge/>
            <w:tcBorders>
              <w:top w:val="nil"/>
              <w:left w:val="single" w:sz="4" w:space="0" w:color="auto"/>
              <w:bottom w:val="single" w:sz="4" w:space="0" w:color="000000"/>
              <w:right w:val="single" w:sz="4" w:space="0" w:color="auto"/>
            </w:tcBorders>
            <w:vAlign w:val="center"/>
            <w:hideMark/>
          </w:tcPr>
          <w:p w14:paraId="49212C1F" w14:textId="77777777" w:rsidR="00D47888" w:rsidRPr="00D47888" w:rsidRDefault="00D47888" w:rsidP="00D47888">
            <w:pPr>
              <w:rPr>
                <w:rFonts w:asciiTheme="minorHAnsi" w:eastAsia="Times New Roman" w:hAnsiTheme="minorHAnsi"/>
                <w:color w:val="000000"/>
                <w:sz w:val="16"/>
                <w:szCs w:val="16"/>
                <w:lang w:val="es-ES" w:eastAsia="es-ES"/>
              </w:rPr>
            </w:pPr>
          </w:p>
        </w:tc>
        <w:tc>
          <w:tcPr>
            <w:tcW w:w="1733" w:type="dxa"/>
            <w:vMerge/>
            <w:tcBorders>
              <w:top w:val="nil"/>
              <w:left w:val="single" w:sz="4" w:space="0" w:color="auto"/>
              <w:bottom w:val="single" w:sz="4" w:space="0" w:color="000000"/>
              <w:right w:val="single" w:sz="4" w:space="0" w:color="auto"/>
            </w:tcBorders>
            <w:vAlign w:val="center"/>
            <w:hideMark/>
          </w:tcPr>
          <w:p w14:paraId="18A67DE0" w14:textId="77777777" w:rsidR="00D47888" w:rsidRPr="00D47888" w:rsidRDefault="00D47888" w:rsidP="00D47888">
            <w:pPr>
              <w:rPr>
                <w:rFonts w:asciiTheme="minorHAnsi" w:eastAsia="Times New Roman" w:hAnsiTheme="minorHAnsi"/>
                <w:color w:val="000000"/>
                <w:sz w:val="16"/>
                <w:szCs w:val="16"/>
                <w:lang w:val="es-ES" w:eastAsia="es-ES"/>
              </w:rPr>
            </w:pPr>
          </w:p>
        </w:tc>
        <w:tc>
          <w:tcPr>
            <w:tcW w:w="1491" w:type="dxa"/>
            <w:vMerge/>
            <w:tcBorders>
              <w:top w:val="nil"/>
              <w:left w:val="single" w:sz="4" w:space="0" w:color="auto"/>
              <w:bottom w:val="single" w:sz="4" w:space="0" w:color="000000"/>
              <w:right w:val="single" w:sz="4" w:space="0" w:color="auto"/>
            </w:tcBorders>
            <w:vAlign w:val="center"/>
            <w:hideMark/>
          </w:tcPr>
          <w:p w14:paraId="4637C155" w14:textId="77777777" w:rsidR="00D47888" w:rsidRPr="00D47888" w:rsidRDefault="00D47888" w:rsidP="00D47888">
            <w:pPr>
              <w:rPr>
                <w:rFonts w:asciiTheme="minorHAnsi" w:eastAsia="Times New Roman" w:hAnsiTheme="minorHAnsi"/>
                <w:color w:val="000000"/>
                <w:sz w:val="16"/>
                <w:szCs w:val="16"/>
                <w:lang w:val="es-ES" w:eastAsia="es-ES"/>
              </w:rPr>
            </w:pPr>
          </w:p>
        </w:tc>
        <w:tc>
          <w:tcPr>
            <w:tcW w:w="148" w:type="dxa"/>
            <w:tcBorders>
              <w:top w:val="nil"/>
              <w:left w:val="nil"/>
              <w:bottom w:val="nil"/>
              <w:right w:val="nil"/>
            </w:tcBorders>
            <w:noWrap/>
            <w:vAlign w:val="bottom"/>
            <w:hideMark/>
          </w:tcPr>
          <w:p w14:paraId="6400B43E" w14:textId="77777777" w:rsidR="00D47888" w:rsidRPr="00D47888" w:rsidRDefault="00D47888" w:rsidP="00D47888">
            <w:pPr>
              <w:jc w:val="center"/>
              <w:rPr>
                <w:rFonts w:ascii="Aptos Narrow" w:eastAsia="Times New Roman" w:hAnsi="Aptos Narrow"/>
                <w:color w:val="000000"/>
                <w:sz w:val="22"/>
                <w:szCs w:val="22"/>
                <w:lang w:val="es-ES" w:eastAsia="es-ES"/>
              </w:rPr>
            </w:pPr>
          </w:p>
        </w:tc>
      </w:tr>
      <w:tr w:rsidR="00D47888" w:rsidRPr="00D47888" w14:paraId="5E13564B" w14:textId="77777777" w:rsidTr="00D47888">
        <w:trPr>
          <w:trHeight w:val="244"/>
          <w:jc w:val="center"/>
        </w:trPr>
        <w:tc>
          <w:tcPr>
            <w:tcW w:w="1460" w:type="dxa"/>
            <w:vMerge w:val="restart"/>
            <w:tcBorders>
              <w:top w:val="nil"/>
              <w:left w:val="single" w:sz="4" w:space="0" w:color="auto"/>
              <w:bottom w:val="single" w:sz="4" w:space="0" w:color="auto"/>
              <w:right w:val="single" w:sz="4" w:space="0" w:color="auto"/>
            </w:tcBorders>
            <w:noWrap/>
            <w:vAlign w:val="center"/>
            <w:hideMark/>
          </w:tcPr>
          <w:p w14:paraId="11456595"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FEGT25-010</w:t>
            </w:r>
          </w:p>
        </w:tc>
        <w:tc>
          <w:tcPr>
            <w:tcW w:w="1733" w:type="dxa"/>
            <w:vMerge w:val="restart"/>
            <w:tcBorders>
              <w:top w:val="nil"/>
              <w:left w:val="single" w:sz="4" w:space="0" w:color="auto"/>
              <w:bottom w:val="single" w:sz="4" w:space="0" w:color="000000"/>
              <w:right w:val="single" w:sz="4" w:space="0" w:color="auto"/>
            </w:tcBorders>
            <w:noWrap/>
            <w:vAlign w:val="center"/>
            <w:hideMark/>
          </w:tcPr>
          <w:p w14:paraId="2E56AF9D"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20.40</w:t>
            </w:r>
          </w:p>
        </w:tc>
        <w:tc>
          <w:tcPr>
            <w:tcW w:w="1491" w:type="dxa"/>
            <w:vMerge w:val="restart"/>
            <w:tcBorders>
              <w:top w:val="nil"/>
              <w:left w:val="single" w:sz="4" w:space="0" w:color="auto"/>
              <w:bottom w:val="single" w:sz="4" w:space="0" w:color="000000"/>
              <w:right w:val="single" w:sz="4" w:space="0" w:color="auto"/>
            </w:tcBorders>
            <w:noWrap/>
            <w:vAlign w:val="center"/>
            <w:hideMark/>
          </w:tcPr>
          <w:p w14:paraId="4E9BF380" w14:textId="77777777" w:rsidR="00D47888" w:rsidRPr="00D47888" w:rsidRDefault="00D47888" w:rsidP="00D47888">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6.30</w:t>
            </w:r>
          </w:p>
        </w:tc>
        <w:tc>
          <w:tcPr>
            <w:tcW w:w="148" w:type="dxa"/>
            <w:vAlign w:val="center"/>
            <w:hideMark/>
          </w:tcPr>
          <w:p w14:paraId="4FD94AB1" w14:textId="77777777" w:rsidR="00D47888" w:rsidRPr="00D47888" w:rsidRDefault="00D47888" w:rsidP="00D47888">
            <w:pPr>
              <w:rPr>
                <w:rFonts w:ascii="Times New Roman" w:eastAsia="Times New Roman" w:hAnsi="Times New Roman"/>
                <w:sz w:val="20"/>
                <w:szCs w:val="20"/>
                <w:lang w:val="es-ES" w:eastAsia="es-ES"/>
              </w:rPr>
            </w:pPr>
          </w:p>
        </w:tc>
      </w:tr>
      <w:tr w:rsidR="00D47888" w:rsidRPr="00D47888" w14:paraId="45AEEE2A" w14:textId="77777777" w:rsidTr="00D47888">
        <w:trPr>
          <w:trHeight w:val="244"/>
          <w:jc w:val="center"/>
        </w:trPr>
        <w:tc>
          <w:tcPr>
            <w:tcW w:w="1460" w:type="dxa"/>
            <w:vMerge/>
            <w:tcBorders>
              <w:top w:val="nil"/>
              <w:left w:val="single" w:sz="4" w:space="0" w:color="auto"/>
              <w:bottom w:val="single" w:sz="4" w:space="0" w:color="auto"/>
              <w:right w:val="single" w:sz="4" w:space="0" w:color="auto"/>
            </w:tcBorders>
            <w:vAlign w:val="center"/>
            <w:hideMark/>
          </w:tcPr>
          <w:p w14:paraId="26E26DF7" w14:textId="77777777" w:rsidR="00D47888" w:rsidRPr="00D47888" w:rsidRDefault="00D47888" w:rsidP="00D47888">
            <w:pPr>
              <w:rPr>
                <w:rFonts w:ascii="Aptos Narrow" w:eastAsia="Times New Roman" w:hAnsi="Aptos Narrow"/>
                <w:color w:val="000000"/>
                <w:sz w:val="22"/>
                <w:szCs w:val="22"/>
                <w:lang w:val="es-ES" w:eastAsia="es-ES"/>
              </w:rPr>
            </w:pPr>
          </w:p>
        </w:tc>
        <w:tc>
          <w:tcPr>
            <w:tcW w:w="1733" w:type="dxa"/>
            <w:vMerge/>
            <w:tcBorders>
              <w:top w:val="nil"/>
              <w:left w:val="single" w:sz="4" w:space="0" w:color="auto"/>
              <w:bottom w:val="single" w:sz="4" w:space="0" w:color="000000"/>
              <w:right w:val="single" w:sz="4" w:space="0" w:color="auto"/>
            </w:tcBorders>
            <w:vAlign w:val="center"/>
            <w:hideMark/>
          </w:tcPr>
          <w:p w14:paraId="57A153BA" w14:textId="77777777" w:rsidR="00D47888" w:rsidRPr="00D47888" w:rsidRDefault="00D47888" w:rsidP="00D47888">
            <w:pPr>
              <w:rPr>
                <w:rFonts w:ascii="Aptos Narrow" w:eastAsia="Times New Roman" w:hAnsi="Aptos Narrow"/>
                <w:color w:val="000000"/>
                <w:sz w:val="22"/>
                <w:szCs w:val="22"/>
                <w:lang w:val="es-ES" w:eastAsia="es-ES"/>
              </w:rPr>
            </w:pPr>
          </w:p>
        </w:tc>
        <w:tc>
          <w:tcPr>
            <w:tcW w:w="1491" w:type="dxa"/>
            <w:vMerge/>
            <w:tcBorders>
              <w:top w:val="nil"/>
              <w:left w:val="single" w:sz="4" w:space="0" w:color="auto"/>
              <w:bottom w:val="single" w:sz="4" w:space="0" w:color="000000"/>
              <w:right w:val="single" w:sz="4" w:space="0" w:color="auto"/>
            </w:tcBorders>
            <w:vAlign w:val="center"/>
            <w:hideMark/>
          </w:tcPr>
          <w:p w14:paraId="6315ECD8" w14:textId="77777777" w:rsidR="00D47888" w:rsidRPr="00D47888" w:rsidRDefault="00D47888" w:rsidP="00D47888">
            <w:pPr>
              <w:rPr>
                <w:rFonts w:ascii="Aptos Narrow" w:eastAsia="Times New Roman" w:hAnsi="Aptos Narrow"/>
                <w:color w:val="000000"/>
                <w:sz w:val="22"/>
                <w:szCs w:val="22"/>
                <w:lang w:val="es-ES" w:eastAsia="es-ES"/>
              </w:rPr>
            </w:pPr>
          </w:p>
        </w:tc>
        <w:tc>
          <w:tcPr>
            <w:tcW w:w="148" w:type="dxa"/>
            <w:tcBorders>
              <w:top w:val="nil"/>
              <w:left w:val="nil"/>
              <w:bottom w:val="nil"/>
              <w:right w:val="nil"/>
            </w:tcBorders>
            <w:noWrap/>
            <w:vAlign w:val="bottom"/>
            <w:hideMark/>
          </w:tcPr>
          <w:p w14:paraId="5B2C1859" w14:textId="77777777" w:rsidR="00D47888" w:rsidRPr="00D47888" w:rsidRDefault="00D47888" w:rsidP="00D47888">
            <w:pPr>
              <w:jc w:val="center"/>
              <w:rPr>
                <w:rFonts w:ascii="Aptos Narrow" w:eastAsia="Times New Roman" w:hAnsi="Aptos Narrow"/>
                <w:color w:val="000000"/>
                <w:sz w:val="22"/>
                <w:szCs w:val="22"/>
                <w:lang w:val="es-ES" w:eastAsia="es-ES"/>
              </w:rPr>
            </w:pPr>
          </w:p>
        </w:tc>
      </w:tr>
    </w:tbl>
    <w:p w14:paraId="359AC291" w14:textId="77777777" w:rsidR="00D47888" w:rsidRDefault="00D47888" w:rsidP="00105CD0">
      <w:pPr>
        <w:pStyle w:val="Atexto1"/>
      </w:pPr>
    </w:p>
    <w:p w14:paraId="72285368" w14:textId="77777777" w:rsidR="00105CD0" w:rsidRDefault="00105CD0" w:rsidP="00105CD0">
      <w:pPr>
        <w:pStyle w:val="Prrafodelista"/>
        <w:numPr>
          <w:ilvl w:val="0"/>
          <w:numId w:val="22"/>
        </w:numPr>
        <w:jc w:val="both"/>
        <w:rPr>
          <w:rFonts w:ascii="Arial" w:hAnsi="Arial" w:cs="Arial"/>
          <w:b/>
          <w:bCs/>
          <w:sz w:val="22"/>
          <w:szCs w:val="22"/>
        </w:rPr>
      </w:pPr>
      <w:r>
        <w:rPr>
          <w:rFonts w:ascii="Arial" w:hAnsi="Arial" w:cs="Arial"/>
          <w:b/>
          <w:bCs/>
          <w:sz w:val="22"/>
          <w:szCs w:val="22"/>
        </w:rPr>
        <w:t>Sector NW2B</w:t>
      </w:r>
    </w:p>
    <w:p w14:paraId="704DE822" w14:textId="6FC1F8E9" w:rsidR="00D47888" w:rsidRDefault="00D47888" w:rsidP="00105CD0">
      <w:pPr>
        <w:pStyle w:val="Atexto1"/>
      </w:pPr>
      <w:r>
        <w:t>Según la evaluación dinámica en RS2, para el sondaje FEGT25-001 (litología LMT_M), sondaje FEGT25-002 (litología MZD), sondaje FEGT25-003 (litología MZM_M</w:t>
      </w:r>
      <w:r w:rsidRPr="00D47888">
        <w:t>)</w:t>
      </w:r>
      <w:r>
        <w:t xml:space="preserve"> y sondaje FEGT25-004 (litología MZM_M</w:t>
      </w:r>
      <w:r w:rsidRPr="00D47888">
        <w:t>)</w:t>
      </w:r>
      <w:r>
        <w:t xml:space="preserve"> </w:t>
      </w:r>
      <w:r w:rsidRPr="00D47888">
        <w:t xml:space="preserve">se obtuvieron los resultados mostrados en la </w:t>
      </w:r>
      <w:r w:rsidRPr="00D47888">
        <w:fldChar w:fldCharType="begin"/>
      </w:r>
      <w:r w:rsidRPr="00D47888">
        <w:instrText xml:space="preserve"> REF _Ref203632188 \h </w:instrText>
      </w:r>
      <w:r>
        <w:instrText xml:space="preserve"> \* MERGEFORMAT </w:instrText>
      </w:r>
      <w:r w:rsidRPr="00D47888">
        <w:fldChar w:fldCharType="separate"/>
      </w:r>
      <w:r w:rsidR="00D12DF9" w:rsidRPr="00D12DF9">
        <w:t>Tabla 6</w:t>
      </w:r>
      <w:r w:rsidR="00D12DF9" w:rsidRPr="00D12DF9">
        <w:noBreakHyphen/>
        <w:t>3</w:t>
      </w:r>
      <w:r w:rsidRPr="00D47888">
        <w:fldChar w:fldCharType="end"/>
      </w:r>
      <w:r w:rsidRPr="00D47888">
        <w:t>.</w:t>
      </w:r>
    </w:p>
    <w:p w14:paraId="05109981" w14:textId="77777777" w:rsidR="00AE7C37" w:rsidRDefault="00AE7C37" w:rsidP="00105CD0">
      <w:pPr>
        <w:pStyle w:val="Atexto1"/>
      </w:pPr>
    </w:p>
    <w:p w14:paraId="48F06499" w14:textId="45F4DB3C" w:rsidR="00D47888" w:rsidRPr="00D47888" w:rsidRDefault="00D47888" w:rsidP="00D47888">
      <w:pPr>
        <w:pStyle w:val="Descripcin"/>
        <w:keepNext/>
        <w:jc w:val="center"/>
        <w:rPr>
          <w:b/>
          <w:bCs/>
          <w:i w:val="0"/>
          <w:iCs w:val="0"/>
        </w:rPr>
      </w:pPr>
      <w:bookmarkStart w:id="29" w:name="_Ref203632188"/>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D12DF9">
        <w:rPr>
          <w:b/>
          <w:bCs/>
          <w:i w:val="0"/>
          <w:iCs w:val="0"/>
          <w:noProof/>
        </w:rPr>
        <w:t>6</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D12DF9">
        <w:rPr>
          <w:b/>
          <w:bCs/>
          <w:i w:val="0"/>
          <w:iCs w:val="0"/>
          <w:noProof/>
        </w:rPr>
        <w:t>3</w:t>
      </w:r>
      <w:r w:rsidRPr="003719DB">
        <w:rPr>
          <w:b/>
          <w:bCs/>
          <w:i w:val="0"/>
          <w:iCs w:val="0"/>
        </w:rPr>
        <w:fldChar w:fldCharType="end"/>
      </w:r>
      <w:bookmarkEnd w:id="29"/>
      <w:r w:rsidRPr="003719DB">
        <w:rPr>
          <w:b/>
          <w:bCs/>
          <w:i w:val="0"/>
          <w:iCs w:val="0"/>
        </w:rPr>
        <w:t xml:space="preserve">: </w:t>
      </w:r>
      <w:r>
        <w:rPr>
          <w:b/>
          <w:bCs/>
          <w:i w:val="0"/>
          <w:iCs w:val="0"/>
        </w:rPr>
        <w:t xml:space="preserve">Zonificación de </w:t>
      </w:r>
      <w:r w:rsidRPr="003719DB">
        <w:rPr>
          <w:b/>
          <w:bCs/>
          <w:i w:val="0"/>
          <w:iCs w:val="0"/>
        </w:rPr>
        <w:t xml:space="preserve">zona de daño </w:t>
      </w:r>
      <w:r>
        <w:rPr>
          <w:b/>
          <w:bCs/>
          <w:i w:val="0"/>
          <w:iCs w:val="0"/>
        </w:rPr>
        <w:t>para el sector NW2B</w:t>
      </w:r>
    </w:p>
    <w:tbl>
      <w:tblPr>
        <w:tblW w:w="4738" w:type="dxa"/>
        <w:jc w:val="center"/>
        <w:tblCellMar>
          <w:top w:w="15" w:type="dxa"/>
          <w:left w:w="70" w:type="dxa"/>
          <w:right w:w="70" w:type="dxa"/>
        </w:tblCellMar>
        <w:tblLook w:val="04A0" w:firstRow="1" w:lastRow="0" w:firstColumn="1" w:lastColumn="0" w:noHBand="0" w:noVBand="1"/>
      </w:tblPr>
      <w:tblGrid>
        <w:gridCol w:w="1431"/>
        <w:gridCol w:w="1700"/>
        <w:gridCol w:w="1463"/>
        <w:gridCol w:w="146"/>
      </w:tblGrid>
      <w:tr w:rsidR="00D47888" w:rsidRPr="00D47888" w14:paraId="4DCEDD14" w14:textId="77777777" w:rsidTr="00D47888">
        <w:trPr>
          <w:gridAfter w:val="1"/>
          <w:wAfter w:w="144" w:type="dxa"/>
          <w:trHeight w:val="213"/>
          <w:jc w:val="center"/>
        </w:trPr>
        <w:tc>
          <w:tcPr>
            <w:tcW w:w="1431" w:type="dxa"/>
            <w:vMerge w:val="restart"/>
            <w:tcBorders>
              <w:top w:val="single" w:sz="4" w:space="0" w:color="000000"/>
              <w:left w:val="single" w:sz="4" w:space="0" w:color="000000"/>
              <w:bottom w:val="single" w:sz="4" w:space="0" w:color="000000"/>
              <w:right w:val="single" w:sz="4" w:space="0" w:color="auto"/>
            </w:tcBorders>
            <w:shd w:val="clear" w:color="auto" w:fill="FF4F4F"/>
            <w:vAlign w:val="center"/>
            <w:hideMark/>
          </w:tcPr>
          <w:p w14:paraId="604E0AD4"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Sondajes</w:t>
            </w:r>
          </w:p>
        </w:tc>
        <w:tc>
          <w:tcPr>
            <w:tcW w:w="3163" w:type="dxa"/>
            <w:gridSpan w:val="2"/>
            <w:tcBorders>
              <w:top w:val="single" w:sz="4" w:space="0" w:color="auto"/>
              <w:left w:val="nil"/>
              <w:bottom w:val="single" w:sz="4" w:space="0" w:color="auto"/>
              <w:right w:val="single" w:sz="4" w:space="0" w:color="auto"/>
            </w:tcBorders>
            <w:shd w:val="clear" w:color="auto" w:fill="FF4F4F"/>
            <w:noWrap/>
            <w:vAlign w:val="bottom"/>
            <w:hideMark/>
          </w:tcPr>
          <w:p w14:paraId="2D0256F6"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Deformación plástica de corte máxima</w:t>
            </w:r>
          </w:p>
        </w:tc>
      </w:tr>
      <w:tr w:rsidR="00D47888" w:rsidRPr="00D47888" w14:paraId="4DC3ED4D" w14:textId="77777777" w:rsidTr="00D47888">
        <w:trPr>
          <w:gridAfter w:val="1"/>
          <w:wAfter w:w="144" w:type="dxa"/>
          <w:trHeight w:val="213"/>
          <w:jc w:val="center"/>
        </w:trPr>
        <w:tc>
          <w:tcPr>
            <w:tcW w:w="1431" w:type="dxa"/>
            <w:vMerge/>
            <w:tcBorders>
              <w:top w:val="single" w:sz="4" w:space="0" w:color="000000"/>
              <w:left w:val="single" w:sz="4" w:space="0" w:color="000000"/>
              <w:bottom w:val="single" w:sz="4" w:space="0" w:color="000000"/>
              <w:right w:val="single" w:sz="4" w:space="0" w:color="auto"/>
            </w:tcBorders>
            <w:shd w:val="clear" w:color="auto" w:fill="FF4F4F"/>
            <w:vAlign w:val="center"/>
            <w:hideMark/>
          </w:tcPr>
          <w:p w14:paraId="14042D92" w14:textId="77777777" w:rsidR="00D47888" w:rsidRPr="00D47888" w:rsidRDefault="00D47888" w:rsidP="00A85A10">
            <w:pPr>
              <w:rPr>
                <w:rFonts w:asciiTheme="minorHAnsi" w:eastAsia="Times New Roman" w:hAnsiTheme="minorHAnsi"/>
                <w:b/>
                <w:bCs/>
                <w:color w:val="FFFFFF" w:themeColor="background1"/>
                <w:sz w:val="16"/>
                <w:szCs w:val="16"/>
                <w:lang w:val="es-ES" w:eastAsia="es-ES"/>
              </w:rPr>
            </w:pPr>
          </w:p>
        </w:tc>
        <w:tc>
          <w:tcPr>
            <w:tcW w:w="1700" w:type="dxa"/>
            <w:tcBorders>
              <w:top w:val="nil"/>
              <w:left w:val="nil"/>
              <w:bottom w:val="single" w:sz="4" w:space="0" w:color="auto"/>
              <w:right w:val="single" w:sz="4" w:space="0" w:color="auto"/>
            </w:tcBorders>
            <w:shd w:val="clear" w:color="auto" w:fill="FF4F4F"/>
            <w:vAlign w:val="center"/>
            <w:hideMark/>
          </w:tcPr>
          <w:p w14:paraId="7F5503B1"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Daño A (m)</w:t>
            </w:r>
          </w:p>
        </w:tc>
        <w:tc>
          <w:tcPr>
            <w:tcW w:w="1463" w:type="dxa"/>
            <w:tcBorders>
              <w:top w:val="nil"/>
              <w:left w:val="nil"/>
              <w:bottom w:val="single" w:sz="4" w:space="0" w:color="auto"/>
              <w:right w:val="single" w:sz="4" w:space="0" w:color="auto"/>
            </w:tcBorders>
            <w:shd w:val="clear" w:color="auto" w:fill="FF4F4F"/>
            <w:vAlign w:val="center"/>
            <w:hideMark/>
          </w:tcPr>
          <w:p w14:paraId="7B7B8C57"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Daño B (m)</w:t>
            </w:r>
          </w:p>
        </w:tc>
      </w:tr>
      <w:tr w:rsidR="00D47888" w:rsidRPr="00D47888" w14:paraId="123F668A" w14:textId="77777777" w:rsidTr="00D47888">
        <w:trPr>
          <w:gridAfter w:val="1"/>
          <w:wAfter w:w="144" w:type="dxa"/>
          <w:trHeight w:val="281"/>
          <w:jc w:val="center"/>
        </w:trPr>
        <w:tc>
          <w:tcPr>
            <w:tcW w:w="1431" w:type="dxa"/>
            <w:vMerge w:val="restart"/>
            <w:tcBorders>
              <w:top w:val="nil"/>
              <w:left w:val="single" w:sz="4" w:space="0" w:color="auto"/>
              <w:bottom w:val="single" w:sz="4" w:space="0" w:color="auto"/>
              <w:right w:val="single" w:sz="4" w:space="0" w:color="auto"/>
            </w:tcBorders>
            <w:noWrap/>
            <w:vAlign w:val="center"/>
            <w:hideMark/>
          </w:tcPr>
          <w:p w14:paraId="70737B03" w14:textId="77777777" w:rsidR="00D47888" w:rsidRPr="00D47888" w:rsidRDefault="00D47888"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w:t>
            </w:r>
            <w:r>
              <w:rPr>
                <w:rFonts w:asciiTheme="minorHAnsi" w:eastAsia="Times New Roman" w:hAnsiTheme="minorHAnsi"/>
                <w:color w:val="000000"/>
                <w:sz w:val="16"/>
                <w:szCs w:val="16"/>
                <w:lang w:val="es-ES" w:eastAsia="es-ES"/>
              </w:rPr>
              <w:t>1</w:t>
            </w:r>
          </w:p>
        </w:tc>
        <w:tc>
          <w:tcPr>
            <w:tcW w:w="1700" w:type="dxa"/>
            <w:vMerge w:val="restart"/>
            <w:tcBorders>
              <w:top w:val="nil"/>
              <w:left w:val="single" w:sz="4" w:space="0" w:color="auto"/>
              <w:bottom w:val="single" w:sz="4" w:space="0" w:color="auto"/>
              <w:right w:val="single" w:sz="4" w:space="0" w:color="auto"/>
            </w:tcBorders>
            <w:noWrap/>
            <w:vAlign w:val="center"/>
            <w:hideMark/>
          </w:tcPr>
          <w:p w14:paraId="19430C57"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16.00</w:t>
            </w:r>
          </w:p>
        </w:tc>
        <w:tc>
          <w:tcPr>
            <w:tcW w:w="1463" w:type="dxa"/>
            <w:vMerge w:val="restart"/>
            <w:tcBorders>
              <w:top w:val="nil"/>
              <w:left w:val="single" w:sz="4" w:space="0" w:color="auto"/>
              <w:bottom w:val="single" w:sz="4" w:space="0" w:color="auto"/>
              <w:right w:val="single" w:sz="4" w:space="0" w:color="auto"/>
            </w:tcBorders>
            <w:noWrap/>
            <w:vAlign w:val="center"/>
            <w:hideMark/>
          </w:tcPr>
          <w:p w14:paraId="3C3D2EF6"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8.70</w:t>
            </w:r>
          </w:p>
        </w:tc>
      </w:tr>
      <w:tr w:rsidR="00D47888" w:rsidRPr="00D47888" w14:paraId="59BFB866" w14:textId="77777777" w:rsidTr="00D47888">
        <w:trPr>
          <w:trHeight w:val="213"/>
          <w:jc w:val="center"/>
        </w:trPr>
        <w:tc>
          <w:tcPr>
            <w:tcW w:w="1431" w:type="dxa"/>
            <w:vMerge/>
            <w:tcBorders>
              <w:top w:val="nil"/>
              <w:left w:val="single" w:sz="4" w:space="0" w:color="auto"/>
              <w:bottom w:val="single" w:sz="4" w:space="0" w:color="auto"/>
              <w:right w:val="single" w:sz="4" w:space="0" w:color="auto"/>
            </w:tcBorders>
            <w:vAlign w:val="center"/>
            <w:hideMark/>
          </w:tcPr>
          <w:p w14:paraId="254D8770" w14:textId="77777777" w:rsidR="00D47888" w:rsidRPr="00D47888" w:rsidRDefault="00D47888" w:rsidP="00A85A10">
            <w:pPr>
              <w:rPr>
                <w:rFonts w:asciiTheme="minorHAnsi" w:eastAsia="Times New Roman" w:hAnsiTheme="minorHAnsi"/>
                <w:color w:val="000000"/>
                <w:sz w:val="16"/>
                <w:szCs w:val="16"/>
                <w:lang w:val="es-ES" w:eastAsia="es-ES"/>
              </w:rPr>
            </w:pPr>
          </w:p>
        </w:tc>
        <w:tc>
          <w:tcPr>
            <w:tcW w:w="1700" w:type="dxa"/>
            <w:vMerge/>
            <w:tcBorders>
              <w:top w:val="nil"/>
              <w:left w:val="single" w:sz="4" w:space="0" w:color="auto"/>
              <w:bottom w:val="single" w:sz="4" w:space="0" w:color="auto"/>
              <w:right w:val="single" w:sz="4" w:space="0" w:color="auto"/>
            </w:tcBorders>
            <w:vAlign w:val="center"/>
            <w:hideMark/>
          </w:tcPr>
          <w:p w14:paraId="2A519C38" w14:textId="77777777" w:rsidR="00D47888" w:rsidRPr="00D47888" w:rsidRDefault="00D47888" w:rsidP="00A85A10">
            <w:pPr>
              <w:rPr>
                <w:rFonts w:asciiTheme="minorHAnsi" w:eastAsia="Times New Roman" w:hAnsiTheme="minorHAnsi"/>
                <w:color w:val="000000"/>
                <w:sz w:val="16"/>
                <w:szCs w:val="16"/>
                <w:lang w:val="es-ES" w:eastAsia="es-ES"/>
              </w:rPr>
            </w:pPr>
          </w:p>
        </w:tc>
        <w:tc>
          <w:tcPr>
            <w:tcW w:w="1463" w:type="dxa"/>
            <w:vMerge/>
            <w:tcBorders>
              <w:top w:val="nil"/>
              <w:left w:val="single" w:sz="4" w:space="0" w:color="auto"/>
              <w:bottom w:val="single" w:sz="4" w:space="0" w:color="auto"/>
              <w:right w:val="single" w:sz="4" w:space="0" w:color="auto"/>
            </w:tcBorders>
            <w:vAlign w:val="center"/>
            <w:hideMark/>
          </w:tcPr>
          <w:p w14:paraId="17E2E398" w14:textId="77777777" w:rsidR="00D47888" w:rsidRPr="00D47888" w:rsidRDefault="00D47888" w:rsidP="00A85A10">
            <w:pPr>
              <w:rPr>
                <w:rFonts w:asciiTheme="minorHAnsi" w:eastAsia="Times New Roman" w:hAnsiTheme="minorHAnsi"/>
                <w:color w:val="000000"/>
                <w:sz w:val="16"/>
                <w:szCs w:val="16"/>
                <w:lang w:val="es-ES" w:eastAsia="es-ES"/>
              </w:rPr>
            </w:pPr>
          </w:p>
        </w:tc>
        <w:tc>
          <w:tcPr>
            <w:tcW w:w="144" w:type="dxa"/>
            <w:tcBorders>
              <w:top w:val="nil"/>
              <w:left w:val="nil"/>
              <w:bottom w:val="nil"/>
              <w:right w:val="nil"/>
            </w:tcBorders>
            <w:noWrap/>
            <w:vAlign w:val="bottom"/>
            <w:hideMark/>
          </w:tcPr>
          <w:p w14:paraId="7641EA20" w14:textId="77777777" w:rsidR="00D47888" w:rsidRPr="00D47888" w:rsidRDefault="00D47888" w:rsidP="00A85A10">
            <w:pPr>
              <w:jc w:val="center"/>
              <w:rPr>
                <w:rFonts w:ascii="Aptos Narrow" w:eastAsia="Times New Roman" w:hAnsi="Aptos Narrow"/>
                <w:color w:val="000000"/>
                <w:sz w:val="22"/>
                <w:szCs w:val="22"/>
                <w:lang w:val="es-ES" w:eastAsia="es-ES"/>
              </w:rPr>
            </w:pPr>
          </w:p>
        </w:tc>
      </w:tr>
      <w:tr w:rsidR="00D47888" w:rsidRPr="00D47888" w14:paraId="2D922A45" w14:textId="77777777" w:rsidTr="00D47888">
        <w:trPr>
          <w:trHeight w:val="213"/>
          <w:jc w:val="center"/>
        </w:trPr>
        <w:tc>
          <w:tcPr>
            <w:tcW w:w="1431" w:type="dxa"/>
            <w:vMerge w:val="restart"/>
            <w:tcBorders>
              <w:top w:val="nil"/>
              <w:left w:val="single" w:sz="4" w:space="0" w:color="auto"/>
              <w:bottom w:val="single" w:sz="4" w:space="0" w:color="000000"/>
              <w:right w:val="single" w:sz="4" w:space="0" w:color="auto"/>
            </w:tcBorders>
            <w:noWrap/>
            <w:vAlign w:val="center"/>
            <w:hideMark/>
          </w:tcPr>
          <w:p w14:paraId="2B11F4C0" w14:textId="77777777" w:rsidR="00D47888" w:rsidRPr="00D47888" w:rsidRDefault="00D47888"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w:t>
            </w:r>
            <w:r>
              <w:rPr>
                <w:rFonts w:asciiTheme="minorHAnsi" w:eastAsia="Times New Roman" w:hAnsiTheme="minorHAnsi"/>
                <w:color w:val="000000"/>
                <w:sz w:val="16"/>
                <w:szCs w:val="16"/>
                <w:lang w:val="es-ES" w:eastAsia="es-ES"/>
              </w:rPr>
              <w:t>2</w:t>
            </w:r>
          </w:p>
        </w:tc>
        <w:tc>
          <w:tcPr>
            <w:tcW w:w="1700" w:type="dxa"/>
            <w:vMerge w:val="restart"/>
            <w:tcBorders>
              <w:top w:val="nil"/>
              <w:left w:val="single" w:sz="4" w:space="0" w:color="auto"/>
              <w:bottom w:val="single" w:sz="4" w:space="0" w:color="000000"/>
              <w:right w:val="single" w:sz="4" w:space="0" w:color="auto"/>
            </w:tcBorders>
            <w:noWrap/>
            <w:vAlign w:val="center"/>
            <w:hideMark/>
          </w:tcPr>
          <w:p w14:paraId="6AE73F77"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28.60</w:t>
            </w:r>
          </w:p>
        </w:tc>
        <w:tc>
          <w:tcPr>
            <w:tcW w:w="1463" w:type="dxa"/>
            <w:vMerge w:val="restart"/>
            <w:tcBorders>
              <w:top w:val="nil"/>
              <w:left w:val="single" w:sz="4" w:space="0" w:color="auto"/>
              <w:bottom w:val="single" w:sz="4" w:space="0" w:color="000000"/>
              <w:right w:val="single" w:sz="4" w:space="0" w:color="auto"/>
            </w:tcBorders>
            <w:noWrap/>
            <w:vAlign w:val="center"/>
            <w:hideMark/>
          </w:tcPr>
          <w:p w14:paraId="447AB0A4"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15.40</w:t>
            </w:r>
          </w:p>
        </w:tc>
        <w:tc>
          <w:tcPr>
            <w:tcW w:w="144" w:type="dxa"/>
            <w:vAlign w:val="center"/>
            <w:hideMark/>
          </w:tcPr>
          <w:p w14:paraId="31D75986" w14:textId="77777777" w:rsidR="00D47888" w:rsidRPr="00D47888" w:rsidRDefault="00D47888" w:rsidP="00A85A10">
            <w:pPr>
              <w:rPr>
                <w:rFonts w:ascii="Times New Roman" w:eastAsia="Times New Roman" w:hAnsi="Times New Roman"/>
                <w:sz w:val="20"/>
                <w:szCs w:val="20"/>
                <w:lang w:val="es-ES" w:eastAsia="es-ES"/>
              </w:rPr>
            </w:pPr>
          </w:p>
        </w:tc>
      </w:tr>
      <w:tr w:rsidR="00D47888" w:rsidRPr="00D47888" w14:paraId="52220FAA" w14:textId="77777777" w:rsidTr="00D47888">
        <w:trPr>
          <w:trHeight w:val="213"/>
          <w:jc w:val="center"/>
        </w:trPr>
        <w:tc>
          <w:tcPr>
            <w:tcW w:w="1431" w:type="dxa"/>
            <w:vMerge/>
            <w:tcBorders>
              <w:top w:val="nil"/>
              <w:left w:val="single" w:sz="4" w:space="0" w:color="auto"/>
              <w:bottom w:val="single" w:sz="4" w:space="0" w:color="000000"/>
              <w:right w:val="single" w:sz="4" w:space="0" w:color="auto"/>
            </w:tcBorders>
            <w:vAlign w:val="center"/>
            <w:hideMark/>
          </w:tcPr>
          <w:p w14:paraId="5B6C6292" w14:textId="77777777" w:rsidR="00D47888" w:rsidRPr="00D47888" w:rsidRDefault="00D47888" w:rsidP="00A85A10">
            <w:pPr>
              <w:rPr>
                <w:rFonts w:asciiTheme="minorHAnsi" w:eastAsia="Times New Roman" w:hAnsiTheme="minorHAnsi"/>
                <w:color w:val="000000"/>
                <w:sz w:val="16"/>
                <w:szCs w:val="16"/>
                <w:lang w:val="es-ES" w:eastAsia="es-ES"/>
              </w:rPr>
            </w:pPr>
          </w:p>
        </w:tc>
        <w:tc>
          <w:tcPr>
            <w:tcW w:w="1700" w:type="dxa"/>
            <w:vMerge/>
            <w:tcBorders>
              <w:top w:val="nil"/>
              <w:left w:val="single" w:sz="4" w:space="0" w:color="auto"/>
              <w:bottom w:val="single" w:sz="4" w:space="0" w:color="000000"/>
              <w:right w:val="single" w:sz="4" w:space="0" w:color="auto"/>
            </w:tcBorders>
            <w:vAlign w:val="center"/>
            <w:hideMark/>
          </w:tcPr>
          <w:p w14:paraId="680E5C25" w14:textId="77777777" w:rsidR="00D47888" w:rsidRPr="00D47888" w:rsidRDefault="00D47888" w:rsidP="00A85A10">
            <w:pPr>
              <w:rPr>
                <w:rFonts w:asciiTheme="minorHAnsi" w:eastAsia="Times New Roman" w:hAnsiTheme="minorHAnsi"/>
                <w:color w:val="000000"/>
                <w:sz w:val="16"/>
                <w:szCs w:val="16"/>
                <w:lang w:val="es-ES" w:eastAsia="es-ES"/>
              </w:rPr>
            </w:pPr>
          </w:p>
        </w:tc>
        <w:tc>
          <w:tcPr>
            <w:tcW w:w="1463" w:type="dxa"/>
            <w:vMerge/>
            <w:tcBorders>
              <w:top w:val="nil"/>
              <w:left w:val="single" w:sz="4" w:space="0" w:color="auto"/>
              <w:bottom w:val="single" w:sz="4" w:space="0" w:color="000000"/>
              <w:right w:val="single" w:sz="4" w:space="0" w:color="auto"/>
            </w:tcBorders>
            <w:vAlign w:val="center"/>
            <w:hideMark/>
          </w:tcPr>
          <w:p w14:paraId="09F1E0DE" w14:textId="77777777" w:rsidR="00D47888" w:rsidRPr="00D47888" w:rsidRDefault="00D47888" w:rsidP="00A85A10">
            <w:pPr>
              <w:rPr>
                <w:rFonts w:asciiTheme="minorHAnsi" w:eastAsia="Times New Roman" w:hAnsiTheme="minorHAnsi"/>
                <w:color w:val="000000"/>
                <w:sz w:val="16"/>
                <w:szCs w:val="16"/>
                <w:lang w:val="es-ES" w:eastAsia="es-ES"/>
              </w:rPr>
            </w:pPr>
          </w:p>
        </w:tc>
        <w:tc>
          <w:tcPr>
            <w:tcW w:w="144" w:type="dxa"/>
            <w:tcBorders>
              <w:top w:val="nil"/>
              <w:left w:val="nil"/>
              <w:bottom w:val="nil"/>
              <w:right w:val="nil"/>
            </w:tcBorders>
            <w:noWrap/>
            <w:vAlign w:val="bottom"/>
            <w:hideMark/>
          </w:tcPr>
          <w:p w14:paraId="1F4C6DEE" w14:textId="77777777" w:rsidR="00D47888" w:rsidRPr="00D47888" w:rsidRDefault="00D47888" w:rsidP="00A85A10">
            <w:pPr>
              <w:jc w:val="center"/>
              <w:rPr>
                <w:rFonts w:ascii="Aptos Narrow" w:eastAsia="Times New Roman" w:hAnsi="Aptos Narrow"/>
                <w:color w:val="000000"/>
                <w:sz w:val="22"/>
                <w:szCs w:val="22"/>
                <w:lang w:val="es-ES" w:eastAsia="es-ES"/>
              </w:rPr>
            </w:pPr>
          </w:p>
        </w:tc>
      </w:tr>
      <w:tr w:rsidR="00D47888" w:rsidRPr="00D47888" w14:paraId="61615A14" w14:textId="77777777" w:rsidTr="00D47888">
        <w:trPr>
          <w:trHeight w:val="465"/>
          <w:jc w:val="center"/>
        </w:trPr>
        <w:tc>
          <w:tcPr>
            <w:tcW w:w="1431" w:type="dxa"/>
            <w:tcBorders>
              <w:top w:val="nil"/>
              <w:left w:val="single" w:sz="4" w:space="0" w:color="auto"/>
              <w:bottom w:val="single" w:sz="4" w:space="0" w:color="auto"/>
              <w:right w:val="single" w:sz="4" w:space="0" w:color="auto"/>
            </w:tcBorders>
            <w:noWrap/>
            <w:vAlign w:val="center"/>
          </w:tcPr>
          <w:p w14:paraId="7FBFBC2E" w14:textId="77777777" w:rsidR="00D47888" w:rsidRPr="00D47888" w:rsidRDefault="00D47888"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w:t>
            </w:r>
            <w:r>
              <w:rPr>
                <w:rFonts w:asciiTheme="minorHAnsi" w:eastAsia="Times New Roman" w:hAnsiTheme="minorHAnsi"/>
                <w:color w:val="000000"/>
                <w:sz w:val="16"/>
                <w:szCs w:val="16"/>
                <w:lang w:val="es-ES" w:eastAsia="es-ES"/>
              </w:rPr>
              <w:t>3</w:t>
            </w:r>
          </w:p>
        </w:tc>
        <w:tc>
          <w:tcPr>
            <w:tcW w:w="1700" w:type="dxa"/>
            <w:tcBorders>
              <w:top w:val="nil"/>
              <w:left w:val="single" w:sz="4" w:space="0" w:color="auto"/>
              <w:bottom w:val="single" w:sz="4" w:space="0" w:color="000000"/>
              <w:right w:val="single" w:sz="4" w:space="0" w:color="auto"/>
            </w:tcBorders>
            <w:noWrap/>
            <w:vAlign w:val="center"/>
          </w:tcPr>
          <w:p w14:paraId="79A31F3A"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23.60</w:t>
            </w:r>
          </w:p>
        </w:tc>
        <w:tc>
          <w:tcPr>
            <w:tcW w:w="1463" w:type="dxa"/>
            <w:tcBorders>
              <w:top w:val="nil"/>
              <w:left w:val="single" w:sz="4" w:space="0" w:color="auto"/>
              <w:bottom w:val="single" w:sz="4" w:space="0" w:color="000000"/>
              <w:right w:val="single" w:sz="4" w:space="0" w:color="auto"/>
            </w:tcBorders>
            <w:noWrap/>
            <w:vAlign w:val="center"/>
          </w:tcPr>
          <w:p w14:paraId="01F1F148"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5.90</w:t>
            </w:r>
          </w:p>
        </w:tc>
        <w:tc>
          <w:tcPr>
            <w:tcW w:w="144" w:type="dxa"/>
            <w:vAlign w:val="center"/>
          </w:tcPr>
          <w:p w14:paraId="39C1F85A" w14:textId="77777777" w:rsidR="00D47888" w:rsidRPr="00D47888" w:rsidRDefault="00D47888" w:rsidP="00A85A10">
            <w:pPr>
              <w:rPr>
                <w:rFonts w:ascii="Times New Roman" w:eastAsia="Times New Roman" w:hAnsi="Times New Roman"/>
                <w:sz w:val="20"/>
                <w:szCs w:val="20"/>
                <w:lang w:val="es-ES" w:eastAsia="es-ES"/>
              </w:rPr>
            </w:pPr>
          </w:p>
        </w:tc>
      </w:tr>
      <w:tr w:rsidR="00D47888" w:rsidRPr="00D47888" w14:paraId="27F53C8D" w14:textId="77777777" w:rsidTr="00D47888">
        <w:trPr>
          <w:trHeight w:val="213"/>
          <w:jc w:val="center"/>
        </w:trPr>
        <w:tc>
          <w:tcPr>
            <w:tcW w:w="1431" w:type="dxa"/>
            <w:vMerge w:val="restart"/>
            <w:tcBorders>
              <w:top w:val="nil"/>
              <w:left w:val="single" w:sz="4" w:space="0" w:color="auto"/>
              <w:bottom w:val="single" w:sz="4" w:space="0" w:color="auto"/>
              <w:right w:val="single" w:sz="4" w:space="0" w:color="auto"/>
            </w:tcBorders>
            <w:noWrap/>
            <w:vAlign w:val="center"/>
            <w:hideMark/>
          </w:tcPr>
          <w:p w14:paraId="6EC9A9BF" w14:textId="77777777" w:rsidR="00D47888" w:rsidRPr="00D47888" w:rsidRDefault="00D47888"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w:t>
            </w:r>
            <w:r>
              <w:rPr>
                <w:rFonts w:asciiTheme="minorHAnsi" w:eastAsia="Times New Roman" w:hAnsiTheme="minorHAnsi"/>
                <w:color w:val="000000"/>
                <w:sz w:val="16"/>
                <w:szCs w:val="16"/>
                <w:lang w:val="es-ES" w:eastAsia="es-ES"/>
              </w:rPr>
              <w:t>04</w:t>
            </w:r>
          </w:p>
        </w:tc>
        <w:tc>
          <w:tcPr>
            <w:tcW w:w="1700" w:type="dxa"/>
            <w:vMerge w:val="restart"/>
            <w:tcBorders>
              <w:top w:val="nil"/>
              <w:left w:val="single" w:sz="4" w:space="0" w:color="auto"/>
              <w:bottom w:val="single" w:sz="4" w:space="0" w:color="000000"/>
              <w:right w:val="single" w:sz="4" w:space="0" w:color="auto"/>
            </w:tcBorders>
            <w:noWrap/>
            <w:vAlign w:val="center"/>
            <w:hideMark/>
          </w:tcPr>
          <w:p w14:paraId="49820796"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23.30</w:t>
            </w:r>
          </w:p>
        </w:tc>
        <w:tc>
          <w:tcPr>
            <w:tcW w:w="1463" w:type="dxa"/>
            <w:vMerge w:val="restart"/>
            <w:tcBorders>
              <w:top w:val="nil"/>
              <w:left w:val="single" w:sz="4" w:space="0" w:color="auto"/>
              <w:bottom w:val="single" w:sz="4" w:space="0" w:color="000000"/>
              <w:right w:val="single" w:sz="4" w:space="0" w:color="auto"/>
            </w:tcBorders>
            <w:noWrap/>
            <w:vAlign w:val="center"/>
            <w:hideMark/>
          </w:tcPr>
          <w:p w14:paraId="1C69E16F" w14:textId="77777777"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7.70</w:t>
            </w:r>
          </w:p>
        </w:tc>
        <w:tc>
          <w:tcPr>
            <w:tcW w:w="144" w:type="dxa"/>
            <w:vAlign w:val="center"/>
            <w:hideMark/>
          </w:tcPr>
          <w:p w14:paraId="24FA0DEE" w14:textId="77777777" w:rsidR="00D47888" w:rsidRPr="00D47888" w:rsidRDefault="00D47888" w:rsidP="00A85A10">
            <w:pPr>
              <w:rPr>
                <w:rFonts w:ascii="Times New Roman" w:eastAsia="Times New Roman" w:hAnsi="Times New Roman"/>
                <w:sz w:val="20"/>
                <w:szCs w:val="20"/>
                <w:lang w:val="es-ES" w:eastAsia="es-ES"/>
              </w:rPr>
            </w:pPr>
          </w:p>
        </w:tc>
      </w:tr>
      <w:tr w:rsidR="00D47888" w:rsidRPr="00D47888" w14:paraId="57C1A439" w14:textId="77777777" w:rsidTr="00D47888">
        <w:trPr>
          <w:trHeight w:val="213"/>
          <w:jc w:val="center"/>
        </w:trPr>
        <w:tc>
          <w:tcPr>
            <w:tcW w:w="1431" w:type="dxa"/>
            <w:vMerge/>
            <w:tcBorders>
              <w:top w:val="nil"/>
              <w:left w:val="single" w:sz="4" w:space="0" w:color="auto"/>
              <w:bottom w:val="single" w:sz="4" w:space="0" w:color="auto"/>
              <w:right w:val="single" w:sz="4" w:space="0" w:color="auto"/>
            </w:tcBorders>
            <w:vAlign w:val="center"/>
            <w:hideMark/>
          </w:tcPr>
          <w:p w14:paraId="0620C5F1" w14:textId="77777777" w:rsidR="00D47888" w:rsidRPr="00D47888" w:rsidRDefault="00D47888" w:rsidP="00A85A10">
            <w:pPr>
              <w:rPr>
                <w:rFonts w:ascii="Aptos Narrow" w:eastAsia="Times New Roman" w:hAnsi="Aptos Narrow"/>
                <w:color w:val="000000"/>
                <w:sz w:val="22"/>
                <w:szCs w:val="22"/>
                <w:lang w:val="es-ES" w:eastAsia="es-ES"/>
              </w:rPr>
            </w:pPr>
          </w:p>
        </w:tc>
        <w:tc>
          <w:tcPr>
            <w:tcW w:w="1700" w:type="dxa"/>
            <w:vMerge/>
            <w:tcBorders>
              <w:top w:val="nil"/>
              <w:left w:val="single" w:sz="4" w:space="0" w:color="auto"/>
              <w:bottom w:val="single" w:sz="4" w:space="0" w:color="000000"/>
              <w:right w:val="single" w:sz="4" w:space="0" w:color="auto"/>
            </w:tcBorders>
            <w:vAlign w:val="center"/>
            <w:hideMark/>
          </w:tcPr>
          <w:p w14:paraId="3256646D" w14:textId="77777777" w:rsidR="00D47888" w:rsidRPr="00D47888" w:rsidRDefault="00D47888" w:rsidP="00A85A10">
            <w:pPr>
              <w:rPr>
                <w:rFonts w:ascii="Aptos Narrow" w:eastAsia="Times New Roman" w:hAnsi="Aptos Narrow"/>
                <w:color w:val="000000"/>
                <w:sz w:val="22"/>
                <w:szCs w:val="22"/>
                <w:lang w:val="es-ES" w:eastAsia="es-ES"/>
              </w:rPr>
            </w:pPr>
          </w:p>
        </w:tc>
        <w:tc>
          <w:tcPr>
            <w:tcW w:w="1463" w:type="dxa"/>
            <w:vMerge/>
            <w:tcBorders>
              <w:top w:val="nil"/>
              <w:left w:val="single" w:sz="4" w:space="0" w:color="auto"/>
              <w:bottom w:val="single" w:sz="4" w:space="0" w:color="000000"/>
              <w:right w:val="single" w:sz="4" w:space="0" w:color="auto"/>
            </w:tcBorders>
            <w:vAlign w:val="center"/>
            <w:hideMark/>
          </w:tcPr>
          <w:p w14:paraId="37577414" w14:textId="77777777" w:rsidR="00D47888" w:rsidRPr="00D47888" w:rsidRDefault="00D47888" w:rsidP="00A85A10">
            <w:pPr>
              <w:rPr>
                <w:rFonts w:ascii="Aptos Narrow" w:eastAsia="Times New Roman" w:hAnsi="Aptos Narrow"/>
                <w:color w:val="000000"/>
                <w:sz w:val="22"/>
                <w:szCs w:val="22"/>
                <w:lang w:val="es-ES" w:eastAsia="es-ES"/>
              </w:rPr>
            </w:pPr>
          </w:p>
        </w:tc>
        <w:tc>
          <w:tcPr>
            <w:tcW w:w="144" w:type="dxa"/>
            <w:tcBorders>
              <w:top w:val="nil"/>
              <w:left w:val="nil"/>
              <w:bottom w:val="nil"/>
              <w:right w:val="nil"/>
            </w:tcBorders>
            <w:noWrap/>
            <w:vAlign w:val="bottom"/>
            <w:hideMark/>
          </w:tcPr>
          <w:p w14:paraId="310CEBDF" w14:textId="77777777" w:rsidR="00D47888" w:rsidRPr="00D47888" w:rsidRDefault="00D47888" w:rsidP="00A85A10">
            <w:pPr>
              <w:jc w:val="center"/>
              <w:rPr>
                <w:rFonts w:ascii="Aptos Narrow" w:eastAsia="Times New Roman" w:hAnsi="Aptos Narrow"/>
                <w:color w:val="000000"/>
                <w:sz w:val="22"/>
                <w:szCs w:val="22"/>
                <w:lang w:val="es-ES" w:eastAsia="es-ES"/>
              </w:rPr>
            </w:pPr>
          </w:p>
        </w:tc>
      </w:tr>
    </w:tbl>
    <w:p w14:paraId="223B8445" w14:textId="77777777" w:rsidR="00D47888" w:rsidRDefault="00D47888" w:rsidP="00105CD0">
      <w:pPr>
        <w:pStyle w:val="Atexto1"/>
      </w:pPr>
    </w:p>
    <w:p w14:paraId="06F35DAD" w14:textId="77777777" w:rsidR="00105CD0" w:rsidRDefault="00105CD0" w:rsidP="00105CD0">
      <w:pPr>
        <w:pStyle w:val="Prrafodelista"/>
        <w:numPr>
          <w:ilvl w:val="0"/>
          <w:numId w:val="22"/>
        </w:numPr>
        <w:jc w:val="both"/>
        <w:rPr>
          <w:rFonts w:ascii="Arial" w:hAnsi="Arial" w:cs="Arial"/>
          <w:b/>
          <w:bCs/>
          <w:sz w:val="22"/>
          <w:szCs w:val="22"/>
        </w:rPr>
      </w:pPr>
      <w:r>
        <w:rPr>
          <w:rFonts w:ascii="Arial" w:hAnsi="Arial" w:cs="Arial"/>
          <w:b/>
          <w:bCs/>
          <w:sz w:val="22"/>
          <w:szCs w:val="22"/>
        </w:rPr>
        <w:t>Sector NE2</w:t>
      </w:r>
    </w:p>
    <w:p w14:paraId="64E46887" w14:textId="5D92129D" w:rsidR="00757139" w:rsidRDefault="00D47888" w:rsidP="00105CD0">
      <w:pPr>
        <w:pStyle w:val="Atexto1"/>
      </w:pPr>
      <w:r>
        <w:t xml:space="preserve">Según la evaluación dinámica en RS2, para el sondaje FEGT25-005 (litología LMT_M), sondaje FEGT25-008 (litología </w:t>
      </w:r>
      <w:r w:rsidRPr="00D47888">
        <w:t xml:space="preserve">MZM_M) y sondaje FEGT25-009 (litología LMT_M) se obtuvieron los resultados mostrados en la </w:t>
      </w:r>
      <w:r w:rsidRPr="00D47888">
        <w:fldChar w:fldCharType="begin"/>
      </w:r>
      <w:r w:rsidRPr="00D47888">
        <w:instrText xml:space="preserve"> REF _Ref203632277 \h </w:instrText>
      </w:r>
      <w:r>
        <w:instrText xml:space="preserve"> \* MERGEFORMAT </w:instrText>
      </w:r>
      <w:r w:rsidRPr="00D47888">
        <w:fldChar w:fldCharType="separate"/>
      </w:r>
      <w:r w:rsidR="00D12DF9" w:rsidRPr="00D12DF9">
        <w:t>Tabla 6</w:t>
      </w:r>
      <w:r w:rsidR="00D12DF9" w:rsidRPr="00D12DF9">
        <w:noBreakHyphen/>
        <w:t>4</w:t>
      </w:r>
      <w:r w:rsidRPr="00D47888">
        <w:fldChar w:fldCharType="end"/>
      </w:r>
      <w:r w:rsidRPr="00D47888">
        <w:t>.</w:t>
      </w:r>
    </w:p>
    <w:p w14:paraId="5224EB57" w14:textId="5FB5EC77" w:rsidR="00D47888" w:rsidRPr="00757139" w:rsidRDefault="00D47888" w:rsidP="00105CD0">
      <w:pPr>
        <w:pStyle w:val="Atexto1"/>
        <w:rPr>
          <w:b/>
          <w:bCs/>
        </w:rPr>
      </w:pPr>
    </w:p>
    <w:p w14:paraId="0FD65323" w14:textId="4D3AB8B8" w:rsidR="00D47888" w:rsidRPr="003719DB" w:rsidRDefault="00D47888" w:rsidP="00D47888">
      <w:pPr>
        <w:pStyle w:val="Descripcin"/>
        <w:keepNext/>
        <w:jc w:val="center"/>
        <w:rPr>
          <w:b/>
          <w:bCs/>
          <w:i w:val="0"/>
          <w:iCs w:val="0"/>
        </w:rPr>
      </w:pPr>
      <w:bookmarkStart w:id="30" w:name="_Ref203632277"/>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D12DF9">
        <w:rPr>
          <w:b/>
          <w:bCs/>
          <w:i w:val="0"/>
          <w:iCs w:val="0"/>
          <w:noProof/>
        </w:rPr>
        <w:t>6</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D12DF9">
        <w:rPr>
          <w:b/>
          <w:bCs/>
          <w:i w:val="0"/>
          <w:iCs w:val="0"/>
          <w:noProof/>
        </w:rPr>
        <w:t>4</w:t>
      </w:r>
      <w:r w:rsidRPr="003719DB">
        <w:rPr>
          <w:b/>
          <w:bCs/>
          <w:i w:val="0"/>
          <w:iCs w:val="0"/>
        </w:rPr>
        <w:fldChar w:fldCharType="end"/>
      </w:r>
      <w:bookmarkEnd w:id="30"/>
      <w:r w:rsidRPr="003719DB">
        <w:rPr>
          <w:b/>
          <w:bCs/>
          <w:i w:val="0"/>
          <w:iCs w:val="0"/>
        </w:rPr>
        <w:t xml:space="preserve">: </w:t>
      </w:r>
      <w:r>
        <w:rPr>
          <w:b/>
          <w:bCs/>
          <w:i w:val="0"/>
          <w:iCs w:val="0"/>
        </w:rPr>
        <w:t xml:space="preserve">Zonificación de </w:t>
      </w:r>
      <w:r w:rsidRPr="003719DB">
        <w:rPr>
          <w:b/>
          <w:bCs/>
          <w:i w:val="0"/>
          <w:iCs w:val="0"/>
        </w:rPr>
        <w:t xml:space="preserve">zona de daño </w:t>
      </w:r>
      <w:r>
        <w:rPr>
          <w:b/>
          <w:bCs/>
          <w:i w:val="0"/>
          <w:iCs w:val="0"/>
        </w:rPr>
        <w:t>para el sector NE2</w:t>
      </w:r>
    </w:p>
    <w:tbl>
      <w:tblPr>
        <w:tblW w:w="475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70" w:type="dxa"/>
          <w:right w:w="70" w:type="dxa"/>
        </w:tblCellMar>
        <w:tblLook w:val="04A0" w:firstRow="1" w:lastRow="0" w:firstColumn="1" w:lastColumn="0" w:noHBand="0" w:noVBand="1"/>
      </w:tblPr>
      <w:tblGrid>
        <w:gridCol w:w="1482"/>
        <w:gridCol w:w="1759"/>
        <w:gridCol w:w="1513"/>
      </w:tblGrid>
      <w:tr w:rsidR="001860AE" w:rsidRPr="00D47888" w14:paraId="3B2F35BC" w14:textId="77777777" w:rsidTr="001860AE">
        <w:trPr>
          <w:trHeight w:val="240"/>
          <w:jc w:val="center"/>
        </w:trPr>
        <w:tc>
          <w:tcPr>
            <w:tcW w:w="1482" w:type="dxa"/>
            <w:vMerge w:val="restart"/>
            <w:shd w:val="clear" w:color="auto" w:fill="FF4F4F"/>
            <w:vAlign w:val="center"/>
            <w:hideMark/>
          </w:tcPr>
          <w:p w14:paraId="2C401213"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Sondajes</w:t>
            </w:r>
          </w:p>
        </w:tc>
        <w:tc>
          <w:tcPr>
            <w:tcW w:w="3272" w:type="dxa"/>
            <w:gridSpan w:val="2"/>
            <w:shd w:val="clear" w:color="auto" w:fill="FF4F4F"/>
            <w:noWrap/>
            <w:vAlign w:val="bottom"/>
            <w:hideMark/>
          </w:tcPr>
          <w:p w14:paraId="31022AC3"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Deformación plástica de corte máxima</w:t>
            </w:r>
          </w:p>
        </w:tc>
      </w:tr>
      <w:tr w:rsidR="00D47888" w:rsidRPr="00D47888" w14:paraId="084EFF70" w14:textId="77777777" w:rsidTr="001860AE">
        <w:trPr>
          <w:trHeight w:val="240"/>
          <w:jc w:val="center"/>
        </w:trPr>
        <w:tc>
          <w:tcPr>
            <w:tcW w:w="1482" w:type="dxa"/>
            <w:vMerge/>
            <w:shd w:val="clear" w:color="auto" w:fill="FF4F4F"/>
            <w:vAlign w:val="center"/>
            <w:hideMark/>
          </w:tcPr>
          <w:p w14:paraId="1D2D3E4C" w14:textId="77777777" w:rsidR="00D47888" w:rsidRPr="00D47888" w:rsidRDefault="00D47888" w:rsidP="00A85A10">
            <w:pPr>
              <w:rPr>
                <w:rFonts w:asciiTheme="minorHAnsi" w:eastAsia="Times New Roman" w:hAnsiTheme="minorHAnsi"/>
                <w:b/>
                <w:bCs/>
                <w:color w:val="FFFFFF" w:themeColor="background1"/>
                <w:sz w:val="16"/>
                <w:szCs w:val="16"/>
                <w:lang w:val="es-ES" w:eastAsia="es-ES"/>
              </w:rPr>
            </w:pPr>
          </w:p>
        </w:tc>
        <w:tc>
          <w:tcPr>
            <w:tcW w:w="1759" w:type="dxa"/>
            <w:shd w:val="clear" w:color="auto" w:fill="FF4F4F"/>
            <w:vAlign w:val="center"/>
            <w:hideMark/>
          </w:tcPr>
          <w:p w14:paraId="6BBBAAA5"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Daño A (m)</w:t>
            </w:r>
          </w:p>
        </w:tc>
        <w:tc>
          <w:tcPr>
            <w:tcW w:w="1513" w:type="dxa"/>
            <w:shd w:val="clear" w:color="auto" w:fill="FF4F4F"/>
            <w:vAlign w:val="center"/>
            <w:hideMark/>
          </w:tcPr>
          <w:p w14:paraId="198E6F42" w14:textId="77777777" w:rsidR="00D47888" w:rsidRPr="00D47888" w:rsidRDefault="00D47888" w:rsidP="00A85A10">
            <w:pPr>
              <w:jc w:val="center"/>
              <w:rPr>
                <w:rFonts w:asciiTheme="minorHAnsi" w:eastAsia="Times New Roman" w:hAnsiTheme="minorHAnsi"/>
                <w:b/>
                <w:bCs/>
                <w:color w:val="FFFFFF" w:themeColor="background1"/>
                <w:sz w:val="16"/>
                <w:szCs w:val="16"/>
                <w:lang w:val="es-ES" w:eastAsia="es-ES"/>
              </w:rPr>
            </w:pPr>
            <w:r w:rsidRPr="00D47888">
              <w:rPr>
                <w:rFonts w:asciiTheme="minorHAnsi" w:eastAsia="Times New Roman" w:hAnsiTheme="minorHAnsi"/>
                <w:b/>
                <w:bCs/>
                <w:color w:val="FFFFFF" w:themeColor="background1"/>
                <w:sz w:val="16"/>
                <w:szCs w:val="16"/>
                <w:lang w:val="es-ES" w:eastAsia="es-ES"/>
              </w:rPr>
              <w:t>Daño B (m)</w:t>
            </w:r>
          </w:p>
        </w:tc>
      </w:tr>
      <w:tr w:rsidR="001860AE" w:rsidRPr="00D47888" w14:paraId="5181F2B8" w14:textId="77777777" w:rsidTr="001860AE">
        <w:trPr>
          <w:trHeight w:val="281"/>
          <w:jc w:val="center"/>
        </w:trPr>
        <w:tc>
          <w:tcPr>
            <w:tcW w:w="1482" w:type="dxa"/>
            <w:vMerge w:val="restart"/>
            <w:noWrap/>
            <w:vAlign w:val="center"/>
            <w:hideMark/>
          </w:tcPr>
          <w:p w14:paraId="59AA119A" w14:textId="77777777" w:rsidR="00D47888" w:rsidRPr="00D47888" w:rsidRDefault="00D47888"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FEGT25-006</w:t>
            </w:r>
          </w:p>
        </w:tc>
        <w:tc>
          <w:tcPr>
            <w:tcW w:w="1759" w:type="dxa"/>
            <w:vMerge w:val="restart"/>
            <w:noWrap/>
            <w:vAlign w:val="center"/>
            <w:hideMark/>
          </w:tcPr>
          <w:p w14:paraId="6C721756" w14:textId="5128E356"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36.50</w:t>
            </w:r>
          </w:p>
        </w:tc>
        <w:tc>
          <w:tcPr>
            <w:tcW w:w="1513" w:type="dxa"/>
            <w:vMerge w:val="restart"/>
            <w:noWrap/>
            <w:vAlign w:val="center"/>
            <w:hideMark/>
          </w:tcPr>
          <w:p w14:paraId="6FF628A3" w14:textId="7FDBE87B" w:rsidR="00D47888" w:rsidRPr="00D47888" w:rsidRDefault="00D47888"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11.50</w:t>
            </w:r>
          </w:p>
        </w:tc>
      </w:tr>
      <w:tr w:rsidR="001860AE" w:rsidRPr="00D47888" w14:paraId="169DB7C2" w14:textId="77777777" w:rsidTr="001860AE">
        <w:trPr>
          <w:trHeight w:val="281"/>
          <w:jc w:val="center"/>
        </w:trPr>
        <w:tc>
          <w:tcPr>
            <w:tcW w:w="1482" w:type="dxa"/>
            <w:vMerge/>
            <w:vAlign w:val="center"/>
            <w:hideMark/>
          </w:tcPr>
          <w:p w14:paraId="01496047" w14:textId="77777777" w:rsidR="001860AE" w:rsidRPr="00D47888" w:rsidRDefault="001860AE" w:rsidP="00A85A10">
            <w:pPr>
              <w:rPr>
                <w:rFonts w:asciiTheme="minorHAnsi" w:eastAsia="Times New Roman" w:hAnsiTheme="minorHAnsi"/>
                <w:color w:val="000000"/>
                <w:sz w:val="16"/>
                <w:szCs w:val="16"/>
                <w:lang w:val="es-ES" w:eastAsia="es-ES"/>
              </w:rPr>
            </w:pPr>
          </w:p>
        </w:tc>
        <w:tc>
          <w:tcPr>
            <w:tcW w:w="1759" w:type="dxa"/>
            <w:vMerge/>
            <w:vAlign w:val="center"/>
            <w:hideMark/>
          </w:tcPr>
          <w:p w14:paraId="76FF38B0" w14:textId="77777777" w:rsidR="001860AE" w:rsidRPr="00D47888" w:rsidRDefault="001860AE" w:rsidP="00A85A10">
            <w:pPr>
              <w:rPr>
                <w:rFonts w:asciiTheme="minorHAnsi" w:eastAsia="Times New Roman" w:hAnsiTheme="minorHAnsi"/>
                <w:color w:val="000000"/>
                <w:sz w:val="16"/>
                <w:szCs w:val="16"/>
                <w:lang w:val="es-ES" w:eastAsia="es-ES"/>
              </w:rPr>
            </w:pPr>
          </w:p>
        </w:tc>
        <w:tc>
          <w:tcPr>
            <w:tcW w:w="1513" w:type="dxa"/>
            <w:vMerge/>
            <w:vAlign w:val="center"/>
            <w:hideMark/>
          </w:tcPr>
          <w:p w14:paraId="382EC148" w14:textId="77777777" w:rsidR="001860AE" w:rsidRPr="00D47888" w:rsidRDefault="001860AE" w:rsidP="00A85A10">
            <w:pPr>
              <w:rPr>
                <w:rFonts w:asciiTheme="minorHAnsi" w:eastAsia="Times New Roman" w:hAnsiTheme="minorHAnsi"/>
                <w:color w:val="000000"/>
                <w:sz w:val="16"/>
                <w:szCs w:val="16"/>
                <w:lang w:val="es-ES" w:eastAsia="es-ES"/>
              </w:rPr>
            </w:pPr>
          </w:p>
        </w:tc>
      </w:tr>
      <w:tr w:rsidR="001860AE" w:rsidRPr="00D47888" w14:paraId="0EE2D3A9" w14:textId="77777777" w:rsidTr="001860AE">
        <w:trPr>
          <w:trHeight w:val="281"/>
          <w:jc w:val="center"/>
        </w:trPr>
        <w:tc>
          <w:tcPr>
            <w:tcW w:w="1482" w:type="dxa"/>
            <w:vMerge w:val="restart"/>
            <w:noWrap/>
            <w:vAlign w:val="center"/>
            <w:hideMark/>
          </w:tcPr>
          <w:p w14:paraId="3B9F4A3E" w14:textId="77777777" w:rsidR="001860AE" w:rsidRPr="00D47888" w:rsidRDefault="001860AE"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FEGT25-007</w:t>
            </w:r>
          </w:p>
        </w:tc>
        <w:tc>
          <w:tcPr>
            <w:tcW w:w="1759" w:type="dxa"/>
            <w:vMerge w:val="restart"/>
            <w:noWrap/>
            <w:vAlign w:val="center"/>
            <w:hideMark/>
          </w:tcPr>
          <w:p w14:paraId="68F01246" w14:textId="53D2E63A" w:rsidR="001860AE" w:rsidRPr="00D47888" w:rsidRDefault="001860AE"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30.70</w:t>
            </w:r>
          </w:p>
        </w:tc>
        <w:tc>
          <w:tcPr>
            <w:tcW w:w="1513" w:type="dxa"/>
            <w:vMerge w:val="restart"/>
            <w:noWrap/>
            <w:vAlign w:val="center"/>
            <w:hideMark/>
          </w:tcPr>
          <w:p w14:paraId="5CF9FAE5" w14:textId="2CD9AF4F" w:rsidR="001860AE" w:rsidRPr="00D47888" w:rsidRDefault="001860AE"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6.80</w:t>
            </w:r>
          </w:p>
        </w:tc>
      </w:tr>
      <w:tr w:rsidR="001860AE" w:rsidRPr="00D47888" w14:paraId="1405CE24" w14:textId="77777777" w:rsidTr="001860AE">
        <w:trPr>
          <w:trHeight w:val="281"/>
          <w:jc w:val="center"/>
        </w:trPr>
        <w:tc>
          <w:tcPr>
            <w:tcW w:w="1482" w:type="dxa"/>
            <w:vMerge/>
            <w:vAlign w:val="center"/>
            <w:hideMark/>
          </w:tcPr>
          <w:p w14:paraId="2EDEAF5F" w14:textId="77777777" w:rsidR="001860AE" w:rsidRPr="00D47888" w:rsidRDefault="001860AE" w:rsidP="00A85A10">
            <w:pPr>
              <w:rPr>
                <w:rFonts w:asciiTheme="minorHAnsi" w:eastAsia="Times New Roman" w:hAnsiTheme="minorHAnsi"/>
                <w:color w:val="000000"/>
                <w:sz w:val="16"/>
                <w:szCs w:val="16"/>
                <w:lang w:val="es-ES" w:eastAsia="es-ES"/>
              </w:rPr>
            </w:pPr>
          </w:p>
        </w:tc>
        <w:tc>
          <w:tcPr>
            <w:tcW w:w="1759" w:type="dxa"/>
            <w:vMerge/>
            <w:vAlign w:val="center"/>
            <w:hideMark/>
          </w:tcPr>
          <w:p w14:paraId="2FFA9319" w14:textId="77777777" w:rsidR="001860AE" w:rsidRPr="00D47888" w:rsidRDefault="001860AE" w:rsidP="00A85A10">
            <w:pPr>
              <w:rPr>
                <w:rFonts w:asciiTheme="minorHAnsi" w:eastAsia="Times New Roman" w:hAnsiTheme="minorHAnsi"/>
                <w:color w:val="000000"/>
                <w:sz w:val="16"/>
                <w:szCs w:val="16"/>
                <w:lang w:val="es-ES" w:eastAsia="es-ES"/>
              </w:rPr>
            </w:pPr>
          </w:p>
        </w:tc>
        <w:tc>
          <w:tcPr>
            <w:tcW w:w="1513" w:type="dxa"/>
            <w:vMerge/>
            <w:vAlign w:val="center"/>
            <w:hideMark/>
          </w:tcPr>
          <w:p w14:paraId="3AE9F9C7" w14:textId="77777777" w:rsidR="001860AE" w:rsidRPr="00D47888" w:rsidRDefault="001860AE" w:rsidP="00A85A10">
            <w:pPr>
              <w:rPr>
                <w:rFonts w:asciiTheme="minorHAnsi" w:eastAsia="Times New Roman" w:hAnsiTheme="minorHAnsi"/>
                <w:color w:val="000000"/>
                <w:sz w:val="16"/>
                <w:szCs w:val="16"/>
                <w:lang w:val="es-ES" w:eastAsia="es-ES"/>
              </w:rPr>
            </w:pPr>
          </w:p>
        </w:tc>
      </w:tr>
      <w:tr w:rsidR="001860AE" w:rsidRPr="00D47888" w14:paraId="1C169C26" w14:textId="77777777" w:rsidTr="001860AE">
        <w:trPr>
          <w:trHeight w:val="281"/>
          <w:jc w:val="center"/>
        </w:trPr>
        <w:tc>
          <w:tcPr>
            <w:tcW w:w="1482" w:type="dxa"/>
            <w:vMerge w:val="restart"/>
            <w:noWrap/>
            <w:vAlign w:val="center"/>
            <w:hideMark/>
          </w:tcPr>
          <w:p w14:paraId="3DC1EA95" w14:textId="77777777" w:rsidR="001860AE" w:rsidRPr="00D47888" w:rsidRDefault="001860AE" w:rsidP="00A85A10">
            <w:pPr>
              <w:jc w:val="center"/>
              <w:rPr>
                <w:rFonts w:asciiTheme="minorHAnsi" w:eastAsia="Times New Roman" w:hAnsiTheme="minorHAnsi"/>
                <w:color w:val="000000"/>
                <w:sz w:val="16"/>
                <w:szCs w:val="16"/>
                <w:lang w:val="es-ES" w:eastAsia="es-ES"/>
              </w:rPr>
            </w:pPr>
            <w:r w:rsidRPr="00D47888">
              <w:rPr>
                <w:rFonts w:asciiTheme="minorHAnsi" w:eastAsia="Times New Roman" w:hAnsiTheme="minorHAnsi"/>
                <w:color w:val="000000"/>
                <w:sz w:val="16"/>
                <w:szCs w:val="16"/>
                <w:lang w:val="es-ES" w:eastAsia="es-ES"/>
              </w:rPr>
              <w:t>FEGT25-010</w:t>
            </w:r>
          </w:p>
        </w:tc>
        <w:tc>
          <w:tcPr>
            <w:tcW w:w="1759" w:type="dxa"/>
            <w:vMerge w:val="restart"/>
            <w:noWrap/>
            <w:vAlign w:val="center"/>
            <w:hideMark/>
          </w:tcPr>
          <w:p w14:paraId="5351361C" w14:textId="4F846BBD" w:rsidR="001860AE" w:rsidRPr="00D47888" w:rsidRDefault="001860AE"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30.20</w:t>
            </w:r>
          </w:p>
        </w:tc>
        <w:tc>
          <w:tcPr>
            <w:tcW w:w="1513" w:type="dxa"/>
            <w:vMerge w:val="restart"/>
            <w:noWrap/>
            <w:vAlign w:val="center"/>
            <w:hideMark/>
          </w:tcPr>
          <w:p w14:paraId="6D95C429" w14:textId="01ACBBE2" w:rsidR="001860AE" w:rsidRPr="00D47888" w:rsidRDefault="001860AE" w:rsidP="00A85A10">
            <w:pPr>
              <w:jc w:val="center"/>
              <w:rPr>
                <w:rFonts w:asciiTheme="minorHAnsi" w:eastAsia="Times New Roman" w:hAnsiTheme="minorHAnsi"/>
                <w:color w:val="000000"/>
                <w:sz w:val="16"/>
                <w:szCs w:val="16"/>
                <w:lang w:val="es-ES" w:eastAsia="es-ES"/>
              </w:rPr>
            </w:pPr>
            <w:r>
              <w:rPr>
                <w:rFonts w:asciiTheme="minorHAnsi" w:eastAsia="Times New Roman" w:hAnsiTheme="minorHAnsi"/>
                <w:color w:val="000000"/>
                <w:sz w:val="16"/>
                <w:szCs w:val="16"/>
                <w:lang w:val="es-ES" w:eastAsia="es-ES"/>
              </w:rPr>
              <w:t>9.50</w:t>
            </w:r>
          </w:p>
        </w:tc>
      </w:tr>
      <w:tr w:rsidR="001860AE" w:rsidRPr="00D47888" w14:paraId="1FF30DB9" w14:textId="77777777" w:rsidTr="001860AE">
        <w:trPr>
          <w:trHeight w:val="281"/>
          <w:jc w:val="center"/>
        </w:trPr>
        <w:tc>
          <w:tcPr>
            <w:tcW w:w="1482" w:type="dxa"/>
            <w:vMerge/>
            <w:vAlign w:val="center"/>
            <w:hideMark/>
          </w:tcPr>
          <w:p w14:paraId="2A711C4C" w14:textId="77777777" w:rsidR="001860AE" w:rsidRPr="00D47888" w:rsidRDefault="001860AE" w:rsidP="00A85A10">
            <w:pPr>
              <w:rPr>
                <w:rFonts w:ascii="Aptos Narrow" w:eastAsia="Times New Roman" w:hAnsi="Aptos Narrow"/>
                <w:color w:val="000000"/>
                <w:sz w:val="22"/>
                <w:szCs w:val="22"/>
                <w:lang w:val="es-ES" w:eastAsia="es-ES"/>
              </w:rPr>
            </w:pPr>
          </w:p>
        </w:tc>
        <w:tc>
          <w:tcPr>
            <w:tcW w:w="1759" w:type="dxa"/>
            <w:vMerge/>
            <w:vAlign w:val="center"/>
            <w:hideMark/>
          </w:tcPr>
          <w:p w14:paraId="505755D1" w14:textId="77777777" w:rsidR="001860AE" w:rsidRPr="00D47888" w:rsidRDefault="001860AE" w:rsidP="00A85A10">
            <w:pPr>
              <w:rPr>
                <w:rFonts w:ascii="Aptos Narrow" w:eastAsia="Times New Roman" w:hAnsi="Aptos Narrow"/>
                <w:color w:val="000000"/>
                <w:sz w:val="22"/>
                <w:szCs w:val="22"/>
                <w:lang w:val="es-ES" w:eastAsia="es-ES"/>
              </w:rPr>
            </w:pPr>
          </w:p>
        </w:tc>
        <w:tc>
          <w:tcPr>
            <w:tcW w:w="1513" w:type="dxa"/>
            <w:vMerge/>
            <w:vAlign w:val="center"/>
            <w:hideMark/>
          </w:tcPr>
          <w:p w14:paraId="41841455" w14:textId="77777777" w:rsidR="001860AE" w:rsidRPr="00D47888" w:rsidRDefault="001860AE" w:rsidP="00A85A10">
            <w:pPr>
              <w:rPr>
                <w:rFonts w:ascii="Aptos Narrow" w:eastAsia="Times New Roman" w:hAnsi="Aptos Narrow"/>
                <w:color w:val="000000"/>
                <w:sz w:val="22"/>
                <w:szCs w:val="22"/>
                <w:lang w:val="es-ES" w:eastAsia="es-ES"/>
              </w:rPr>
            </w:pPr>
          </w:p>
        </w:tc>
      </w:tr>
    </w:tbl>
    <w:p w14:paraId="54200261" w14:textId="77777777" w:rsidR="007365B1" w:rsidRDefault="00D47888" w:rsidP="007365B1">
      <w:pPr>
        <w:pStyle w:val="Ttulo1"/>
      </w:pPr>
      <w:r>
        <w:t>Discusión de resultados</w:t>
      </w:r>
    </w:p>
    <w:p w14:paraId="00B5F567" w14:textId="3C6A4684" w:rsidR="004C5068" w:rsidRDefault="004C5068" w:rsidP="007365B1">
      <w:pPr>
        <w:pStyle w:val="Ttulo1"/>
        <w:numPr>
          <w:ilvl w:val="1"/>
          <w:numId w:val="7"/>
        </w:numPr>
      </w:pPr>
      <w:r>
        <w:t>Evaluación de daño por litologías en cada sector</w:t>
      </w:r>
    </w:p>
    <w:p w14:paraId="5F942311" w14:textId="22D59544" w:rsidR="004C5068" w:rsidRDefault="004C5068" w:rsidP="004C5068">
      <w:pPr>
        <w:pStyle w:val="Atexto1"/>
      </w:pPr>
      <w:r>
        <w:t xml:space="preserve">Teniendo los resultados por sectores, se realizó un resumen considerando la </w:t>
      </w:r>
      <w:r w:rsidRPr="0083054C">
        <w:t xml:space="preserve">evaluación directa conjunta (variación de RQD y espaciamiento), según lo descrito anteriormente y asociado a tipos de litologías por cada sector. En la </w:t>
      </w:r>
      <w:r w:rsidRPr="0083054C">
        <w:fldChar w:fldCharType="begin"/>
      </w:r>
      <w:r w:rsidRPr="0083054C">
        <w:instrText xml:space="preserve"> REF _Ref203633770 \h  \* MERGEFORMAT </w:instrText>
      </w:r>
      <w:r w:rsidRPr="0083054C">
        <w:fldChar w:fldCharType="separate"/>
      </w:r>
      <w:r w:rsidR="007365B1" w:rsidRPr="0083054C">
        <w:t>Tabla 7</w:t>
      </w:r>
      <w:r w:rsidR="007365B1" w:rsidRPr="0083054C">
        <w:noBreakHyphen/>
        <w:t>1</w:t>
      </w:r>
      <w:r w:rsidRPr="0083054C">
        <w:fldChar w:fldCharType="end"/>
      </w:r>
      <w:r w:rsidRPr="0083054C">
        <w:t xml:space="preserve"> se observa los resultados de las deformaciones permanentes por cizallamiento más pronunciada asociado a una deformación plástica de corte mayor a 0.5%.</w:t>
      </w:r>
    </w:p>
    <w:p w14:paraId="1634CCF8" w14:textId="77777777" w:rsidR="006B1563" w:rsidRDefault="006B1563" w:rsidP="00D47888">
      <w:pPr>
        <w:pStyle w:val="Atexto1"/>
      </w:pPr>
    </w:p>
    <w:p w14:paraId="005B2331" w14:textId="1290A04D" w:rsidR="00A07BAE" w:rsidRPr="003719DB" w:rsidRDefault="00A07BAE" w:rsidP="00A07BAE">
      <w:pPr>
        <w:pStyle w:val="Descripcin"/>
        <w:keepNext/>
        <w:jc w:val="center"/>
        <w:rPr>
          <w:b/>
          <w:bCs/>
          <w:i w:val="0"/>
          <w:iCs w:val="0"/>
        </w:rPr>
      </w:pPr>
      <w:bookmarkStart w:id="31" w:name="_Ref203633770"/>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7365B1">
        <w:rPr>
          <w:b/>
          <w:bCs/>
          <w:i w:val="0"/>
          <w:iCs w:val="0"/>
          <w:noProof/>
        </w:rPr>
        <w:t>7</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7365B1">
        <w:rPr>
          <w:b/>
          <w:bCs/>
          <w:i w:val="0"/>
          <w:iCs w:val="0"/>
          <w:noProof/>
        </w:rPr>
        <w:t>1</w:t>
      </w:r>
      <w:r w:rsidRPr="003719DB">
        <w:rPr>
          <w:b/>
          <w:bCs/>
          <w:i w:val="0"/>
          <w:iCs w:val="0"/>
        </w:rPr>
        <w:fldChar w:fldCharType="end"/>
      </w:r>
      <w:bookmarkEnd w:id="31"/>
      <w:r w:rsidRPr="003719DB">
        <w:rPr>
          <w:b/>
          <w:bCs/>
          <w:i w:val="0"/>
          <w:iCs w:val="0"/>
        </w:rPr>
        <w:t xml:space="preserve">: </w:t>
      </w:r>
      <w:r w:rsidR="006B1563">
        <w:rPr>
          <w:b/>
          <w:bCs/>
          <w:i w:val="0"/>
          <w:iCs w:val="0"/>
        </w:rPr>
        <w:t>Resumen de deformaciones permanentes por cizallamiento según la evaluación directa</w:t>
      </w:r>
      <w:r w:rsidR="006000B4">
        <w:rPr>
          <w:b/>
          <w:bCs/>
          <w:i w:val="0"/>
          <w:iCs w:val="0"/>
        </w:rPr>
        <w:t xml:space="preserve"> por cada sector</w:t>
      </w:r>
      <w:r w:rsidR="00AC6971">
        <w:rPr>
          <w:b/>
          <w:bCs/>
          <w:i w:val="0"/>
          <w:iCs w:val="0"/>
        </w:rPr>
        <w:t xml:space="preserve"> y litología</w:t>
      </w:r>
    </w:p>
    <w:tbl>
      <w:tblPr>
        <w:tblW w:w="48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70" w:type="dxa"/>
          <w:right w:w="70" w:type="dxa"/>
        </w:tblCellMar>
        <w:tblLook w:val="04A0" w:firstRow="1" w:lastRow="0" w:firstColumn="1" w:lastColumn="0" w:noHBand="0" w:noVBand="1"/>
      </w:tblPr>
      <w:tblGrid>
        <w:gridCol w:w="1263"/>
        <w:gridCol w:w="1553"/>
        <w:gridCol w:w="2024"/>
      </w:tblGrid>
      <w:tr w:rsidR="006B1563" w:rsidRPr="001860AE" w14:paraId="353CD1A8" w14:textId="77777777" w:rsidTr="006030DB">
        <w:trPr>
          <w:trHeight w:val="554"/>
          <w:jc w:val="center"/>
        </w:trPr>
        <w:tc>
          <w:tcPr>
            <w:tcW w:w="1263" w:type="dxa"/>
            <w:shd w:val="clear" w:color="auto" w:fill="FF4F4F"/>
            <w:vAlign w:val="center"/>
            <w:hideMark/>
          </w:tcPr>
          <w:p w14:paraId="01329334" w14:textId="5C7203D9" w:rsidR="006B1563" w:rsidRPr="001860AE" w:rsidRDefault="006B1563" w:rsidP="001860AE">
            <w:pPr>
              <w:jc w:val="center"/>
              <w:rPr>
                <w:rFonts w:asciiTheme="minorHAnsi" w:eastAsia="Times New Roman" w:hAnsiTheme="minorHAnsi"/>
                <w:b/>
                <w:bCs/>
                <w:color w:val="FFFFFF" w:themeColor="background1"/>
                <w:sz w:val="16"/>
                <w:szCs w:val="16"/>
                <w:lang w:val="es-ES" w:eastAsia="es-ES"/>
              </w:rPr>
            </w:pPr>
            <w:r w:rsidRPr="001860AE">
              <w:rPr>
                <w:rFonts w:asciiTheme="minorHAnsi" w:eastAsia="Times New Roman" w:hAnsiTheme="minorHAnsi"/>
                <w:b/>
                <w:bCs/>
                <w:color w:val="FFFFFF" w:themeColor="background1"/>
                <w:sz w:val="16"/>
                <w:szCs w:val="16"/>
                <w:lang w:val="es-ES" w:eastAsia="es-ES"/>
              </w:rPr>
              <w:t>Sector</w:t>
            </w:r>
          </w:p>
        </w:tc>
        <w:tc>
          <w:tcPr>
            <w:tcW w:w="1553" w:type="dxa"/>
            <w:shd w:val="clear" w:color="auto" w:fill="FF4F4F"/>
            <w:vAlign w:val="center"/>
            <w:hideMark/>
          </w:tcPr>
          <w:p w14:paraId="0C45F002" w14:textId="78E2134E" w:rsidR="006B1563" w:rsidRPr="001860AE" w:rsidRDefault="006B1563" w:rsidP="001860AE">
            <w:pPr>
              <w:jc w:val="center"/>
              <w:rPr>
                <w:rFonts w:asciiTheme="minorHAnsi" w:eastAsia="Times New Roman" w:hAnsiTheme="minorHAnsi"/>
                <w:b/>
                <w:bCs/>
                <w:color w:val="FFFFFF" w:themeColor="background1"/>
                <w:sz w:val="16"/>
                <w:szCs w:val="16"/>
                <w:lang w:val="es-ES" w:eastAsia="es-ES"/>
              </w:rPr>
            </w:pPr>
            <w:r w:rsidRPr="006B1563">
              <w:rPr>
                <w:rFonts w:asciiTheme="minorHAnsi" w:eastAsia="Times New Roman" w:hAnsiTheme="minorHAnsi"/>
                <w:b/>
                <w:bCs/>
                <w:color w:val="FFFFFF" w:themeColor="background1"/>
                <w:sz w:val="16"/>
                <w:szCs w:val="16"/>
                <w:lang w:val="es-ES" w:eastAsia="es-ES"/>
              </w:rPr>
              <w:t>Litología</w:t>
            </w:r>
          </w:p>
        </w:tc>
        <w:tc>
          <w:tcPr>
            <w:tcW w:w="2024" w:type="dxa"/>
            <w:shd w:val="clear" w:color="auto" w:fill="FF4F4F"/>
            <w:noWrap/>
            <w:vAlign w:val="center"/>
            <w:hideMark/>
          </w:tcPr>
          <w:p w14:paraId="72154674" w14:textId="1C7DAEA0" w:rsidR="006B1563" w:rsidRPr="001860AE" w:rsidRDefault="006B1563" w:rsidP="001860AE">
            <w:pPr>
              <w:jc w:val="center"/>
              <w:rPr>
                <w:rFonts w:asciiTheme="minorHAnsi" w:eastAsia="Times New Roman" w:hAnsiTheme="minorHAnsi"/>
                <w:b/>
                <w:bCs/>
                <w:color w:val="FFFFFF" w:themeColor="background1"/>
                <w:sz w:val="16"/>
                <w:szCs w:val="16"/>
                <w:lang w:val="es-ES" w:eastAsia="es-ES"/>
              </w:rPr>
            </w:pPr>
            <w:r w:rsidRPr="001860AE">
              <w:rPr>
                <w:rFonts w:asciiTheme="minorHAnsi" w:eastAsia="Times New Roman" w:hAnsiTheme="minorHAnsi"/>
                <w:b/>
                <w:bCs/>
                <w:color w:val="FFFFFF" w:themeColor="background1"/>
                <w:sz w:val="16"/>
                <w:szCs w:val="16"/>
                <w:lang w:val="es-ES" w:eastAsia="es-ES"/>
              </w:rPr>
              <w:t>Rango de profundidades de variación (m)</w:t>
            </w:r>
          </w:p>
        </w:tc>
      </w:tr>
      <w:tr w:rsidR="001860AE" w:rsidRPr="001860AE" w14:paraId="0D454FBF" w14:textId="77777777" w:rsidTr="006030DB">
        <w:trPr>
          <w:trHeight w:val="281"/>
          <w:jc w:val="center"/>
        </w:trPr>
        <w:tc>
          <w:tcPr>
            <w:tcW w:w="1263" w:type="dxa"/>
            <w:vMerge w:val="restart"/>
            <w:vAlign w:val="center"/>
            <w:hideMark/>
          </w:tcPr>
          <w:p w14:paraId="180334AA" w14:textId="4F17D168" w:rsidR="001860AE" w:rsidRPr="001860AE" w:rsidRDefault="001860AE" w:rsidP="001860AE">
            <w:pPr>
              <w:jc w:val="center"/>
              <w:rPr>
                <w:rFonts w:asciiTheme="minorHAnsi" w:eastAsia="Times New Roman" w:hAnsiTheme="minorHAnsi"/>
                <w:b/>
                <w:bCs/>
                <w:color w:val="000000"/>
                <w:sz w:val="16"/>
                <w:szCs w:val="16"/>
                <w:lang w:val="es-ES" w:eastAsia="es-ES"/>
              </w:rPr>
            </w:pPr>
            <w:r w:rsidRPr="001860AE">
              <w:rPr>
                <w:rFonts w:asciiTheme="minorHAnsi" w:eastAsia="Times New Roman" w:hAnsiTheme="minorHAnsi"/>
                <w:b/>
                <w:bCs/>
                <w:color w:val="000000"/>
                <w:sz w:val="16"/>
                <w:szCs w:val="16"/>
                <w:lang w:val="es-ES" w:eastAsia="es-ES"/>
              </w:rPr>
              <w:t>Sector NW2A</w:t>
            </w:r>
          </w:p>
        </w:tc>
        <w:tc>
          <w:tcPr>
            <w:tcW w:w="1553" w:type="dxa"/>
            <w:vMerge w:val="restart"/>
            <w:shd w:val="clear" w:color="000000" w:fill="B8A48E"/>
            <w:noWrap/>
            <w:vAlign w:val="center"/>
            <w:hideMark/>
          </w:tcPr>
          <w:p w14:paraId="4E08107C" w14:textId="77777777"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LMT_MG</w:t>
            </w:r>
          </w:p>
        </w:tc>
        <w:tc>
          <w:tcPr>
            <w:tcW w:w="2024" w:type="dxa"/>
            <w:vMerge w:val="restart"/>
            <w:noWrap/>
            <w:vAlign w:val="center"/>
            <w:hideMark/>
          </w:tcPr>
          <w:p w14:paraId="266D3DC4" w14:textId="56A35A8E"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0.0 - 9.</w:t>
            </w:r>
            <w:r w:rsidR="00A07BAE" w:rsidRPr="006B1563">
              <w:rPr>
                <w:rFonts w:asciiTheme="minorHAnsi" w:eastAsia="Times New Roman" w:hAnsiTheme="minorHAnsi"/>
                <w:color w:val="000000"/>
                <w:sz w:val="16"/>
                <w:szCs w:val="16"/>
                <w:lang w:val="es-ES" w:eastAsia="es-ES"/>
              </w:rPr>
              <w:t>1</w:t>
            </w:r>
          </w:p>
        </w:tc>
      </w:tr>
      <w:tr w:rsidR="001860AE" w:rsidRPr="001860AE" w14:paraId="1DE3412F" w14:textId="77777777" w:rsidTr="006030DB">
        <w:trPr>
          <w:trHeight w:val="281"/>
          <w:jc w:val="center"/>
        </w:trPr>
        <w:tc>
          <w:tcPr>
            <w:tcW w:w="1263" w:type="dxa"/>
            <w:vMerge/>
            <w:vAlign w:val="center"/>
            <w:hideMark/>
          </w:tcPr>
          <w:p w14:paraId="37111AFE"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ign w:val="center"/>
            <w:hideMark/>
          </w:tcPr>
          <w:p w14:paraId="26455C7D" w14:textId="77777777" w:rsidR="001860AE" w:rsidRPr="001860AE" w:rsidRDefault="001860AE" w:rsidP="001860AE">
            <w:pPr>
              <w:rPr>
                <w:rFonts w:asciiTheme="minorHAnsi" w:eastAsia="Times New Roman" w:hAnsiTheme="minorHAnsi"/>
                <w:color w:val="000000"/>
                <w:sz w:val="16"/>
                <w:szCs w:val="16"/>
                <w:lang w:val="es-ES" w:eastAsia="es-ES"/>
              </w:rPr>
            </w:pPr>
          </w:p>
        </w:tc>
        <w:tc>
          <w:tcPr>
            <w:tcW w:w="2024" w:type="dxa"/>
            <w:vMerge/>
            <w:vAlign w:val="center"/>
            <w:hideMark/>
          </w:tcPr>
          <w:p w14:paraId="4DF9F58F" w14:textId="77777777" w:rsidR="001860AE" w:rsidRPr="001860AE" w:rsidRDefault="001860AE" w:rsidP="001860AE">
            <w:pPr>
              <w:rPr>
                <w:rFonts w:asciiTheme="minorHAnsi" w:eastAsia="Times New Roman" w:hAnsiTheme="minorHAnsi"/>
                <w:color w:val="000000"/>
                <w:sz w:val="16"/>
                <w:szCs w:val="16"/>
                <w:lang w:val="es-ES" w:eastAsia="es-ES"/>
              </w:rPr>
            </w:pPr>
          </w:p>
        </w:tc>
      </w:tr>
      <w:tr w:rsidR="001860AE" w:rsidRPr="001860AE" w14:paraId="0847A7A8" w14:textId="77777777" w:rsidTr="006030DB">
        <w:trPr>
          <w:trHeight w:val="281"/>
          <w:jc w:val="center"/>
        </w:trPr>
        <w:tc>
          <w:tcPr>
            <w:tcW w:w="1263" w:type="dxa"/>
            <w:vMerge/>
            <w:vAlign w:val="center"/>
            <w:hideMark/>
          </w:tcPr>
          <w:p w14:paraId="32486238"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restart"/>
            <w:shd w:val="clear" w:color="000000" w:fill="C0E6F5"/>
            <w:noWrap/>
            <w:vAlign w:val="center"/>
            <w:hideMark/>
          </w:tcPr>
          <w:p w14:paraId="1DECD663" w14:textId="77777777"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LMT_M</w:t>
            </w:r>
          </w:p>
        </w:tc>
        <w:tc>
          <w:tcPr>
            <w:tcW w:w="2024" w:type="dxa"/>
            <w:vMerge w:val="restart"/>
            <w:noWrap/>
            <w:vAlign w:val="center"/>
            <w:hideMark/>
          </w:tcPr>
          <w:p w14:paraId="21E957DA" w14:textId="4C7BD583"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0.0 - 7.</w:t>
            </w:r>
            <w:r w:rsidR="00A07BAE" w:rsidRPr="006B1563">
              <w:rPr>
                <w:rFonts w:asciiTheme="minorHAnsi" w:eastAsia="Times New Roman" w:hAnsiTheme="minorHAnsi"/>
                <w:color w:val="000000"/>
                <w:sz w:val="16"/>
                <w:szCs w:val="16"/>
                <w:lang w:val="es-ES" w:eastAsia="es-ES"/>
              </w:rPr>
              <w:t>3</w:t>
            </w:r>
          </w:p>
        </w:tc>
      </w:tr>
      <w:tr w:rsidR="001860AE" w:rsidRPr="001860AE" w14:paraId="2707D6D6" w14:textId="77777777" w:rsidTr="006030DB">
        <w:trPr>
          <w:trHeight w:val="281"/>
          <w:jc w:val="center"/>
        </w:trPr>
        <w:tc>
          <w:tcPr>
            <w:tcW w:w="1263" w:type="dxa"/>
            <w:vMerge/>
            <w:vAlign w:val="center"/>
            <w:hideMark/>
          </w:tcPr>
          <w:p w14:paraId="3FF78537"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ign w:val="center"/>
            <w:hideMark/>
          </w:tcPr>
          <w:p w14:paraId="15BE56C4" w14:textId="77777777" w:rsidR="001860AE" w:rsidRPr="001860AE" w:rsidRDefault="001860AE" w:rsidP="001860AE">
            <w:pPr>
              <w:rPr>
                <w:rFonts w:asciiTheme="minorHAnsi" w:eastAsia="Times New Roman" w:hAnsiTheme="minorHAnsi"/>
                <w:color w:val="000000"/>
                <w:sz w:val="16"/>
                <w:szCs w:val="16"/>
                <w:lang w:val="es-ES" w:eastAsia="es-ES"/>
              </w:rPr>
            </w:pPr>
          </w:p>
        </w:tc>
        <w:tc>
          <w:tcPr>
            <w:tcW w:w="2024" w:type="dxa"/>
            <w:vMerge/>
            <w:vAlign w:val="center"/>
            <w:hideMark/>
          </w:tcPr>
          <w:p w14:paraId="42135121" w14:textId="77777777" w:rsidR="001860AE" w:rsidRPr="001860AE" w:rsidRDefault="001860AE" w:rsidP="001860AE">
            <w:pPr>
              <w:rPr>
                <w:rFonts w:asciiTheme="minorHAnsi" w:eastAsia="Times New Roman" w:hAnsiTheme="minorHAnsi"/>
                <w:color w:val="000000"/>
                <w:sz w:val="16"/>
                <w:szCs w:val="16"/>
                <w:lang w:val="es-ES" w:eastAsia="es-ES"/>
              </w:rPr>
            </w:pPr>
          </w:p>
        </w:tc>
      </w:tr>
      <w:tr w:rsidR="006B1563" w:rsidRPr="001860AE" w14:paraId="15F7365F" w14:textId="77777777" w:rsidTr="006030DB">
        <w:trPr>
          <w:trHeight w:val="281"/>
          <w:jc w:val="center"/>
        </w:trPr>
        <w:tc>
          <w:tcPr>
            <w:tcW w:w="1263" w:type="dxa"/>
            <w:vMerge w:val="restart"/>
            <w:vAlign w:val="center"/>
            <w:hideMark/>
          </w:tcPr>
          <w:p w14:paraId="72C9A04A" w14:textId="40A42002" w:rsidR="006B1563" w:rsidRPr="001860AE" w:rsidRDefault="006B1563" w:rsidP="006B1563">
            <w:pPr>
              <w:jc w:val="center"/>
              <w:rPr>
                <w:rFonts w:asciiTheme="minorHAnsi" w:eastAsia="Times New Roman" w:hAnsiTheme="minorHAnsi"/>
                <w:b/>
                <w:bCs/>
                <w:color w:val="000000"/>
                <w:sz w:val="16"/>
                <w:szCs w:val="16"/>
                <w:lang w:val="es-ES" w:eastAsia="es-ES"/>
              </w:rPr>
            </w:pPr>
            <w:r w:rsidRPr="001860AE">
              <w:rPr>
                <w:rFonts w:asciiTheme="minorHAnsi" w:eastAsia="Times New Roman" w:hAnsiTheme="minorHAnsi"/>
                <w:b/>
                <w:bCs/>
                <w:color w:val="000000"/>
                <w:sz w:val="16"/>
                <w:szCs w:val="16"/>
                <w:lang w:val="es-ES" w:eastAsia="es-ES"/>
              </w:rPr>
              <w:t>Sector NW2</w:t>
            </w:r>
            <w:r w:rsidRPr="006B1563">
              <w:rPr>
                <w:rFonts w:asciiTheme="minorHAnsi" w:eastAsia="Times New Roman" w:hAnsiTheme="minorHAnsi"/>
                <w:b/>
                <w:bCs/>
                <w:color w:val="000000"/>
                <w:sz w:val="16"/>
                <w:szCs w:val="16"/>
                <w:lang w:val="es-ES" w:eastAsia="es-ES"/>
              </w:rPr>
              <w:t>B</w:t>
            </w:r>
          </w:p>
        </w:tc>
        <w:tc>
          <w:tcPr>
            <w:tcW w:w="1553" w:type="dxa"/>
            <w:vMerge w:val="restart"/>
            <w:shd w:val="clear" w:color="000000" w:fill="C0E6F5"/>
            <w:noWrap/>
            <w:vAlign w:val="center"/>
            <w:hideMark/>
          </w:tcPr>
          <w:p w14:paraId="3C171AD6" w14:textId="77777777" w:rsidR="006B1563" w:rsidRPr="001860AE" w:rsidRDefault="006B1563" w:rsidP="006B1563">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LMT_M</w:t>
            </w:r>
          </w:p>
        </w:tc>
        <w:tc>
          <w:tcPr>
            <w:tcW w:w="2024" w:type="dxa"/>
            <w:vMerge w:val="restart"/>
            <w:noWrap/>
            <w:vAlign w:val="center"/>
            <w:hideMark/>
          </w:tcPr>
          <w:p w14:paraId="5D6D6991" w14:textId="77777777" w:rsidR="006B1563" w:rsidRPr="001860AE" w:rsidRDefault="006B1563" w:rsidP="006B1563">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0.0 - 5.6</w:t>
            </w:r>
          </w:p>
        </w:tc>
      </w:tr>
      <w:tr w:rsidR="001860AE" w:rsidRPr="001860AE" w14:paraId="5515F4CA" w14:textId="77777777" w:rsidTr="006030DB">
        <w:trPr>
          <w:trHeight w:val="281"/>
          <w:jc w:val="center"/>
        </w:trPr>
        <w:tc>
          <w:tcPr>
            <w:tcW w:w="1263" w:type="dxa"/>
            <w:vMerge/>
            <w:vAlign w:val="center"/>
            <w:hideMark/>
          </w:tcPr>
          <w:p w14:paraId="47ED97F4"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ign w:val="center"/>
            <w:hideMark/>
          </w:tcPr>
          <w:p w14:paraId="00EB4363" w14:textId="77777777" w:rsidR="001860AE" w:rsidRPr="001860AE" w:rsidRDefault="001860AE" w:rsidP="001860AE">
            <w:pPr>
              <w:rPr>
                <w:rFonts w:asciiTheme="minorHAnsi" w:eastAsia="Times New Roman" w:hAnsiTheme="minorHAnsi"/>
                <w:color w:val="000000"/>
                <w:sz w:val="16"/>
                <w:szCs w:val="16"/>
                <w:lang w:val="es-ES" w:eastAsia="es-ES"/>
              </w:rPr>
            </w:pPr>
          </w:p>
        </w:tc>
        <w:tc>
          <w:tcPr>
            <w:tcW w:w="2024" w:type="dxa"/>
            <w:vMerge/>
            <w:vAlign w:val="center"/>
            <w:hideMark/>
          </w:tcPr>
          <w:p w14:paraId="5C84D4FA" w14:textId="77777777" w:rsidR="001860AE" w:rsidRPr="001860AE" w:rsidRDefault="001860AE" w:rsidP="001860AE">
            <w:pPr>
              <w:rPr>
                <w:rFonts w:asciiTheme="minorHAnsi" w:eastAsia="Times New Roman" w:hAnsiTheme="minorHAnsi"/>
                <w:color w:val="000000"/>
                <w:sz w:val="16"/>
                <w:szCs w:val="16"/>
                <w:lang w:val="es-ES" w:eastAsia="es-ES"/>
              </w:rPr>
            </w:pPr>
          </w:p>
        </w:tc>
      </w:tr>
      <w:tr w:rsidR="001860AE" w:rsidRPr="001860AE" w14:paraId="32FCD071" w14:textId="77777777" w:rsidTr="006030DB">
        <w:trPr>
          <w:trHeight w:val="281"/>
          <w:jc w:val="center"/>
        </w:trPr>
        <w:tc>
          <w:tcPr>
            <w:tcW w:w="1263" w:type="dxa"/>
            <w:vMerge/>
            <w:vAlign w:val="center"/>
            <w:hideMark/>
          </w:tcPr>
          <w:p w14:paraId="465CC312"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restart"/>
            <w:shd w:val="clear" w:color="000000" w:fill="B5E6A2"/>
            <w:noWrap/>
            <w:vAlign w:val="center"/>
            <w:hideMark/>
          </w:tcPr>
          <w:p w14:paraId="6FB473A3" w14:textId="77777777"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MZD</w:t>
            </w:r>
          </w:p>
        </w:tc>
        <w:tc>
          <w:tcPr>
            <w:tcW w:w="2024" w:type="dxa"/>
            <w:vMerge w:val="restart"/>
            <w:noWrap/>
            <w:vAlign w:val="center"/>
            <w:hideMark/>
          </w:tcPr>
          <w:p w14:paraId="78C515D8" w14:textId="5810A9AC"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 xml:space="preserve">0.0 </w:t>
            </w:r>
            <w:r w:rsidR="00A07BAE" w:rsidRPr="006B1563">
              <w:rPr>
                <w:rFonts w:asciiTheme="minorHAnsi" w:eastAsia="Times New Roman" w:hAnsiTheme="minorHAnsi"/>
                <w:color w:val="000000"/>
                <w:sz w:val="16"/>
                <w:szCs w:val="16"/>
                <w:lang w:val="es-ES" w:eastAsia="es-ES"/>
              </w:rPr>
              <w:t>–</w:t>
            </w:r>
            <w:r w:rsidRPr="001860AE">
              <w:rPr>
                <w:rFonts w:asciiTheme="minorHAnsi" w:eastAsia="Times New Roman" w:hAnsiTheme="minorHAnsi"/>
                <w:color w:val="000000"/>
                <w:sz w:val="16"/>
                <w:szCs w:val="16"/>
                <w:lang w:val="es-ES" w:eastAsia="es-ES"/>
              </w:rPr>
              <w:t xml:space="preserve"> 1</w:t>
            </w:r>
            <w:r w:rsidR="00A07BAE" w:rsidRPr="006B1563">
              <w:rPr>
                <w:rFonts w:asciiTheme="minorHAnsi" w:eastAsia="Times New Roman" w:hAnsiTheme="minorHAnsi"/>
                <w:color w:val="000000"/>
                <w:sz w:val="16"/>
                <w:szCs w:val="16"/>
                <w:lang w:val="es-ES" w:eastAsia="es-ES"/>
              </w:rPr>
              <w:t>3.9</w:t>
            </w:r>
          </w:p>
        </w:tc>
      </w:tr>
      <w:tr w:rsidR="001860AE" w:rsidRPr="001860AE" w14:paraId="1849E9B2" w14:textId="77777777" w:rsidTr="006030DB">
        <w:trPr>
          <w:trHeight w:val="281"/>
          <w:jc w:val="center"/>
        </w:trPr>
        <w:tc>
          <w:tcPr>
            <w:tcW w:w="1263" w:type="dxa"/>
            <w:vMerge/>
            <w:vAlign w:val="center"/>
            <w:hideMark/>
          </w:tcPr>
          <w:p w14:paraId="27D550B9"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ign w:val="center"/>
            <w:hideMark/>
          </w:tcPr>
          <w:p w14:paraId="3D86A299" w14:textId="77777777" w:rsidR="001860AE" w:rsidRPr="001860AE" w:rsidRDefault="001860AE" w:rsidP="001860AE">
            <w:pPr>
              <w:rPr>
                <w:rFonts w:asciiTheme="minorHAnsi" w:eastAsia="Times New Roman" w:hAnsiTheme="minorHAnsi"/>
                <w:color w:val="000000"/>
                <w:sz w:val="16"/>
                <w:szCs w:val="16"/>
                <w:lang w:val="es-ES" w:eastAsia="es-ES"/>
              </w:rPr>
            </w:pPr>
          </w:p>
        </w:tc>
        <w:tc>
          <w:tcPr>
            <w:tcW w:w="2024" w:type="dxa"/>
            <w:vMerge/>
            <w:vAlign w:val="center"/>
            <w:hideMark/>
          </w:tcPr>
          <w:p w14:paraId="711895CE" w14:textId="77777777" w:rsidR="001860AE" w:rsidRPr="001860AE" w:rsidRDefault="001860AE" w:rsidP="001860AE">
            <w:pPr>
              <w:rPr>
                <w:rFonts w:asciiTheme="minorHAnsi" w:eastAsia="Times New Roman" w:hAnsiTheme="minorHAnsi"/>
                <w:color w:val="000000"/>
                <w:sz w:val="16"/>
                <w:szCs w:val="16"/>
                <w:lang w:val="es-ES" w:eastAsia="es-ES"/>
              </w:rPr>
            </w:pPr>
          </w:p>
        </w:tc>
      </w:tr>
      <w:tr w:rsidR="001860AE" w:rsidRPr="001860AE" w14:paraId="12AE4F2B" w14:textId="77777777" w:rsidTr="006030DB">
        <w:trPr>
          <w:trHeight w:val="281"/>
          <w:jc w:val="center"/>
        </w:trPr>
        <w:tc>
          <w:tcPr>
            <w:tcW w:w="1263" w:type="dxa"/>
            <w:vMerge/>
            <w:vAlign w:val="center"/>
            <w:hideMark/>
          </w:tcPr>
          <w:p w14:paraId="66971326"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restart"/>
            <w:shd w:val="clear" w:color="000000" w:fill="FBE2D5"/>
            <w:noWrap/>
            <w:vAlign w:val="center"/>
            <w:hideMark/>
          </w:tcPr>
          <w:p w14:paraId="4CC68F91" w14:textId="77777777"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MZM_M</w:t>
            </w:r>
          </w:p>
        </w:tc>
        <w:tc>
          <w:tcPr>
            <w:tcW w:w="2024" w:type="dxa"/>
            <w:vMerge w:val="restart"/>
            <w:noWrap/>
            <w:vAlign w:val="center"/>
            <w:hideMark/>
          </w:tcPr>
          <w:p w14:paraId="787E83B1" w14:textId="6785DA98" w:rsidR="001860AE" w:rsidRPr="001860AE" w:rsidRDefault="001860AE" w:rsidP="001860AE">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 xml:space="preserve">0.0 </w:t>
            </w:r>
            <w:r w:rsidR="00A07BAE" w:rsidRPr="006B1563">
              <w:rPr>
                <w:rFonts w:asciiTheme="minorHAnsi" w:eastAsia="Times New Roman" w:hAnsiTheme="minorHAnsi"/>
                <w:color w:val="000000"/>
                <w:sz w:val="16"/>
                <w:szCs w:val="16"/>
                <w:lang w:val="es-ES" w:eastAsia="es-ES"/>
              </w:rPr>
              <w:t>–</w:t>
            </w:r>
            <w:r w:rsidRPr="001860AE">
              <w:rPr>
                <w:rFonts w:asciiTheme="minorHAnsi" w:eastAsia="Times New Roman" w:hAnsiTheme="minorHAnsi"/>
                <w:color w:val="000000"/>
                <w:sz w:val="16"/>
                <w:szCs w:val="16"/>
                <w:lang w:val="es-ES" w:eastAsia="es-ES"/>
              </w:rPr>
              <w:t xml:space="preserve"> </w:t>
            </w:r>
            <w:r w:rsidR="00A07BAE" w:rsidRPr="006B1563">
              <w:rPr>
                <w:rFonts w:asciiTheme="minorHAnsi" w:eastAsia="Times New Roman" w:hAnsiTheme="minorHAnsi"/>
                <w:color w:val="000000"/>
                <w:sz w:val="16"/>
                <w:szCs w:val="16"/>
                <w:lang w:val="es-ES" w:eastAsia="es-ES"/>
              </w:rPr>
              <w:t>6.0</w:t>
            </w:r>
          </w:p>
        </w:tc>
      </w:tr>
      <w:tr w:rsidR="001860AE" w:rsidRPr="001860AE" w14:paraId="0269D711" w14:textId="77777777" w:rsidTr="006030DB">
        <w:trPr>
          <w:trHeight w:val="281"/>
          <w:jc w:val="center"/>
        </w:trPr>
        <w:tc>
          <w:tcPr>
            <w:tcW w:w="1263" w:type="dxa"/>
            <w:vMerge/>
            <w:vAlign w:val="center"/>
            <w:hideMark/>
          </w:tcPr>
          <w:p w14:paraId="441FE6B5" w14:textId="77777777" w:rsidR="001860AE" w:rsidRPr="001860AE" w:rsidRDefault="001860AE" w:rsidP="001860AE">
            <w:pPr>
              <w:rPr>
                <w:rFonts w:asciiTheme="minorHAnsi" w:eastAsia="Times New Roman" w:hAnsiTheme="minorHAnsi"/>
                <w:b/>
                <w:bCs/>
                <w:color w:val="000000"/>
                <w:sz w:val="16"/>
                <w:szCs w:val="16"/>
                <w:lang w:val="es-ES" w:eastAsia="es-ES"/>
              </w:rPr>
            </w:pPr>
          </w:p>
        </w:tc>
        <w:tc>
          <w:tcPr>
            <w:tcW w:w="1553" w:type="dxa"/>
            <w:vMerge/>
            <w:vAlign w:val="center"/>
            <w:hideMark/>
          </w:tcPr>
          <w:p w14:paraId="16E28F8A" w14:textId="77777777" w:rsidR="001860AE" w:rsidRPr="001860AE" w:rsidRDefault="001860AE" w:rsidP="001860AE">
            <w:pPr>
              <w:rPr>
                <w:rFonts w:asciiTheme="minorHAnsi" w:eastAsia="Times New Roman" w:hAnsiTheme="minorHAnsi"/>
                <w:color w:val="000000"/>
                <w:sz w:val="16"/>
                <w:szCs w:val="16"/>
                <w:lang w:val="es-ES" w:eastAsia="es-ES"/>
              </w:rPr>
            </w:pPr>
          </w:p>
        </w:tc>
        <w:tc>
          <w:tcPr>
            <w:tcW w:w="2024" w:type="dxa"/>
            <w:vMerge/>
            <w:vAlign w:val="center"/>
            <w:hideMark/>
          </w:tcPr>
          <w:p w14:paraId="0CA9562F" w14:textId="77777777" w:rsidR="001860AE" w:rsidRPr="001860AE" w:rsidRDefault="001860AE" w:rsidP="001860AE">
            <w:pPr>
              <w:rPr>
                <w:rFonts w:asciiTheme="minorHAnsi" w:eastAsia="Times New Roman" w:hAnsiTheme="minorHAnsi"/>
                <w:color w:val="000000"/>
                <w:sz w:val="16"/>
                <w:szCs w:val="16"/>
                <w:lang w:val="es-ES" w:eastAsia="es-ES"/>
              </w:rPr>
            </w:pPr>
          </w:p>
        </w:tc>
      </w:tr>
      <w:tr w:rsidR="006B1563" w:rsidRPr="001860AE" w14:paraId="55AA6E18" w14:textId="77777777" w:rsidTr="006030DB">
        <w:trPr>
          <w:trHeight w:val="281"/>
          <w:jc w:val="center"/>
        </w:trPr>
        <w:tc>
          <w:tcPr>
            <w:tcW w:w="1263" w:type="dxa"/>
            <w:vMerge w:val="restart"/>
            <w:vAlign w:val="center"/>
            <w:hideMark/>
          </w:tcPr>
          <w:p w14:paraId="316C56E8" w14:textId="4141E7DB" w:rsidR="006B1563" w:rsidRPr="001860AE" w:rsidRDefault="006B1563" w:rsidP="006B1563">
            <w:pPr>
              <w:jc w:val="center"/>
              <w:rPr>
                <w:rFonts w:asciiTheme="minorHAnsi" w:eastAsia="Times New Roman" w:hAnsiTheme="minorHAnsi"/>
                <w:b/>
                <w:bCs/>
                <w:color w:val="000000"/>
                <w:sz w:val="16"/>
                <w:szCs w:val="16"/>
                <w:lang w:val="es-ES" w:eastAsia="es-ES"/>
              </w:rPr>
            </w:pPr>
            <w:r w:rsidRPr="001860AE">
              <w:rPr>
                <w:rFonts w:asciiTheme="minorHAnsi" w:eastAsia="Times New Roman" w:hAnsiTheme="minorHAnsi"/>
                <w:b/>
                <w:bCs/>
                <w:color w:val="000000"/>
                <w:sz w:val="16"/>
                <w:szCs w:val="16"/>
                <w:lang w:val="es-ES" w:eastAsia="es-ES"/>
              </w:rPr>
              <w:t>Sector N</w:t>
            </w:r>
            <w:r w:rsidRPr="006B1563">
              <w:rPr>
                <w:rFonts w:asciiTheme="minorHAnsi" w:eastAsia="Times New Roman" w:hAnsiTheme="minorHAnsi"/>
                <w:b/>
                <w:bCs/>
                <w:color w:val="000000"/>
                <w:sz w:val="16"/>
                <w:szCs w:val="16"/>
                <w:lang w:val="es-ES" w:eastAsia="es-ES"/>
              </w:rPr>
              <w:t>E2</w:t>
            </w:r>
          </w:p>
        </w:tc>
        <w:tc>
          <w:tcPr>
            <w:tcW w:w="1553" w:type="dxa"/>
            <w:vMerge w:val="restart"/>
            <w:shd w:val="clear" w:color="000000" w:fill="C0E6F5"/>
            <w:noWrap/>
            <w:vAlign w:val="center"/>
            <w:hideMark/>
          </w:tcPr>
          <w:p w14:paraId="244ED0CF" w14:textId="18B14250" w:rsidR="006B1563" w:rsidRPr="001860AE" w:rsidRDefault="006B1563" w:rsidP="006B1563">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 xml:space="preserve">LMT_M </w:t>
            </w:r>
          </w:p>
        </w:tc>
        <w:tc>
          <w:tcPr>
            <w:tcW w:w="2024" w:type="dxa"/>
            <w:vMerge w:val="restart"/>
            <w:noWrap/>
            <w:vAlign w:val="center"/>
            <w:hideMark/>
          </w:tcPr>
          <w:p w14:paraId="7EAD6D76" w14:textId="449DB2D4" w:rsidR="006B1563" w:rsidRPr="001860AE" w:rsidRDefault="006B1563" w:rsidP="006B1563">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 xml:space="preserve">0.0 </w:t>
            </w:r>
            <w:r w:rsidRPr="006B1563">
              <w:rPr>
                <w:rFonts w:asciiTheme="minorHAnsi" w:eastAsia="Times New Roman" w:hAnsiTheme="minorHAnsi"/>
                <w:color w:val="000000"/>
                <w:sz w:val="16"/>
                <w:szCs w:val="16"/>
                <w:lang w:val="es-ES" w:eastAsia="es-ES"/>
              </w:rPr>
              <w:t>–</w:t>
            </w:r>
            <w:r w:rsidRPr="001860AE">
              <w:rPr>
                <w:rFonts w:asciiTheme="minorHAnsi" w:eastAsia="Times New Roman" w:hAnsiTheme="minorHAnsi"/>
                <w:color w:val="000000"/>
                <w:sz w:val="16"/>
                <w:szCs w:val="16"/>
                <w:lang w:val="es-ES" w:eastAsia="es-ES"/>
              </w:rPr>
              <w:t xml:space="preserve"> </w:t>
            </w:r>
            <w:r w:rsidRPr="006B1563">
              <w:rPr>
                <w:rFonts w:asciiTheme="minorHAnsi" w:eastAsia="Times New Roman" w:hAnsiTheme="minorHAnsi"/>
                <w:color w:val="000000"/>
                <w:sz w:val="16"/>
                <w:szCs w:val="16"/>
                <w:lang w:val="es-ES" w:eastAsia="es-ES"/>
              </w:rPr>
              <w:t>9.4</w:t>
            </w:r>
          </w:p>
        </w:tc>
      </w:tr>
      <w:tr w:rsidR="006B1563" w:rsidRPr="001860AE" w14:paraId="028B72C0" w14:textId="77777777" w:rsidTr="006030DB">
        <w:trPr>
          <w:trHeight w:val="281"/>
          <w:jc w:val="center"/>
        </w:trPr>
        <w:tc>
          <w:tcPr>
            <w:tcW w:w="1263" w:type="dxa"/>
            <w:vMerge/>
            <w:vAlign w:val="center"/>
            <w:hideMark/>
          </w:tcPr>
          <w:p w14:paraId="064E8269" w14:textId="77777777" w:rsidR="006B1563" w:rsidRPr="001860AE" w:rsidRDefault="006B1563" w:rsidP="006B1563">
            <w:pPr>
              <w:rPr>
                <w:rFonts w:asciiTheme="minorHAnsi" w:eastAsia="Times New Roman" w:hAnsiTheme="minorHAnsi"/>
                <w:b/>
                <w:bCs/>
                <w:color w:val="000000"/>
                <w:sz w:val="16"/>
                <w:szCs w:val="16"/>
                <w:lang w:val="es-ES" w:eastAsia="es-ES"/>
              </w:rPr>
            </w:pPr>
          </w:p>
        </w:tc>
        <w:tc>
          <w:tcPr>
            <w:tcW w:w="1553" w:type="dxa"/>
            <w:vMerge/>
            <w:vAlign w:val="center"/>
            <w:hideMark/>
          </w:tcPr>
          <w:p w14:paraId="0CEDBB02" w14:textId="77777777" w:rsidR="006B1563" w:rsidRPr="001860AE" w:rsidRDefault="006B1563" w:rsidP="006B1563">
            <w:pPr>
              <w:rPr>
                <w:rFonts w:asciiTheme="minorHAnsi" w:eastAsia="Times New Roman" w:hAnsiTheme="minorHAnsi"/>
                <w:color w:val="000000"/>
                <w:sz w:val="16"/>
                <w:szCs w:val="16"/>
                <w:lang w:val="es-ES" w:eastAsia="es-ES"/>
              </w:rPr>
            </w:pPr>
          </w:p>
        </w:tc>
        <w:tc>
          <w:tcPr>
            <w:tcW w:w="2024" w:type="dxa"/>
            <w:vMerge/>
            <w:vAlign w:val="center"/>
            <w:hideMark/>
          </w:tcPr>
          <w:p w14:paraId="172BEC6F" w14:textId="77777777" w:rsidR="006B1563" w:rsidRPr="001860AE" w:rsidRDefault="006B1563" w:rsidP="006B1563">
            <w:pPr>
              <w:rPr>
                <w:rFonts w:asciiTheme="minorHAnsi" w:eastAsia="Times New Roman" w:hAnsiTheme="minorHAnsi"/>
                <w:color w:val="000000"/>
                <w:sz w:val="16"/>
                <w:szCs w:val="16"/>
                <w:lang w:val="es-ES" w:eastAsia="es-ES"/>
              </w:rPr>
            </w:pPr>
          </w:p>
        </w:tc>
      </w:tr>
      <w:tr w:rsidR="006B1563" w:rsidRPr="001860AE" w14:paraId="2288D6F4" w14:textId="77777777" w:rsidTr="006030DB">
        <w:trPr>
          <w:trHeight w:val="281"/>
          <w:jc w:val="center"/>
        </w:trPr>
        <w:tc>
          <w:tcPr>
            <w:tcW w:w="1263" w:type="dxa"/>
            <w:vMerge/>
            <w:vAlign w:val="center"/>
            <w:hideMark/>
          </w:tcPr>
          <w:p w14:paraId="3ABDF01D" w14:textId="77777777" w:rsidR="006B1563" w:rsidRPr="001860AE" w:rsidRDefault="006B1563" w:rsidP="006B1563">
            <w:pPr>
              <w:rPr>
                <w:rFonts w:asciiTheme="minorHAnsi" w:eastAsia="Times New Roman" w:hAnsiTheme="minorHAnsi"/>
                <w:b/>
                <w:bCs/>
                <w:color w:val="000000"/>
                <w:sz w:val="16"/>
                <w:szCs w:val="16"/>
                <w:lang w:val="es-ES" w:eastAsia="es-ES"/>
              </w:rPr>
            </w:pPr>
          </w:p>
        </w:tc>
        <w:tc>
          <w:tcPr>
            <w:tcW w:w="1553" w:type="dxa"/>
            <w:vMerge w:val="restart"/>
            <w:shd w:val="clear" w:color="000000" w:fill="FBE2D5"/>
            <w:noWrap/>
            <w:vAlign w:val="center"/>
            <w:hideMark/>
          </w:tcPr>
          <w:p w14:paraId="23B16381" w14:textId="1B542AFD" w:rsidR="006B1563" w:rsidRPr="001860AE" w:rsidRDefault="006B1563" w:rsidP="006B1563">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MZM_M</w:t>
            </w:r>
          </w:p>
        </w:tc>
        <w:tc>
          <w:tcPr>
            <w:tcW w:w="2024" w:type="dxa"/>
            <w:vMerge w:val="restart"/>
            <w:noWrap/>
            <w:vAlign w:val="center"/>
            <w:hideMark/>
          </w:tcPr>
          <w:p w14:paraId="6743039C" w14:textId="4DBA2874" w:rsidR="006B1563" w:rsidRPr="001860AE" w:rsidRDefault="006B1563" w:rsidP="006B1563">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 xml:space="preserve">0.0 </w:t>
            </w:r>
            <w:r w:rsidRPr="006B1563">
              <w:rPr>
                <w:rFonts w:asciiTheme="minorHAnsi" w:eastAsia="Times New Roman" w:hAnsiTheme="minorHAnsi"/>
                <w:color w:val="000000"/>
                <w:sz w:val="16"/>
                <w:szCs w:val="16"/>
                <w:lang w:val="es-ES" w:eastAsia="es-ES"/>
              </w:rPr>
              <w:t>–</w:t>
            </w:r>
            <w:r w:rsidRPr="001860AE">
              <w:rPr>
                <w:rFonts w:asciiTheme="minorHAnsi" w:eastAsia="Times New Roman" w:hAnsiTheme="minorHAnsi"/>
                <w:color w:val="000000"/>
                <w:sz w:val="16"/>
                <w:szCs w:val="16"/>
                <w:lang w:val="es-ES" w:eastAsia="es-ES"/>
              </w:rPr>
              <w:t xml:space="preserve"> </w:t>
            </w:r>
            <w:r w:rsidRPr="006B1563">
              <w:rPr>
                <w:rFonts w:asciiTheme="minorHAnsi" w:eastAsia="Times New Roman" w:hAnsiTheme="minorHAnsi"/>
                <w:color w:val="000000"/>
                <w:sz w:val="16"/>
                <w:szCs w:val="16"/>
                <w:lang w:val="es-ES" w:eastAsia="es-ES"/>
              </w:rPr>
              <w:t>6.9</w:t>
            </w:r>
          </w:p>
        </w:tc>
      </w:tr>
      <w:tr w:rsidR="006B1563" w:rsidRPr="001860AE" w14:paraId="5038794F" w14:textId="77777777" w:rsidTr="006030DB">
        <w:trPr>
          <w:trHeight w:val="281"/>
          <w:jc w:val="center"/>
        </w:trPr>
        <w:tc>
          <w:tcPr>
            <w:tcW w:w="1263" w:type="dxa"/>
            <w:vMerge/>
            <w:vAlign w:val="center"/>
            <w:hideMark/>
          </w:tcPr>
          <w:p w14:paraId="76AB0BDB" w14:textId="77777777" w:rsidR="006B1563" w:rsidRPr="001860AE" w:rsidRDefault="006B1563" w:rsidP="006B1563">
            <w:pPr>
              <w:rPr>
                <w:rFonts w:ascii="Aptos Narrow" w:eastAsia="Times New Roman" w:hAnsi="Aptos Narrow"/>
                <w:b/>
                <w:bCs/>
                <w:color w:val="000000"/>
                <w:sz w:val="16"/>
                <w:szCs w:val="16"/>
                <w:lang w:val="es-ES" w:eastAsia="es-ES"/>
              </w:rPr>
            </w:pPr>
          </w:p>
        </w:tc>
        <w:tc>
          <w:tcPr>
            <w:tcW w:w="1553" w:type="dxa"/>
            <w:vMerge/>
            <w:vAlign w:val="center"/>
            <w:hideMark/>
          </w:tcPr>
          <w:p w14:paraId="1AF2B9C3" w14:textId="77777777" w:rsidR="006B1563" w:rsidRPr="001860AE" w:rsidRDefault="006B1563" w:rsidP="006B1563">
            <w:pPr>
              <w:rPr>
                <w:rFonts w:ascii="Aptos Narrow" w:eastAsia="Times New Roman" w:hAnsi="Aptos Narrow"/>
                <w:color w:val="000000"/>
                <w:sz w:val="16"/>
                <w:szCs w:val="16"/>
                <w:lang w:val="es-ES" w:eastAsia="es-ES"/>
              </w:rPr>
            </w:pPr>
          </w:p>
        </w:tc>
        <w:tc>
          <w:tcPr>
            <w:tcW w:w="2024" w:type="dxa"/>
            <w:vMerge/>
            <w:vAlign w:val="center"/>
            <w:hideMark/>
          </w:tcPr>
          <w:p w14:paraId="6CCD2236" w14:textId="77777777" w:rsidR="006B1563" w:rsidRPr="001860AE" w:rsidRDefault="006B1563" w:rsidP="006B1563">
            <w:pPr>
              <w:rPr>
                <w:rFonts w:ascii="Aptos Narrow" w:eastAsia="Times New Roman" w:hAnsi="Aptos Narrow"/>
                <w:color w:val="000000"/>
                <w:sz w:val="16"/>
                <w:szCs w:val="16"/>
                <w:lang w:val="es-ES" w:eastAsia="es-ES"/>
              </w:rPr>
            </w:pPr>
          </w:p>
        </w:tc>
      </w:tr>
    </w:tbl>
    <w:p w14:paraId="0E83F7CB" w14:textId="77777777" w:rsidR="007F128D" w:rsidRDefault="007F128D" w:rsidP="004C1809">
      <w:pPr>
        <w:pStyle w:val="Atexto1"/>
      </w:pPr>
    </w:p>
    <w:p w14:paraId="7B4046E6" w14:textId="64594BB9" w:rsidR="006B1563" w:rsidRDefault="006B1563" w:rsidP="004C1809">
      <w:pPr>
        <w:pStyle w:val="Atexto1"/>
      </w:pPr>
      <w:r>
        <w:t>De igual manera</w:t>
      </w:r>
      <w:r w:rsidR="0015025C">
        <w:t xml:space="preserve"> se realizó un resumen de resultados obtenidos en la modelación numérica, identificando la zona de Daño A y </w:t>
      </w:r>
      <w:r w:rsidR="0015025C" w:rsidRPr="0083054C">
        <w:t xml:space="preserve">zona de Daño B asociado a tipos de litología por cada sector (ver </w:t>
      </w:r>
      <w:r w:rsidR="0015025C" w:rsidRPr="0083054C">
        <w:fldChar w:fldCharType="begin"/>
      </w:r>
      <w:r w:rsidR="0015025C" w:rsidRPr="0083054C">
        <w:instrText xml:space="preserve"> REF _Ref203636495 \h  \* MERGEFORMAT </w:instrText>
      </w:r>
      <w:r w:rsidR="0015025C" w:rsidRPr="0083054C">
        <w:fldChar w:fldCharType="separate"/>
      </w:r>
      <w:r w:rsidR="007365B1" w:rsidRPr="0083054C">
        <w:t>Tabla 7</w:t>
      </w:r>
      <w:r w:rsidR="007365B1" w:rsidRPr="0083054C">
        <w:noBreakHyphen/>
        <w:t>2</w:t>
      </w:r>
      <w:r w:rsidR="0015025C" w:rsidRPr="0083054C">
        <w:fldChar w:fldCharType="end"/>
      </w:r>
      <w:r w:rsidR="0015025C" w:rsidRPr="0083054C">
        <w:t>).</w:t>
      </w:r>
      <w:r w:rsidR="0015025C">
        <w:t xml:space="preserve"> </w:t>
      </w:r>
    </w:p>
    <w:p w14:paraId="7B92E57F" w14:textId="77777777" w:rsidR="006B1563" w:rsidRDefault="006B1563" w:rsidP="004C1809">
      <w:pPr>
        <w:pStyle w:val="Atexto1"/>
      </w:pPr>
    </w:p>
    <w:p w14:paraId="34BC2623" w14:textId="6EA49972" w:rsidR="0015025C" w:rsidRPr="003719DB" w:rsidRDefault="0015025C" w:rsidP="0015025C">
      <w:pPr>
        <w:pStyle w:val="Descripcin"/>
        <w:keepNext/>
        <w:jc w:val="center"/>
        <w:rPr>
          <w:b/>
          <w:bCs/>
          <w:i w:val="0"/>
          <w:iCs w:val="0"/>
        </w:rPr>
      </w:pPr>
      <w:bookmarkStart w:id="32" w:name="_Ref203636495"/>
      <w:r w:rsidRPr="003719DB">
        <w:rPr>
          <w:b/>
          <w:bCs/>
          <w:i w:val="0"/>
          <w:iCs w:val="0"/>
        </w:rPr>
        <w:lastRenderedPageBreak/>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7365B1">
        <w:rPr>
          <w:b/>
          <w:bCs/>
          <w:i w:val="0"/>
          <w:iCs w:val="0"/>
          <w:noProof/>
        </w:rPr>
        <w:t>7</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7365B1">
        <w:rPr>
          <w:b/>
          <w:bCs/>
          <w:i w:val="0"/>
          <w:iCs w:val="0"/>
          <w:noProof/>
        </w:rPr>
        <w:t>2</w:t>
      </w:r>
      <w:r w:rsidRPr="003719DB">
        <w:rPr>
          <w:b/>
          <w:bCs/>
          <w:i w:val="0"/>
          <w:iCs w:val="0"/>
        </w:rPr>
        <w:fldChar w:fldCharType="end"/>
      </w:r>
      <w:bookmarkEnd w:id="32"/>
      <w:r w:rsidRPr="003719DB">
        <w:rPr>
          <w:b/>
          <w:bCs/>
          <w:i w:val="0"/>
          <w:iCs w:val="0"/>
        </w:rPr>
        <w:t xml:space="preserve">: </w:t>
      </w:r>
      <w:r>
        <w:rPr>
          <w:b/>
          <w:bCs/>
          <w:i w:val="0"/>
          <w:iCs w:val="0"/>
        </w:rPr>
        <w:t xml:space="preserve">Resumen de deformaciones </w:t>
      </w:r>
      <w:r w:rsidR="006000B4">
        <w:rPr>
          <w:b/>
          <w:bCs/>
          <w:i w:val="0"/>
          <w:iCs w:val="0"/>
        </w:rPr>
        <w:t>de Daño A y Daño B según evaluación numérica por cada sector</w:t>
      </w:r>
      <w:r w:rsidR="00AC6971">
        <w:rPr>
          <w:b/>
          <w:bCs/>
          <w:i w:val="0"/>
          <w:iCs w:val="0"/>
        </w:rPr>
        <w:t xml:space="preserve"> y litología</w:t>
      </w:r>
    </w:p>
    <w:tbl>
      <w:tblPr>
        <w:tblW w:w="495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70" w:type="dxa"/>
          <w:right w:w="70" w:type="dxa"/>
        </w:tblCellMar>
        <w:tblLook w:val="04A0" w:firstRow="1" w:lastRow="0" w:firstColumn="1" w:lastColumn="0" w:noHBand="0" w:noVBand="1"/>
      </w:tblPr>
      <w:tblGrid>
        <w:gridCol w:w="766"/>
        <w:gridCol w:w="1553"/>
        <w:gridCol w:w="1359"/>
        <w:gridCol w:w="1272"/>
      </w:tblGrid>
      <w:tr w:rsidR="0015025C" w:rsidRPr="001860AE" w14:paraId="25E235B6" w14:textId="7D73A244" w:rsidTr="0015025C">
        <w:trPr>
          <w:trHeight w:val="439"/>
          <w:tblHeader/>
          <w:jc w:val="center"/>
        </w:trPr>
        <w:tc>
          <w:tcPr>
            <w:tcW w:w="766" w:type="dxa"/>
            <w:tcBorders>
              <w:bottom w:val="single" w:sz="6" w:space="0" w:color="auto"/>
            </w:tcBorders>
            <w:shd w:val="clear" w:color="auto" w:fill="FF4F4F"/>
            <w:vAlign w:val="center"/>
            <w:hideMark/>
          </w:tcPr>
          <w:p w14:paraId="710A0C86" w14:textId="77777777" w:rsidR="0015025C" w:rsidRPr="001860AE" w:rsidRDefault="0015025C" w:rsidP="0015025C">
            <w:pPr>
              <w:jc w:val="center"/>
              <w:rPr>
                <w:rFonts w:asciiTheme="minorHAnsi" w:eastAsia="Times New Roman" w:hAnsiTheme="minorHAnsi"/>
                <w:b/>
                <w:bCs/>
                <w:color w:val="FFFFFF" w:themeColor="background1"/>
                <w:sz w:val="16"/>
                <w:szCs w:val="16"/>
                <w:lang w:val="es-ES" w:eastAsia="es-ES"/>
              </w:rPr>
            </w:pPr>
            <w:r w:rsidRPr="001860AE">
              <w:rPr>
                <w:rFonts w:asciiTheme="minorHAnsi" w:eastAsia="Times New Roman" w:hAnsiTheme="minorHAnsi"/>
                <w:b/>
                <w:bCs/>
                <w:color w:val="FFFFFF" w:themeColor="background1"/>
                <w:sz w:val="16"/>
                <w:szCs w:val="16"/>
                <w:lang w:val="es-ES" w:eastAsia="es-ES"/>
              </w:rPr>
              <w:t>Sector</w:t>
            </w:r>
          </w:p>
        </w:tc>
        <w:tc>
          <w:tcPr>
            <w:tcW w:w="1553" w:type="dxa"/>
            <w:shd w:val="clear" w:color="auto" w:fill="FF4F4F"/>
            <w:vAlign w:val="center"/>
            <w:hideMark/>
          </w:tcPr>
          <w:p w14:paraId="298F6E90" w14:textId="77777777" w:rsidR="0015025C" w:rsidRPr="001860AE" w:rsidRDefault="0015025C" w:rsidP="0015025C">
            <w:pPr>
              <w:jc w:val="center"/>
              <w:rPr>
                <w:rFonts w:asciiTheme="minorHAnsi" w:eastAsia="Times New Roman" w:hAnsiTheme="minorHAnsi"/>
                <w:b/>
                <w:bCs/>
                <w:color w:val="FFFFFF" w:themeColor="background1"/>
                <w:sz w:val="16"/>
                <w:szCs w:val="16"/>
                <w:lang w:val="es-ES" w:eastAsia="es-ES"/>
              </w:rPr>
            </w:pPr>
            <w:r w:rsidRPr="006B1563">
              <w:rPr>
                <w:rFonts w:asciiTheme="minorHAnsi" w:eastAsia="Times New Roman" w:hAnsiTheme="minorHAnsi"/>
                <w:b/>
                <w:bCs/>
                <w:color w:val="FFFFFF" w:themeColor="background1"/>
                <w:sz w:val="16"/>
                <w:szCs w:val="16"/>
                <w:lang w:val="es-ES" w:eastAsia="es-ES"/>
              </w:rPr>
              <w:t>Litología</w:t>
            </w:r>
          </w:p>
        </w:tc>
        <w:tc>
          <w:tcPr>
            <w:tcW w:w="1359" w:type="dxa"/>
            <w:tcBorders>
              <w:bottom w:val="single" w:sz="6" w:space="0" w:color="auto"/>
            </w:tcBorders>
            <w:shd w:val="clear" w:color="auto" w:fill="FF4F4F"/>
            <w:noWrap/>
            <w:vAlign w:val="center"/>
            <w:hideMark/>
          </w:tcPr>
          <w:p w14:paraId="7E9143C7" w14:textId="575219F6" w:rsidR="0015025C" w:rsidRPr="001860AE" w:rsidRDefault="0015025C" w:rsidP="0015025C">
            <w:pPr>
              <w:jc w:val="center"/>
              <w:rPr>
                <w:rFonts w:asciiTheme="minorHAnsi" w:eastAsia="Times New Roman" w:hAnsiTheme="minorHAnsi"/>
                <w:b/>
                <w:bCs/>
                <w:color w:val="FFFFFF" w:themeColor="background1"/>
                <w:sz w:val="16"/>
                <w:szCs w:val="16"/>
                <w:lang w:val="es-ES" w:eastAsia="es-ES"/>
              </w:rPr>
            </w:pPr>
            <w:r w:rsidRPr="0015025C">
              <w:rPr>
                <w:rFonts w:eastAsia="Times New Roman"/>
                <w:b/>
                <w:bCs/>
                <w:color w:val="FFFFFF"/>
                <w:sz w:val="16"/>
                <w:szCs w:val="16"/>
                <w:lang w:val="es-ES" w:eastAsia="es-ES"/>
              </w:rPr>
              <w:t>Daño A (m)</w:t>
            </w:r>
          </w:p>
        </w:tc>
        <w:tc>
          <w:tcPr>
            <w:tcW w:w="1272" w:type="dxa"/>
            <w:tcBorders>
              <w:bottom w:val="single" w:sz="6" w:space="0" w:color="auto"/>
            </w:tcBorders>
            <w:shd w:val="clear" w:color="auto" w:fill="FF4F4F"/>
            <w:vAlign w:val="center"/>
          </w:tcPr>
          <w:p w14:paraId="5824F985" w14:textId="03BAE6CF" w:rsidR="0015025C" w:rsidRPr="001860AE" w:rsidRDefault="0015025C" w:rsidP="0015025C">
            <w:pPr>
              <w:jc w:val="center"/>
              <w:rPr>
                <w:rFonts w:asciiTheme="minorHAnsi" w:eastAsia="Times New Roman" w:hAnsiTheme="minorHAnsi"/>
                <w:b/>
                <w:bCs/>
                <w:color w:val="FFFFFF" w:themeColor="background1"/>
                <w:sz w:val="16"/>
                <w:szCs w:val="16"/>
                <w:lang w:val="es-ES" w:eastAsia="es-ES"/>
              </w:rPr>
            </w:pPr>
            <w:r w:rsidRPr="0015025C">
              <w:rPr>
                <w:rFonts w:eastAsia="Times New Roman"/>
                <w:b/>
                <w:bCs/>
                <w:color w:val="FFFFFF"/>
                <w:sz w:val="16"/>
                <w:szCs w:val="16"/>
                <w:lang w:val="es-ES" w:eastAsia="es-ES"/>
              </w:rPr>
              <w:t>Daño B (m)</w:t>
            </w:r>
          </w:p>
        </w:tc>
      </w:tr>
      <w:tr w:rsidR="0015025C" w:rsidRPr="001860AE" w14:paraId="2311C9AD" w14:textId="1D855609" w:rsidTr="0015025C">
        <w:trPr>
          <w:trHeight w:val="345"/>
          <w:jc w:val="center"/>
        </w:trPr>
        <w:tc>
          <w:tcPr>
            <w:tcW w:w="766" w:type="dxa"/>
            <w:vMerge w:val="restart"/>
            <w:vAlign w:val="center"/>
            <w:hideMark/>
          </w:tcPr>
          <w:p w14:paraId="723349E0" w14:textId="77777777" w:rsidR="0015025C" w:rsidRPr="001860AE" w:rsidRDefault="0015025C" w:rsidP="0015025C">
            <w:pPr>
              <w:jc w:val="center"/>
              <w:rPr>
                <w:rFonts w:asciiTheme="minorHAnsi" w:eastAsia="Times New Roman" w:hAnsiTheme="minorHAnsi"/>
                <w:b/>
                <w:bCs/>
                <w:color w:val="000000"/>
                <w:sz w:val="16"/>
                <w:szCs w:val="16"/>
                <w:lang w:val="es-ES" w:eastAsia="es-ES"/>
              </w:rPr>
            </w:pPr>
            <w:r w:rsidRPr="001860AE">
              <w:rPr>
                <w:rFonts w:asciiTheme="minorHAnsi" w:eastAsia="Times New Roman" w:hAnsiTheme="minorHAnsi"/>
                <w:b/>
                <w:bCs/>
                <w:color w:val="000000"/>
                <w:sz w:val="16"/>
                <w:szCs w:val="16"/>
                <w:lang w:val="es-ES" w:eastAsia="es-ES"/>
              </w:rPr>
              <w:t>Sector NW2A</w:t>
            </w:r>
          </w:p>
        </w:tc>
        <w:tc>
          <w:tcPr>
            <w:tcW w:w="1553" w:type="dxa"/>
            <w:shd w:val="clear" w:color="000000" w:fill="B8A48E"/>
            <w:noWrap/>
            <w:vAlign w:val="center"/>
            <w:hideMark/>
          </w:tcPr>
          <w:p w14:paraId="34A61082"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LMT_MG</w:t>
            </w:r>
          </w:p>
        </w:tc>
        <w:tc>
          <w:tcPr>
            <w:tcW w:w="1359" w:type="dxa"/>
            <w:noWrap/>
            <w:vAlign w:val="center"/>
            <w:hideMark/>
          </w:tcPr>
          <w:p w14:paraId="61D42810" w14:textId="08B92EF2"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27.5</w:t>
            </w:r>
          </w:p>
        </w:tc>
        <w:tc>
          <w:tcPr>
            <w:tcW w:w="1272" w:type="dxa"/>
            <w:vAlign w:val="center"/>
          </w:tcPr>
          <w:p w14:paraId="1F424E45" w14:textId="434AAB4B"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5.15</w:t>
            </w:r>
          </w:p>
        </w:tc>
      </w:tr>
      <w:tr w:rsidR="0015025C" w:rsidRPr="001860AE" w14:paraId="308978FF" w14:textId="674DA2DC" w:rsidTr="0015025C">
        <w:trPr>
          <w:trHeight w:val="345"/>
          <w:jc w:val="center"/>
        </w:trPr>
        <w:tc>
          <w:tcPr>
            <w:tcW w:w="766" w:type="dxa"/>
            <w:vMerge/>
            <w:vAlign w:val="center"/>
            <w:hideMark/>
          </w:tcPr>
          <w:p w14:paraId="20BB7D16" w14:textId="77777777" w:rsidR="0015025C" w:rsidRPr="001860AE" w:rsidRDefault="0015025C" w:rsidP="0015025C">
            <w:pPr>
              <w:rPr>
                <w:rFonts w:asciiTheme="minorHAnsi" w:eastAsia="Times New Roman" w:hAnsiTheme="minorHAnsi"/>
                <w:b/>
                <w:bCs/>
                <w:color w:val="000000"/>
                <w:sz w:val="16"/>
                <w:szCs w:val="16"/>
                <w:lang w:val="es-ES" w:eastAsia="es-ES"/>
              </w:rPr>
            </w:pPr>
          </w:p>
        </w:tc>
        <w:tc>
          <w:tcPr>
            <w:tcW w:w="1553" w:type="dxa"/>
            <w:shd w:val="clear" w:color="000000" w:fill="C0E6F5"/>
            <w:noWrap/>
            <w:vAlign w:val="center"/>
            <w:hideMark/>
          </w:tcPr>
          <w:p w14:paraId="53BA7BB9"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LMT_M</w:t>
            </w:r>
          </w:p>
        </w:tc>
        <w:tc>
          <w:tcPr>
            <w:tcW w:w="1359" w:type="dxa"/>
            <w:noWrap/>
            <w:vAlign w:val="center"/>
            <w:hideMark/>
          </w:tcPr>
          <w:p w14:paraId="34295408" w14:textId="0F61EF74"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32.2</w:t>
            </w:r>
          </w:p>
        </w:tc>
        <w:tc>
          <w:tcPr>
            <w:tcW w:w="1272" w:type="dxa"/>
            <w:vAlign w:val="center"/>
          </w:tcPr>
          <w:p w14:paraId="286DB7FA" w14:textId="3B2BF8E0"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7.6</w:t>
            </w:r>
          </w:p>
        </w:tc>
      </w:tr>
      <w:tr w:rsidR="0015025C" w:rsidRPr="001860AE" w14:paraId="55A7070A" w14:textId="1DD1FF76" w:rsidTr="0015025C">
        <w:trPr>
          <w:trHeight w:val="345"/>
          <w:jc w:val="center"/>
        </w:trPr>
        <w:tc>
          <w:tcPr>
            <w:tcW w:w="766" w:type="dxa"/>
            <w:vMerge w:val="restart"/>
            <w:vAlign w:val="center"/>
            <w:hideMark/>
          </w:tcPr>
          <w:p w14:paraId="0D3460A4" w14:textId="77777777" w:rsidR="0015025C" w:rsidRPr="001860AE" w:rsidRDefault="0015025C" w:rsidP="0015025C">
            <w:pPr>
              <w:jc w:val="center"/>
              <w:rPr>
                <w:rFonts w:asciiTheme="minorHAnsi" w:eastAsia="Times New Roman" w:hAnsiTheme="minorHAnsi"/>
                <w:b/>
                <w:bCs/>
                <w:color w:val="000000"/>
                <w:sz w:val="16"/>
                <w:szCs w:val="16"/>
                <w:lang w:val="es-ES" w:eastAsia="es-ES"/>
              </w:rPr>
            </w:pPr>
            <w:r w:rsidRPr="001860AE">
              <w:rPr>
                <w:rFonts w:asciiTheme="minorHAnsi" w:eastAsia="Times New Roman" w:hAnsiTheme="minorHAnsi"/>
                <w:b/>
                <w:bCs/>
                <w:color w:val="000000"/>
                <w:sz w:val="16"/>
                <w:szCs w:val="16"/>
                <w:lang w:val="es-ES" w:eastAsia="es-ES"/>
              </w:rPr>
              <w:t>Sector NW2</w:t>
            </w:r>
            <w:r w:rsidRPr="006B1563">
              <w:rPr>
                <w:rFonts w:asciiTheme="minorHAnsi" w:eastAsia="Times New Roman" w:hAnsiTheme="minorHAnsi"/>
                <w:b/>
                <w:bCs/>
                <w:color w:val="000000"/>
                <w:sz w:val="16"/>
                <w:szCs w:val="16"/>
                <w:lang w:val="es-ES" w:eastAsia="es-ES"/>
              </w:rPr>
              <w:t>B</w:t>
            </w:r>
          </w:p>
        </w:tc>
        <w:tc>
          <w:tcPr>
            <w:tcW w:w="1553" w:type="dxa"/>
            <w:shd w:val="clear" w:color="000000" w:fill="C0E6F5"/>
            <w:noWrap/>
            <w:vAlign w:val="center"/>
            <w:hideMark/>
          </w:tcPr>
          <w:p w14:paraId="2D6C29AE"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LMT_M</w:t>
            </w:r>
          </w:p>
        </w:tc>
        <w:tc>
          <w:tcPr>
            <w:tcW w:w="1359" w:type="dxa"/>
            <w:noWrap/>
            <w:vAlign w:val="center"/>
            <w:hideMark/>
          </w:tcPr>
          <w:p w14:paraId="2987B13C" w14:textId="539C9934"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16</w:t>
            </w:r>
          </w:p>
        </w:tc>
        <w:tc>
          <w:tcPr>
            <w:tcW w:w="1272" w:type="dxa"/>
            <w:vAlign w:val="center"/>
          </w:tcPr>
          <w:p w14:paraId="1C421F0C" w14:textId="39AE32B0"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8.7</w:t>
            </w:r>
          </w:p>
        </w:tc>
      </w:tr>
      <w:tr w:rsidR="0015025C" w:rsidRPr="001860AE" w14:paraId="356C8489" w14:textId="6A6B8BDE" w:rsidTr="0015025C">
        <w:trPr>
          <w:trHeight w:val="345"/>
          <w:jc w:val="center"/>
        </w:trPr>
        <w:tc>
          <w:tcPr>
            <w:tcW w:w="766" w:type="dxa"/>
            <w:vMerge/>
            <w:vAlign w:val="center"/>
            <w:hideMark/>
          </w:tcPr>
          <w:p w14:paraId="7C0157DC" w14:textId="77777777" w:rsidR="0015025C" w:rsidRPr="001860AE" w:rsidRDefault="0015025C" w:rsidP="0015025C">
            <w:pPr>
              <w:rPr>
                <w:rFonts w:asciiTheme="minorHAnsi" w:eastAsia="Times New Roman" w:hAnsiTheme="minorHAnsi"/>
                <w:b/>
                <w:bCs/>
                <w:color w:val="000000"/>
                <w:sz w:val="16"/>
                <w:szCs w:val="16"/>
                <w:lang w:val="es-ES" w:eastAsia="es-ES"/>
              </w:rPr>
            </w:pPr>
          </w:p>
        </w:tc>
        <w:tc>
          <w:tcPr>
            <w:tcW w:w="1553" w:type="dxa"/>
            <w:shd w:val="clear" w:color="000000" w:fill="B5E6A2"/>
            <w:noWrap/>
            <w:vAlign w:val="center"/>
            <w:hideMark/>
          </w:tcPr>
          <w:p w14:paraId="5A948F27"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MZD</w:t>
            </w:r>
          </w:p>
        </w:tc>
        <w:tc>
          <w:tcPr>
            <w:tcW w:w="1359" w:type="dxa"/>
            <w:noWrap/>
            <w:vAlign w:val="center"/>
            <w:hideMark/>
          </w:tcPr>
          <w:p w14:paraId="1044AB4E" w14:textId="7BE90DF9"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28.6</w:t>
            </w:r>
          </w:p>
        </w:tc>
        <w:tc>
          <w:tcPr>
            <w:tcW w:w="1272" w:type="dxa"/>
            <w:vAlign w:val="center"/>
          </w:tcPr>
          <w:p w14:paraId="3AE1A31C" w14:textId="36CA0145"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15.4</w:t>
            </w:r>
          </w:p>
        </w:tc>
      </w:tr>
      <w:tr w:rsidR="0015025C" w:rsidRPr="001860AE" w14:paraId="76F205F4" w14:textId="6101763F" w:rsidTr="0015025C">
        <w:trPr>
          <w:trHeight w:val="345"/>
          <w:jc w:val="center"/>
        </w:trPr>
        <w:tc>
          <w:tcPr>
            <w:tcW w:w="766" w:type="dxa"/>
            <w:vMerge/>
            <w:vAlign w:val="center"/>
            <w:hideMark/>
          </w:tcPr>
          <w:p w14:paraId="3D74B249" w14:textId="77777777" w:rsidR="0015025C" w:rsidRPr="001860AE" w:rsidRDefault="0015025C" w:rsidP="0015025C">
            <w:pPr>
              <w:rPr>
                <w:rFonts w:asciiTheme="minorHAnsi" w:eastAsia="Times New Roman" w:hAnsiTheme="minorHAnsi"/>
                <w:b/>
                <w:bCs/>
                <w:color w:val="000000"/>
                <w:sz w:val="16"/>
                <w:szCs w:val="16"/>
                <w:lang w:val="es-ES" w:eastAsia="es-ES"/>
              </w:rPr>
            </w:pPr>
          </w:p>
        </w:tc>
        <w:tc>
          <w:tcPr>
            <w:tcW w:w="1553" w:type="dxa"/>
            <w:shd w:val="clear" w:color="000000" w:fill="FBE2D5"/>
            <w:noWrap/>
            <w:vAlign w:val="center"/>
            <w:hideMark/>
          </w:tcPr>
          <w:p w14:paraId="40E87C00"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MZM_M</w:t>
            </w:r>
          </w:p>
        </w:tc>
        <w:tc>
          <w:tcPr>
            <w:tcW w:w="1359" w:type="dxa"/>
            <w:noWrap/>
            <w:vAlign w:val="center"/>
            <w:hideMark/>
          </w:tcPr>
          <w:p w14:paraId="31E9F1E7" w14:textId="46E373AE"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23.45</w:t>
            </w:r>
          </w:p>
        </w:tc>
        <w:tc>
          <w:tcPr>
            <w:tcW w:w="1272" w:type="dxa"/>
            <w:vAlign w:val="center"/>
          </w:tcPr>
          <w:p w14:paraId="1022456D" w14:textId="1ED9C73C"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6.8</w:t>
            </w:r>
          </w:p>
        </w:tc>
      </w:tr>
      <w:tr w:rsidR="0015025C" w:rsidRPr="001860AE" w14:paraId="14F99FB6" w14:textId="0F2354E5" w:rsidTr="0015025C">
        <w:trPr>
          <w:trHeight w:val="345"/>
          <w:jc w:val="center"/>
        </w:trPr>
        <w:tc>
          <w:tcPr>
            <w:tcW w:w="766" w:type="dxa"/>
            <w:vMerge w:val="restart"/>
            <w:vAlign w:val="center"/>
            <w:hideMark/>
          </w:tcPr>
          <w:p w14:paraId="41C1A397" w14:textId="77777777" w:rsidR="0015025C" w:rsidRPr="001860AE" w:rsidRDefault="0015025C" w:rsidP="0015025C">
            <w:pPr>
              <w:jc w:val="center"/>
              <w:rPr>
                <w:rFonts w:asciiTheme="minorHAnsi" w:eastAsia="Times New Roman" w:hAnsiTheme="minorHAnsi"/>
                <w:b/>
                <w:bCs/>
                <w:color w:val="000000"/>
                <w:sz w:val="16"/>
                <w:szCs w:val="16"/>
                <w:lang w:val="es-ES" w:eastAsia="es-ES"/>
              </w:rPr>
            </w:pPr>
            <w:r w:rsidRPr="001860AE">
              <w:rPr>
                <w:rFonts w:asciiTheme="minorHAnsi" w:eastAsia="Times New Roman" w:hAnsiTheme="minorHAnsi"/>
                <w:b/>
                <w:bCs/>
                <w:color w:val="000000"/>
                <w:sz w:val="16"/>
                <w:szCs w:val="16"/>
                <w:lang w:val="es-ES" w:eastAsia="es-ES"/>
              </w:rPr>
              <w:t>Sector N</w:t>
            </w:r>
            <w:r w:rsidRPr="006B1563">
              <w:rPr>
                <w:rFonts w:asciiTheme="minorHAnsi" w:eastAsia="Times New Roman" w:hAnsiTheme="minorHAnsi"/>
                <w:b/>
                <w:bCs/>
                <w:color w:val="000000"/>
                <w:sz w:val="16"/>
                <w:szCs w:val="16"/>
                <w:lang w:val="es-ES" w:eastAsia="es-ES"/>
              </w:rPr>
              <w:t>E2</w:t>
            </w:r>
          </w:p>
        </w:tc>
        <w:tc>
          <w:tcPr>
            <w:tcW w:w="1553" w:type="dxa"/>
            <w:shd w:val="clear" w:color="000000" w:fill="C0E6F5"/>
            <w:noWrap/>
            <w:vAlign w:val="center"/>
            <w:hideMark/>
          </w:tcPr>
          <w:p w14:paraId="3CADB045"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 xml:space="preserve">LMT_M </w:t>
            </w:r>
          </w:p>
        </w:tc>
        <w:tc>
          <w:tcPr>
            <w:tcW w:w="1359" w:type="dxa"/>
            <w:noWrap/>
            <w:vAlign w:val="center"/>
            <w:hideMark/>
          </w:tcPr>
          <w:p w14:paraId="6E502DCA" w14:textId="25CD6818"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33.35</w:t>
            </w:r>
          </w:p>
        </w:tc>
        <w:tc>
          <w:tcPr>
            <w:tcW w:w="1272" w:type="dxa"/>
            <w:vAlign w:val="center"/>
          </w:tcPr>
          <w:p w14:paraId="597C9AE0" w14:textId="541F1BC3"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10.5</w:t>
            </w:r>
          </w:p>
        </w:tc>
      </w:tr>
      <w:tr w:rsidR="0015025C" w:rsidRPr="001860AE" w14:paraId="0C8CE194" w14:textId="2AC2A037" w:rsidTr="0015025C">
        <w:trPr>
          <w:trHeight w:val="345"/>
          <w:jc w:val="center"/>
        </w:trPr>
        <w:tc>
          <w:tcPr>
            <w:tcW w:w="766" w:type="dxa"/>
            <w:vMerge/>
            <w:vAlign w:val="center"/>
            <w:hideMark/>
          </w:tcPr>
          <w:p w14:paraId="441D8835" w14:textId="77777777" w:rsidR="0015025C" w:rsidRPr="001860AE" w:rsidRDefault="0015025C" w:rsidP="0015025C">
            <w:pPr>
              <w:rPr>
                <w:rFonts w:asciiTheme="minorHAnsi" w:eastAsia="Times New Roman" w:hAnsiTheme="minorHAnsi"/>
                <w:b/>
                <w:bCs/>
                <w:color w:val="000000"/>
                <w:sz w:val="16"/>
                <w:szCs w:val="16"/>
                <w:lang w:val="es-ES" w:eastAsia="es-ES"/>
              </w:rPr>
            </w:pPr>
          </w:p>
        </w:tc>
        <w:tc>
          <w:tcPr>
            <w:tcW w:w="1553" w:type="dxa"/>
            <w:shd w:val="clear" w:color="000000" w:fill="FBE2D5"/>
            <w:noWrap/>
            <w:vAlign w:val="center"/>
            <w:hideMark/>
          </w:tcPr>
          <w:p w14:paraId="3BFF2D06" w14:textId="77777777" w:rsidR="0015025C" w:rsidRPr="001860AE" w:rsidRDefault="0015025C" w:rsidP="0015025C">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MZM_M</w:t>
            </w:r>
          </w:p>
        </w:tc>
        <w:tc>
          <w:tcPr>
            <w:tcW w:w="1359" w:type="dxa"/>
            <w:noWrap/>
            <w:vAlign w:val="center"/>
            <w:hideMark/>
          </w:tcPr>
          <w:p w14:paraId="476F1BDE" w14:textId="613A1916"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30.7</w:t>
            </w:r>
          </w:p>
        </w:tc>
        <w:tc>
          <w:tcPr>
            <w:tcW w:w="1272" w:type="dxa"/>
            <w:vAlign w:val="center"/>
          </w:tcPr>
          <w:p w14:paraId="07891DF9" w14:textId="0CE1550F" w:rsidR="0015025C" w:rsidRPr="001860AE" w:rsidRDefault="0015025C" w:rsidP="0015025C">
            <w:pPr>
              <w:jc w:val="center"/>
              <w:rPr>
                <w:rFonts w:asciiTheme="minorHAnsi" w:eastAsia="Times New Roman" w:hAnsiTheme="minorHAnsi"/>
                <w:color w:val="000000"/>
                <w:sz w:val="16"/>
                <w:szCs w:val="16"/>
                <w:lang w:val="es-ES" w:eastAsia="es-ES"/>
              </w:rPr>
            </w:pPr>
            <w:r w:rsidRPr="0015025C">
              <w:rPr>
                <w:rFonts w:eastAsia="Times New Roman"/>
                <w:color w:val="000000"/>
                <w:sz w:val="16"/>
                <w:szCs w:val="16"/>
                <w:lang w:val="es-ES" w:eastAsia="es-ES"/>
              </w:rPr>
              <w:t>6.8</w:t>
            </w:r>
          </w:p>
        </w:tc>
      </w:tr>
    </w:tbl>
    <w:p w14:paraId="1B05A286" w14:textId="10D0E35A" w:rsidR="00C70387" w:rsidRDefault="00C70387" w:rsidP="007365B1">
      <w:pPr>
        <w:pStyle w:val="Ttulo1"/>
        <w:numPr>
          <w:ilvl w:val="1"/>
          <w:numId w:val="7"/>
        </w:numPr>
      </w:pPr>
      <w:r>
        <w:t>Comparación de resultados</w:t>
      </w:r>
      <w:r w:rsidR="004C5068">
        <w:t xml:space="preserve"> con otra metodología</w:t>
      </w:r>
    </w:p>
    <w:p w14:paraId="01CC0A6F" w14:textId="2E57DEA0" w:rsidR="00C70387" w:rsidRPr="007365B1" w:rsidRDefault="00C70387" w:rsidP="007365B1">
      <w:pPr>
        <w:pStyle w:val="Atexto1"/>
      </w:pPr>
      <w:r>
        <w:rPr>
          <w:lang w:eastAsia="fr-FR"/>
        </w:rPr>
        <w:t>Se ha realizado una comparativa entre los resultados obtenidos en la modelación numérica en RS2</w:t>
      </w:r>
      <w:r w:rsidR="00011A69">
        <w:rPr>
          <w:lang w:eastAsia="fr-FR"/>
        </w:rPr>
        <w:t>, considerando</w:t>
      </w:r>
      <w:r w:rsidR="006030DB">
        <w:rPr>
          <w:lang w:eastAsia="fr-FR"/>
        </w:rPr>
        <w:t xml:space="preserve"> toda la deformación permanente, es decir deformaciones plásticas de corte mayores a 0.1% (Daño A);</w:t>
      </w:r>
      <w:r>
        <w:rPr>
          <w:lang w:eastAsia="fr-FR"/>
        </w:rPr>
        <w:t xml:space="preserve"> con la zona de daño </w:t>
      </w:r>
      <w:r w:rsidRPr="00AD7B31">
        <w:rPr>
          <w:lang w:eastAsia="fr-FR"/>
        </w:rPr>
        <w:t xml:space="preserve">sugerido por Silva y </w:t>
      </w:r>
      <w:proofErr w:type="spellStart"/>
      <w:r w:rsidRPr="00AD7B31">
        <w:rPr>
          <w:lang w:eastAsia="fr-FR"/>
        </w:rPr>
        <w:t>Gomez</w:t>
      </w:r>
      <w:proofErr w:type="spellEnd"/>
      <w:r w:rsidRPr="00AD7B31">
        <w:rPr>
          <w:lang w:eastAsia="fr-FR"/>
        </w:rPr>
        <w:t xml:space="preserve"> (</w:t>
      </w:r>
      <w:r w:rsidRPr="004C5068">
        <w:t>2015)</w:t>
      </w:r>
      <w:r w:rsidR="00AC6971" w:rsidRPr="004C5068">
        <w:t xml:space="preserve"> p</w:t>
      </w:r>
      <w:r w:rsidR="004C5068" w:rsidRPr="004C5068">
        <w:t>ara</w:t>
      </w:r>
      <w:r w:rsidR="00AC6971" w:rsidRPr="004C5068">
        <w:t xml:space="preserve"> cada sector en general</w:t>
      </w:r>
      <w:r w:rsidR="006030DB">
        <w:t xml:space="preserve"> según la altura global de </w:t>
      </w:r>
      <w:r w:rsidR="006030DB" w:rsidRPr="007365B1">
        <w:t>evaluación</w:t>
      </w:r>
      <w:r w:rsidR="00AC6971" w:rsidRPr="007365B1">
        <w:t>.</w:t>
      </w:r>
    </w:p>
    <w:p w14:paraId="1722EEA4" w14:textId="1107F237" w:rsidR="00011A69" w:rsidRDefault="004C5068" w:rsidP="007365B1">
      <w:pPr>
        <w:pStyle w:val="Atexto1"/>
      </w:pPr>
      <w:r w:rsidRPr="007365B1">
        <w:t xml:space="preserve">En la </w:t>
      </w:r>
      <w:r w:rsidR="007365B1" w:rsidRPr="007365B1">
        <w:fldChar w:fldCharType="begin"/>
      </w:r>
      <w:r w:rsidR="007365B1" w:rsidRPr="007365B1">
        <w:instrText xml:space="preserve"> REF _Ref203646808 \h </w:instrText>
      </w:r>
      <w:r w:rsidR="007365B1">
        <w:instrText xml:space="preserve"> \* MERGEFORMAT </w:instrText>
      </w:r>
      <w:r w:rsidR="007365B1" w:rsidRPr="007365B1">
        <w:fldChar w:fldCharType="separate"/>
      </w:r>
      <w:r w:rsidR="007365B1" w:rsidRPr="007365B1">
        <w:t>Tabla 7</w:t>
      </w:r>
      <w:r w:rsidR="007365B1" w:rsidRPr="007365B1">
        <w:noBreakHyphen/>
        <w:t>3</w:t>
      </w:r>
      <w:r w:rsidR="007365B1" w:rsidRPr="007365B1">
        <w:fldChar w:fldCharType="end"/>
      </w:r>
      <w:r w:rsidR="007365B1" w:rsidRPr="007365B1">
        <w:t xml:space="preserve"> </w:t>
      </w:r>
      <w:r w:rsidRPr="007365B1">
        <w:t xml:space="preserve">se observa los resultados </w:t>
      </w:r>
      <w:r w:rsidR="006030DB" w:rsidRPr="007365B1">
        <w:t xml:space="preserve">promedios por cada sector </w:t>
      </w:r>
      <w:r w:rsidRPr="007365B1">
        <w:t>obtenidos de zonas de Daño A según</w:t>
      </w:r>
      <w:r w:rsidRPr="00761865">
        <w:t xml:space="preserve"> las modelaciones numéricas realizadas</w:t>
      </w:r>
      <w:r w:rsidR="00011A69" w:rsidRPr="00761865">
        <w:t xml:space="preserve"> </w:t>
      </w:r>
      <w:r w:rsidRPr="00761865">
        <w:t xml:space="preserve">y en la </w:t>
      </w:r>
      <w:r w:rsidRPr="00761865">
        <w:fldChar w:fldCharType="begin"/>
      </w:r>
      <w:r w:rsidRPr="00761865">
        <w:instrText xml:space="preserve"> REF _Ref203640503 \h  \* MERGEFORMAT </w:instrText>
      </w:r>
      <w:r w:rsidRPr="00761865">
        <w:fldChar w:fldCharType="separate"/>
      </w:r>
      <w:r w:rsidR="007365B1" w:rsidRPr="007365B1">
        <w:t>Tabla 7</w:t>
      </w:r>
      <w:r w:rsidR="007365B1" w:rsidRPr="007365B1">
        <w:noBreakHyphen/>
        <w:t>4</w:t>
      </w:r>
      <w:r w:rsidRPr="00761865">
        <w:fldChar w:fldCharType="end"/>
      </w:r>
      <w:r w:rsidRPr="00761865">
        <w:t xml:space="preserve"> se observa </w:t>
      </w:r>
      <w:r w:rsidR="00011A69" w:rsidRPr="00761865">
        <w:t>las zonas de daño sugerida por Silva</w:t>
      </w:r>
      <w:r w:rsidR="00011A69" w:rsidRPr="00AD7B31">
        <w:rPr>
          <w:lang w:eastAsia="fr-FR"/>
        </w:rPr>
        <w:t xml:space="preserve"> y </w:t>
      </w:r>
      <w:proofErr w:type="spellStart"/>
      <w:r w:rsidR="00011A69" w:rsidRPr="00AD7B31">
        <w:rPr>
          <w:lang w:eastAsia="fr-FR"/>
        </w:rPr>
        <w:t>Gomez</w:t>
      </w:r>
      <w:proofErr w:type="spellEnd"/>
      <w:r w:rsidR="00011A69" w:rsidRPr="00AD7B31">
        <w:rPr>
          <w:lang w:eastAsia="fr-FR"/>
        </w:rPr>
        <w:t xml:space="preserve"> (</w:t>
      </w:r>
      <w:r w:rsidR="00011A69" w:rsidRPr="004C5068">
        <w:t>2015)</w:t>
      </w:r>
      <w:r w:rsidR="00011A69">
        <w:t xml:space="preserve"> por cada sector</w:t>
      </w:r>
      <w:r w:rsidR="006030DB">
        <w:t xml:space="preserve"> según la altura promedio global de evaluación</w:t>
      </w:r>
      <w:r w:rsidR="00011A69">
        <w:t>.</w:t>
      </w:r>
      <w:bookmarkStart w:id="33" w:name="_Ref203640317"/>
    </w:p>
    <w:p w14:paraId="52622FE8" w14:textId="77777777" w:rsidR="00011A69" w:rsidRDefault="00011A69" w:rsidP="00011A69">
      <w:pPr>
        <w:pStyle w:val="Atexto1"/>
        <w:rPr>
          <w:b/>
          <w:bCs/>
          <w:i/>
          <w:iCs/>
        </w:rPr>
      </w:pPr>
    </w:p>
    <w:p w14:paraId="1D54D0D4" w14:textId="4DE8CF4B" w:rsidR="00AC6971" w:rsidRPr="003719DB" w:rsidRDefault="00AC6971" w:rsidP="00AC6971">
      <w:pPr>
        <w:pStyle w:val="Descripcin"/>
        <w:keepNext/>
        <w:jc w:val="center"/>
        <w:rPr>
          <w:b/>
          <w:bCs/>
          <w:i w:val="0"/>
          <w:iCs w:val="0"/>
        </w:rPr>
      </w:pPr>
      <w:bookmarkStart w:id="34" w:name="_Ref203646808"/>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7365B1">
        <w:rPr>
          <w:b/>
          <w:bCs/>
          <w:i w:val="0"/>
          <w:iCs w:val="0"/>
          <w:noProof/>
        </w:rPr>
        <w:t>7</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7365B1">
        <w:rPr>
          <w:b/>
          <w:bCs/>
          <w:i w:val="0"/>
          <w:iCs w:val="0"/>
          <w:noProof/>
        </w:rPr>
        <w:t>3</w:t>
      </w:r>
      <w:r w:rsidRPr="003719DB">
        <w:rPr>
          <w:b/>
          <w:bCs/>
          <w:i w:val="0"/>
          <w:iCs w:val="0"/>
        </w:rPr>
        <w:fldChar w:fldCharType="end"/>
      </w:r>
      <w:bookmarkEnd w:id="33"/>
      <w:bookmarkEnd w:id="34"/>
      <w:r w:rsidRPr="003719DB">
        <w:rPr>
          <w:b/>
          <w:bCs/>
          <w:i w:val="0"/>
          <w:iCs w:val="0"/>
        </w:rPr>
        <w:t xml:space="preserve">: </w:t>
      </w:r>
      <w:r>
        <w:rPr>
          <w:b/>
          <w:bCs/>
          <w:i w:val="0"/>
          <w:iCs w:val="0"/>
        </w:rPr>
        <w:t xml:space="preserve">Resumen de </w:t>
      </w:r>
      <w:r w:rsidR="00EF2016">
        <w:rPr>
          <w:b/>
          <w:bCs/>
          <w:i w:val="0"/>
          <w:iCs w:val="0"/>
        </w:rPr>
        <w:t>zona de daño</w:t>
      </w:r>
      <w:r>
        <w:rPr>
          <w:b/>
          <w:bCs/>
          <w:i w:val="0"/>
          <w:iCs w:val="0"/>
        </w:rPr>
        <w:t xml:space="preserve"> </w:t>
      </w:r>
      <w:proofErr w:type="spellStart"/>
      <w:r>
        <w:rPr>
          <w:b/>
          <w:bCs/>
          <w:i w:val="0"/>
          <w:iCs w:val="0"/>
        </w:rPr>
        <w:t>Daño</w:t>
      </w:r>
      <w:proofErr w:type="spellEnd"/>
      <w:r>
        <w:rPr>
          <w:b/>
          <w:bCs/>
          <w:i w:val="0"/>
          <w:iCs w:val="0"/>
        </w:rPr>
        <w:t xml:space="preserve"> A según </w:t>
      </w:r>
      <w:r w:rsidR="00EF2016">
        <w:rPr>
          <w:b/>
          <w:bCs/>
          <w:i w:val="0"/>
          <w:iCs w:val="0"/>
        </w:rPr>
        <w:t xml:space="preserve">los resultados de </w:t>
      </w:r>
      <w:r>
        <w:rPr>
          <w:b/>
          <w:bCs/>
          <w:i w:val="0"/>
          <w:iCs w:val="0"/>
        </w:rPr>
        <w:t xml:space="preserve">evaluación numérica por cada sector </w:t>
      </w:r>
    </w:p>
    <w:tbl>
      <w:tblPr>
        <w:tblW w:w="385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70" w:type="dxa"/>
          <w:right w:w="70" w:type="dxa"/>
        </w:tblCellMar>
        <w:tblLook w:val="04A0" w:firstRow="1" w:lastRow="0" w:firstColumn="1" w:lastColumn="0" w:noHBand="0" w:noVBand="1"/>
      </w:tblPr>
      <w:tblGrid>
        <w:gridCol w:w="1715"/>
        <w:gridCol w:w="2136"/>
      </w:tblGrid>
      <w:tr w:rsidR="00011A69" w:rsidRPr="001860AE" w14:paraId="76736712" w14:textId="77777777" w:rsidTr="00011A69">
        <w:trPr>
          <w:trHeight w:val="230"/>
          <w:tblHeader/>
          <w:jc w:val="center"/>
        </w:trPr>
        <w:tc>
          <w:tcPr>
            <w:tcW w:w="1715" w:type="dxa"/>
            <w:shd w:val="clear" w:color="auto" w:fill="FF4F4F"/>
            <w:vAlign w:val="center"/>
            <w:hideMark/>
          </w:tcPr>
          <w:p w14:paraId="59DC08DD" w14:textId="77777777" w:rsidR="00011A69" w:rsidRPr="001860AE" w:rsidRDefault="00011A69" w:rsidP="00A85A10">
            <w:pPr>
              <w:jc w:val="center"/>
              <w:rPr>
                <w:rFonts w:asciiTheme="minorHAnsi" w:eastAsia="Times New Roman" w:hAnsiTheme="minorHAnsi"/>
                <w:b/>
                <w:bCs/>
                <w:color w:val="FFFFFF" w:themeColor="background1"/>
                <w:sz w:val="16"/>
                <w:szCs w:val="16"/>
                <w:lang w:val="es-ES" w:eastAsia="es-ES"/>
              </w:rPr>
            </w:pPr>
            <w:r w:rsidRPr="001860AE">
              <w:rPr>
                <w:rFonts w:asciiTheme="minorHAnsi" w:eastAsia="Times New Roman" w:hAnsiTheme="minorHAnsi"/>
                <w:b/>
                <w:bCs/>
                <w:color w:val="FFFFFF" w:themeColor="background1"/>
                <w:sz w:val="16"/>
                <w:szCs w:val="16"/>
                <w:lang w:val="es-ES" w:eastAsia="es-ES"/>
              </w:rPr>
              <w:t>Sector</w:t>
            </w:r>
          </w:p>
        </w:tc>
        <w:tc>
          <w:tcPr>
            <w:tcW w:w="2136" w:type="dxa"/>
            <w:shd w:val="clear" w:color="auto" w:fill="FF4F4F"/>
            <w:noWrap/>
            <w:vAlign w:val="center"/>
            <w:hideMark/>
          </w:tcPr>
          <w:p w14:paraId="694CFACC" w14:textId="77777777" w:rsidR="00011A69" w:rsidRPr="001860AE" w:rsidRDefault="00011A69" w:rsidP="00A85A10">
            <w:pPr>
              <w:jc w:val="center"/>
              <w:rPr>
                <w:rFonts w:asciiTheme="minorHAnsi" w:eastAsia="Times New Roman" w:hAnsiTheme="minorHAnsi"/>
                <w:b/>
                <w:bCs/>
                <w:color w:val="FFFFFF" w:themeColor="background1"/>
                <w:sz w:val="16"/>
                <w:szCs w:val="16"/>
                <w:lang w:val="es-ES" w:eastAsia="es-ES"/>
              </w:rPr>
            </w:pPr>
            <w:r w:rsidRPr="0015025C">
              <w:rPr>
                <w:rFonts w:asciiTheme="minorHAnsi" w:eastAsia="Times New Roman" w:hAnsiTheme="minorHAnsi"/>
                <w:b/>
                <w:bCs/>
                <w:color w:val="FFFFFF"/>
                <w:sz w:val="16"/>
                <w:szCs w:val="16"/>
                <w:lang w:val="es-ES" w:eastAsia="es-ES"/>
              </w:rPr>
              <w:t>Daño A (m)</w:t>
            </w:r>
          </w:p>
        </w:tc>
      </w:tr>
      <w:tr w:rsidR="00011A69" w:rsidRPr="001860AE" w14:paraId="03EA225C" w14:textId="77777777" w:rsidTr="00011A69">
        <w:trPr>
          <w:trHeight w:val="360"/>
          <w:jc w:val="center"/>
        </w:trPr>
        <w:tc>
          <w:tcPr>
            <w:tcW w:w="1715" w:type="dxa"/>
            <w:vAlign w:val="center"/>
            <w:hideMark/>
          </w:tcPr>
          <w:p w14:paraId="44462469" w14:textId="77777777" w:rsidR="00011A69" w:rsidRPr="001860AE" w:rsidRDefault="00011A69" w:rsidP="00A85A10">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Sector NW2A</w:t>
            </w:r>
          </w:p>
        </w:tc>
        <w:tc>
          <w:tcPr>
            <w:tcW w:w="2136" w:type="dxa"/>
            <w:noWrap/>
            <w:vAlign w:val="center"/>
          </w:tcPr>
          <w:p w14:paraId="51EFA82F" w14:textId="77777777" w:rsidR="00011A69" w:rsidRPr="001860AE" w:rsidRDefault="00011A69" w:rsidP="00A85A10">
            <w:pPr>
              <w:jc w:val="center"/>
              <w:rPr>
                <w:rFonts w:asciiTheme="minorHAnsi" w:eastAsia="Times New Roman" w:hAnsiTheme="minorHAnsi"/>
                <w:color w:val="000000"/>
                <w:sz w:val="16"/>
                <w:szCs w:val="16"/>
                <w:lang w:val="es-ES" w:eastAsia="es-ES"/>
              </w:rPr>
            </w:pPr>
            <w:r w:rsidRPr="006030DB">
              <w:rPr>
                <w:rFonts w:asciiTheme="minorHAnsi" w:eastAsia="Times New Roman" w:hAnsiTheme="minorHAnsi"/>
                <w:color w:val="000000"/>
                <w:sz w:val="16"/>
                <w:szCs w:val="16"/>
                <w:lang w:val="es-ES" w:eastAsia="es-ES"/>
              </w:rPr>
              <w:t>29.85</w:t>
            </w:r>
          </w:p>
        </w:tc>
      </w:tr>
      <w:tr w:rsidR="00011A69" w:rsidRPr="001860AE" w14:paraId="7F9DAE59" w14:textId="77777777" w:rsidTr="00011A69">
        <w:trPr>
          <w:trHeight w:val="340"/>
          <w:jc w:val="center"/>
        </w:trPr>
        <w:tc>
          <w:tcPr>
            <w:tcW w:w="1715" w:type="dxa"/>
            <w:vAlign w:val="center"/>
            <w:hideMark/>
          </w:tcPr>
          <w:p w14:paraId="4834E8BB" w14:textId="77777777" w:rsidR="00011A69" w:rsidRPr="001860AE" w:rsidRDefault="00011A69" w:rsidP="00A85A10">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Sector NW2</w:t>
            </w:r>
            <w:r w:rsidRPr="006030DB">
              <w:rPr>
                <w:rFonts w:asciiTheme="minorHAnsi" w:eastAsia="Times New Roman" w:hAnsiTheme="minorHAnsi"/>
                <w:color w:val="000000"/>
                <w:sz w:val="16"/>
                <w:szCs w:val="16"/>
                <w:lang w:val="es-ES" w:eastAsia="es-ES"/>
              </w:rPr>
              <w:t>B</w:t>
            </w:r>
          </w:p>
        </w:tc>
        <w:tc>
          <w:tcPr>
            <w:tcW w:w="2136" w:type="dxa"/>
            <w:noWrap/>
            <w:vAlign w:val="center"/>
          </w:tcPr>
          <w:p w14:paraId="30D12873" w14:textId="77777777" w:rsidR="00011A69" w:rsidRPr="001860AE" w:rsidRDefault="00011A69" w:rsidP="00A85A10">
            <w:pPr>
              <w:jc w:val="center"/>
              <w:rPr>
                <w:rFonts w:asciiTheme="minorHAnsi" w:eastAsia="Times New Roman" w:hAnsiTheme="minorHAnsi"/>
                <w:color w:val="000000"/>
                <w:sz w:val="16"/>
                <w:szCs w:val="16"/>
                <w:lang w:val="es-ES" w:eastAsia="es-ES"/>
              </w:rPr>
            </w:pPr>
            <w:r w:rsidRPr="006030DB">
              <w:rPr>
                <w:rFonts w:asciiTheme="minorHAnsi" w:eastAsia="Times New Roman" w:hAnsiTheme="minorHAnsi"/>
                <w:color w:val="000000"/>
                <w:sz w:val="16"/>
                <w:szCs w:val="16"/>
                <w:lang w:val="es-ES" w:eastAsia="es-ES"/>
              </w:rPr>
              <w:t>22.68</w:t>
            </w:r>
          </w:p>
        </w:tc>
      </w:tr>
      <w:tr w:rsidR="00011A69" w:rsidRPr="001860AE" w14:paraId="146FF5DE" w14:textId="77777777" w:rsidTr="00011A69">
        <w:trPr>
          <w:trHeight w:val="282"/>
          <w:jc w:val="center"/>
        </w:trPr>
        <w:tc>
          <w:tcPr>
            <w:tcW w:w="1715" w:type="dxa"/>
            <w:vAlign w:val="center"/>
            <w:hideMark/>
          </w:tcPr>
          <w:p w14:paraId="5F36844A" w14:textId="77777777" w:rsidR="00011A69" w:rsidRPr="001860AE" w:rsidRDefault="00011A69" w:rsidP="00A85A10">
            <w:pPr>
              <w:jc w:val="center"/>
              <w:rPr>
                <w:rFonts w:asciiTheme="minorHAnsi" w:eastAsia="Times New Roman" w:hAnsiTheme="minorHAnsi"/>
                <w:color w:val="000000"/>
                <w:sz w:val="16"/>
                <w:szCs w:val="16"/>
                <w:lang w:val="es-ES" w:eastAsia="es-ES"/>
              </w:rPr>
            </w:pPr>
            <w:r w:rsidRPr="001860AE">
              <w:rPr>
                <w:rFonts w:asciiTheme="minorHAnsi" w:eastAsia="Times New Roman" w:hAnsiTheme="minorHAnsi"/>
                <w:color w:val="000000"/>
                <w:sz w:val="16"/>
                <w:szCs w:val="16"/>
                <w:lang w:val="es-ES" w:eastAsia="es-ES"/>
              </w:rPr>
              <w:t>Sector N</w:t>
            </w:r>
            <w:r w:rsidRPr="006030DB">
              <w:rPr>
                <w:rFonts w:asciiTheme="minorHAnsi" w:eastAsia="Times New Roman" w:hAnsiTheme="minorHAnsi"/>
                <w:color w:val="000000"/>
                <w:sz w:val="16"/>
                <w:szCs w:val="16"/>
                <w:lang w:val="es-ES" w:eastAsia="es-ES"/>
              </w:rPr>
              <w:t>E2</w:t>
            </w:r>
          </w:p>
        </w:tc>
        <w:tc>
          <w:tcPr>
            <w:tcW w:w="2136" w:type="dxa"/>
            <w:noWrap/>
            <w:vAlign w:val="center"/>
          </w:tcPr>
          <w:p w14:paraId="497E03BE" w14:textId="77777777" w:rsidR="00011A69" w:rsidRPr="001860AE" w:rsidRDefault="00011A69" w:rsidP="00A85A10">
            <w:pPr>
              <w:jc w:val="center"/>
              <w:rPr>
                <w:rFonts w:asciiTheme="minorHAnsi" w:eastAsia="Times New Roman" w:hAnsiTheme="minorHAnsi"/>
                <w:color w:val="000000"/>
                <w:sz w:val="16"/>
                <w:szCs w:val="16"/>
                <w:lang w:val="es-ES" w:eastAsia="es-ES"/>
              </w:rPr>
            </w:pPr>
            <w:r w:rsidRPr="006030DB">
              <w:rPr>
                <w:rFonts w:asciiTheme="minorHAnsi" w:eastAsia="Times New Roman" w:hAnsiTheme="minorHAnsi"/>
                <w:color w:val="000000"/>
                <w:sz w:val="16"/>
                <w:szCs w:val="16"/>
                <w:lang w:val="es-ES" w:eastAsia="es-ES"/>
              </w:rPr>
              <w:t>32.03</w:t>
            </w:r>
          </w:p>
        </w:tc>
      </w:tr>
    </w:tbl>
    <w:p w14:paraId="2637EF2A" w14:textId="77777777" w:rsidR="00AC6971" w:rsidRDefault="00AC6971" w:rsidP="00AC6971">
      <w:pPr>
        <w:pStyle w:val="Atexto1"/>
      </w:pPr>
    </w:p>
    <w:p w14:paraId="020B2C58" w14:textId="7F90C9AB" w:rsidR="004C5068" w:rsidRPr="003719DB" w:rsidRDefault="004C5068" w:rsidP="004C5068">
      <w:pPr>
        <w:pStyle w:val="Descripcin"/>
        <w:keepNext/>
        <w:jc w:val="center"/>
        <w:rPr>
          <w:b/>
          <w:bCs/>
          <w:i w:val="0"/>
          <w:iCs w:val="0"/>
        </w:rPr>
      </w:pPr>
      <w:bookmarkStart w:id="35" w:name="_Ref203640503"/>
      <w:r w:rsidRPr="003719DB">
        <w:rPr>
          <w:b/>
          <w:bCs/>
          <w:i w:val="0"/>
          <w:iCs w:val="0"/>
        </w:rPr>
        <w:t xml:space="preserve">Tabla </w:t>
      </w:r>
      <w:r w:rsidRPr="003719DB">
        <w:rPr>
          <w:b/>
          <w:bCs/>
          <w:i w:val="0"/>
          <w:iCs w:val="0"/>
        </w:rPr>
        <w:fldChar w:fldCharType="begin"/>
      </w:r>
      <w:r w:rsidRPr="003719DB">
        <w:rPr>
          <w:b/>
          <w:bCs/>
          <w:i w:val="0"/>
          <w:iCs w:val="0"/>
        </w:rPr>
        <w:instrText xml:space="preserve"> STYLEREF 1 \s </w:instrText>
      </w:r>
      <w:r w:rsidRPr="003719DB">
        <w:rPr>
          <w:b/>
          <w:bCs/>
          <w:i w:val="0"/>
          <w:iCs w:val="0"/>
        </w:rPr>
        <w:fldChar w:fldCharType="separate"/>
      </w:r>
      <w:r w:rsidR="007365B1">
        <w:rPr>
          <w:b/>
          <w:bCs/>
          <w:i w:val="0"/>
          <w:iCs w:val="0"/>
          <w:noProof/>
        </w:rPr>
        <w:t>7</w:t>
      </w:r>
      <w:r w:rsidRPr="003719DB">
        <w:rPr>
          <w:b/>
          <w:bCs/>
          <w:i w:val="0"/>
          <w:iCs w:val="0"/>
        </w:rPr>
        <w:fldChar w:fldCharType="end"/>
      </w:r>
      <w:r w:rsidRPr="003719DB">
        <w:rPr>
          <w:b/>
          <w:bCs/>
          <w:i w:val="0"/>
          <w:iCs w:val="0"/>
        </w:rPr>
        <w:noBreakHyphen/>
      </w:r>
      <w:r w:rsidRPr="003719DB">
        <w:rPr>
          <w:b/>
          <w:bCs/>
          <w:i w:val="0"/>
          <w:iCs w:val="0"/>
        </w:rPr>
        <w:fldChar w:fldCharType="begin"/>
      </w:r>
      <w:r w:rsidRPr="003719DB">
        <w:rPr>
          <w:b/>
          <w:bCs/>
          <w:i w:val="0"/>
          <w:iCs w:val="0"/>
        </w:rPr>
        <w:instrText xml:space="preserve"> SEQ Tabla \* ARABIC \s 1 </w:instrText>
      </w:r>
      <w:r w:rsidRPr="003719DB">
        <w:rPr>
          <w:b/>
          <w:bCs/>
          <w:i w:val="0"/>
          <w:iCs w:val="0"/>
        </w:rPr>
        <w:fldChar w:fldCharType="separate"/>
      </w:r>
      <w:r w:rsidR="007365B1">
        <w:rPr>
          <w:b/>
          <w:bCs/>
          <w:i w:val="0"/>
          <w:iCs w:val="0"/>
          <w:noProof/>
        </w:rPr>
        <w:t>4</w:t>
      </w:r>
      <w:r w:rsidRPr="003719DB">
        <w:rPr>
          <w:b/>
          <w:bCs/>
          <w:i w:val="0"/>
          <w:iCs w:val="0"/>
        </w:rPr>
        <w:fldChar w:fldCharType="end"/>
      </w:r>
      <w:bookmarkEnd w:id="35"/>
      <w:r w:rsidRPr="003719DB">
        <w:rPr>
          <w:b/>
          <w:bCs/>
          <w:i w:val="0"/>
          <w:iCs w:val="0"/>
        </w:rPr>
        <w:t xml:space="preserve">: </w:t>
      </w:r>
      <w:r>
        <w:rPr>
          <w:b/>
          <w:bCs/>
          <w:i w:val="0"/>
          <w:iCs w:val="0"/>
        </w:rPr>
        <w:t xml:space="preserve">Zona de daño generado según criterio de Silva y </w:t>
      </w:r>
      <w:proofErr w:type="spellStart"/>
      <w:r>
        <w:rPr>
          <w:b/>
          <w:bCs/>
          <w:i w:val="0"/>
          <w:iCs w:val="0"/>
        </w:rPr>
        <w:t>Gomez</w:t>
      </w:r>
      <w:proofErr w:type="spellEnd"/>
      <w:r>
        <w:rPr>
          <w:b/>
          <w:bCs/>
          <w:i w:val="0"/>
          <w:iCs w:val="0"/>
        </w:rPr>
        <w:t xml:space="preserve"> (2015)</w:t>
      </w:r>
    </w:p>
    <w:tbl>
      <w:tblPr>
        <w:tblW w:w="498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583"/>
        <w:gridCol w:w="1458"/>
        <w:gridCol w:w="1946"/>
      </w:tblGrid>
      <w:tr w:rsidR="006030DB" w:rsidRPr="004C5068" w14:paraId="286C48C6" w14:textId="77777777" w:rsidTr="007365B1">
        <w:trPr>
          <w:trHeight w:val="429"/>
          <w:jc w:val="center"/>
        </w:trPr>
        <w:tc>
          <w:tcPr>
            <w:tcW w:w="1583" w:type="dxa"/>
            <w:shd w:val="clear" w:color="000000" w:fill="FF4F4F"/>
            <w:vAlign w:val="center"/>
            <w:hideMark/>
          </w:tcPr>
          <w:p w14:paraId="2D044874" w14:textId="77777777" w:rsidR="006030DB" w:rsidRPr="004C5068" w:rsidRDefault="006030DB" w:rsidP="004C5068">
            <w:pPr>
              <w:jc w:val="center"/>
              <w:rPr>
                <w:rFonts w:eastAsia="Times New Roman"/>
                <w:b/>
                <w:bCs/>
                <w:color w:val="FFFFFF"/>
                <w:sz w:val="16"/>
                <w:szCs w:val="16"/>
                <w:lang w:val="es-ES" w:eastAsia="es-ES"/>
              </w:rPr>
            </w:pPr>
            <w:r w:rsidRPr="004C5068">
              <w:rPr>
                <w:rFonts w:eastAsia="Times New Roman"/>
                <w:b/>
                <w:bCs/>
                <w:color w:val="FFFFFF"/>
                <w:sz w:val="16"/>
                <w:szCs w:val="16"/>
                <w:lang w:val="es-ES" w:eastAsia="es-ES"/>
              </w:rPr>
              <w:t>Sector</w:t>
            </w:r>
          </w:p>
        </w:tc>
        <w:tc>
          <w:tcPr>
            <w:tcW w:w="1458" w:type="dxa"/>
            <w:shd w:val="clear" w:color="000000" w:fill="FF4F4F"/>
          </w:tcPr>
          <w:p w14:paraId="1E5CA4DA" w14:textId="2A4B041D" w:rsidR="006030DB" w:rsidRPr="004C5068" w:rsidRDefault="006030DB" w:rsidP="004C5068">
            <w:pPr>
              <w:jc w:val="center"/>
              <w:rPr>
                <w:rFonts w:eastAsia="Times New Roman"/>
                <w:b/>
                <w:bCs/>
                <w:color w:val="FFFFFF"/>
                <w:sz w:val="16"/>
                <w:szCs w:val="16"/>
                <w:lang w:val="es-ES" w:eastAsia="es-ES"/>
              </w:rPr>
            </w:pPr>
            <w:r>
              <w:rPr>
                <w:rFonts w:eastAsia="Times New Roman"/>
                <w:b/>
                <w:bCs/>
                <w:color w:val="FFFFFF"/>
                <w:sz w:val="16"/>
                <w:szCs w:val="16"/>
                <w:lang w:val="es-ES" w:eastAsia="es-ES"/>
              </w:rPr>
              <w:t>Altura promedio (m)</w:t>
            </w:r>
          </w:p>
        </w:tc>
        <w:tc>
          <w:tcPr>
            <w:tcW w:w="1946" w:type="dxa"/>
            <w:shd w:val="clear" w:color="000000" w:fill="FF4F4F"/>
            <w:vAlign w:val="center"/>
            <w:hideMark/>
          </w:tcPr>
          <w:p w14:paraId="185C4FC0" w14:textId="7B950137" w:rsidR="006030DB" w:rsidRPr="004C5068" w:rsidRDefault="006030DB" w:rsidP="004C5068">
            <w:pPr>
              <w:jc w:val="center"/>
              <w:rPr>
                <w:rFonts w:eastAsia="Times New Roman"/>
                <w:b/>
                <w:bCs/>
                <w:color w:val="FFFFFF"/>
                <w:sz w:val="16"/>
                <w:szCs w:val="16"/>
                <w:lang w:val="es-ES" w:eastAsia="es-ES"/>
              </w:rPr>
            </w:pPr>
            <w:r w:rsidRPr="004C5068">
              <w:rPr>
                <w:rFonts w:eastAsia="Times New Roman"/>
                <w:b/>
                <w:bCs/>
                <w:color w:val="FFFFFF"/>
                <w:sz w:val="16"/>
                <w:szCs w:val="16"/>
                <w:lang w:val="es-ES" w:eastAsia="es-ES"/>
              </w:rPr>
              <w:t xml:space="preserve">Silva y </w:t>
            </w:r>
            <w:proofErr w:type="spellStart"/>
            <w:r w:rsidRPr="004C5068">
              <w:rPr>
                <w:rFonts w:eastAsia="Times New Roman"/>
                <w:b/>
                <w:bCs/>
                <w:color w:val="FFFFFF"/>
                <w:sz w:val="16"/>
                <w:szCs w:val="16"/>
                <w:lang w:val="es-ES" w:eastAsia="es-ES"/>
              </w:rPr>
              <w:t>Gomez</w:t>
            </w:r>
            <w:proofErr w:type="spellEnd"/>
            <w:r w:rsidRPr="004C5068">
              <w:rPr>
                <w:rFonts w:eastAsia="Times New Roman"/>
                <w:b/>
                <w:bCs/>
                <w:color w:val="FFFFFF"/>
                <w:sz w:val="16"/>
                <w:szCs w:val="16"/>
                <w:lang w:val="es-ES" w:eastAsia="es-ES"/>
              </w:rPr>
              <w:t xml:space="preserve"> (2015)</w:t>
            </w:r>
          </w:p>
        </w:tc>
      </w:tr>
      <w:tr w:rsidR="006030DB" w:rsidRPr="004C5068" w14:paraId="3738C5FD" w14:textId="77777777" w:rsidTr="007365B1">
        <w:trPr>
          <w:trHeight w:val="340"/>
          <w:jc w:val="center"/>
        </w:trPr>
        <w:tc>
          <w:tcPr>
            <w:tcW w:w="1583" w:type="dxa"/>
            <w:vAlign w:val="center"/>
            <w:hideMark/>
          </w:tcPr>
          <w:p w14:paraId="5D30AD78" w14:textId="77777777" w:rsidR="006030DB" w:rsidRPr="004C5068" w:rsidRDefault="006030DB" w:rsidP="006030DB">
            <w:pPr>
              <w:jc w:val="center"/>
              <w:rPr>
                <w:rFonts w:eastAsia="Times New Roman"/>
                <w:color w:val="000000"/>
                <w:sz w:val="16"/>
                <w:szCs w:val="16"/>
                <w:lang w:val="es-ES" w:eastAsia="es-ES"/>
              </w:rPr>
            </w:pPr>
            <w:r w:rsidRPr="004C5068">
              <w:rPr>
                <w:rFonts w:eastAsia="Times New Roman"/>
                <w:color w:val="000000"/>
                <w:sz w:val="16"/>
                <w:szCs w:val="16"/>
                <w:lang w:val="es-ES" w:eastAsia="es-ES"/>
              </w:rPr>
              <w:t>Sector NW2A</w:t>
            </w:r>
          </w:p>
        </w:tc>
        <w:tc>
          <w:tcPr>
            <w:tcW w:w="1458" w:type="dxa"/>
            <w:vAlign w:val="center"/>
          </w:tcPr>
          <w:p w14:paraId="4FA873AC" w14:textId="519B3702" w:rsidR="006030DB" w:rsidRPr="004C5068" w:rsidRDefault="006030DB" w:rsidP="006030DB">
            <w:pPr>
              <w:jc w:val="center"/>
              <w:rPr>
                <w:rFonts w:eastAsia="Times New Roman"/>
                <w:color w:val="000000"/>
                <w:sz w:val="16"/>
                <w:szCs w:val="16"/>
                <w:lang w:val="es-ES" w:eastAsia="es-ES"/>
              </w:rPr>
            </w:pPr>
            <w:r>
              <w:rPr>
                <w:rFonts w:eastAsia="Times New Roman"/>
                <w:color w:val="000000"/>
                <w:sz w:val="16"/>
                <w:szCs w:val="16"/>
                <w:lang w:val="es-ES" w:eastAsia="es-ES"/>
              </w:rPr>
              <w:t>333</w:t>
            </w:r>
          </w:p>
        </w:tc>
        <w:tc>
          <w:tcPr>
            <w:tcW w:w="1946" w:type="dxa"/>
            <w:noWrap/>
            <w:vAlign w:val="center"/>
            <w:hideMark/>
          </w:tcPr>
          <w:p w14:paraId="2F7BB0C2" w14:textId="632CFB10" w:rsidR="006030DB" w:rsidRPr="004C5068" w:rsidRDefault="006030DB" w:rsidP="006030DB">
            <w:pPr>
              <w:jc w:val="center"/>
              <w:rPr>
                <w:rFonts w:eastAsia="Times New Roman"/>
                <w:color w:val="000000"/>
                <w:sz w:val="16"/>
                <w:szCs w:val="16"/>
                <w:lang w:val="es-ES" w:eastAsia="es-ES"/>
              </w:rPr>
            </w:pPr>
            <w:r w:rsidRPr="004C5068">
              <w:rPr>
                <w:rFonts w:eastAsia="Times New Roman"/>
                <w:color w:val="000000"/>
                <w:sz w:val="16"/>
                <w:szCs w:val="16"/>
                <w:lang w:val="es-ES" w:eastAsia="es-ES"/>
              </w:rPr>
              <w:t>111</w:t>
            </w:r>
          </w:p>
        </w:tc>
      </w:tr>
      <w:tr w:rsidR="006030DB" w:rsidRPr="004C5068" w14:paraId="625674C2" w14:textId="77777777" w:rsidTr="007365B1">
        <w:trPr>
          <w:trHeight w:val="340"/>
          <w:jc w:val="center"/>
        </w:trPr>
        <w:tc>
          <w:tcPr>
            <w:tcW w:w="1583" w:type="dxa"/>
            <w:vAlign w:val="center"/>
            <w:hideMark/>
          </w:tcPr>
          <w:p w14:paraId="181047A4" w14:textId="77777777" w:rsidR="006030DB" w:rsidRPr="004C5068" w:rsidRDefault="006030DB" w:rsidP="006030DB">
            <w:pPr>
              <w:jc w:val="center"/>
              <w:rPr>
                <w:rFonts w:eastAsia="Times New Roman"/>
                <w:color w:val="000000"/>
                <w:sz w:val="16"/>
                <w:szCs w:val="16"/>
                <w:lang w:val="es-ES" w:eastAsia="es-ES"/>
              </w:rPr>
            </w:pPr>
            <w:r w:rsidRPr="004C5068">
              <w:rPr>
                <w:rFonts w:eastAsia="Times New Roman"/>
                <w:color w:val="000000"/>
                <w:sz w:val="16"/>
                <w:szCs w:val="16"/>
                <w:lang w:val="es-ES" w:eastAsia="es-ES"/>
              </w:rPr>
              <w:t>Sector NW2B</w:t>
            </w:r>
          </w:p>
        </w:tc>
        <w:tc>
          <w:tcPr>
            <w:tcW w:w="1458" w:type="dxa"/>
            <w:vAlign w:val="center"/>
          </w:tcPr>
          <w:p w14:paraId="68CB6FAB" w14:textId="252C3383" w:rsidR="006030DB" w:rsidRPr="004C5068" w:rsidRDefault="006030DB" w:rsidP="006030DB">
            <w:pPr>
              <w:jc w:val="center"/>
              <w:rPr>
                <w:rFonts w:eastAsia="Times New Roman"/>
                <w:color w:val="000000"/>
                <w:sz w:val="16"/>
                <w:szCs w:val="16"/>
                <w:lang w:val="es-ES" w:eastAsia="es-ES"/>
              </w:rPr>
            </w:pPr>
            <w:r>
              <w:rPr>
                <w:rFonts w:eastAsia="Times New Roman"/>
                <w:color w:val="000000"/>
                <w:sz w:val="16"/>
                <w:szCs w:val="16"/>
                <w:lang w:val="es-ES" w:eastAsia="es-ES"/>
              </w:rPr>
              <w:t>335</w:t>
            </w:r>
          </w:p>
        </w:tc>
        <w:tc>
          <w:tcPr>
            <w:tcW w:w="1946" w:type="dxa"/>
            <w:noWrap/>
            <w:vAlign w:val="center"/>
            <w:hideMark/>
          </w:tcPr>
          <w:p w14:paraId="4399120E" w14:textId="0C6A65AE" w:rsidR="006030DB" w:rsidRPr="004C5068" w:rsidRDefault="006030DB" w:rsidP="006030DB">
            <w:pPr>
              <w:jc w:val="center"/>
              <w:rPr>
                <w:rFonts w:eastAsia="Times New Roman"/>
                <w:color w:val="000000"/>
                <w:sz w:val="16"/>
                <w:szCs w:val="16"/>
                <w:lang w:val="es-ES" w:eastAsia="es-ES"/>
              </w:rPr>
            </w:pPr>
            <w:r w:rsidRPr="004C5068">
              <w:rPr>
                <w:rFonts w:eastAsia="Times New Roman"/>
                <w:color w:val="000000"/>
                <w:sz w:val="16"/>
                <w:szCs w:val="16"/>
                <w:lang w:val="es-ES" w:eastAsia="es-ES"/>
              </w:rPr>
              <w:t>112</w:t>
            </w:r>
          </w:p>
        </w:tc>
      </w:tr>
      <w:tr w:rsidR="006030DB" w:rsidRPr="004C5068" w14:paraId="7F4FAE20" w14:textId="77777777" w:rsidTr="007365B1">
        <w:trPr>
          <w:trHeight w:val="340"/>
          <w:jc w:val="center"/>
        </w:trPr>
        <w:tc>
          <w:tcPr>
            <w:tcW w:w="1583" w:type="dxa"/>
            <w:vAlign w:val="center"/>
            <w:hideMark/>
          </w:tcPr>
          <w:p w14:paraId="29CA0FDE" w14:textId="77777777" w:rsidR="006030DB" w:rsidRPr="004C5068" w:rsidRDefault="006030DB" w:rsidP="006030DB">
            <w:pPr>
              <w:jc w:val="center"/>
              <w:rPr>
                <w:rFonts w:eastAsia="Times New Roman"/>
                <w:color w:val="000000"/>
                <w:sz w:val="16"/>
                <w:szCs w:val="16"/>
                <w:lang w:val="es-ES" w:eastAsia="es-ES"/>
              </w:rPr>
            </w:pPr>
            <w:r w:rsidRPr="004C5068">
              <w:rPr>
                <w:rFonts w:eastAsia="Times New Roman"/>
                <w:color w:val="000000"/>
                <w:sz w:val="16"/>
                <w:szCs w:val="16"/>
                <w:lang w:val="es-ES" w:eastAsia="es-ES"/>
              </w:rPr>
              <w:t>Sector NE2</w:t>
            </w:r>
          </w:p>
        </w:tc>
        <w:tc>
          <w:tcPr>
            <w:tcW w:w="1458" w:type="dxa"/>
            <w:vAlign w:val="center"/>
          </w:tcPr>
          <w:p w14:paraId="79D433C2" w14:textId="1DC03818" w:rsidR="006030DB" w:rsidRPr="004C5068" w:rsidRDefault="006030DB" w:rsidP="006030DB">
            <w:pPr>
              <w:jc w:val="center"/>
              <w:rPr>
                <w:rFonts w:eastAsia="Times New Roman"/>
                <w:color w:val="000000"/>
                <w:sz w:val="16"/>
                <w:szCs w:val="16"/>
                <w:lang w:val="es-ES" w:eastAsia="es-ES"/>
              </w:rPr>
            </w:pPr>
            <w:r>
              <w:rPr>
                <w:rFonts w:eastAsia="Times New Roman"/>
                <w:color w:val="000000"/>
                <w:sz w:val="16"/>
                <w:szCs w:val="16"/>
                <w:lang w:val="es-ES" w:eastAsia="es-ES"/>
              </w:rPr>
              <w:t>374</w:t>
            </w:r>
          </w:p>
        </w:tc>
        <w:tc>
          <w:tcPr>
            <w:tcW w:w="1946" w:type="dxa"/>
            <w:noWrap/>
            <w:vAlign w:val="center"/>
            <w:hideMark/>
          </w:tcPr>
          <w:p w14:paraId="47CF85E0" w14:textId="5F87DA72" w:rsidR="006030DB" w:rsidRPr="004C5068" w:rsidRDefault="006030DB" w:rsidP="006030DB">
            <w:pPr>
              <w:jc w:val="center"/>
              <w:rPr>
                <w:rFonts w:eastAsia="Times New Roman"/>
                <w:color w:val="000000"/>
                <w:sz w:val="16"/>
                <w:szCs w:val="16"/>
                <w:lang w:val="es-ES" w:eastAsia="es-ES"/>
              </w:rPr>
            </w:pPr>
            <w:r w:rsidRPr="004C5068">
              <w:rPr>
                <w:rFonts w:eastAsia="Times New Roman"/>
                <w:color w:val="000000"/>
                <w:sz w:val="16"/>
                <w:szCs w:val="16"/>
                <w:lang w:val="es-ES" w:eastAsia="es-ES"/>
              </w:rPr>
              <w:t>139</w:t>
            </w:r>
          </w:p>
        </w:tc>
      </w:tr>
    </w:tbl>
    <w:p w14:paraId="0323236E" w14:textId="77777777" w:rsidR="0015025C" w:rsidRDefault="0015025C" w:rsidP="004C1809">
      <w:pPr>
        <w:pStyle w:val="Atexto1"/>
      </w:pPr>
    </w:p>
    <w:p w14:paraId="76EC8D94" w14:textId="380DF2DE" w:rsidR="0015025C" w:rsidRDefault="006030DB" w:rsidP="004C1809">
      <w:pPr>
        <w:pStyle w:val="Atexto1"/>
      </w:pPr>
      <w:r>
        <w:t xml:space="preserve">En la </w:t>
      </w:r>
      <w:r w:rsidR="00761865">
        <w:fldChar w:fldCharType="begin"/>
      </w:r>
      <w:r w:rsidR="00761865">
        <w:instrText xml:space="preserve"> REF _Ref203642882 \h </w:instrText>
      </w:r>
      <w:r w:rsidR="00761865">
        <w:fldChar w:fldCharType="separate"/>
      </w:r>
      <w:r w:rsidR="007365B1" w:rsidRPr="00A95AF5">
        <w:t xml:space="preserve">Ilustración </w:t>
      </w:r>
      <w:r w:rsidR="007365B1">
        <w:rPr>
          <w:noProof/>
        </w:rPr>
        <w:t>7</w:t>
      </w:r>
      <w:r w:rsidR="007365B1" w:rsidRPr="00A95AF5">
        <w:noBreakHyphen/>
      </w:r>
      <w:r w:rsidR="007365B1">
        <w:rPr>
          <w:noProof/>
        </w:rPr>
        <w:t>1</w:t>
      </w:r>
      <w:r w:rsidR="00761865">
        <w:fldChar w:fldCharType="end"/>
      </w:r>
      <w:r w:rsidR="00761865">
        <w:t xml:space="preserve">, </w:t>
      </w:r>
      <w:r w:rsidR="00761865">
        <w:fldChar w:fldCharType="begin"/>
      </w:r>
      <w:r w:rsidR="00761865">
        <w:instrText xml:space="preserve"> REF _Ref203642886 \h </w:instrText>
      </w:r>
      <w:r w:rsidR="00761865">
        <w:fldChar w:fldCharType="separate"/>
      </w:r>
      <w:r w:rsidR="007365B1" w:rsidRPr="00A95AF5">
        <w:t xml:space="preserve">Ilustración </w:t>
      </w:r>
      <w:r w:rsidR="007365B1">
        <w:rPr>
          <w:noProof/>
        </w:rPr>
        <w:t>7</w:t>
      </w:r>
      <w:r w:rsidR="007365B1" w:rsidRPr="00A95AF5">
        <w:noBreakHyphen/>
      </w:r>
      <w:r w:rsidR="007365B1">
        <w:rPr>
          <w:noProof/>
        </w:rPr>
        <w:t>2</w:t>
      </w:r>
      <w:r w:rsidR="00761865">
        <w:fldChar w:fldCharType="end"/>
      </w:r>
      <w:r w:rsidR="00761865">
        <w:t xml:space="preserve"> </w:t>
      </w:r>
      <w:proofErr w:type="spellStart"/>
      <w:r w:rsidR="00761865">
        <w:t>y</w:t>
      </w:r>
      <w:proofErr w:type="spellEnd"/>
      <w:r w:rsidR="00761865">
        <w:t xml:space="preserve"> </w:t>
      </w:r>
      <w:r w:rsidR="00761865">
        <w:fldChar w:fldCharType="begin"/>
      </w:r>
      <w:r w:rsidR="00761865">
        <w:instrText xml:space="preserve"> REF _Ref203642888 \h </w:instrText>
      </w:r>
      <w:r w:rsidR="00761865">
        <w:fldChar w:fldCharType="separate"/>
      </w:r>
      <w:r w:rsidR="007365B1" w:rsidRPr="00A95AF5">
        <w:t xml:space="preserve">Ilustración </w:t>
      </w:r>
      <w:r w:rsidR="007365B1">
        <w:rPr>
          <w:noProof/>
        </w:rPr>
        <w:t>7</w:t>
      </w:r>
      <w:r w:rsidR="007365B1" w:rsidRPr="00A95AF5">
        <w:noBreakHyphen/>
      </w:r>
      <w:r w:rsidR="007365B1">
        <w:rPr>
          <w:noProof/>
        </w:rPr>
        <w:t>3</w:t>
      </w:r>
      <w:r w:rsidR="00761865">
        <w:fldChar w:fldCharType="end"/>
      </w:r>
      <w:r w:rsidR="00761865">
        <w:t xml:space="preserve"> se puede observar la comparativa realizada entre </w:t>
      </w:r>
      <w:r w:rsidR="00401251">
        <w:t>ambas metodologías</w:t>
      </w:r>
      <w:r w:rsidR="00761865">
        <w:t>, de donde se obtiene una reducción de un 73% para el sector NW2A, una reducción de 80% para el sector NW2B Y una reducción del 77% para el sector NE2.</w:t>
      </w:r>
    </w:p>
    <w:p w14:paraId="295DBE57" w14:textId="77777777" w:rsidR="006030DB" w:rsidRDefault="006030DB" w:rsidP="004C1809">
      <w:pPr>
        <w:pStyle w:val="Atexto1"/>
      </w:pPr>
    </w:p>
    <w:p w14:paraId="4A69A4E7" w14:textId="3BDDDAF5" w:rsidR="00EF2016" w:rsidRDefault="00EF2016" w:rsidP="00EF2016">
      <w:pPr>
        <w:pStyle w:val="Atexto1"/>
        <w:jc w:val="center"/>
      </w:pPr>
      <w:r w:rsidRPr="00EF2016">
        <w:rPr>
          <w:noProof/>
        </w:rPr>
        <w:drawing>
          <wp:inline distT="0" distB="0" distL="0" distR="0" wp14:anchorId="4925B129" wp14:editId="16DAFE0C">
            <wp:extent cx="3088818" cy="1821325"/>
            <wp:effectExtent l="19050" t="19050" r="16510" b="26670"/>
            <wp:docPr id="193512156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21563" name="Imagen 1" descr="Gráfico, Gráfico de líneas&#10;&#10;El contenido generado por IA puede ser incorrecto."/>
                    <pic:cNvPicPr/>
                  </pic:nvPicPr>
                  <pic:blipFill>
                    <a:blip r:embed="rId36"/>
                    <a:stretch>
                      <a:fillRect/>
                    </a:stretch>
                  </pic:blipFill>
                  <pic:spPr>
                    <a:xfrm>
                      <a:off x="0" y="0"/>
                      <a:ext cx="3113265" cy="18357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E4FAB59" w14:textId="740A93C3" w:rsidR="006030DB" w:rsidRPr="0083054C" w:rsidRDefault="006030DB" w:rsidP="0083054C">
      <w:pPr>
        <w:pStyle w:val="Descripcin"/>
        <w:jc w:val="center"/>
        <w:rPr>
          <w:b/>
          <w:bCs/>
        </w:rPr>
      </w:pPr>
      <w:bookmarkStart w:id="36" w:name="_Ref203642882"/>
      <w:r w:rsidRPr="0083054C">
        <w:rPr>
          <w:b/>
          <w:bCs/>
        </w:rPr>
        <w:t xml:space="preserve">Ilustración </w:t>
      </w:r>
      <w:r w:rsidRPr="0083054C">
        <w:rPr>
          <w:b/>
          <w:bCs/>
        </w:rPr>
        <w:fldChar w:fldCharType="begin"/>
      </w:r>
      <w:r w:rsidRPr="0083054C">
        <w:rPr>
          <w:b/>
          <w:bCs/>
        </w:rPr>
        <w:instrText xml:space="preserve"> STYLEREF 1 \s </w:instrText>
      </w:r>
      <w:r w:rsidRPr="0083054C">
        <w:rPr>
          <w:b/>
          <w:bCs/>
        </w:rPr>
        <w:fldChar w:fldCharType="separate"/>
      </w:r>
      <w:r w:rsidR="007365B1" w:rsidRPr="0083054C">
        <w:rPr>
          <w:b/>
          <w:bCs/>
        </w:rPr>
        <w:t>7</w:t>
      </w:r>
      <w:r w:rsidRPr="0083054C">
        <w:rPr>
          <w:b/>
          <w:bCs/>
        </w:rPr>
        <w:fldChar w:fldCharType="end"/>
      </w:r>
      <w:r w:rsidRPr="0083054C">
        <w:rPr>
          <w:b/>
          <w:bCs/>
        </w:rPr>
        <w:noBreakHyphen/>
      </w:r>
      <w:r w:rsidRPr="0083054C">
        <w:rPr>
          <w:b/>
          <w:bCs/>
        </w:rPr>
        <w:fldChar w:fldCharType="begin"/>
      </w:r>
      <w:r w:rsidRPr="0083054C">
        <w:rPr>
          <w:b/>
          <w:bCs/>
        </w:rPr>
        <w:instrText xml:space="preserve"> SEQ Ilustración \* ARABIC \s 1 </w:instrText>
      </w:r>
      <w:r w:rsidRPr="0083054C">
        <w:rPr>
          <w:b/>
          <w:bCs/>
        </w:rPr>
        <w:fldChar w:fldCharType="separate"/>
      </w:r>
      <w:r w:rsidR="007365B1" w:rsidRPr="0083054C">
        <w:rPr>
          <w:b/>
          <w:bCs/>
        </w:rPr>
        <w:t>1</w:t>
      </w:r>
      <w:r w:rsidRPr="0083054C">
        <w:rPr>
          <w:b/>
          <w:bCs/>
        </w:rPr>
        <w:fldChar w:fldCharType="end"/>
      </w:r>
      <w:bookmarkEnd w:id="36"/>
      <w:r w:rsidRPr="0083054C">
        <w:rPr>
          <w:b/>
          <w:bCs/>
        </w:rPr>
        <w:t xml:space="preserve">: </w:t>
      </w:r>
      <w:r w:rsidR="00761865" w:rsidRPr="0083054C">
        <w:rPr>
          <w:b/>
          <w:bCs/>
        </w:rPr>
        <w:t>Comparativa de zona de daño para el sector</w:t>
      </w:r>
      <w:r w:rsidR="00AA725C">
        <w:rPr>
          <w:b/>
          <w:bCs/>
        </w:rPr>
        <w:t xml:space="preserve"> </w:t>
      </w:r>
      <w:r w:rsidR="00761865" w:rsidRPr="0083054C">
        <w:rPr>
          <w:b/>
          <w:bCs/>
        </w:rPr>
        <w:t>NW2A</w:t>
      </w:r>
      <w:r w:rsidR="00AA725C">
        <w:rPr>
          <w:b/>
          <w:bCs/>
        </w:rPr>
        <w:br/>
      </w:r>
      <w:r w:rsidR="00AA725C" w:rsidRPr="0083054C">
        <w:rPr>
          <w:b/>
          <w:bCs/>
        </w:rPr>
        <w:t>Fuente: Elaboración propia</w:t>
      </w:r>
    </w:p>
    <w:p w14:paraId="4CCA7226" w14:textId="5A23E3F7" w:rsidR="00EF2016" w:rsidRDefault="006030DB" w:rsidP="006030DB">
      <w:pPr>
        <w:pStyle w:val="Atexto1"/>
      </w:pPr>
      <w:r w:rsidRPr="006030DB">
        <w:rPr>
          <w:noProof/>
        </w:rPr>
        <w:drawing>
          <wp:inline distT="0" distB="0" distL="0" distR="0" wp14:anchorId="2DED66DA" wp14:editId="393149B3">
            <wp:extent cx="3166110" cy="1971675"/>
            <wp:effectExtent l="19050" t="19050" r="15240" b="28575"/>
            <wp:docPr id="69305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6383" name="Imagen 1"/>
                    <pic:cNvPicPr/>
                  </pic:nvPicPr>
                  <pic:blipFill>
                    <a:blip r:embed="rId37"/>
                    <a:stretch>
                      <a:fillRect/>
                    </a:stretch>
                  </pic:blipFill>
                  <pic:spPr>
                    <a:xfrm>
                      <a:off x="0" y="0"/>
                      <a:ext cx="3166110" cy="19716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AC1B5D3" w14:textId="7D2B0AE8" w:rsidR="006030DB" w:rsidRPr="0083054C" w:rsidRDefault="006030DB" w:rsidP="0083054C">
      <w:pPr>
        <w:pStyle w:val="Descripcin"/>
        <w:jc w:val="center"/>
        <w:rPr>
          <w:b/>
          <w:bCs/>
        </w:rPr>
      </w:pPr>
      <w:bookmarkStart w:id="37" w:name="_Ref203642886"/>
      <w:r w:rsidRPr="0083054C">
        <w:rPr>
          <w:b/>
          <w:bCs/>
        </w:rPr>
        <w:t xml:space="preserve">Ilustración </w:t>
      </w:r>
      <w:r w:rsidRPr="0083054C">
        <w:rPr>
          <w:b/>
          <w:bCs/>
        </w:rPr>
        <w:fldChar w:fldCharType="begin"/>
      </w:r>
      <w:r w:rsidRPr="0083054C">
        <w:rPr>
          <w:b/>
          <w:bCs/>
        </w:rPr>
        <w:instrText xml:space="preserve"> STYLEREF 1 \s </w:instrText>
      </w:r>
      <w:r w:rsidRPr="0083054C">
        <w:rPr>
          <w:b/>
          <w:bCs/>
        </w:rPr>
        <w:fldChar w:fldCharType="separate"/>
      </w:r>
      <w:r w:rsidR="007365B1" w:rsidRPr="0083054C">
        <w:rPr>
          <w:b/>
          <w:bCs/>
        </w:rPr>
        <w:t>7</w:t>
      </w:r>
      <w:r w:rsidRPr="0083054C">
        <w:rPr>
          <w:b/>
          <w:bCs/>
        </w:rPr>
        <w:fldChar w:fldCharType="end"/>
      </w:r>
      <w:r w:rsidRPr="0083054C">
        <w:rPr>
          <w:b/>
          <w:bCs/>
        </w:rPr>
        <w:noBreakHyphen/>
      </w:r>
      <w:r w:rsidRPr="0083054C">
        <w:rPr>
          <w:b/>
          <w:bCs/>
        </w:rPr>
        <w:fldChar w:fldCharType="begin"/>
      </w:r>
      <w:r w:rsidRPr="0083054C">
        <w:rPr>
          <w:b/>
          <w:bCs/>
        </w:rPr>
        <w:instrText xml:space="preserve"> SEQ Ilustración \* ARABIC \s 1 </w:instrText>
      </w:r>
      <w:r w:rsidRPr="0083054C">
        <w:rPr>
          <w:b/>
          <w:bCs/>
        </w:rPr>
        <w:fldChar w:fldCharType="separate"/>
      </w:r>
      <w:r w:rsidR="007365B1" w:rsidRPr="0083054C">
        <w:rPr>
          <w:b/>
          <w:bCs/>
        </w:rPr>
        <w:t>2</w:t>
      </w:r>
      <w:r w:rsidRPr="0083054C">
        <w:rPr>
          <w:b/>
          <w:bCs/>
        </w:rPr>
        <w:fldChar w:fldCharType="end"/>
      </w:r>
      <w:bookmarkEnd w:id="37"/>
      <w:r w:rsidRPr="0083054C">
        <w:rPr>
          <w:b/>
          <w:bCs/>
        </w:rPr>
        <w:t xml:space="preserve">: </w:t>
      </w:r>
      <w:r w:rsidR="00761865" w:rsidRPr="0083054C">
        <w:rPr>
          <w:b/>
          <w:bCs/>
        </w:rPr>
        <w:t>Comparativa de zona de daño para el sector NW2</w:t>
      </w:r>
      <w:r w:rsidR="0083054C">
        <w:rPr>
          <w:b/>
          <w:bCs/>
        </w:rPr>
        <w:t>B</w:t>
      </w:r>
      <w:r w:rsidRPr="0083054C">
        <w:rPr>
          <w:b/>
          <w:bCs/>
        </w:rPr>
        <w:br/>
        <w:t>Fuente: Elaboración propia</w:t>
      </w:r>
    </w:p>
    <w:p w14:paraId="1E2291AD" w14:textId="6763C9A1" w:rsidR="006030DB" w:rsidRDefault="006030DB" w:rsidP="006030DB">
      <w:pPr>
        <w:pStyle w:val="Atexto1"/>
      </w:pPr>
      <w:r w:rsidRPr="006030DB">
        <w:rPr>
          <w:noProof/>
        </w:rPr>
        <w:drawing>
          <wp:inline distT="0" distB="0" distL="0" distR="0" wp14:anchorId="7A3B1700" wp14:editId="1A138D39">
            <wp:extent cx="3166110" cy="1816735"/>
            <wp:effectExtent l="19050" t="19050" r="15240" b="12065"/>
            <wp:docPr id="71772842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8421" name="Imagen 1" descr="Gráfico, Gráfico de líneas&#10;&#10;El contenido generado por IA puede ser incorrecto."/>
                    <pic:cNvPicPr/>
                  </pic:nvPicPr>
                  <pic:blipFill>
                    <a:blip r:embed="rId38"/>
                    <a:stretch>
                      <a:fillRect/>
                    </a:stretch>
                  </pic:blipFill>
                  <pic:spPr>
                    <a:xfrm>
                      <a:off x="0" y="0"/>
                      <a:ext cx="3166110" cy="18167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4692AF5" w14:textId="18A8B5B7" w:rsidR="006030DB" w:rsidRPr="0083054C" w:rsidRDefault="006030DB" w:rsidP="0083054C">
      <w:pPr>
        <w:pStyle w:val="Descripcin"/>
        <w:jc w:val="center"/>
        <w:rPr>
          <w:b/>
          <w:bCs/>
        </w:rPr>
      </w:pPr>
      <w:bookmarkStart w:id="38" w:name="_Ref203642888"/>
      <w:r w:rsidRPr="0083054C">
        <w:rPr>
          <w:b/>
          <w:bCs/>
        </w:rPr>
        <w:t xml:space="preserve">Ilustración </w:t>
      </w:r>
      <w:r w:rsidRPr="0083054C">
        <w:rPr>
          <w:b/>
          <w:bCs/>
        </w:rPr>
        <w:fldChar w:fldCharType="begin"/>
      </w:r>
      <w:r w:rsidRPr="0083054C">
        <w:rPr>
          <w:b/>
          <w:bCs/>
        </w:rPr>
        <w:instrText xml:space="preserve"> STYLEREF 1 \s </w:instrText>
      </w:r>
      <w:r w:rsidRPr="0083054C">
        <w:rPr>
          <w:b/>
          <w:bCs/>
        </w:rPr>
        <w:fldChar w:fldCharType="separate"/>
      </w:r>
      <w:r w:rsidR="007365B1" w:rsidRPr="0083054C">
        <w:rPr>
          <w:b/>
          <w:bCs/>
        </w:rPr>
        <w:t>7</w:t>
      </w:r>
      <w:r w:rsidRPr="0083054C">
        <w:rPr>
          <w:b/>
          <w:bCs/>
        </w:rPr>
        <w:fldChar w:fldCharType="end"/>
      </w:r>
      <w:r w:rsidRPr="0083054C">
        <w:rPr>
          <w:b/>
          <w:bCs/>
        </w:rPr>
        <w:noBreakHyphen/>
      </w:r>
      <w:r w:rsidRPr="0083054C">
        <w:rPr>
          <w:b/>
          <w:bCs/>
        </w:rPr>
        <w:fldChar w:fldCharType="begin"/>
      </w:r>
      <w:r w:rsidRPr="0083054C">
        <w:rPr>
          <w:b/>
          <w:bCs/>
        </w:rPr>
        <w:instrText xml:space="preserve"> SEQ Ilustración \* ARABIC \s 1 </w:instrText>
      </w:r>
      <w:r w:rsidRPr="0083054C">
        <w:rPr>
          <w:b/>
          <w:bCs/>
        </w:rPr>
        <w:fldChar w:fldCharType="separate"/>
      </w:r>
      <w:r w:rsidR="007365B1" w:rsidRPr="0083054C">
        <w:rPr>
          <w:b/>
          <w:bCs/>
        </w:rPr>
        <w:t>3</w:t>
      </w:r>
      <w:r w:rsidRPr="0083054C">
        <w:rPr>
          <w:b/>
          <w:bCs/>
        </w:rPr>
        <w:fldChar w:fldCharType="end"/>
      </w:r>
      <w:bookmarkEnd w:id="38"/>
      <w:r w:rsidRPr="0083054C">
        <w:rPr>
          <w:b/>
          <w:bCs/>
        </w:rPr>
        <w:t xml:space="preserve">: </w:t>
      </w:r>
      <w:r w:rsidR="0083054C" w:rsidRPr="0083054C">
        <w:rPr>
          <w:b/>
          <w:bCs/>
        </w:rPr>
        <w:t>Comparativa de zona de daño para el sector N</w:t>
      </w:r>
      <w:r w:rsidR="0083054C">
        <w:rPr>
          <w:b/>
          <w:bCs/>
        </w:rPr>
        <w:t>E2</w:t>
      </w:r>
      <w:r w:rsidRPr="0083054C">
        <w:rPr>
          <w:b/>
          <w:bCs/>
        </w:rPr>
        <w:br/>
        <w:t>Fuente: Elaboración propia</w:t>
      </w:r>
    </w:p>
    <w:p w14:paraId="68AD2011" w14:textId="77777777" w:rsidR="00FF5200" w:rsidRPr="003101AC" w:rsidRDefault="00EC5D28" w:rsidP="00FF5200">
      <w:pPr>
        <w:pStyle w:val="Ttulo1"/>
        <w:rPr>
          <w:rFonts w:cs="Arial"/>
          <w:bCs/>
          <w:szCs w:val="22"/>
        </w:rPr>
      </w:pPr>
      <w:r w:rsidRPr="003101AC">
        <w:rPr>
          <w:rFonts w:cs="Arial"/>
          <w:bCs/>
          <w:szCs w:val="22"/>
        </w:rPr>
        <w:t>Conclusiones</w:t>
      </w:r>
    </w:p>
    <w:p w14:paraId="0E7D79E9" w14:textId="77777777" w:rsidR="003101AC" w:rsidRDefault="003101AC" w:rsidP="00D12DF9">
      <w:pPr>
        <w:pStyle w:val="Atexto1"/>
      </w:pPr>
    </w:p>
    <w:p w14:paraId="4CA48485" w14:textId="6B18C5AC" w:rsidR="00D12DF9" w:rsidRDefault="00D12DF9" w:rsidP="00D12DF9">
      <w:pPr>
        <w:pStyle w:val="Atexto1"/>
      </w:pPr>
      <w:r w:rsidRPr="003101AC">
        <w:rPr>
          <w:b/>
          <w:bCs/>
        </w:rPr>
        <w:t>Innovación en la Cuantificación del Daño por Voladura:</w:t>
      </w:r>
      <w:r>
        <w:t xml:space="preserve"> Este estudio ha logrado una reducción de hasta el 80% en la estimación de la zona de disturbancia en taludes mineros, en comparación con los criterios convencionales. Este avance significativo se basa en una metodología integrada que combina la caracterización geotécnica del macizo rocoso mediante sondajes horizontales y logueo de fracturas mecánicas, con un </w:t>
      </w:r>
      <w:r>
        <w:lastRenderedPageBreak/>
        <w:t>modelamiento numérico dinámico 2D calibrado con datos de velocidad pico partícula (VPP). Esta precisión redefine la comprensión del daño inducido por voladuras y establece un nuevo estándar en la ingeniería geomecánica.</w:t>
      </w:r>
    </w:p>
    <w:p w14:paraId="5E7CD22F" w14:textId="77777777" w:rsidR="00D12DF9" w:rsidRDefault="00D12DF9" w:rsidP="00D12DF9">
      <w:pPr>
        <w:pStyle w:val="Atexto1"/>
      </w:pPr>
    </w:p>
    <w:p w14:paraId="0FEDA64B" w14:textId="30645165" w:rsidR="00D12DF9" w:rsidRDefault="00D12DF9" w:rsidP="00D12DF9">
      <w:pPr>
        <w:pStyle w:val="Atexto1"/>
      </w:pPr>
      <w:r w:rsidRPr="003101AC">
        <w:rPr>
          <w:b/>
          <w:bCs/>
        </w:rPr>
        <w:t>Optimización Operativa y Económica:</w:t>
      </w:r>
      <w:r>
        <w:t xml:space="preserve"> La metodología desarrollada no solo cuantifica el daño, sino que también proporciona una herramienta técnica crucial para la optimización del diseño de taludes. Al delimitar con mayor precisión las zonas afectadas, se pueden ajustar los diseños de voladura, lo que puede traducirse en una mejora sustancial de la eficiencia operativa, una reducción de costos asociados a la dilución y el reprocesamiento, y una minimización del impacto ambiental en las operaciones a cielo abierto.</w:t>
      </w:r>
    </w:p>
    <w:p w14:paraId="6B67F334" w14:textId="77777777" w:rsidR="00D12DF9" w:rsidRDefault="00D12DF9" w:rsidP="00D12DF9">
      <w:pPr>
        <w:pStyle w:val="Atexto1"/>
      </w:pPr>
    </w:p>
    <w:p w14:paraId="0DE9FB18" w14:textId="3252852B" w:rsidR="00D12DF9" w:rsidRDefault="00D12DF9" w:rsidP="00D12DF9">
      <w:pPr>
        <w:pStyle w:val="Atexto1"/>
      </w:pPr>
      <w:r w:rsidRPr="003101AC">
        <w:rPr>
          <w:b/>
          <w:bCs/>
        </w:rPr>
        <w:t>Fortalecimiento de la Estabilidad Geotécnica y Toma de Decisiones:</w:t>
      </w:r>
      <w:r>
        <w:t xml:space="preserve"> La</w:t>
      </w:r>
      <w:r w:rsidR="003101AC">
        <w:t xml:space="preserve"> </w:t>
      </w:r>
      <w:r>
        <w:t xml:space="preserve">correlación obtenida entre los estudios de estabilidad y el comportamiento real del macizo rocoso en </w:t>
      </w:r>
      <w:r w:rsidR="003101AC">
        <w:t>campo permite</w:t>
      </w:r>
      <w:r>
        <w:t xml:space="preserve"> reducir drásticamente la incertidumbre geotécnica. Esto fortalece la confiabilidad de los factores de seguridad aplicados en el diseño de taludes y, en última instancia, empodera la toma de decisiones operativas, mitigando riesgos de inestabilidad y asegurando la continuidad y seguridad de las operaciones mineras.</w:t>
      </w:r>
    </w:p>
    <w:p w14:paraId="64527C17" w14:textId="77777777" w:rsidR="00D12DF9" w:rsidRDefault="00D12DF9" w:rsidP="00D12DF9">
      <w:pPr>
        <w:pStyle w:val="Atexto1"/>
      </w:pPr>
    </w:p>
    <w:p w14:paraId="54791131" w14:textId="57EBE5B5" w:rsidR="00AA725C" w:rsidRPr="0029678A" w:rsidRDefault="00D12DF9" w:rsidP="00D12DF9">
      <w:pPr>
        <w:pStyle w:val="Atexto1"/>
      </w:pPr>
      <w:r w:rsidRPr="003101AC">
        <w:rPr>
          <w:b/>
          <w:bCs/>
        </w:rPr>
        <w:t>Impacto Trasformador para la Industria Minera:</w:t>
      </w:r>
      <w:r>
        <w:t xml:space="preserve"> La propuesta de una zonificación del daño estructural basada en deformaciones plásticas de corte máxima ofrece una herramienta práctica y escalable para la industria. Esto no solo mejora la seguridad y la eficiencia en minas como Las Bambas, que enfrentan desafíos geotécnicos complejos, sino que también abre la puerta a futuras investigaciones y aplicaciones en la gestión de macizos rocosos a nivel global.</w:t>
      </w:r>
    </w:p>
    <w:p w14:paraId="1F3BEB61" w14:textId="5A28F8D6" w:rsidR="00AA725C" w:rsidRPr="00AA725C" w:rsidRDefault="00180629" w:rsidP="00AA725C">
      <w:pPr>
        <w:pStyle w:val="Ttulo1"/>
        <w:rPr>
          <w:rFonts w:cs="Arial"/>
          <w:bCs/>
          <w:szCs w:val="22"/>
        </w:rPr>
      </w:pPr>
      <w:r w:rsidRPr="00BD0070">
        <w:rPr>
          <w:rFonts w:cs="Arial"/>
          <w:bCs/>
          <w:szCs w:val="22"/>
        </w:rPr>
        <w:t>Referencias bibliográficas</w:t>
      </w:r>
    </w:p>
    <w:p w14:paraId="1B03192A" w14:textId="77777777" w:rsidR="00AA725C" w:rsidRDefault="00AA725C" w:rsidP="00BD0070">
      <w:pPr>
        <w:ind w:left="284" w:hanging="284"/>
        <w:jc w:val="both"/>
        <w:rPr>
          <w:rFonts w:ascii="Arial" w:hAnsi="Arial" w:cs="Arial"/>
          <w:sz w:val="22"/>
          <w:szCs w:val="22"/>
        </w:rPr>
      </w:pPr>
    </w:p>
    <w:p w14:paraId="60E9329A" w14:textId="77777777" w:rsidR="00AA725C" w:rsidRDefault="00AA725C" w:rsidP="004D4067">
      <w:pPr>
        <w:ind w:left="170" w:hanging="170"/>
        <w:jc w:val="both"/>
        <w:rPr>
          <w:rFonts w:ascii="Arial" w:hAnsi="Arial" w:cs="Arial"/>
          <w:sz w:val="22"/>
          <w:szCs w:val="22"/>
        </w:rPr>
      </w:pPr>
      <w:r w:rsidRPr="00AA725C">
        <w:rPr>
          <w:rFonts w:ascii="Arial" w:hAnsi="Arial" w:cs="Arial"/>
          <w:sz w:val="22"/>
          <w:szCs w:val="22"/>
        </w:rPr>
        <w:t xml:space="preserve">ABNT NBR 9653. (2018). </w:t>
      </w:r>
      <w:r w:rsidRPr="00AA725C">
        <w:rPr>
          <w:rFonts w:ascii="Arial" w:hAnsi="Arial" w:cs="Arial"/>
          <w:i/>
          <w:sz w:val="22"/>
          <w:szCs w:val="22"/>
        </w:rPr>
        <w:t xml:space="preserve">NBR 9653: </w:t>
      </w:r>
      <w:proofErr w:type="spellStart"/>
      <w:r w:rsidRPr="00AA725C">
        <w:rPr>
          <w:rFonts w:ascii="Arial" w:hAnsi="Arial" w:cs="Arial"/>
          <w:i/>
          <w:sz w:val="22"/>
          <w:szCs w:val="22"/>
        </w:rPr>
        <w:t>Guia</w:t>
      </w:r>
      <w:proofErr w:type="spellEnd"/>
      <w:r w:rsidRPr="00AA725C">
        <w:rPr>
          <w:rFonts w:ascii="Arial" w:hAnsi="Arial" w:cs="Arial"/>
          <w:i/>
          <w:sz w:val="22"/>
          <w:szCs w:val="22"/>
        </w:rPr>
        <w:t xml:space="preserve"> para </w:t>
      </w:r>
      <w:proofErr w:type="spellStart"/>
      <w:r w:rsidRPr="00AA725C">
        <w:rPr>
          <w:rFonts w:ascii="Arial" w:hAnsi="Arial" w:cs="Arial"/>
          <w:i/>
          <w:sz w:val="22"/>
          <w:szCs w:val="22"/>
        </w:rPr>
        <w:t>avaliação</w:t>
      </w:r>
      <w:proofErr w:type="spellEnd"/>
      <w:r w:rsidRPr="00AA725C">
        <w:rPr>
          <w:rFonts w:ascii="Arial" w:hAnsi="Arial" w:cs="Arial"/>
          <w:i/>
          <w:sz w:val="22"/>
          <w:szCs w:val="22"/>
        </w:rPr>
        <w:t xml:space="preserve"> dos </w:t>
      </w:r>
      <w:proofErr w:type="spellStart"/>
      <w:r w:rsidRPr="00AA725C">
        <w:rPr>
          <w:rFonts w:ascii="Arial" w:hAnsi="Arial" w:cs="Arial"/>
          <w:i/>
          <w:sz w:val="22"/>
          <w:szCs w:val="22"/>
        </w:rPr>
        <w:t>efeitos</w:t>
      </w:r>
      <w:proofErr w:type="spellEnd"/>
      <w:r w:rsidRPr="00AA725C">
        <w:rPr>
          <w:rFonts w:ascii="Arial" w:hAnsi="Arial" w:cs="Arial"/>
          <w:i/>
          <w:sz w:val="22"/>
          <w:szCs w:val="22"/>
        </w:rPr>
        <w:t xml:space="preserve"> provocados pelo uso de explosivos </w:t>
      </w:r>
      <w:proofErr w:type="spellStart"/>
      <w:r w:rsidRPr="00AA725C">
        <w:rPr>
          <w:rFonts w:ascii="Arial" w:hAnsi="Arial" w:cs="Arial"/>
          <w:i/>
          <w:sz w:val="22"/>
          <w:szCs w:val="22"/>
        </w:rPr>
        <w:t>nas</w:t>
      </w:r>
      <w:proofErr w:type="spellEnd"/>
      <w:r w:rsidRPr="00AA725C">
        <w:rPr>
          <w:rFonts w:ascii="Arial" w:hAnsi="Arial" w:cs="Arial"/>
          <w:i/>
          <w:sz w:val="22"/>
          <w:szCs w:val="22"/>
        </w:rPr>
        <w:t xml:space="preserve"> </w:t>
      </w:r>
      <w:proofErr w:type="spellStart"/>
      <w:r w:rsidRPr="00AA725C">
        <w:rPr>
          <w:rFonts w:ascii="Arial" w:hAnsi="Arial" w:cs="Arial"/>
          <w:i/>
          <w:sz w:val="22"/>
          <w:szCs w:val="22"/>
        </w:rPr>
        <w:t>minerações</w:t>
      </w:r>
      <w:proofErr w:type="spellEnd"/>
      <w:r w:rsidRPr="00AA725C">
        <w:rPr>
          <w:rFonts w:ascii="Arial" w:hAnsi="Arial" w:cs="Arial"/>
          <w:i/>
          <w:sz w:val="22"/>
          <w:szCs w:val="22"/>
        </w:rPr>
        <w:t xml:space="preserve"> em áreas urbanas – </w:t>
      </w:r>
      <w:proofErr w:type="spellStart"/>
      <w:r w:rsidRPr="00AA725C">
        <w:rPr>
          <w:rFonts w:ascii="Arial" w:hAnsi="Arial" w:cs="Arial"/>
          <w:i/>
          <w:sz w:val="22"/>
          <w:szCs w:val="22"/>
        </w:rPr>
        <w:t>Procedimento</w:t>
      </w:r>
      <w:proofErr w:type="spellEnd"/>
      <w:r w:rsidRPr="00AA725C">
        <w:rPr>
          <w:rFonts w:ascii="Arial" w:hAnsi="Arial" w:cs="Arial"/>
          <w:sz w:val="22"/>
          <w:szCs w:val="22"/>
        </w:rPr>
        <w:t>. Rio de Janeiro.</w:t>
      </w:r>
    </w:p>
    <w:p w14:paraId="7120587C" w14:textId="77777777" w:rsidR="00AA725C" w:rsidRPr="00AA725C" w:rsidRDefault="00AA725C" w:rsidP="004D4067">
      <w:pPr>
        <w:ind w:left="170" w:hanging="170"/>
        <w:jc w:val="both"/>
        <w:rPr>
          <w:rFonts w:ascii="Arial" w:hAnsi="Arial" w:cs="Arial"/>
          <w:sz w:val="22"/>
          <w:szCs w:val="22"/>
        </w:rPr>
      </w:pPr>
    </w:p>
    <w:p w14:paraId="6D472FAF" w14:textId="77777777" w:rsidR="00AA725C" w:rsidRDefault="00AA725C" w:rsidP="004D4067">
      <w:pPr>
        <w:ind w:left="170" w:hanging="170"/>
        <w:jc w:val="both"/>
        <w:rPr>
          <w:rFonts w:ascii="Arial" w:hAnsi="Arial" w:cs="Arial"/>
          <w:sz w:val="22"/>
          <w:szCs w:val="22"/>
        </w:rPr>
      </w:pPr>
      <w:r w:rsidRPr="00AA725C">
        <w:rPr>
          <w:rFonts w:ascii="Arial" w:hAnsi="Arial" w:cs="Arial"/>
          <w:sz w:val="22"/>
          <w:szCs w:val="22"/>
        </w:rPr>
        <w:t xml:space="preserve">Amaya, J., Amaya, M., &amp; </w:t>
      </w:r>
      <w:proofErr w:type="spellStart"/>
      <w:r w:rsidRPr="00AA725C">
        <w:rPr>
          <w:rFonts w:ascii="Arial" w:hAnsi="Arial" w:cs="Arial"/>
          <w:sz w:val="22"/>
          <w:szCs w:val="22"/>
        </w:rPr>
        <w:t>Nuñez</w:t>
      </w:r>
      <w:proofErr w:type="spellEnd"/>
      <w:r w:rsidRPr="00AA725C">
        <w:rPr>
          <w:rFonts w:ascii="Arial" w:hAnsi="Arial" w:cs="Arial"/>
          <w:sz w:val="22"/>
          <w:szCs w:val="22"/>
        </w:rPr>
        <w:t xml:space="preserve">, F. (2024). </w:t>
      </w:r>
      <w:r w:rsidRPr="00AA725C">
        <w:rPr>
          <w:rFonts w:ascii="Arial" w:hAnsi="Arial" w:cs="Arial"/>
          <w:i/>
          <w:sz w:val="22"/>
          <w:szCs w:val="22"/>
        </w:rPr>
        <w:t xml:space="preserve">Evaluación de daños en los taludes continuos a la </w:t>
      </w:r>
      <w:proofErr w:type="spellStart"/>
      <w:r w:rsidRPr="00AA725C">
        <w:rPr>
          <w:rFonts w:ascii="Arial" w:hAnsi="Arial" w:cs="Arial"/>
          <w:i/>
          <w:sz w:val="22"/>
          <w:szCs w:val="22"/>
        </w:rPr>
        <w:t>Cia</w:t>
      </w:r>
      <w:proofErr w:type="spellEnd"/>
      <w:r w:rsidRPr="00AA725C">
        <w:rPr>
          <w:rFonts w:ascii="Arial" w:hAnsi="Arial" w:cs="Arial"/>
          <w:i/>
          <w:sz w:val="22"/>
          <w:szCs w:val="22"/>
        </w:rPr>
        <w:t>. Chinalco utilizando modelos de vibraciones producto de voladuras en bancos</w:t>
      </w:r>
      <w:r w:rsidRPr="00AA725C">
        <w:rPr>
          <w:rFonts w:ascii="Arial" w:hAnsi="Arial" w:cs="Arial"/>
          <w:sz w:val="22"/>
          <w:szCs w:val="22"/>
        </w:rPr>
        <w:t xml:space="preserve"> [Tesis de licenciatura, Universidad Continental].</w:t>
      </w:r>
    </w:p>
    <w:p w14:paraId="7FBD30FF" w14:textId="77777777" w:rsidR="00AA725C" w:rsidRPr="00AA725C" w:rsidRDefault="00AA725C" w:rsidP="004D4067">
      <w:pPr>
        <w:ind w:left="170" w:hanging="170"/>
        <w:jc w:val="both"/>
        <w:rPr>
          <w:rFonts w:ascii="Arial" w:hAnsi="Arial" w:cs="Arial"/>
          <w:sz w:val="22"/>
          <w:szCs w:val="22"/>
        </w:rPr>
      </w:pPr>
    </w:p>
    <w:p w14:paraId="191BABAB" w14:textId="2644D1A5" w:rsidR="00AA725C" w:rsidRDefault="00AA725C" w:rsidP="004D4067">
      <w:pPr>
        <w:ind w:left="170" w:hanging="170"/>
        <w:jc w:val="both"/>
        <w:rPr>
          <w:rFonts w:ascii="Arial" w:hAnsi="Arial" w:cs="Arial"/>
          <w:sz w:val="22"/>
          <w:szCs w:val="22"/>
          <w:lang w:val="en-US"/>
        </w:rPr>
      </w:pPr>
      <w:proofErr w:type="spellStart"/>
      <w:r w:rsidRPr="00AA725C">
        <w:rPr>
          <w:rFonts w:ascii="Arial" w:hAnsi="Arial" w:cs="Arial"/>
          <w:sz w:val="22"/>
          <w:szCs w:val="22"/>
        </w:rPr>
        <w:t>Belisário</w:t>
      </w:r>
      <w:proofErr w:type="spellEnd"/>
      <w:r w:rsidRPr="00AA725C">
        <w:rPr>
          <w:rFonts w:ascii="Arial" w:hAnsi="Arial" w:cs="Arial"/>
          <w:sz w:val="22"/>
          <w:szCs w:val="22"/>
        </w:rPr>
        <w:t xml:space="preserve">, C., Lyra, C., &amp; Mota, H. (2022). </w:t>
      </w:r>
      <w:r w:rsidRPr="00AA725C">
        <w:rPr>
          <w:rFonts w:ascii="Arial" w:hAnsi="Arial" w:cs="Arial"/>
          <w:sz w:val="22"/>
          <w:szCs w:val="22"/>
          <w:lang w:val="en-US"/>
        </w:rPr>
        <w:t xml:space="preserve">Blast-induced ground vibrations: A dynamic analysis by FEM. </w:t>
      </w:r>
      <w:r w:rsidRPr="00AA725C">
        <w:rPr>
          <w:rFonts w:ascii="Arial" w:hAnsi="Arial" w:cs="Arial"/>
          <w:i/>
          <w:sz w:val="22"/>
          <w:szCs w:val="22"/>
          <w:lang w:val="en-US"/>
        </w:rPr>
        <w:t xml:space="preserve">Research, Society and Development, </w:t>
      </w:r>
      <w:r w:rsidRPr="00AA725C">
        <w:rPr>
          <w:rFonts w:ascii="Arial" w:hAnsi="Arial" w:cs="Arial"/>
          <w:i/>
          <w:sz w:val="22"/>
          <w:szCs w:val="22"/>
          <w:lang w:val="en-US"/>
        </w:rPr>
        <w:t>11</w:t>
      </w:r>
      <w:r w:rsidRPr="00AA725C">
        <w:rPr>
          <w:rFonts w:ascii="Arial" w:hAnsi="Arial" w:cs="Arial"/>
          <w:sz w:val="22"/>
          <w:szCs w:val="22"/>
          <w:lang w:val="en-US"/>
        </w:rPr>
        <w:t xml:space="preserve">(13), e205111335421. </w:t>
      </w:r>
      <w:r>
        <w:fldChar w:fldCharType="begin"/>
      </w:r>
      <w:r w:rsidRPr="00C9164C">
        <w:rPr>
          <w:lang w:val="en-US"/>
        </w:rPr>
        <w:instrText>HYPERLINK "https://doi.org/10.33448/rsd-v11i13.35421"</w:instrText>
      </w:r>
      <w:r>
        <w:fldChar w:fldCharType="separate"/>
      </w:r>
      <w:r w:rsidRPr="00DF5B88">
        <w:rPr>
          <w:rStyle w:val="Hipervnculo"/>
          <w:rFonts w:ascii="Arial" w:hAnsi="Arial" w:cs="Arial"/>
          <w:sz w:val="22"/>
          <w:szCs w:val="22"/>
          <w:lang w:val="en-US"/>
        </w:rPr>
        <w:t>https://doi.org/10.33448/rsd-v11i13.35421</w:t>
      </w:r>
      <w:r>
        <w:fldChar w:fldCharType="end"/>
      </w:r>
    </w:p>
    <w:p w14:paraId="704D254C" w14:textId="77777777" w:rsidR="00AA725C" w:rsidRPr="00AA725C" w:rsidRDefault="00AA725C" w:rsidP="004D4067">
      <w:pPr>
        <w:ind w:left="170" w:hanging="170"/>
        <w:jc w:val="both"/>
        <w:rPr>
          <w:rFonts w:ascii="Arial" w:hAnsi="Arial" w:cs="Arial"/>
          <w:sz w:val="22"/>
          <w:szCs w:val="22"/>
          <w:lang w:val="en-US"/>
        </w:rPr>
      </w:pPr>
    </w:p>
    <w:p w14:paraId="34EA91E3" w14:textId="77777777" w:rsidR="00AA725C" w:rsidRDefault="00AA725C" w:rsidP="004D4067">
      <w:pPr>
        <w:ind w:left="170" w:hanging="170"/>
        <w:jc w:val="both"/>
        <w:rPr>
          <w:rFonts w:ascii="Arial" w:hAnsi="Arial" w:cs="Arial"/>
          <w:sz w:val="22"/>
          <w:szCs w:val="22"/>
        </w:rPr>
      </w:pPr>
      <w:r w:rsidRPr="00AA725C">
        <w:rPr>
          <w:rFonts w:ascii="Arial" w:hAnsi="Arial" w:cs="Arial"/>
          <w:sz w:val="22"/>
          <w:szCs w:val="22"/>
        </w:rPr>
        <w:t xml:space="preserve">Bueno, J. (2024). </w:t>
      </w:r>
      <w:r w:rsidRPr="00AA725C">
        <w:rPr>
          <w:rFonts w:ascii="Arial" w:hAnsi="Arial" w:cs="Arial"/>
          <w:i/>
          <w:sz w:val="22"/>
          <w:szCs w:val="22"/>
        </w:rPr>
        <w:t xml:space="preserve">Optimización de la perforación y voladura para minimizar costos en la construcción de la rampa 2450 en la UEA </w:t>
      </w:r>
      <w:proofErr w:type="spellStart"/>
      <w:r w:rsidRPr="00AA725C">
        <w:rPr>
          <w:rFonts w:ascii="Arial" w:hAnsi="Arial" w:cs="Arial"/>
          <w:i/>
          <w:sz w:val="22"/>
          <w:szCs w:val="22"/>
        </w:rPr>
        <w:t>Huanzalá</w:t>
      </w:r>
      <w:proofErr w:type="spellEnd"/>
      <w:r w:rsidRPr="00AA725C">
        <w:rPr>
          <w:rFonts w:ascii="Arial" w:hAnsi="Arial" w:cs="Arial"/>
          <w:i/>
          <w:sz w:val="22"/>
          <w:szCs w:val="22"/>
        </w:rPr>
        <w:t xml:space="preserve"> de la Compañía Minera Santa Luisa S.A.</w:t>
      </w:r>
      <w:r w:rsidRPr="00AA725C">
        <w:rPr>
          <w:rFonts w:ascii="Arial" w:hAnsi="Arial" w:cs="Arial"/>
          <w:sz w:val="22"/>
          <w:szCs w:val="22"/>
        </w:rPr>
        <w:t xml:space="preserve"> [Tesis de licenciatura, Universidad Nacional Daniel Alcides Carrión].</w:t>
      </w:r>
    </w:p>
    <w:p w14:paraId="5CA71BC2" w14:textId="77777777" w:rsidR="00AA725C" w:rsidRPr="00AA725C" w:rsidRDefault="00AA725C" w:rsidP="004D4067">
      <w:pPr>
        <w:ind w:left="170" w:hanging="170"/>
        <w:jc w:val="both"/>
        <w:rPr>
          <w:rFonts w:ascii="Arial" w:hAnsi="Arial" w:cs="Arial"/>
          <w:sz w:val="22"/>
          <w:szCs w:val="22"/>
        </w:rPr>
      </w:pPr>
    </w:p>
    <w:p w14:paraId="25EB8B15" w14:textId="77777777" w:rsidR="00AA725C" w:rsidRDefault="00AA725C" w:rsidP="004D4067">
      <w:pPr>
        <w:ind w:left="170" w:hanging="170"/>
        <w:jc w:val="both"/>
        <w:rPr>
          <w:rFonts w:ascii="Arial" w:hAnsi="Arial" w:cs="Arial"/>
          <w:sz w:val="22"/>
          <w:szCs w:val="22"/>
          <w:lang w:val="en-US"/>
        </w:rPr>
      </w:pPr>
      <w:r w:rsidRPr="00AA725C">
        <w:rPr>
          <w:rFonts w:ascii="Arial" w:hAnsi="Arial" w:cs="Arial"/>
          <w:sz w:val="22"/>
          <w:szCs w:val="22"/>
          <w:lang w:val="en-US"/>
        </w:rPr>
        <w:t xml:space="preserve">Cabezas, C., &amp; Vallejos, J. (2018). Brittle behavior and brittleness indicators around hard rock mass excavations. En </w:t>
      </w:r>
      <w:r w:rsidRPr="00AA725C">
        <w:rPr>
          <w:rFonts w:ascii="Arial" w:hAnsi="Arial" w:cs="Arial"/>
          <w:i/>
          <w:sz w:val="22"/>
          <w:szCs w:val="22"/>
          <w:lang w:val="en-US"/>
        </w:rPr>
        <w:t>American Rock Mechanics Association Symposium</w:t>
      </w:r>
      <w:r w:rsidRPr="00AA725C">
        <w:rPr>
          <w:rFonts w:ascii="Arial" w:hAnsi="Arial" w:cs="Arial"/>
          <w:sz w:val="22"/>
          <w:szCs w:val="22"/>
          <w:lang w:val="en-US"/>
        </w:rPr>
        <w:t>, Washington.</w:t>
      </w:r>
    </w:p>
    <w:p w14:paraId="7702F2A3" w14:textId="77777777" w:rsidR="00AA725C" w:rsidRPr="00AA725C" w:rsidRDefault="00AA725C" w:rsidP="004D4067">
      <w:pPr>
        <w:ind w:left="170" w:hanging="170"/>
        <w:jc w:val="both"/>
        <w:rPr>
          <w:rFonts w:ascii="Arial" w:hAnsi="Arial" w:cs="Arial"/>
          <w:sz w:val="22"/>
          <w:szCs w:val="22"/>
          <w:lang w:val="en-US"/>
        </w:rPr>
      </w:pPr>
    </w:p>
    <w:p w14:paraId="58436165" w14:textId="34626C60" w:rsidR="00AA725C" w:rsidRDefault="00AA725C" w:rsidP="004D4067">
      <w:pPr>
        <w:ind w:left="170" w:hanging="170"/>
        <w:jc w:val="both"/>
        <w:rPr>
          <w:rFonts w:ascii="Arial" w:hAnsi="Arial" w:cs="Arial"/>
          <w:sz w:val="22"/>
          <w:szCs w:val="22"/>
          <w:lang w:val="en-US"/>
        </w:rPr>
      </w:pPr>
      <w:r w:rsidRPr="00AA725C">
        <w:rPr>
          <w:rFonts w:ascii="Arial" w:hAnsi="Arial" w:cs="Arial"/>
          <w:sz w:val="22"/>
          <w:szCs w:val="22"/>
          <w:lang w:val="en-US"/>
        </w:rPr>
        <w:t xml:space="preserve">Gui, Y. L., Zhao, Z. Y., Zhou, H. Y., Goh, A. T. C., &amp; Jayasinghe, L. B. (2017). Numerical simulation of rock blasting induced free field vibration. </w:t>
      </w:r>
      <w:r w:rsidRPr="00AA725C">
        <w:rPr>
          <w:rFonts w:ascii="Arial" w:hAnsi="Arial" w:cs="Arial"/>
          <w:i/>
          <w:sz w:val="22"/>
          <w:szCs w:val="22"/>
          <w:lang w:val="en-US"/>
        </w:rPr>
        <w:t>Procedia Engineering, 191</w:t>
      </w:r>
      <w:r w:rsidRPr="00AA725C">
        <w:rPr>
          <w:rFonts w:ascii="Arial" w:hAnsi="Arial" w:cs="Arial"/>
          <w:sz w:val="22"/>
          <w:szCs w:val="22"/>
          <w:lang w:val="en-US"/>
        </w:rPr>
        <w:t xml:space="preserve">, 451–457. </w:t>
      </w:r>
      <w:r>
        <w:fldChar w:fldCharType="begin"/>
      </w:r>
      <w:r w:rsidRPr="00C9164C">
        <w:rPr>
          <w:lang w:val="en-US"/>
        </w:rPr>
        <w:instrText>HYPERLINK "https://doi.org/10.1016/j.proeng.2017.05.207"</w:instrText>
      </w:r>
      <w:r>
        <w:fldChar w:fldCharType="separate"/>
      </w:r>
      <w:r w:rsidRPr="00DF5B88">
        <w:rPr>
          <w:rStyle w:val="Hipervnculo"/>
          <w:rFonts w:ascii="Arial" w:hAnsi="Arial" w:cs="Arial"/>
          <w:sz w:val="22"/>
          <w:szCs w:val="22"/>
          <w:lang w:val="en-US"/>
        </w:rPr>
        <w:t>https://doi.org/10.1016/j.proeng.2017.05.207</w:t>
      </w:r>
      <w:r>
        <w:fldChar w:fldCharType="end"/>
      </w:r>
    </w:p>
    <w:p w14:paraId="2EE9778F" w14:textId="77777777" w:rsidR="00AA725C" w:rsidRPr="00AA725C" w:rsidRDefault="00AA725C" w:rsidP="004D4067">
      <w:pPr>
        <w:ind w:left="170" w:hanging="170"/>
        <w:jc w:val="both"/>
        <w:rPr>
          <w:rFonts w:ascii="Arial" w:hAnsi="Arial" w:cs="Arial"/>
          <w:sz w:val="22"/>
          <w:szCs w:val="22"/>
          <w:lang w:val="en-US"/>
        </w:rPr>
      </w:pPr>
    </w:p>
    <w:p w14:paraId="2BFC4572" w14:textId="0F0EFC71" w:rsidR="00AA725C" w:rsidRDefault="00AA725C" w:rsidP="004D4067">
      <w:pPr>
        <w:ind w:left="170" w:hanging="170"/>
        <w:jc w:val="both"/>
        <w:rPr>
          <w:rFonts w:ascii="Arial" w:hAnsi="Arial" w:cs="Arial"/>
          <w:sz w:val="22"/>
          <w:szCs w:val="22"/>
          <w:lang w:val="en-US"/>
        </w:rPr>
      </w:pPr>
      <w:proofErr w:type="spellStart"/>
      <w:r w:rsidRPr="00AA725C">
        <w:rPr>
          <w:rFonts w:ascii="Arial" w:hAnsi="Arial" w:cs="Arial"/>
          <w:sz w:val="22"/>
          <w:szCs w:val="22"/>
          <w:lang w:val="en-US"/>
        </w:rPr>
        <w:t>Hajiabdolmajid</w:t>
      </w:r>
      <w:proofErr w:type="spellEnd"/>
      <w:r w:rsidRPr="00AA725C">
        <w:rPr>
          <w:rFonts w:ascii="Arial" w:hAnsi="Arial" w:cs="Arial"/>
          <w:sz w:val="22"/>
          <w:szCs w:val="22"/>
          <w:lang w:val="en-US"/>
        </w:rPr>
        <w:t xml:space="preserve">, V., Kaiser, P. K., &amp; Martin, C. D. (2002). Modelling brittle failure of rock. </w:t>
      </w:r>
      <w:r w:rsidRPr="00AA725C">
        <w:rPr>
          <w:rFonts w:ascii="Arial" w:hAnsi="Arial" w:cs="Arial"/>
          <w:i/>
          <w:sz w:val="22"/>
          <w:szCs w:val="22"/>
          <w:lang w:val="en-US"/>
        </w:rPr>
        <w:t>International Journal of Rock Mechanics and Mining Sciences, 39</w:t>
      </w:r>
      <w:r w:rsidRPr="00AA725C">
        <w:rPr>
          <w:rFonts w:ascii="Arial" w:hAnsi="Arial" w:cs="Arial"/>
          <w:sz w:val="22"/>
          <w:szCs w:val="22"/>
          <w:lang w:val="en-US"/>
        </w:rPr>
        <w:t xml:space="preserve">(6), 731–741. </w:t>
      </w:r>
      <w:r>
        <w:fldChar w:fldCharType="begin"/>
      </w:r>
      <w:r w:rsidRPr="00C9164C">
        <w:rPr>
          <w:lang w:val="en-US"/>
        </w:rPr>
        <w:instrText>HYPERLINK "https://doi.org/10.1016/S1365-1609(02)00051-5"</w:instrText>
      </w:r>
      <w:r>
        <w:fldChar w:fldCharType="separate"/>
      </w:r>
      <w:r w:rsidRPr="00DF5B88">
        <w:rPr>
          <w:rStyle w:val="Hipervnculo"/>
          <w:rFonts w:ascii="Arial" w:hAnsi="Arial" w:cs="Arial"/>
          <w:sz w:val="22"/>
          <w:szCs w:val="22"/>
          <w:lang w:val="en-US"/>
        </w:rPr>
        <w:t>https://doi.org/10.1016/S1365-1609(02)00051-5</w:t>
      </w:r>
      <w:r>
        <w:fldChar w:fldCharType="end"/>
      </w:r>
    </w:p>
    <w:p w14:paraId="2CE20F32" w14:textId="77777777" w:rsidR="00AA725C" w:rsidRPr="00AA725C" w:rsidRDefault="00AA725C" w:rsidP="004D4067">
      <w:pPr>
        <w:ind w:left="170" w:hanging="170"/>
        <w:jc w:val="both"/>
        <w:rPr>
          <w:rFonts w:ascii="Arial" w:hAnsi="Arial" w:cs="Arial"/>
          <w:sz w:val="22"/>
          <w:szCs w:val="22"/>
          <w:lang w:val="en-US"/>
        </w:rPr>
      </w:pPr>
    </w:p>
    <w:p w14:paraId="0800F385" w14:textId="229970A3" w:rsidR="00AA725C" w:rsidRDefault="00AA725C" w:rsidP="004D4067">
      <w:pPr>
        <w:ind w:left="170" w:hanging="170"/>
        <w:jc w:val="both"/>
        <w:rPr>
          <w:rFonts w:ascii="Arial" w:hAnsi="Arial" w:cs="Arial"/>
          <w:sz w:val="22"/>
          <w:szCs w:val="22"/>
        </w:rPr>
      </w:pPr>
      <w:r w:rsidRPr="00AA725C">
        <w:rPr>
          <w:rFonts w:ascii="Arial" w:hAnsi="Arial" w:cs="Arial"/>
          <w:sz w:val="22"/>
          <w:szCs w:val="22"/>
        </w:rPr>
        <w:t xml:space="preserve">Mulet, J. (2021). </w:t>
      </w:r>
      <w:r w:rsidRPr="00AA725C">
        <w:rPr>
          <w:rFonts w:ascii="Arial" w:hAnsi="Arial" w:cs="Arial"/>
          <w:i/>
          <w:sz w:val="22"/>
          <w:szCs w:val="22"/>
        </w:rPr>
        <w:t>Estimación de la zona perturbada en el macizo rocoso en cielo abierto inducida por la relajación de esfuerzos</w:t>
      </w:r>
      <w:r w:rsidRPr="00AA725C">
        <w:rPr>
          <w:rFonts w:ascii="Arial" w:hAnsi="Arial" w:cs="Arial"/>
          <w:sz w:val="22"/>
          <w:szCs w:val="22"/>
        </w:rPr>
        <w:t xml:space="preserve"> [Tesis de maestría, Universidad de Chile]. Repositorio Académico Universidad de Chile. </w:t>
      </w:r>
      <w:hyperlink r:id="rId39" w:history="1">
        <w:r w:rsidRPr="00DF5B88">
          <w:rPr>
            <w:rStyle w:val="Hipervnculo"/>
            <w:rFonts w:ascii="Arial" w:hAnsi="Arial" w:cs="Arial"/>
            <w:sz w:val="22"/>
            <w:szCs w:val="22"/>
          </w:rPr>
          <w:t>https://repositorio.uchile.cl/handle/2250/180432</w:t>
        </w:r>
      </w:hyperlink>
    </w:p>
    <w:p w14:paraId="59BBF0B8" w14:textId="77777777" w:rsidR="00AA725C" w:rsidRPr="00AA725C" w:rsidRDefault="00AA725C" w:rsidP="004D4067">
      <w:pPr>
        <w:ind w:left="170" w:hanging="170"/>
        <w:jc w:val="both"/>
        <w:rPr>
          <w:rFonts w:ascii="Arial" w:hAnsi="Arial" w:cs="Arial"/>
          <w:sz w:val="22"/>
          <w:szCs w:val="22"/>
        </w:rPr>
      </w:pPr>
    </w:p>
    <w:p w14:paraId="278AE546" w14:textId="101A0484" w:rsidR="00AA725C" w:rsidRDefault="00AA725C" w:rsidP="004D4067">
      <w:pPr>
        <w:ind w:left="170" w:hanging="170"/>
        <w:jc w:val="both"/>
        <w:rPr>
          <w:rFonts w:ascii="Arial" w:hAnsi="Arial" w:cs="Arial"/>
          <w:sz w:val="22"/>
          <w:szCs w:val="22"/>
          <w:lang w:val="en-US"/>
        </w:rPr>
      </w:pPr>
      <w:r w:rsidRPr="00AA725C">
        <w:rPr>
          <w:rFonts w:ascii="Arial" w:hAnsi="Arial" w:cs="Arial"/>
          <w:sz w:val="22"/>
          <w:szCs w:val="22"/>
          <w:lang w:val="en-US"/>
        </w:rPr>
        <w:t xml:space="preserve">Pan, R., Wang, P., Zhou, Z., Lan, R., Chen, L., Yang, H., Chen, C., Zhang, J., &amp; Liu, Y. (2023). Effects of confining stress on blast-induced damage distribution of rock with discontinuity. </w:t>
      </w:r>
      <w:r w:rsidRPr="00AA725C">
        <w:rPr>
          <w:rFonts w:ascii="Arial" w:hAnsi="Arial" w:cs="Arial"/>
          <w:i/>
          <w:sz w:val="22"/>
          <w:szCs w:val="22"/>
          <w:lang w:val="en-US"/>
        </w:rPr>
        <w:t>Sustainability, 15</w:t>
      </w:r>
      <w:r w:rsidRPr="00AA725C">
        <w:rPr>
          <w:rFonts w:ascii="Arial" w:hAnsi="Arial" w:cs="Arial"/>
          <w:sz w:val="22"/>
          <w:szCs w:val="22"/>
          <w:lang w:val="en-US"/>
        </w:rPr>
        <w:t xml:space="preserve">(17), 13278. </w:t>
      </w:r>
      <w:r>
        <w:fldChar w:fldCharType="begin"/>
      </w:r>
      <w:r w:rsidRPr="00C9164C">
        <w:rPr>
          <w:lang w:val="en-US"/>
        </w:rPr>
        <w:instrText>HYPERLINK "https://doi.org/10.3390/su151713278"</w:instrText>
      </w:r>
      <w:r>
        <w:fldChar w:fldCharType="separate"/>
      </w:r>
      <w:r w:rsidRPr="00DF5B88">
        <w:rPr>
          <w:rStyle w:val="Hipervnculo"/>
          <w:rFonts w:ascii="Arial" w:hAnsi="Arial" w:cs="Arial"/>
          <w:sz w:val="22"/>
          <w:szCs w:val="22"/>
          <w:lang w:val="en-US"/>
        </w:rPr>
        <w:t>https://doi.org/10.3390/su151713278</w:t>
      </w:r>
      <w:r>
        <w:fldChar w:fldCharType="end"/>
      </w:r>
    </w:p>
    <w:p w14:paraId="4E032A67" w14:textId="77777777" w:rsidR="00AA725C" w:rsidRPr="00AA725C" w:rsidRDefault="00AA725C" w:rsidP="004D4067">
      <w:pPr>
        <w:ind w:left="170" w:hanging="170"/>
        <w:jc w:val="both"/>
        <w:rPr>
          <w:rFonts w:ascii="Arial" w:hAnsi="Arial" w:cs="Arial"/>
          <w:sz w:val="22"/>
          <w:szCs w:val="22"/>
          <w:lang w:val="en-US"/>
        </w:rPr>
      </w:pPr>
    </w:p>
    <w:p w14:paraId="168A6B80" w14:textId="77777777" w:rsidR="00AA725C" w:rsidRDefault="00AA725C" w:rsidP="004D4067">
      <w:pPr>
        <w:ind w:left="170" w:hanging="170"/>
        <w:jc w:val="both"/>
        <w:rPr>
          <w:rFonts w:ascii="Arial" w:hAnsi="Arial" w:cs="Arial"/>
          <w:sz w:val="22"/>
          <w:szCs w:val="22"/>
          <w:lang w:val="en-US"/>
        </w:rPr>
      </w:pPr>
      <w:r w:rsidRPr="00AA725C">
        <w:rPr>
          <w:rFonts w:ascii="Arial" w:hAnsi="Arial" w:cs="Arial"/>
          <w:sz w:val="22"/>
          <w:szCs w:val="22"/>
          <w:lang w:val="en-US"/>
        </w:rPr>
        <w:t xml:space="preserve">Silva, R., &amp; Gómez, M. (2015). Towards a mechanically based definition of the disturbance factor using the “Slope Model” lattice code. En </w:t>
      </w:r>
      <w:r w:rsidRPr="00AA725C">
        <w:rPr>
          <w:rFonts w:ascii="Arial" w:hAnsi="Arial" w:cs="Arial"/>
          <w:i/>
          <w:sz w:val="22"/>
          <w:szCs w:val="22"/>
          <w:lang w:val="en-US"/>
        </w:rPr>
        <w:t>Integrating Innovations of Rock Mechanics</w:t>
      </w:r>
      <w:r w:rsidRPr="00AA725C">
        <w:rPr>
          <w:rFonts w:ascii="Arial" w:hAnsi="Arial" w:cs="Arial"/>
          <w:sz w:val="22"/>
          <w:szCs w:val="22"/>
          <w:lang w:val="en-US"/>
        </w:rPr>
        <w:t xml:space="preserve"> (pp. xx–xx). American Rock Mechanics Association.</w:t>
      </w:r>
    </w:p>
    <w:p w14:paraId="21EA13FE" w14:textId="77777777" w:rsidR="00AA725C" w:rsidRPr="00AA725C" w:rsidRDefault="00AA725C" w:rsidP="004D4067">
      <w:pPr>
        <w:ind w:left="170" w:hanging="170"/>
        <w:jc w:val="both"/>
        <w:rPr>
          <w:rFonts w:ascii="Arial" w:hAnsi="Arial" w:cs="Arial"/>
          <w:sz w:val="22"/>
          <w:szCs w:val="22"/>
          <w:lang w:val="en-US"/>
        </w:rPr>
      </w:pPr>
    </w:p>
    <w:p w14:paraId="574AC266" w14:textId="77777777" w:rsidR="00AA725C" w:rsidRDefault="00AA725C" w:rsidP="004D4067">
      <w:pPr>
        <w:ind w:left="170" w:hanging="170"/>
        <w:jc w:val="both"/>
        <w:rPr>
          <w:rFonts w:ascii="Arial" w:hAnsi="Arial" w:cs="Arial"/>
          <w:sz w:val="22"/>
          <w:szCs w:val="22"/>
          <w:lang w:val="en-US"/>
        </w:rPr>
      </w:pPr>
      <w:proofErr w:type="spellStart"/>
      <w:r w:rsidRPr="00AA725C">
        <w:rPr>
          <w:rFonts w:ascii="Arial" w:hAnsi="Arial" w:cs="Arial"/>
          <w:sz w:val="22"/>
          <w:szCs w:val="22"/>
          <w:lang w:val="en-US"/>
        </w:rPr>
        <w:t>Sungwa</w:t>
      </w:r>
      <w:proofErr w:type="spellEnd"/>
      <w:r w:rsidRPr="00AA725C">
        <w:rPr>
          <w:rFonts w:ascii="Arial" w:hAnsi="Arial" w:cs="Arial"/>
          <w:sz w:val="22"/>
          <w:szCs w:val="22"/>
          <w:lang w:val="en-US"/>
        </w:rPr>
        <w:t xml:space="preserve">, M., &amp; </w:t>
      </w:r>
      <w:proofErr w:type="spellStart"/>
      <w:r w:rsidRPr="00AA725C">
        <w:rPr>
          <w:rFonts w:ascii="Arial" w:hAnsi="Arial" w:cs="Arial"/>
          <w:sz w:val="22"/>
          <w:szCs w:val="22"/>
          <w:lang w:val="en-US"/>
        </w:rPr>
        <w:t>Pourrahimian</w:t>
      </w:r>
      <w:proofErr w:type="spellEnd"/>
      <w:r w:rsidRPr="00AA725C">
        <w:rPr>
          <w:rFonts w:ascii="Arial" w:hAnsi="Arial" w:cs="Arial"/>
          <w:sz w:val="22"/>
          <w:szCs w:val="22"/>
          <w:lang w:val="en-US"/>
        </w:rPr>
        <w:t xml:space="preserve">, Y. (2024). The influence of explosive and rock mass properties on blast damage in a single-hole blasting. </w:t>
      </w:r>
      <w:r w:rsidRPr="00AA725C">
        <w:rPr>
          <w:rFonts w:ascii="Arial" w:hAnsi="Arial" w:cs="Arial"/>
          <w:i/>
          <w:sz w:val="22"/>
          <w:szCs w:val="22"/>
          <w:lang w:val="en-US"/>
        </w:rPr>
        <w:t>Journal name pending or conference details</w:t>
      </w:r>
      <w:r w:rsidRPr="00AA725C">
        <w:rPr>
          <w:rFonts w:ascii="Arial" w:hAnsi="Arial" w:cs="Arial"/>
          <w:sz w:val="22"/>
          <w:szCs w:val="22"/>
          <w:lang w:val="en-US"/>
        </w:rPr>
        <w:t>.</w:t>
      </w:r>
    </w:p>
    <w:p w14:paraId="24FA46CD" w14:textId="77777777" w:rsidR="00AA725C" w:rsidRPr="00AA725C" w:rsidRDefault="00AA725C" w:rsidP="004D4067">
      <w:pPr>
        <w:ind w:left="170" w:hanging="170"/>
        <w:jc w:val="both"/>
        <w:rPr>
          <w:rFonts w:ascii="Arial" w:hAnsi="Arial" w:cs="Arial"/>
          <w:sz w:val="22"/>
          <w:szCs w:val="22"/>
          <w:lang w:val="en-US"/>
        </w:rPr>
      </w:pPr>
    </w:p>
    <w:p w14:paraId="6A10A608" w14:textId="77777777" w:rsidR="00AA725C" w:rsidRDefault="00AA725C" w:rsidP="004D4067">
      <w:pPr>
        <w:ind w:left="170" w:hanging="170"/>
        <w:jc w:val="both"/>
        <w:rPr>
          <w:rFonts w:ascii="Arial" w:hAnsi="Arial" w:cs="Arial"/>
          <w:sz w:val="22"/>
          <w:szCs w:val="22"/>
        </w:rPr>
      </w:pPr>
      <w:r w:rsidRPr="00AA725C">
        <w:rPr>
          <w:rFonts w:ascii="Arial" w:hAnsi="Arial" w:cs="Arial"/>
          <w:sz w:val="22"/>
          <w:szCs w:val="22"/>
          <w:lang w:val="en-US"/>
        </w:rPr>
        <w:t xml:space="preserve">Valdez, G., &amp; Jara, H. (2023). </w:t>
      </w:r>
      <w:r w:rsidRPr="00AA725C">
        <w:rPr>
          <w:rFonts w:ascii="Arial" w:hAnsi="Arial" w:cs="Arial"/>
          <w:i/>
          <w:sz w:val="22"/>
          <w:szCs w:val="22"/>
        </w:rPr>
        <w:t>Propuesta para la determinación del daño ocasionado por tronadura mediante el uso de funciones de carga y modelamiento numérico</w:t>
      </w:r>
      <w:r w:rsidRPr="00AA725C">
        <w:rPr>
          <w:rFonts w:ascii="Arial" w:hAnsi="Arial" w:cs="Arial"/>
          <w:sz w:val="22"/>
          <w:szCs w:val="22"/>
        </w:rPr>
        <w:t xml:space="preserve">. Universidad de Talca. En </w:t>
      </w:r>
      <w:r w:rsidRPr="00AA725C">
        <w:rPr>
          <w:rFonts w:ascii="Arial" w:hAnsi="Arial" w:cs="Arial"/>
          <w:i/>
          <w:sz w:val="22"/>
          <w:szCs w:val="22"/>
        </w:rPr>
        <w:t>Primer Congreso Chileno de Mecánica de Rocas</w:t>
      </w:r>
      <w:r w:rsidRPr="00AA725C">
        <w:rPr>
          <w:rFonts w:ascii="Arial" w:hAnsi="Arial" w:cs="Arial"/>
          <w:sz w:val="22"/>
          <w:szCs w:val="22"/>
        </w:rPr>
        <w:t>.</w:t>
      </w:r>
    </w:p>
    <w:p w14:paraId="1BBE7F17" w14:textId="77777777" w:rsidR="00AA725C" w:rsidRDefault="00AA725C" w:rsidP="004D4067">
      <w:pPr>
        <w:ind w:left="170" w:hanging="170"/>
        <w:jc w:val="both"/>
        <w:rPr>
          <w:rFonts w:ascii="Arial" w:hAnsi="Arial" w:cs="Arial"/>
          <w:sz w:val="22"/>
          <w:szCs w:val="22"/>
        </w:rPr>
      </w:pPr>
      <w:r w:rsidRPr="00AA725C">
        <w:rPr>
          <w:rFonts w:ascii="Arial" w:hAnsi="Arial" w:cs="Arial"/>
          <w:sz w:val="22"/>
          <w:szCs w:val="22"/>
        </w:rPr>
        <w:lastRenderedPageBreak/>
        <w:t xml:space="preserve">Vargas, L. (2019). </w:t>
      </w:r>
      <w:r w:rsidRPr="00AA725C">
        <w:rPr>
          <w:rFonts w:ascii="Arial" w:hAnsi="Arial" w:cs="Arial"/>
          <w:i/>
          <w:sz w:val="22"/>
          <w:szCs w:val="22"/>
        </w:rPr>
        <w:t>Evaluación geotécnica integral de voladura en mina Toquepala</w:t>
      </w:r>
      <w:r w:rsidRPr="00AA725C">
        <w:rPr>
          <w:rFonts w:ascii="Arial" w:hAnsi="Arial" w:cs="Arial"/>
          <w:sz w:val="22"/>
          <w:szCs w:val="22"/>
        </w:rPr>
        <w:t>. Instituto de Ingenieros de Minas del Perú.</w:t>
      </w:r>
    </w:p>
    <w:p w14:paraId="376DAB5C" w14:textId="77777777" w:rsidR="00AA725C" w:rsidRPr="00AA725C" w:rsidRDefault="00AA725C" w:rsidP="004D4067">
      <w:pPr>
        <w:ind w:left="170" w:hanging="170"/>
        <w:jc w:val="both"/>
        <w:rPr>
          <w:rFonts w:ascii="Arial" w:hAnsi="Arial" w:cs="Arial"/>
          <w:sz w:val="22"/>
          <w:szCs w:val="22"/>
        </w:rPr>
      </w:pPr>
    </w:p>
    <w:p w14:paraId="761E4455" w14:textId="41FF1D7E" w:rsidR="00AA725C" w:rsidRDefault="00AA725C" w:rsidP="004D4067">
      <w:pPr>
        <w:ind w:left="170" w:hanging="170"/>
        <w:jc w:val="both"/>
        <w:rPr>
          <w:rFonts w:ascii="Arial" w:hAnsi="Arial" w:cs="Arial"/>
          <w:sz w:val="22"/>
          <w:szCs w:val="22"/>
          <w:lang w:val="en-US"/>
        </w:rPr>
      </w:pPr>
      <w:r w:rsidRPr="00AA725C">
        <w:rPr>
          <w:rFonts w:ascii="Arial" w:hAnsi="Arial" w:cs="Arial"/>
          <w:sz w:val="22"/>
          <w:szCs w:val="22"/>
        </w:rPr>
        <w:t xml:space="preserve">Wang, Y., Wang, S., Zhao, Y., </w:t>
      </w:r>
      <w:proofErr w:type="spellStart"/>
      <w:r w:rsidRPr="00AA725C">
        <w:rPr>
          <w:rFonts w:ascii="Arial" w:hAnsi="Arial" w:cs="Arial"/>
          <w:sz w:val="22"/>
          <w:szCs w:val="22"/>
        </w:rPr>
        <w:t>Guo</w:t>
      </w:r>
      <w:proofErr w:type="spellEnd"/>
      <w:r w:rsidRPr="00AA725C">
        <w:rPr>
          <w:rFonts w:ascii="Arial" w:hAnsi="Arial" w:cs="Arial"/>
          <w:sz w:val="22"/>
          <w:szCs w:val="22"/>
        </w:rPr>
        <w:t xml:space="preserve">, P., Liu, Y., &amp; Cao, P. (2018). </w:t>
      </w:r>
      <w:r w:rsidRPr="00AA725C">
        <w:rPr>
          <w:rFonts w:ascii="Arial" w:hAnsi="Arial" w:cs="Arial"/>
          <w:sz w:val="22"/>
          <w:szCs w:val="22"/>
          <w:lang w:val="en-US"/>
        </w:rPr>
        <w:t xml:space="preserve">Blast induced crack propagation and damage accumulation in rock mass containing initial damage. </w:t>
      </w:r>
      <w:r w:rsidRPr="00AA725C">
        <w:rPr>
          <w:rFonts w:ascii="Arial" w:hAnsi="Arial" w:cs="Arial"/>
          <w:i/>
          <w:sz w:val="22"/>
          <w:szCs w:val="22"/>
          <w:lang w:val="en-US"/>
        </w:rPr>
        <w:t>Shock and Vibration, 2018</w:t>
      </w:r>
      <w:r w:rsidRPr="00AA725C">
        <w:rPr>
          <w:rFonts w:ascii="Arial" w:hAnsi="Arial" w:cs="Arial"/>
          <w:sz w:val="22"/>
          <w:szCs w:val="22"/>
          <w:lang w:val="en-US"/>
        </w:rPr>
        <w:t xml:space="preserve">, Article ID 5073254. </w:t>
      </w:r>
      <w:r>
        <w:fldChar w:fldCharType="begin"/>
      </w:r>
      <w:r w:rsidRPr="00C9164C">
        <w:rPr>
          <w:lang w:val="en-US"/>
        </w:rPr>
        <w:instrText>HYPERLINK "https://doi.org/10.1155/2018/5073254"</w:instrText>
      </w:r>
      <w:r>
        <w:fldChar w:fldCharType="separate"/>
      </w:r>
      <w:r w:rsidRPr="00DF5B88">
        <w:rPr>
          <w:rStyle w:val="Hipervnculo"/>
          <w:rFonts w:ascii="Arial" w:hAnsi="Arial" w:cs="Arial"/>
          <w:sz w:val="22"/>
          <w:szCs w:val="22"/>
          <w:lang w:val="en-US"/>
        </w:rPr>
        <w:t>https://doi.org/10.1155/2018/5073254</w:t>
      </w:r>
      <w:r>
        <w:fldChar w:fldCharType="end"/>
      </w:r>
    </w:p>
    <w:p w14:paraId="75D81DF8" w14:textId="77777777" w:rsidR="00AA725C" w:rsidRPr="00AA725C" w:rsidRDefault="00AA725C" w:rsidP="004D4067">
      <w:pPr>
        <w:ind w:left="170" w:hanging="170"/>
        <w:jc w:val="both"/>
        <w:rPr>
          <w:rFonts w:ascii="Arial" w:hAnsi="Arial" w:cs="Arial"/>
          <w:sz w:val="22"/>
          <w:szCs w:val="22"/>
          <w:lang w:val="en-US"/>
        </w:rPr>
      </w:pPr>
    </w:p>
    <w:p w14:paraId="74F68568" w14:textId="776A66E6" w:rsidR="00AA725C" w:rsidRPr="00AA725C" w:rsidRDefault="00AA725C" w:rsidP="004D4067">
      <w:pPr>
        <w:ind w:left="170" w:hanging="170"/>
        <w:jc w:val="both"/>
        <w:rPr>
          <w:rFonts w:ascii="Arial" w:hAnsi="Arial" w:cs="Arial"/>
          <w:sz w:val="22"/>
          <w:szCs w:val="22"/>
          <w:lang w:val="en-US"/>
        </w:rPr>
      </w:pPr>
      <w:r w:rsidRPr="00AA725C">
        <w:rPr>
          <w:rFonts w:ascii="Arial" w:hAnsi="Arial" w:cs="Arial"/>
          <w:sz w:val="22"/>
          <w:szCs w:val="22"/>
          <w:lang w:val="en-US"/>
        </w:rPr>
        <w:t xml:space="preserve">Zhang, Z. (2025). Overview of rock blasting theory and its engineering applications. En </w:t>
      </w:r>
      <w:r w:rsidRPr="00AA725C">
        <w:rPr>
          <w:rFonts w:ascii="Arial" w:hAnsi="Arial" w:cs="Arial"/>
          <w:i/>
          <w:sz w:val="22"/>
          <w:szCs w:val="22"/>
          <w:lang w:val="en-US"/>
        </w:rPr>
        <w:t>14th International Symposium on Rock Fragmentation by Blasting</w:t>
      </w:r>
      <w:r w:rsidRPr="00AA725C">
        <w:rPr>
          <w:rFonts w:ascii="Arial" w:hAnsi="Arial" w:cs="Arial"/>
          <w:sz w:val="22"/>
          <w:szCs w:val="22"/>
          <w:lang w:val="en-US"/>
        </w:rPr>
        <w:t>, University of Oulu, Finland.</w:t>
      </w:r>
    </w:p>
    <w:p w14:paraId="2A007C82" w14:textId="0C855CE1" w:rsidR="008B48C8" w:rsidRPr="003124BC" w:rsidRDefault="008B48C8" w:rsidP="003124BC">
      <w:pPr>
        <w:pStyle w:val="Ttulo1"/>
        <w:rPr>
          <w:rFonts w:cs="Arial"/>
          <w:bCs/>
          <w:szCs w:val="22"/>
        </w:rPr>
      </w:pPr>
      <w:r w:rsidRPr="00736A68">
        <w:rPr>
          <w:rFonts w:cs="Arial"/>
          <w:bCs/>
          <w:szCs w:val="22"/>
        </w:rPr>
        <w:t xml:space="preserve">Ilustraciones </w:t>
      </w:r>
      <w:r w:rsidR="00180629" w:rsidRPr="00736A68">
        <w:rPr>
          <w:rFonts w:cs="Arial"/>
          <w:bCs/>
          <w:szCs w:val="22"/>
        </w:rPr>
        <w:t>/ Imágenes</w:t>
      </w:r>
    </w:p>
    <w:p w14:paraId="7CA591DE" w14:textId="77777777" w:rsidR="000B0D27" w:rsidRDefault="000B0D27" w:rsidP="000B0D27">
      <w:pPr>
        <w:ind w:left="142" w:hanging="142"/>
        <w:jc w:val="center"/>
        <w:rPr>
          <w:rFonts w:ascii="Arial" w:hAnsi="Arial" w:cs="Arial"/>
          <w:bCs/>
          <w:sz w:val="22"/>
          <w:szCs w:val="22"/>
        </w:rPr>
      </w:pPr>
      <w:r w:rsidRPr="00736A68">
        <w:rPr>
          <w:noProof/>
        </w:rPr>
        <w:drawing>
          <wp:inline distT="0" distB="0" distL="0" distR="0" wp14:anchorId="0338067B" wp14:editId="31AE176A">
            <wp:extent cx="2958514" cy="2219183"/>
            <wp:effectExtent l="19050" t="19050" r="13335" b="10160"/>
            <wp:docPr id="69018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98716" cy="2249339"/>
                    </a:xfrm>
                    <a:prstGeom prst="rect">
                      <a:avLst/>
                    </a:prstGeom>
                    <a:noFill/>
                    <a:ln>
                      <a:solidFill>
                        <a:schemeClr val="tx1"/>
                      </a:solidFill>
                    </a:ln>
                  </pic:spPr>
                </pic:pic>
              </a:graphicData>
            </a:graphic>
          </wp:inline>
        </w:drawing>
      </w:r>
    </w:p>
    <w:p w14:paraId="76D9E808" w14:textId="708F8A0D" w:rsidR="000B0D27" w:rsidRDefault="000B0D27" w:rsidP="000B0D27">
      <w:pPr>
        <w:pStyle w:val="Descripcin"/>
        <w:jc w:val="center"/>
        <w:rPr>
          <w:b/>
          <w:bCs/>
        </w:rPr>
      </w:pPr>
      <w:bookmarkStart w:id="39" w:name="_Ref203066736"/>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AA725C">
        <w:rPr>
          <w:b/>
          <w:bCs/>
          <w:noProof/>
        </w:rPr>
        <w:t>10</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AA725C">
        <w:rPr>
          <w:b/>
          <w:bCs/>
          <w:noProof/>
        </w:rPr>
        <w:t>1</w:t>
      </w:r>
      <w:r w:rsidRPr="00736A68">
        <w:rPr>
          <w:b/>
          <w:bCs/>
        </w:rPr>
        <w:fldChar w:fldCharType="end"/>
      </w:r>
      <w:bookmarkEnd w:id="39"/>
      <w:r w:rsidRPr="00736A68">
        <w:rPr>
          <w:b/>
          <w:bCs/>
        </w:rPr>
        <w:t> :</w:t>
      </w:r>
      <w:r w:rsidR="000E653D">
        <w:rPr>
          <w:b/>
          <w:bCs/>
        </w:rPr>
        <w:t xml:space="preserve"> Logueo geotécnico en p</w:t>
      </w:r>
      <w:r w:rsidRPr="00736A68">
        <w:rPr>
          <w:b/>
          <w:bCs/>
        </w:rPr>
        <w:t>lataforma de perforación</w:t>
      </w:r>
      <w:r w:rsidRPr="00736A68">
        <w:rPr>
          <w:b/>
          <w:bCs/>
        </w:rPr>
        <w:br/>
        <w:t>Fuente: Elaboración propia</w:t>
      </w:r>
    </w:p>
    <w:p w14:paraId="25A95A13" w14:textId="340092B0" w:rsidR="00547C26" w:rsidRDefault="00547C26" w:rsidP="00547C26">
      <w:pPr>
        <w:jc w:val="center"/>
      </w:pPr>
      <w:r w:rsidRPr="00547C26">
        <w:rPr>
          <w:noProof/>
        </w:rPr>
        <w:drawing>
          <wp:inline distT="0" distB="0" distL="0" distR="0" wp14:anchorId="15082AFA" wp14:editId="24913C8C">
            <wp:extent cx="2972139" cy="2526258"/>
            <wp:effectExtent l="19050" t="19050" r="19050" b="26670"/>
            <wp:docPr id="83288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86975" name=""/>
                    <pic:cNvPicPr/>
                  </pic:nvPicPr>
                  <pic:blipFill>
                    <a:blip r:embed="rId41"/>
                    <a:stretch>
                      <a:fillRect/>
                    </a:stretch>
                  </pic:blipFill>
                  <pic:spPr>
                    <a:xfrm>
                      <a:off x="0" y="0"/>
                      <a:ext cx="2984189" cy="2536501"/>
                    </a:xfrm>
                    <a:prstGeom prst="rect">
                      <a:avLst/>
                    </a:prstGeom>
                    <a:ln>
                      <a:solidFill>
                        <a:schemeClr val="tx1"/>
                      </a:solidFill>
                    </a:ln>
                  </pic:spPr>
                </pic:pic>
              </a:graphicData>
            </a:graphic>
          </wp:inline>
        </w:drawing>
      </w:r>
    </w:p>
    <w:p w14:paraId="0B68DBEE" w14:textId="574BE814" w:rsidR="004C3B69" w:rsidRDefault="00547C26" w:rsidP="00015234">
      <w:pPr>
        <w:pStyle w:val="Descripcin"/>
        <w:jc w:val="center"/>
        <w:rPr>
          <w:b/>
          <w:bCs/>
        </w:rPr>
      </w:pPr>
      <w:r w:rsidRPr="00736A68">
        <w:rPr>
          <w:b/>
          <w:bCs/>
        </w:rPr>
        <w:t xml:space="preserve">Ilustración </w:t>
      </w:r>
      <w:r w:rsidRPr="00736A68">
        <w:rPr>
          <w:b/>
          <w:bCs/>
        </w:rPr>
        <w:fldChar w:fldCharType="begin"/>
      </w:r>
      <w:r w:rsidRPr="00736A68">
        <w:rPr>
          <w:b/>
          <w:bCs/>
        </w:rPr>
        <w:instrText xml:space="preserve"> STYLEREF 1 \s </w:instrText>
      </w:r>
      <w:r w:rsidRPr="00736A68">
        <w:rPr>
          <w:b/>
          <w:bCs/>
        </w:rPr>
        <w:fldChar w:fldCharType="separate"/>
      </w:r>
      <w:r w:rsidR="00D12DF9">
        <w:rPr>
          <w:b/>
          <w:bCs/>
          <w:noProof/>
        </w:rPr>
        <w:t>10</w:t>
      </w:r>
      <w:r w:rsidRPr="00736A68">
        <w:rPr>
          <w:b/>
          <w:bCs/>
        </w:rPr>
        <w:fldChar w:fldCharType="end"/>
      </w:r>
      <w:r w:rsidRPr="00736A68">
        <w:rPr>
          <w:b/>
          <w:bCs/>
        </w:rPr>
        <w:noBreakHyphen/>
      </w:r>
      <w:r w:rsidRPr="00736A68">
        <w:rPr>
          <w:b/>
          <w:bCs/>
        </w:rPr>
        <w:fldChar w:fldCharType="begin"/>
      </w:r>
      <w:r w:rsidRPr="00736A68">
        <w:rPr>
          <w:b/>
          <w:bCs/>
        </w:rPr>
        <w:instrText xml:space="preserve"> SEQ Ilustración \* ARABIC \s 1 </w:instrText>
      </w:r>
      <w:r w:rsidRPr="00736A68">
        <w:rPr>
          <w:b/>
          <w:bCs/>
        </w:rPr>
        <w:fldChar w:fldCharType="separate"/>
      </w:r>
      <w:r w:rsidR="00D12DF9">
        <w:rPr>
          <w:b/>
          <w:bCs/>
          <w:noProof/>
        </w:rPr>
        <w:t>2</w:t>
      </w:r>
      <w:r w:rsidRPr="00736A68">
        <w:rPr>
          <w:b/>
          <w:bCs/>
        </w:rPr>
        <w:fldChar w:fldCharType="end"/>
      </w:r>
      <w:r w:rsidRPr="00736A68">
        <w:rPr>
          <w:b/>
          <w:bCs/>
        </w:rPr>
        <w:t> :</w:t>
      </w:r>
      <w:r>
        <w:rPr>
          <w:b/>
          <w:bCs/>
        </w:rPr>
        <w:t xml:space="preserve"> Evaluación de </w:t>
      </w:r>
      <w:r w:rsidR="00A779AA">
        <w:rPr>
          <w:b/>
          <w:bCs/>
        </w:rPr>
        <w:t xml:space="preserve">grado de fracturamiento </w:t>
      </w:r>
      <w:r>
        <w:rPr>
          <w:b/>
          <w:bCs/>
        </w:rPr>
        <w:t>en Sondaje FEGT25-001</w:t>
      </w:r>
      <w:r w:rsidR="006949C2">
        <w:rPr>
          <w:b/>
          <w:bCs/>
        </w:rPr>
        <w:br/>
      </w:r>
      <w:r w:rsidR="006949C2" w:rsidRPr="00736A68">
        <w:rPr>
          <w:b/>
          <w:bCs/>
        </w:rPr>
        <w:t>Fuente: Elaboración propia</w:t>
      </w:r>
    </w:p>
    <w:p w14:paraId="618FBF7A" w14:textId="77777777" w:rsidR="005A3FB4" w:rsidRDefault="005A3FB4" w:rsidP="005A3FB4"/>
    <w:p w14:paraId="547E4BD1" w14:textId="77777777" w:rsidR="005A3FB4" w:rsidRDefault="005A3FB4" w:rsidP="005A3FB4"/>
    <w:p w14:paraId="14309B15" w14:textId="77777777" w:rsidR="005A3FB4" w:rsidRDefault="005A3FB4" w:rsidP="005A3FB4"/>
    <w:p w14:paraId="19CA1CE0" w14:textId="2E59CBA7" w:rsidR="003124BC" w:rsidRDefault="003124BC" w:rsidP="003124BC">
      <w:pPr>
        <w:pStyle w:val="Ttulo1"/>
      </w:pPr>
      <w:r>
        <w:t>Reseña profesional</w:t>
      </w:r>
    </w:p>
    <w:p w14:paraId="1961BDFB" w14:textId="77777777" w:rsidR="004C1809" w:rsidRDefault="004C1809" w:rsidP="004C1809">
      <w:pPr>
        <w:pStyle w:val="Atexto1"/>
      </w:pPr>
    </w:p>
    <w:p w14:paraId="7B49ACE0" w14:textId="77777777" w:rsidR="004C1809" w:rsidRPr="004C1809" w:rsidRDefault="004C1809" w:rsidP="004C1809">
      <w:pPr>
        <w:widowControl w:val="0"/>
        <w:autoSpaceDE w:val="0"/>
        <w:autoSpaceDN w:val="0"/>
        <w:adjustRightInd w:val="0"/>
        <w:rPr>
          <w:rFonts w:ascii="Arial" w:hAnsi="Arial" w:cs="Arial"/>
          <w:b/>
          <w:sz w:val="22"/>
          <w:szCs w:val="22"/>
        </w:rPr>
      </w:pPr>
      <w:r w:rsidRPr="004C1809">
        <w:rPr>
          <w:rFonts w:ascii="Arial" w:hAnsi="Arial" w:cs="Arial"/>
          <w:b/>
          <w:sz w:val="22"/>
          <w:szCs w:val="22"/>
        </w:rPr>
        <w:t>Autor: David Ojeda Farfán</w:t>
      </w:r>
    </w:p>
    <w:p w14:paraId="547A0170"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 xml:space="preserve">Ingeniero Geólogo con más de 18 años de experiencia en el sector minero, especializado en Geotecnia e Hidrogeología. Actualmente se desempeña como </w:t>
      </w:r>
      <w:r w:rsidRPr="004C1809">
        <w:rPr>
          <w:rFonts w:ascii="Arial" w:hAnsi="Arial" w:cs="Arial"/>
          <w:sz w:val="22"/>
          <w:szCs w:val="22"/>
        </w:rPr>
        <w:t>Superintendente de Geotecnia en Minera Las Bambas (MMG), liderando</w:t>
      </w:r>
      <w:r w:rsidRPr="004C1809">
        <w:rPr>
          <w:rFonts w:ascii="Arial" w:hAnsi="Arial" w:cs="Arial"/>
          <w:bCs/>
          <w:sz w:val="22"/>
          <w:szCs w:val="22"/>
        </w:rPr>
        <w:t xml:space="preserve"> equipos multidisciplinarios en la evaluación y gestión de riesgos geotécnicos, monitoreo de taludes, diseño e implementación de soluciones tecnológicas aplicadas a la estabilidad de macizos rocosos y gestión hidrogeológica.</w:t>
      </w:r>
    </w:p>
    <w:p w14:paraId="67960D76"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Cuenta con una sólida formación académica:</w:t>
      </w:r>
    </w:p>
    <w:p w14:paraId="028F57AA" w14:textId="77777777" w:rsidR="004C1809" w:rsidRPr="004C1809" w:rsidRDefault="004C1809" w:rsidP="004C1809">
      <w:pPr>
        <w:widowControl w:val="0"/>
        <w:numPr>
          <w:ilvl w:val="0"/>
          <w:numId w:val="31"/>
        </w:numPr>
        <w:autoSpaceDE w:val="0"/>
        <w:autoSpaceDN w:val="0"/>
        <w:adjustRightInd w:val="0"/>
        <w:jc w:val="both"/>
        <w:rPr>
          <w:rFonts w:ascii="Arial" w:hAnsi="Arial" w:cs="Arial"/>
          <w:bCs/>
          <w:sz w:val="22"/>
          <w:szCs w:val="22"/>
        </w:rPr>
      </w:pPr>
      <w:r w:rsidRPr="004C1809">
        <w:rPr>
          <w:rFonts w:ascii="Arial" w:hAnsi="Arial" w:cs="Arial"/>
          <w:bCs/>
          <w:sz w:val="22"/>
          <w:szCs w:val="22"/>
        </w:rPr>
        <w:t>Maestría en Geotecnia Minera, Universidad de Oviedo (España).</w:t>
      </w:r>
    </w:p>
    <w:p w14:paraId="5022C888" w14:textId="77777777" w:rsidR="004C1809" w:rsidRPr="004C1809" w:rsidRDefault="004C1809" w:rsidP="004C1809">
      <w:pPr>
        <w:widowControl w:val="0"/>
        <w:numPr>
          <w:ilvl w:val="0"/>
          <w:numId w:val="31"/>
        </w:numPr>
        <w:autoSpaceDE w:val="0"/>
        <w:autoSpaceDN w:val="0"/>
        <w:adjustRightInd w:val="0"/>
        <w:jc w:val="both"/>
        <w:rPr>
          <w:rFonts w:ascii="Arial" w:hAnsi="Arial" w:cs="Arial"/>
          <w:bCs/>
          <w:sz w:val="22"/>
          <w:szCs w:val="22"/>
        </w:rPr>
      </w:pPr>
      <w:r w:rsidRPr="004C1809">
        <w:rPr>
          <w:rFonts w:ascii="Arial" w:hAnsi="Arial" w:cs="Arial"/>
          <w:bCs/>
          <w:sz w:val="22"/>
          <w:szCs w:val="22"/>
        </w:rPr>
        <w:t>Maestría en Geotecnia Minera, Universidad Nacional Mayor de San Marcos (Perú).</w:t>
      </w:r>
    </w:p>
    <w:p w14:paraId="6173F6F4" w14:textId="77777777" w:rsidR="004C1809" w:rsidRPr="004C1809" w:rsidRDefault="004C1809" w:rsidP="004C1809">
      <w:pPr>
        <w:widowControl w:val="0"/>
        <w:numPr>
          <w:ilvl w:val="0"/>
          <w:numId w:val="31"/>
        </w:numPr>
        <w:autoSpaceDE w:val="0"/>
        <w:autoSpaceDN w:val="0"/>
        <w:adjustRightInd w:val="0"/>
        <w:jc w:val="both"/>
        <w:rPr>
          <w:rFonts w:ascii="Arial" w:hAnsi="Arial" w:cs="Arial"/>
          <w:bCs/>
          <w:sz w:val="22"/>
          <w:szCs w:val="22"/>
        </w:rPr>
      </w:pPr>
      <w:r w:rsidRPr="004C1809">
        <w:rPr>
          <w:rFonts w:ascii="Arial" w:hAnsi="Arial" w:cs="Arial"/>
          <w:bCs/>
          <w:sz w:val="22"/>
          <w:szCs w:val="22"/>
        </w:rPr>
        <w:t>Maestría en Geología y Gestión Ambiental de Recursos Mineros, Universidad de Huelva (España).</w:t>
      </w:r>
    </w:p>
    <w:p w14:paraId="38D5CE8D" w14:textId="77777777" w:rsidR="004C1809" w:rsidRPr="004C1809" w:rsidRDefault="004C1809" w:rsidP="004C1809">
      <w:pPr>
        <w:widowControl w:val="0"/>
        <w:numPr>
          <w:ilvl w:val="0"/>
          <w:numId w:val="31"/>
        </w:numPr>
        <w:autoSpaceDE w:val="0"/>
        <w:autoSpaceDN w:val="0"/>
        <w:adjustRightInd w:val="0"/>
        <w:jc w:val="both"/>
        <w:rPr>
          <w:rFonts w:ascii="Arial" w:hAnsi="Arial" w:cs="Arial"/>
          <w:bCs/>
          <w:sz w:val="22"/>
          <w:szCs w:val="22"/>
        </w:rPr>
      </w:pPr>
      <w:r w:rsidRPr="004C1809">
        <w:rPr>
          <w:rFonts w:ascii="Arial" w:hAnsi="Arial" w:cs="Arial"/>
          <w:bCs/>
          <w:sz w:val="22"/>
          <w:szCs w:val="22"/>
        </w:rPr>
        <w:t>Maestría en Gestión Minera, Escuela de Postgrado GERENS.</w:t>
      </w:r>
    </w:p>
    <w:p w14:paraId="7D61BDE0"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Es autor de publicaciones científicas en temas geológicos y geotécnicos, así como en innovación tecnológica aplicada a la minería. Su experiencia abarca análisis de estabilidad de taludes, depósitos de desmonte, presas de relaves operativas y proyectos de cierre de minas.</w:t>
      </w:r>
    </w:p>
    <w:p w14:paraId="29BE4598" w14:textId="77777777" w:rsidR="004C1809" w:rsidRPr="004C1809" w:rsidRDefault="004C1809" w:rsidP="004C1809">
      <w:pPr>
        <w:widowControl w:val="0"/>
        <w:autoSpaceDE w:val="0"/>
        <w:autoSpaceDN w:val="0"/>
        <w:adjustRightInd w:val="0"/>
        <w:rPr>
          <w:rFonts w:ascii="Arial" w:hAnsi="Arial" w:cs="Arial"/>
          <w:bCs/>
          <w:sz w:val="22"/>
          <w:szCs w:val="22"/>
        </w:rPr>
      </w:pPr>
      <w:r w:rsidRPr="004C1809">
        <w:rPr>
          <w:rFonts w:ascii="Arial" w:hAnsi="Arial" w:cs="Arial"/>
          <w:b/>
          <w:i/>
          <w:iCs/>
          <w:sz w:val="22"/>
          <w:szCs w:val="22"/>
        </w:rPr>
        <w:t>Superintendente de Geotecnia - Las Bambas S.A.</w:t>
      </w:r>
      <w:r w:rsidRPr="004C1809">
        <w:rPr>
          <w:rFonts w:ascii="Arial" w:hAnsi="Arial" w:cs="Arial"/>
          <w:b/>
          <w:i/>
          <w:iCs/>
          <w:sz w:val="22"/>
          <w:szCs w:val="22"/>
        </w:rPr>
        <w:br/>
      </w:r>
      <w:r w:rsidRPr="004C1809">
        <w:rPr>
          <w:rFonts w:ascii="Arial" w:hAnsi="Arial" w:cs="Arial"/>
          <w:b/>
          <w:sz w:val="22"/>
          <w:szCs w:val="22"/>
        </w:rPr>
        <w:t xml:space="preserve">Correo: </w:t>
      </w:r>
      <w:hyperlink r:id="rId42" w:history="1">
        <w:r w:rsidRPr="004C1809">
          <w:rPr>
            <w:rFonts w:ascii="Arial" w:hAnsi="Arial" w:cs="Arial"/>
            <w:bCs/>
            <w:sz w:val="22"/>
            <w:szCs w:val="22"/>
          </w:rPr>
          <w:t>david.ojeda@mmg.com</w:t>
        </w:r>
      </w:hyperlink>
      <w:r w:rsidRPr="004C1809">
        <w:rPr>
          <w:rFonts w:ascii="Arial" w:hAnsi="Arial" w:cs="Arial"/>
          <w:bCs/>
          <w:sz w:val="22"/>
          <w:szCs w:val="22"/>
        </w:rPr>
        <w:t xml:space="preserve"> </w:t>
      </w:r>
    </w:p>
    <w:p w14:paraId="03809E95" w14:textId="77777777" w:rsidR="004C1809" w:rsidRPr="004C1809" w:rsidRDefault="004C1809" w:rsidP="004C1809">
      <w:pPr>
        <w:widowControl w:val="0"/>
        <w:autoSpaceDE w:val="0"/>
        <w:autoSpaceDN w:val="0"/>
        <w:adjustRightInd w:val="0"/>
        <w:jc w:val="both"/>
        <w:rPr>
          <w:rFonts w:ascii="Arial" w:hAnsi="Arial" w:cs="Arial"/>
          <w:b/>
          <w:sz w:val="22"/>
          <w:szCs w:val="22"/>
        </w:rPr>
      </w:pPr>
      <w:r w:rsidRPr="004C1809">
        <w:rPr>
          <w:rFonts w:ascii="Arial" w:hAnsi="Arial" w:cs="Arial"/>
          <w:b/>
          <w:sz w:val="22"/>
          <w:szCs w:val="22"/>
        </w:rPr>
        <w:t xml:space="preserve">Teléfono: </w:t>
      </w:r>
      <w:r w:rsidRPr="004C1809">
        <w:rPr>
          <w:rFonts w:ascii="Arial" w:hAnsi="Arial" w:cs="Arial"/>
          <w:bCs/>
          <w:sz w:val="22"/>
          <w:szCs w:val="22"/>
        </w:rPr>
        <w:t xml:space="preserve">+51 </w:t>
      </w:r>
      <w:r w:rsidRPr="004C1809">
        <w:rPr>
          <w:rFonts w:ascii="Arial" w:hAnsi="Arial" w:cs="Arial"/>
          <w:sz w:val="22"/>
          <w:szCs w:val="22"/>
        </w:rPr>
        <w:t>991 706 902</w:t>
      </w:r>
    </w:p>
    <w:p w14:paraId="78505CBE" w14:textId="77777777" w:rsidR="004C1809" w:rsidRPr="004C1809" w:rsidRDefault="004C1809" w:rsidP="004C1809">
      <w:pPr>
        <w:widowControl w:val="0"/>
        <w:autoSpaceDE w:val="0"/>
        <w:autoSpaceDN w:val="0"/>
        <w:adjustRightInd w:val="0"/>
        <w:rPr>
          <w:rFonts w:ascii="Arial" w:hAnsi="Arial" w:cs="Arial"/>
          <w:bCs/>
          <w:sz w:val="22"/>
          <w:szCs w:val="22"/>
        </w:rPr>
      </w:pPr>
    </w:p>
    <w:p w14:paraId="3E02E214" w14:textId="77777777" w:rsidR="004C1809" w:rsidRPr="004C1809" w:rsidRDefault="004C1809" w:rsidP="004C1809">
      <w:pPr>
        <w:widowControl w:val="0"/>
        <w:autoSpaceDE w:val="0"/>
        <w:autoSpaceDN w:val="0"/>
        <w:adjustRightInd w:val="0"/>
        <w:rPr>
          <w:rFonts w:ascii="Arial" w:hAnsi="Arial" w:cs="Arial"/>
          <w:b/>
          <w:sz w:val="22"/>
          <w:szCs w:val="22"/>
        </w:rPr>
      </w:pPr>
      <w:r w:rsidRPr="004C1809">
        <w:rPr>
          <w:rFonts w:ascii="Arial" w:hAnsi="Arial" w:cs="Arial"/>
          <w:b/>
          <w:sz w:val="22"/>
          <w:szCs w:val="22"/>
        </w:rPr>
        <w:t>Coautor 1:</w:t>
      </w:r>
      <w:r w:rsidRPr="004C1809">
        <w:rPr>
          <w:rFonts w:ascii="Arial" w:hAnsi="Arial" w:cs="Arial"/>
          <w:bCs/>
          <w:sz w:val="22"/>
          <w:szCs w:val="22"/>
        </w:rPr>
        <w:t xml:space="preserve"> </w:t>
      </w:r>
      <w:r w:rsidRPr="004C1809">
        <w:rPr>
          <w:rFonts w:ascii="Arial" w:hAnsi="Arial" w:cs="Arial"/>
          <w:b/>
          <w:sz w:val="22"/>
          <w:szCs w:val="22"/>
        </w:rPr>
        <w:t>Efraín Flores Quispe</w:t>
      </w:r>
    </w:p>
    <w:p w14:paraId="0FA7F941" w14:textId="77777777" w:rsidR="004C1809" w:rsidRPr="004C1809" w:rsidRDefault="004C1809" w:rsidP="004C1809">
      <w:pPr>
        <w:widowControl w:val="0"/>
        <w:autoSpaceDE w:val="0"/>
        <w:autoSpaceDN w:val="0"/>
        <w:adjustRightInd w:val="0"/>
        <w:jc w:val="both"/>
        <w:rPr>
          <w:rFonts w:ascii="Arial" w:hAnsi="Arial" w:cs="Arial"/>
          <w:sz w:val="22"/>
          <w:szCs w:val="22"/>
        </w:rPr>
      </w:pPr>
      <w:r w:rsidRPr="004C1809">
        <w:rPr>
          <w:rFonts w:ascii="Arial" w:hAnsi="Arial" w:cs="Arial"/>
          <w:bCs/>
          <w:sz w:val="22"/>
          <w:szCs w:val="22"/>
        </w:rPr>
        <w:t xml:space="preserve">Ingeniero Geólogo egresado de la </w:t>
      </w:r>
      <w:r w:rsidRPr="004C1809">
        <w:rPr>
          <w:rFonts w:ascii="Arial" w:hAnsi="Arial" w:cs="Arial"/>
          <w:sz w:val="22"/>
          <w:szCs w:val="22"/>
        </w:rPr>
        <w:t>Universidad Nacional San Agustín de Arequipa, con más de 17 años de experiencia en minería a tajo</w:t>
      </w:r>
      <w:r w:rsidRPr="004C1809">
        <w:rPr>
          <w:rFonts w:ascii="Arial" w:hAnsi="Arial" w:cs="Arial"/>
          <w:bCs/>
          <w:sz w:val="22"/>
          <w:szCs w:val="22"/>
        </w:rPr>
        <w:t xml:space="preserve"> abierto y proyectos de presas. Ha desarrollado su carrera en reconocidas empresas del sector, como </w:t>
      </w:r>
      <w:r w:rsidRPr="004C1809">
        <w:rPr>
          <w:rFonts w:ascii="Arial" w:hAnsi="Arial" w:cs="Arial"/>
          <w:sz w:val="22"/>
          <w:szCs w:val="22"/>
        </w:rPr>
        <w:t xml:space="preserve">Minera Las Bambas, Sociedad Minera Cerro Verde, Compañía Minera Antapaccay, Compañía Minera Antamina, </w:t>
      </w:r>
      <w:proofErr w:type="spellStart"/>
      <w:r w:rsidRPr="004C1809">
        <w:rPr>
          <w:rFonts w:ascii="Arial" w:hAnsi="Arial" w:cs="Arial"/>
          <w:sz w:val="22"/>
          <w:szCs w:val="22"/>
        </w:rPr>
        <w:t>Geoengineering</w:t>
      </w:r>
      <w:proofErr w:type="spellEnd"/>
      <w:r w:rsidRPr="004C1809">
        <w:rPr>
          <w:rFonts w:ascii="Arial" w:hAnsi="Arial" w:cs="Arial"/>
          <w:sz w:val="22"/>
          <w:szCs w:val="22"/>
        </w:rPr>
        <w:t xml:space="preserve"> </w:t>
      </w:r>
      <w:proofErr w:type="spellStart"/>
      <w:r w:rsidRPr="004C1809">
        <w:rPr>
          <w:rFonts w:ascii="Arial" w:hAnsi="Arial" w:cs="Arial"/>
          <w:sz w:val="22"/>
          <w:szCs w:val="22"/>
        </w:rPr>
        <w:t>Services</w:t>
      </w:r>
      <w:proofErr w:type="spellEnd"/>
      <w:r w:rsidRPr="004C1809">
        <w:rPr>
          <w:rFonts w:ascii="Arial" w:hAnsi="Arial" w:cs="Arial"/>
          <w:sz w:val="22"/>
          <w:szCs w:val="22"/>
        </w:rPr>
        <w:t xml:space="preserve"> &amp; </w:t>
      </w:r>
      <w:proofErr w:type="spellStart"/>
      <w:r w:rsidRPr="004C1809">
        <w:rPr>
          <w:rFonts w:ascii="Arial" w:hAnsi="Arial" w:cs="Arial"/>
          <w:sz w:val="22"/>
          <w:szCs w:val="22"/>
        </w:rPr>
        <w:t>Engineering</w:t>
      </w:r>
      <w:proofErr w:type="spellEnd"/>
      <w:r w:rsidRPr="004C1809">
        <w:rPr>
          <w:rFonts w:ascii="Arial" w:hAnsi="Arial" w:cs="Arial"/>
          <w:sz w:val="22"/>
          <w:szCs w:val="22"/>
        </w:rPr>
        <w:t xml:space="preserve"> y </w:t>
      </w:r>
      <w:proofErr w:type="spellStart"/>
      <w:r w:rsidRPr="004C1809">
        <w:rPr>
          <w:rFonts w:ascii="Arial" w:hAnsi="Arial" w:cs="Arial"/>
          <w:sz w:val="22"/>
          <w:szCs w:val="22"/>
        </w:rPr>
        <w:t>Piteau</w:t>
      </w:r>
      <w:proofErr w:type="spellEnd"/>
      <w:r w:rsidRPr="004C1809">
        <w:rPr>
          <w:rFonts w:ascii="Arial" w:hAnsi="Arial" w:cs="Arial"/>
          <w:sz w:val="22"/>
          <w:szCs w:val="22"/>
        </w:rPr>
        <w:t xml:space="preserve"> </w:t>
      </w:r>
      <w:proofErr w:type="spellStart"/>
      <w:r w:rsidRPr="004C1809">
        <w:rPr>
          <w:rFonts w:ascii="Arial" w:hAnsi="Arial" w:cs="Arial"/>
          <w:sz w:val="22"/>
          <w:szCs w:val="22"/>
        </w:rPr>
        <w:t>Associates</w:t>
      </w:r>
      <w:proofErr w:type="spellEnd"/>
      <w:r w:rsidRPr="004C1809">
        <w:rPr>
          <w:rFonts w:ascii="Arial" w:hAnsi="Arial" w:cs="Arial"/>
          <w:sz w:val="22"/>
          <w:szCs w:val="22"/>
        </w:rPr>
        <w:t xml:space="preserve"> Chile.</w:t>
      </w:r>
    </w:p>
    <w:p w14:paraId="3A11D9E0"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Complementa su formación técnica con estudios de posgrado y especialización en instituciones internacionales:</w:t>
      </w:r>
    </w:p>
    <w:p w14:paraId="59E0471B" w14:textId="77777777" w:rsidR="004C1809" w:rsidRPr="004C1809" w:rsidRDefault="004C1809" w:rsidP="004C1809">
      <w:pPr>
        <w:widowControl w:val="0"/>
        <w:numPr>
          <w:ilvl w:val="0"/>
          <w:numId w:val="32"/>
        </w:numPr>
        <w:autoSpaceDE w:val="0"/>
        <w:autoSpaceDN w:val="0"/>
        <w:adjustRightInd w:val="0"/>
        <w:jc w:val="both"/>
        <w:rPr>
          <w:rFonts w:ascii="Arial" w:hAnsi="Arial" w:cs="Arial"/>
          <w:bCs/>
          <w:sz w:val="22"/>
          <w:szCs w:val="22"/>
        </w:rPr>
      </w:pPr>
      <w:r w:rsidRPr="004C1809">
        <w:rPr>
          <w:rFonts w:ascii="Arial" w:hAnsi="Arial" w:cs="Arial"/>
          <w:bCs/>
          <w:sz w:val="22"/>
          <w:szCs w:val="22"/>
        </w:rPr>
        <w:t>Maestría en Geotecnia Minera, Universidad de Oviedo (España).</w:t>
      </w:r>
    </w:p>
    <w:p w14:paraId="0C14C3C2" w14:textId="77777777" w:rsidR="004C1809" w:rsidRPr="004C1809" w:rsidRDefault="004C1809" w:rsidP="004C1809">
      <w:pPr>
        <w:widowControl w:val="0"/>
        <w:numPr>
          <w:ilvl w:val="0"/>
          <w:numId w:val="32"/>
        </w:numPr>
        <w:autoSpaceDE w:val="0"/>
        <w:autoSpaceDN w:val="0"/>
        <w:adjustRightInd w:val="0"/>
        <w:jc w:val="both"/>
        <w:rPr>
          <w:rFonts w:ascii="Arial" w:hAnsi="Arial" w:cs="Arial"/>
          <w:bCs/>
          <w:sz w:val="22"/>
          <w:szCs w:val="22"/>
        </w:rPr>
      </w:pPr>
      <w:r w:rsidRPr="004C1809">
        <w:rPr>
          <w:rFonts w:ascii="Arial" w:hAnsi="Arial" w:cs="Arial"/>
          <w:bCs/>
          <w:sz w:val="22"/>
          <w:szCs w:val="22"/>
        </w:rPr>
        <w:t>Especialización en Geomecánica Aplicada a Open Pit, Universidad de Oviedo (España).</w:t>
      </w:r>
    </w:p>
    <w:p w14:paraId="13A6A100" w14:textId="77777777" w:rsidR="004C1809" w:rsidRPr="004C1809" w:rsidRDefault="004C1809" w:rsidP="004C1809">
      <w:pPr>
        <w:widowControl w:val="0"/>
        <w:numPr>
          <w:ilvl w:val="0"/>
          <w:numId w:val="32"/>
        </w:numPr>
        <w:autoSpaceDE w:val="0"/>
        <w:autoSpaceDN w:val="0"/>
        <w:adjustRightInd w:val="0"/>
        <w:jc w:val="both"/>
        <w:rPr>
          <w:rFonts w:ascii="Arial" w:hAnsi="Arial" w:cs="Arial"/>
          <w:bCs/>
          <w:sz w:val="22"/>
          <w:szCs w:val="22"/>
        </w:rPr>
      </w:pPr>
      <w:r w:rsidRPr="004C1809">
        <w:rPr>
          <w:rFonts w:ascii="Arial" w:hAnsi="Arial" w:cs="Arial"/>
          <w:bCs/>
          <w:sz w:val="22"/>
          <w:szCs w:val="22"/>
        </w:rPr>
        <w:t xml:space="preserve">Curso de Diseño de Minas Open Pit e Inestabilidades, </w:t>
      </w:r>
      <w:proofErr w:type="spellStart"/>
      <w:r w:rsidRPr="004C1809">
        <w:rPr>
          <w:rFonts w:ascii="Arial" w:hAnsi="Arial" w:cs="Arial"/>
          <w:bCs/>
          <w:sz w:val="22"/>
          <w:szCs w:val="22"/>
        </w:rPr>
        <w:t>Intercade</w:t>
      </w:r>
      <w:proofErr w:type="spellEnd"/>
      <w:r w:rsidRPr="004C1809">
        <w:rPr>
          <w:rFonts w:ascii="Arial" w:hAnsi="Arial" w:cs="Arial"/>
          <w:bCs/>
          <w:sz w:val="22"/>
          <w:szCs w:val="22"/>
        </w:rPr>
        <w:t xml:space="preserve"> </w:t>
      </w:r>
      <w:proofErr w:type="spellStart"/>
      <w:r w:rsidRPr="004C1809">
        <w:rPr>
          <w:rFonts w:ascii="Arial" w:hAnsi="Arial" w:cs="Arial"/>
          <w:bCs/>
          <w:sz w:val="22"/>
          <w:szCs w:val="22"/>
        </w:rPr>
        <w:t>Consulting</w:t>
      </w:r>
      <w:proofErr w:type="spellEnd"/>
      <w:r w:rsidRPr="004C1809">
        <w:rPr>
          <w:rFonts w:ascii="Arial" w:hAnsi="Arial" w:cs="Arial"/>
          <w:bCs/>
          <w:sz w:val="22"/>
          <w:szCs w:val="22"/>
        </w:rPr>
        <w:t xml:space="preserve"> &amp; Training.</w:t>
      </w:r>
    </w:p>
    <w:p w14:paraId="7A7B4753"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 xml:space="preserve">Cuenta con amplia experiencia en geotecnia aplicada a operaciones a cielo abierto, incluyendo caracterización geomecánica, análisis de </w:t>
      </w:r>
      <w:r w:rsidRPr="004C1809">
        <w:rPr>
          <w:rFonts w:ascii="Arial" w:hAnsi="Arial" w:cs="Arial"/>
          <w:bCs/>
          <w:sz w:val="22"/>
          <w:szCs w:val="22"/>
        </w:rPr>
        <w:lastRenderedPageBreak/>
        <w:t>estabilidad de taludes, diseño de estructuras de contención y gestión de riesgos en presas y depósitos de desmonte.</w:t>
      </w:r>
    </w:p>
    <w:p w14:paraId="666C428C" w14:textId="77777777" w:rsidR="004C1809" w:rsidRPr="004C1809" w:rsidRDefault="004C1809" w:rsidP="004C1809">
      <w:pPr>
        <w:widowControl w:val="0"/>
        <w:autoSpaceDE w:val="0"/>
        <w:autoSpaceDN w:val="0"/>
        <w:adjustRightInd w:val="0"/>
        <w:rPr>
          <w:rFonts w:ascii="Arial" w:hAnsi="Arial" w:cs="Arial"/>
          <w:bCs/>
          <w:sz w:val="22"/>
          <w:szCs w:val="22"/>
        </w:rPr>
      </w:pPr>
      <w:r w:rsidRPr="004C1809">
        <w:rPr>
          <w:rFonts w:ascii="Arial" w:hAnsi="Arial" w:cs="Arial"/>
          <w:b/>
          <w:i/>
          <w:iCs/>
          <w:sz w:val="22"/>
          <w:szCs w:val="22"/>
        </w:rPr>
        <w:t>Supervisor Senior de Geotecnia - Las Bambas S.A.</w:t>
      </w:r>
    </w:p>
    <w:p w14:paraId="6241D763" w14:textId="77777777" w:rsidR="004C1809" w:rsidRPr="004C1809" w:rsidRDefault="004C1809" w:rsidP="004C1809">
      <w:pPr>
        <w:widowControl w:val="0"/>
        <w:autoSpaceDE w:val="0"/>
        <w:autoSpaceDN w:val="0"/>
        <w:adjustRightInd w:val="0"/>
        <w:rPr>
          <w:rFonts w:ascii="Arial" w:hAnsi="Arial" w:cs="Arial"/>
          <w:bCs/>
          <w:sz w:val="22"/>
          <w:szCs w:val="22"/>
        </w:rPr>
      </w:pPr>
      <w:r w:rsidRPr="004C1809">
        <w:rPr>
          <w:rFonts w:ascii="Arial" w:hAnsi="Arial" w:cs="Arial"/>
          <w:b/>
          <w:sz w:val="22"/>
          <w:szCs w:val="22"/>
        </w:rPr>
        <w:t>Correo:</w:t>
      </w:r>
      <w:r w:rsidRPr="004C1809">
        <w:rPr>
          <w:rFonts w:ascii="Arial" w:hAnsi="Arial" w:cs="Arial"/>
          <w:bCs/>
          <w:sz w:val="22"/>
          <w:szCs w:val="22"/>
        </w:rPr>
        <w:t xml:space="preserve"> efrainflores_geo@yahoo.es</w:t>
      </w:r>
    </w:p>
    <w:p w14:paraId="12F0EBB3" w14:textId="77777777" w:rsidR="004C1809" w:rsidRPr="004C1809" w:rsidRDefault="004C1809" w:rsidP="004C1809">
      <w:pPr>
        <w:widowControl w:val="0"/>
        <w:autoSpaceDE w:val="0"/>
        <w:autoSpaceDN w:val="0"/>
        <w:adjustRightInd w:val="0"/>
        <w:rPr>
          <w:rFonts w:ascii="Arial" w:hAnsi="Arial" w:cs="Arial"/>
          <w:bCs/>
          <w:sz w:val="22"/>
          <w:szCs w:val="22"/>
        </w:rPr>
      </w:pPr>
      <w:r w:rsidRPr="004C1809">
        <w:rPr>
          <w:rFonts w:ascii="Arial" w:hAnsi="Arial" w:cs="Arial"/>
          <w:b/>
          <w:sz w:val="22"/>
          <w:szCs w:val="22"/>
        </w:rPr>
        <w:t>Teléfono:</w:t>
      </w:r>
      <w:r w:rsidRPr="004C1809">
        <w:rPr>
          <w:rFonts w:ascii="Arial" w:hAnsi="Arial" w:cs="Arial"/>
          <w:bCs/>
          <w:sz w:val="22"/>
          <w:szCs w:val="22"/>
        </w:rPr>
        <w:t xml:space="preserve"> +51 949 470 140</w:t>
      </w:r>
    </w:p>
    <w:p w14:paraId="3F8EF9BC" w14:textId="77777777" w:rsidR="004C1809" w:rsidRPr="004C1809" w:rsidRDefault="004C1809" w:rsidP="004C1809">
      <w:pPr>
        <w:widowControl w:val="0"/>
        <w:autoSpaceDE w:val="0"/>
        <w:autoSpaceDN w:val="0"/>
        <w:adjustRightInd w:val="0"/>
        <w:rPr>
          <w:rFonts w:ascii="Arial" w:hAnsi="Arial" w:cs="Arial"/>
          <w:bCs/>
          <w:sz w:val="22"/>
          <w:szCs w:val="22"/>
        </w:rPr>
      </w:pPr>
    </w:p>
    <w:p w14:paraId="6B0F749D" w14:textId="77777777" w:rsidR="004C1809" w:rsidRPr="004C1809" w:rsidRDefault="004C1809" w:rsidP="004C1809">
      <w:pPr>
        <w:widowControl w:val="0"/>
        <w:autoSpaceDE w:val="0"/>
        <w:autoSpaceDN w:val="0"/>
        <w:adjustRightInd w:val="0"/>
        <w:rPr>
          <w:rFonts w:ascii="Arial" w:hAnsi="Arial" w:cs="Arial"/>
          <w:b/>
          <w:sz w:val="22"/>
          <w:szCs w:val="22"/>
        </w:rPr>
      </w:pPr>
      <w:r w:rsidRPr="004C1809">
        <w:rPr>
          <w:rFonts w:ascii="Arial" w:hAnsi="Arial" w:cs="Arial"/>
          <w:b/>
          <w:sz w:val="22"/>
          <w:szCs w:val="22"/>
        </w:rPr>
        <w:t>Coautor 2: Malena Zulma Arrieta Quiroz</w:t>
      </w:r>
      <w:r w:rsidRPr="004C1809">
        <w:rPr>
          <w:rFonts w:ascii="Arial" w:hAnsi="Arial" w:cs="Arial"/>
          <w:bCs/>
          <w:sz w:val="22"/>
          <w:szCs w:val="22"/>
        </w:rPr>
        <w:t xml:space="preserve"> </w:t>
      </w:r>
    </w:p>
    <w:p w14:paraId="4AF9AAA3"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 xml:space="preserve">Ingeniera de Minas por la Universidad Nacional Mayor de San Marcos, con estudios de maestría en Gestión de Empresas por la Universidad del Pacífico y especialización en Innovación por ESADE Business </w:t>
      </w:r>
      <w:proofErr w:type="spellStart"/>
      <w:r w:rsidRPr="004C1809">
        <w:rPr>
          <w:rFonts w:ascii="Arial" w:hAnsi="Arial" w:cs="Arial"/>
          <w:bCs/>
          <w:sz w:val="22"/>
          <w:szCs w:val="22"/>
        </w:rPr>
        <w:t>School</w:t>
      </w:r>
      <w:proofErr w:type="spellEnd"/>
      <w:r w:rsidRPr="004C1809">
        <w:rPr>
          <w:rFonts w:ascii="Arial" w:hAnsi="Arial" w:cs="Arial"/>
          <w:bCs/>
          <w:sz w:val="22"/>
          <w:szCs w:val="22"/>
        </w:rPr>
        <w:t xml:space="preserve"> – Madrid.</w:t>
      </w:r>
    </w:p>
    <w:p w14:paraId="671415F1"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Cuenta con sólida experiencia en monitoreo geotécnico, control de estabilidad de taludes y excelencia operacional en minería a cielo abierto. Participa activamente en iniciativas de innovación y transformación digital del sector minero, promoviendo el uso de tecnologías emergentes para la mejora continua de las operaciones.</w:t>
      </w:r>
    </w:p>
    <w:p w14:paraId="089A9984" w14:textId="77777777"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Cs/>
          <w:sz w:val="22"/>
          <w:szCs w:val="22"/>
        </w:rPr>
        <w:t>En reconocimiento a su trayectoria y liderazgo, fue distinguida como Mujer Roca 2022.</w:t>
      </w:r>
    </w:p>
    <w:p w14:paraId="2E002410" w14:textId="77777777" w:rsidR="004C1809" w:rsidRPr="004C1809" w:rsidRDefault="004C1809" w:rsidP="004C1809">
      <w:pPr>
        <w:widowControl w:val="0"/>
        <w:autoSpaceDE w:val="0"/>
        <w:autoSpaceDN w:val="0"/>
        <w:adjustRightInd w:val="0"/>
        <w:jc w:val="both"/>
        <w:rPr>
          <w:rFonts w:ascii="Arial" w:hAnsi="Arial" w:cs="Arial"/>
          <w:b/>
          <w:i/>
          <w:iCs/>
          <w:sz w:val="22"/>
          <w:szCs w:val="22"/>
          <w:lang w:val="en-US"/>
        </w:rPr>
      </w:pPr>
      <w:r w:rsidRPr="004C1809">
        <w:rPr>
          <w:rFonts w:ascii="Arial" w:hAnsi="Arial" w:cs="Arial"/>
          <w:b/>
          <w:i/>
          <w:iCs/>
          <w:sz w:val="22"/>
          <w:szCs w:val="22"/>
          <w:lang w:val="en-US"/>
        </w:rPr>
        <w:t>Ground Control Engineer I - Las Bambas S.A.</w:t>
      </w:r>
    </w:p>
    <w:p w14:paraId="56743BC0" w14:textId="77777777" w:rsidR="004C1809" w:rsidRPr="004C1809" w:rsidRDefault="004C1809" w:rsidP="004C1809">
      <w:pPr>
        <w:widowControl w:val="0"/>
        <w:autoSpaceDE w:val="0"/>
        <w:autoSpaceDN w:val="0"/>
        <w:adjustRightInd w:val="0"/>
        <w:jc w:val="both"/>
        <w:rPr>
          <w:rFonts w:ascii="Arial" w:hAnsi="Arial" w:cs="Arial"/>
          <w:b/>
          <w:i/>
          <w:iCs/>
          <w:sz w:val="22"/>
          <w:szCs w:val="22"/>
        </w:rPr>
      </w:pPr>
      <w:r w:rsidRPr="004C1809">
        <w:rPr>
          <w:rFonts w:ascii="Arial" w:hAnsi="Arial" w:cs="Arial"/>
          <w:b/>
          <w:sz w:val="22"/>
          <w:szCs w:val="22"/>
        </w:rPr>
        <w:t>Correo:</w:t>
      </w:r>
      <w:r w:rsidRPr="004C1809">
        <w:rPr>
          <w:rFonts w:ascii="Arial" w:hAnsi="Arial" w:cs="Arial"/>
          <w:bCs/>
          <w:sz w:val="22"/>
          <w:szCs w:val="22"/>
        </w:rPr>
        <w:t xml:space="preserve"> malenaarrieta22@gmail.com</w:t>
      </w:r>
    </w:p>
    <w:p w14:paraId="52D7954D" w14:textId="0381B0BD" w:rsidR="004C1809" w:rsidRPr="004C1809" w:rsidRDefault="004C1809" w:rsidP="004C1809">
      <w:pPr>
        <w:widowControl w:val="0"/>
        <w:autoSpaceDE w:val="0"/>
        <w:autoSpaceDN w:val="0"/>
        <w:adjustRightInd w:val="0"/>
        <w:jc w:val="both"/>
        <w:rPr>
          <w:rFonts w:ascii="Arial" w:hAnsi="Arial" w:cs="Arial"/>
          <w:bCs/>
          <w:sz w:val="22"/>
          <w:szCs w:val="22"/>
        </w:rPr>
      </w:pPr>
      <w:r w:rsidRPr="004C1809">
        <w:rPr>
          <w:rFonts w:ascii="Arial" w:hAnsi="Arial" w:cs="Arial"/>
          <w:b/>
          <w:sz w:val="22"/>
          <w:szCs w:val="22"/>
        </w:rPr>
        <w:t>Teléfono:</w:t>
      </w:r>
      <w:r w:rsidRPr="004C1809">
        <w:rPr>
          <w:rFonts w:ascii="Arial" w:hAnsi="Arial" w:cs="Arial"/>
          <w:bCs/>
          <w:sz w:val="22"/>
          <w:szCs w:val="22"/>
        </w:rPr>
        <w:t xml:space="preserve"> +51 930 268 854</w:t>
      </w:r>
    </w:p>
    <w:sectPr w:rsidR="004C1809" w:rsidRPr="004C1809" w:rsidSect="004C1809">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1542" w14:textId="77777777" w:rsidR="00B04EE9" w:rsidRPr="00736A68" w:rsidRDefault="00B04EE9" w:rsidP="004D469A">
      <w:r w:rsidRPr="00736A68">
        <w:separator/>
      </w:r>
    </w:p>
  </w:endnote>
  <w:endnote w:type="continuationSeparator" w:id="0">
    <w:p w14:paraId="7DA7273A" w14:textId="77777777" w:rsidR="00B04EE9" w:rsidRPr="00736A68" w:rsidRDefault="00B04EE9" w:rsidP="004D469A">
      <w:r w:rsidRPr="00736A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736A68" w:rsidRDefault="000D0B73" w:rsidP="00AA73E2">
    <w:pPr>
      <w:pStyle w:val="Piedepgina"/>
      <w:framePr w:wrap="around" w:vAnchor="text" w:hAnchor="margin" w:xAlign="center" w:y="1"/>
      <w:rPr>
        <w:rStyle w:val="Nmerodepgina"/>
      </w:rPr>
    </w:pPr>
    <w:r w:rsidRPr="00736A68">
      <w:rPr>
        <w:rStyle w:val="Nmerodepgina"/>
      </w:rPr>
      <w:fldChar w:fldCharType="begin"/>
    </w:r>
    <w:r w:rsidR="00E915D1" w:rsidRPr="00736A68">
      <w:rPr>
        <w:rStyle w:val="Nmerodepgina"/>
      </w:rPr>
      <w:instrText xml:space="preserve">PAGE  </w:instrText>
    </w:r>
    <w:r w:rsidRPr="00736A68">
      <w:rPr>
        <w:rStyle w:val="Nmerodepgina"/>
      </w:rPr>
      <w:fldChar w:fldCharType="end"/>
    </w:r>
  </w:p>
  <w:p w14:paraId="02E443E0" w14:textId="77777777" w:rsidR="00E915D1" w:rsidRPr="00736A6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99D1A" w14:textId="77777777" w:rsidR="00B04EE9" w:rsidRPr="00736A68" w:rsidRDefault="00B04EE9" w:rsidP="004D469A">
      <w:r w:rsidRPr="00736A68">
        <w:separator/>
      </w:r>
    </w:p>
  </w:footnote>
  <w:footnote w:type="continuationSeparator" w:id="0">
    <w:p w14:paraId="79DEF330" w14:textId="77777777" w:rsidR="00B04EE9" w:rsidRPr="00736A68" w:rsidRDefault="00B04EE9" w:rsidP="004D469A">
      <w:r w:rsidRPr="00736A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52096B51" w:rsidR="00E915D1" w:rsidRPr="00736A68" w:rsidRDefault="000D0B73" w:rsidP="00631DC1">
    <w:pPr>
      <w:pStyle w:val="Encabezado"/>
      <w:framePr w:wrap="around" w:vAnchor="text" w:hAnchor="margin" w:xAlign="outside" w:y="1"/>
      <w:rPr>
        <w:rStyle w:val="Nmerodepgina"/>
      </w:rPr>
    </w:pPr>
    <w:r w:rsidRPr="00736A68">
      <w:rPr>
        <w:rStyle w:val="Nmerodepgina"/>
      </w:rPr>
      <w:fldChar w:fldCharType="begin"/>
    </w:r>
    <w:r w:rsidR="00E915D1" w:rsidRPr="00736A68">
      <w:rPr>
        <w:rStyle w:val="Nmerodepgina"/>
      </w:rPr>
      <w:instrText xml:space="preserve">PAGE  </w:instrText>
    </w:r>
    <w:r w:rsidRPr="00736A68">
      <w:rPr>
        <w:rStyle w:val="Nmerodepgina"/>
      </w:rPr>
      <w:fldChar w:fldCharType="separate"/>
    </w:r>
    <w:r w:rsidR="004B1A7E">
      <w:rPr>
        <w:rStyle w:val="Nmerodepgina"/>
        <w:noProof/>
      </w:rPr>
      <w:t>1</w:t>
    </w:r>
    <w:r w:rsidRPr="00736A68">
      <w:rPr>
        <w:rStyle w:val="Nmerodepgina"/>
      </w:rPr>
      <w:fldChar w:fldCharType="end"/>
    </w:r>
  </w:p>
  <w:p w14:paraId="70CFA293" w14:textId="77777777" w:rsidR="00E915D1" w:rsidRPr="00736A6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736A6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736A68" w:rsidRDefault="00B53F71" w:rsidP="004D0689">
    <w:pPr>
      <w:pStyle w:val="Encabezado"/>
      <w:ind w:right="360" w:firstLine="360"/>
      <w:jc w:val="center"/>
      <w:rPr>
        <w:sz w:val="18"/>
      </w:rPr>
    </w:pPr>
    <w:r w:rsidRPr="00736A68">
      <w:rPr>
        <w:sz w:val="18"/>
      </w:rPr>
      <w:t>XVIII Congreso Peruano de Geología</w:t>
    </w:r>
    <w:r w:rsidR="00FE6F07" w:rsidRPr="00736A68">
      <w:rPr>
        <w:sz w:val="18"/>
      </w:rPr>
      <w:t xml:space="preserve">, p. </w:t>
    </w:r>
    <w:proofErr w:type="spellStart"/>
    <w:r w:rsidR="00FE6F07" w:rsidRPr="00736A68">
      <w:rPr>
        <w:sz w:val="18"/>
      </w:rPr>
      <w:t>xxx-xxx</w:t>
    </w:r>
    <w:proofErr w:type="spellEnd"/>
    <w:r w:rsidR="00FE6F07" w:rsidRPr="00736A68">
      <w:rPr>
        <w:sz w:val="18"/>
      </w:rPr>
      <w:t xml:space="preserve"> (201</w:t>
    </w:r>
    <w:r w:rsidRPr="00736A68">
      <w:rPr>
        <w:sz w:val="18"/>
      </w:rPr>
      <w:t>6</w:t>
    </w:r>
    <w:r w:rsidR="00E915D1" w:rsidRPr="00736A6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337E"/>
    <w:multiLevelType w:val="hybridMultilevel"/>
    <w:tmpl w:val="5B9A77DC"/>
    <w:lvl w:ilvl="0" w:tplc="A27ACB18">
      <w:start w:val="1"/>
      <w:numFmt w:val="bullet"/>
      <w:lvlText w:val="•"/>
      <w:lvlJc w:val="left"/>
      <w:pPr>
        <w:tabs>
          <w:tab w:val="num" w:pos="720"/>
        </w:tabs>
        <w:ind w:left="720" w:hanging="360"/>
      </w:pPr>
      <w:rPr>
        <w:rFonts w:ascii="Arial" w:hAnsi="Arial" w:hint="default"/>
      </w:rPr>
    </w:lvl>
    <w:lvl w:ilvl="1" w:tplc="E90059DE" w:tentative="1">
      <w:start w:val="1"/>
      <w:numFmt w:val="bullet"/>
      <w:lvlText w:val="•"/>
      <w:lvlJc w:val="left"/>
      <w:pPr>
        <w:tabs>
          <w:tab w:val="num" w:pos="1440"/>
        </w:tabs>
        <w:ind w:left="1440" w:hanging="360"/>
      </w:pPr>
      <w:rPr>
        <w:rFonts w:ascii="Arial" w:hAnsi="Arial" w:hint="default"/>
      </w:rPr>
    </w:lvl>
    <w:lvl w:ilvl="2" w:tplc="F98AD994" w:tentative="1">
      <w:start w:val="1"/>
      <w:numFmt w:val="bullet"/>
      <w:lvlText w:val="•"/>
      <w:lvlJc w:val="left"/>
      <w:pPr>
        <w:tabs>
          <w:tab w:val="num" w:pos="2160"/>
        </w:tabs>
        <w:ind w:left="2160" w:hanging="360"/>
      </w:pPr>
      <w:rPr>
        <w:rFonts w:ascii="Arial" w:hAnsi="Arial" w:hint="default"/>
      </w:rPr>
    </w:lvl>
    <w:lvl w:ilvl="3" w:tplc="7C2039CA" w:tentative="1">
      <w:start w:val="1"/>
      <w:numFmt w:val="bullet"/>
      <w:lvlText w:val="•"/>
      <w:lvlJc w:val="left"/>
      <w:pPr>
        <w:tabs>
          <w:tab w:val="num" w:pos="2880"/>
        </w:tabs>
        <w:ind w:left="2880" w:hanging="360"/>
      </w:pPr>
      <w:rPr>
        <w:rFonts w:ascii="Arial" w:hAnsi="Arial" w:hint="default"/>
      </w:rPr>
    </w:lvl>
    <w:lvl w:ilvl="4" w:tplc="590204E8" w:tentative="1">
      <w:start w:val="1"/>
      <w:numFmt w:val="bullet"/>
      <w:lvlText w:val="•"/>
      <w:lvlJc w:val="left"/>
      <w:pPr>
        <w:tabs>
          <w:tab w:val="num" w:pos="3600"/>
        </w:tabs>
        <w:ind w:left="3600" w:hanging="360"/>
      </w:pPr>
      <w:rPr>
        <w:rFonts w:ascii="Arial" w:hAnsi="Arial" w:hint="default"/>
      </w:rPr>
    </w:lvl>
    <w:lvl w:ilvl="5" w:tplc="BA0607E8" w:tentative="1">
      <w:start w:val="1"/>
      <w:numFmt w:val="bullet"/>
      <w:lvlText w:val="•"/>
      <w:lvlJc w:val="left"/>
      <w:pPr>
        <w:tabs>
          <w:tab w:val="num" w:pos="4320"/>
        </w:tabs>
        <w:ind w:left="4320" w:hanging="360"/>
      </w:pPr>
      <w:rPr>
        <w:rFonts w:ascii="Arial" w:hAnsi="Arial" w:hint="default"/>
      </w:rPr>
    </w:lvl>
    <w:lvl w:ilvl="6" w:tplc="A2EA8E0C" w:tentative="1">
      <w:start w:val="1"/>
      <w:numFmt w:val="bullet"/>
      <w:lvlText w:val="•"/>
      <w:lvlJc w:val="left"/>
      <w:pPr>
        <w:tabs>
          <w:tab w:val="num" w:pos="5040"/>
        </w:tabs>
        <w:ind w:left="5040" w:hanging="360"/>
      </w:pPr>
      <w:rPr>
        <w:rFonts w:ascii="Arial" w:hAnsi="Arial" w:hint="default"/>
      </w:rPr>
    </w:lvl>
    <w:lvl w:ilvl="7" w:tplc="F0AC8A8A" w:tentative="1">
      <w:start w:val="1"/>
      <w:numFmt w:val="bullet"/>
      <w:lvlText w:val="•"/>
      <w:lvlJc w:val="left"/>
      <w:pPr>
        <w:tabs>
          <w:tab w:val="num" w:pos="5760"/>
        </w:tabs>
        <w:ind w:left="5760" w:hanging="360"/>
      </w:pPr>
      <w:rPr>
        <w:rFonts w:ascii="Arial" w:hAnsi="Arial" w:hint="default"/>
      </w:rPr>
    </w:lvl>
    <w:lvl w:ilvl="8" w:tplc="68E6D1A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AE3A37"/>
    <w:multiLevelType w:val="multilevel"/>
    <w:tmpl w:val="0AAE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C76B2"/>
    <w:multiLevelType w:val="hybridMultilevel"/>
    <w:tmpl w:val="02F49822"/>
    <w:lvl w:ilvl="0" w:tplc="CECC0318">
      <w:start w:val="1"/>
      <w:numFmt w:val="bullet"/>
      <w:pStyle w:val="Vieta1"/>
      <w:lvlText w:val=""/>
      <w:lvlJc w:val="left"/>
      <w:pPr>
        <w:ind w:left="717"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Symbol" w:hAnsi="Symbol"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Symbol" w:hAnsi="Symbol"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Symbol" w:hAnsi="Symbol" w:hint="default"/>
      </w:rPr>
    </w:lvl>
  </w:abstractNum>
  <w:abstractNum w:abstractNumId="3" w15:restartNumberingAfterBreak="0">
    <w:nsid w:val="1DCB3EA3"/>
    <w:multiLevelType w:val="multilevel"/>
    <w:tmpl w:val="691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46AA8"/>
    <w:multiLevelType w:val="hybridMultilevel"/>
    <w:tmpl w:val="073853C0"/>
    <w:lvl w:ilvl="0" w:tplc="7FEABA48">
      <w:start w:val="1"/>
      <w:numFmt w:val="bullet"/>
      <w:lvlText w:val="•"/>
      <w:lvlJc w:val="left"/>
      <w:pPr>
        <w:tabs>
          <w:tab w:val="num" w:pos="720"/>
        </w:tabs>
        <w:ind w:left="720" w:hanging="360"/>
      </w:pPr>
      <w:rPr>
        <w:rFonts w:ascii="Arial" w:hAnsi="Arial" w:hint="default"/>
      </w:rPr>
    </w:lvl>
    <w:lvl w:ilvl="1" w:tplc="D59E9F4C" w:tentative="1">
      <w:start w:val="1"/>
      <w:numFmt w:val="bullet"/>
      <w:lvlText w:val="•"/>
      <w:lvlJc w:val="left"/>
      <w:pPr>
        <w:tabs>
          <w:tab w:val="num" w:pos="1440"/>
        </w:tabs>
        <w:ind w:left="1440" w:hanging="360"/>
      </w:pPr>
      <w:rPr>
        <w:rFonts w:ascii="Arial" w:hAnsi="Arial" w:hint="default"/>
      </w:rPr>
    </w:lvl>
    <w:lvl w:ilvl="2" w:tplc="A2CC16BC" w:tentative="1">
      <w:start w:val="1"/>
      <w:numFmt w:val="bullet"/>
      <w:lvlText w:val="•"/>
      <w:lvlJc w:val="left"/>
      <w:pPr>
        <w:tabs>
          <w:tab w:val="num" w:pos="2160"/>
        </w:tabs>
        <w:ind w:left="2160" w:hanging="360"/>
      </w:pPr>
      <w:rPr>
        <w:rFonts w:ascii="Arial" w:hAnsi="Arial" w:hint="default"/>
      </w:rPr>
    </w:lvl>
    <w:lvl w:ilvl="3" w:tplc="8D78DE0E" w:tentative="1">
      <w:start w:val="1"/>
      <w:numFmt w:val="bullet"/>
      <w:lvlText w:val="•"/>
      <w:lvlJc w:val="left"/>
      <w:pPr>
        <w:tabs>
          <w:tab w:val="num" w:pos="2880"/>
        </w:tabs>
        <w:ind w:left="2880" w:hanging="360"/>
      </w:pPr>
      <w:rPr>
        <w:rFonts w:ascii="Arial" w:hAnsi="Arial" w:hint="default"/>
      </w:rPr>
    </w:lvl>
    <w:lvl w:ilvl="4" w:tplc="41F6E73C" w:tentative="1">
      <w:start w:val="1"/>
      <w:numFmt w:val="bullet"/>
      <w:lvlText w:val="•"/>
      <w:lvlJc w:val="left"/>
      <w:pPr>
        <w:tabs>
          <w:tab w:val="num" w:pos="3600"/>
        </w:tabs>
        <w:ind w:left="3600" w:hanging="360"/>
      </w:pPr>
      <w:rPr>
        <w:rFonts w:ascii="Arial" w:hAnsi="Arial" w:hint="default"/>
      </w:rPr>
    </w:lvl>
    <w:lvl w:ilvl="5" w:tplc="6D8AD2E4" w:tentative="1">
      <w:start w:val="1"/>
      <w:numFmt w:val="bullet"/>
      <w:lvlText w:val="•"/>
      <w:lvlJc w:val="left"/>
      <w:pPr>
        <w:tabs>
          <w:tab w:val="num" w:pos="4320"/>
        </w:tabs>
        <w:ind w:left="4320" w:hanging="360"/>
      </w:pPr>
      <w:rPr>
        <w:rFonts w:ascii="Arial" w:hAnsi="Arial" w:hint="default"/>
      </w:rPr>
    </w:lvl>
    <w:lvl w:ilvl="6" w:tplc="F33E21A6" w:tentative="1">
      <w:start w:val="1"/>
      <w:numFmt w:val="bullet"/>
      <w:lvlText w:val="•"/>
      <w:lvlJc w:val="left"/>
      <w:pPr>
        <w:tabs>
          <w:tab w:val="num" w:pos="5040"/>
        </w:tabs>
        <w:ind w:left="5040" w:hanging="360"/>
      </w:pPr>
      <w:rPr>
        <w:rFonts w:ascii="Arial" w:hAnsi="Arial" w:hint="default"/>
      </w:rPr>
    </w:lvl>
    <w:lvl w:ilvl="7" w:tplc="321847BE" w:tentative="1">
      <w:start w:val="1"/>
      <w:numFmt w:val="bullet"/>
      <w:lvlText w:val="•"/>
      <w:lvlJc w:val="left"/>
      <w:pPr>
        <w:tabs>
          <w:tab w:val="num" w:pos="5760"/>
        </w:tabs>
        <w:ind w:left="5760" w:hanging="360"/>
      </w:pPr>
      <w:rPr>
        <w:rFonts w:ascii="Arial" w:hAnsi="Arial" w:hint="default"/>
      </w:rPr>
    </w:lvl>
    <w:lvl w:ilvl="8" w:tplc="971C830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C21EB8"/>
    <w:multiLevelType w:val="hybridMultilevel"/>
    <w:tmpl w:val="558AE9A0"/>
    <w:lvl w:ilvl="0" w:tplc="512A3C1E">
      <w:start w:val="1"/>
      <w:numFmt w:val="bullet"/>
      <w:lvlText w:val="•"/>
      <w:lvlJc w:val="left"/>
      <w:pPr>
        <w:tabs>
          <w:tab w:val="num" w:pos="720"/>
        </w:tabs>
        <w:ind w:left="720" w:hanging="360"/>
      </w:pPr>
      <w:rPr>
        <w:rFonts w:ascii="Arial" w:hAnsi="Arial" w:hint="default"/>
      </w:rPr>
    </w:lvl>
    <w:lvl w:ilvl="1" w:tplc="B4B882B6" w:tentative="1">
      <w:start w:val="1"/>
      <w:numFmt w:val="bullet"/>
      <w:lvlText w:val="•"/>
      <w:lvlJc w:val="left"/>
      <w:pPr>
        <w:tabs>
          <w:tab w:val="num" w:pos="1440"/>
        </w:tabs>
        <w:ind w:left="1440" w:hanging="360"/>
      </w:pPr>
      <w:rPr>
        <w:rFonts w:ascii="Arial" w:hAnsi="Arial" w:hint="default"/>
      </w:rPr>
    </w:lvl>
    <w:lvl w:ilvl="2" w:tplc="ED68630E" w:tentative="1">
      <w:start w:val="1"/>
      <w:numFmt w:val="bullet"/>
      <w:lvlText w:val="•"/>
      <w:lvlJc w:val="left"/>
      <w:pPr>
        <w:tabs>
          <w:tab w:val="num" w:pos="2160"/>
        </w:tabs>
        <w:ind w:left="2160" w:hanging="360"/>
      </w:pPr>
      <w:rPr>
        <w:rFonts w:ascii="Arial" w:hAnsi="Arial" w:hint="default"/>
      </w:rPr>
    </w:lvl>
    <w:lvl w:ilvl="3" w:tplc="A3AC6832" w:tentative="1">
      <w:start w:val="1"/>
      <w:numFmt w:val="bullet"/>
      <w:lvlText w:val="•"/>
      <w:lvlJc w:val="left"/>
      <w:pPr>
        <w:tabs>
          <w:tab w:val="num" w:pos="2880"/>
        </w:tabs>
        <w:ind w:left="2880" w:hanging="360"/>
      </w:pPr>
      <w:rPr>
        <w:rFonts w:ascii="Arial" w:hAnsi="Arial" w:hint="default"/>
      </w:rPr>
    </w:lvl>
    <w:lvl w:ilvl="4" w:tplc="AF9EAE82" w:tentative="1">
      <w:start w:val="1"/>
      <w:numFmt w:val="bullet"/>
      <w:lvlText w:val="•"/>
      <w:lvlJc w:val="left"/>
      <w:pPr>
        <w:tabs>
          <w:tab w:val="num" w:pos="3600"/>
        </w:tabs>
        <w:ind w:left="3600" w:hanging="360"/>
      </w:pPr>
      <w:rPr>
        <w:rFonts w:ascii="Arial" w:hAnsi="Arial" w:hint="default"/>
      </w:rPr>
    </w:lvl>
    <w:lvl w:ilvl="5" w:tplc="64CEB602" w:tentative="1">
      <w:start w:val="1"/>
      <w:numFmt w:val="bullet"/>
      <w:lvlText w:val="•"/>
      <w:lvlJc w:val="left"/>
      <w:pPr>
        <w:tabs>
          <w:tab w:val="num" w:pos="4320"/>
        </w:tabs>
        <w:ind w:left="4320" w:hanging="360"/>
      </w:pPr>
      <w:rPr>
        <w:rFonts w:ascii="Arial" w:hAnsi="Arial" w:hint="default"/>
      </w:rPr>
    </w:lvl>
    <w:lvl w:ilvl="6" w:tplc="20D02180" w:tentative="1">
      <w:start w:val="1"/>
      <w:numFmt w:val="bullet"/>
      <w:lvlText w:val="•"/>
      <w:lvlJc w:val="left"/>
      <w:pPr>
        <w:tabs>
          <w:tab w:val="num" w:pos="5040"/>
        </w:tabs>
        <w:ind w:left="5040" w:hanging="360"/>
      </w:pPr>
      <w:rPr>
        <w:rFonts w:ascii="Arial" w:hAnsi="Arial" w:hint="default"/>
      </w:rPr>
    </w:lvl>
    <w:lvl w:ilvl="7" w:tplc="7FA096DA" w:tentative="1">
      <w:start w:val="1"/>
      <w:numFmt w:val="bullet"/>
      <w:lvlText w:val="•"/>
      <w:lvlJc w:val="left"/>
      <w:pPr>
        <w:tabs>
          <w:tab w:val="num" w:pos="5760"/>
        </w:tabs>
        <w:ind w:left="5760" w:hanging="360"/>
      </w:pPr>
      <w:rPr>
        <w:rFonts w:ascii="Arial" w:hAnsi="Arial" w:hint="default"/>
      </w:rPr>
    </w:lvl>
    <w:lvl w:ilvl="8" w:tplc="8CAC4BC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B41A8"/>
    <w:multiLevelType w:val="hybridMultilevel"/>
    <w:tmpl w:val="FA7AA710"/>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20378B"/>
    <w:multiLevelType w:val="multilevel"/>
    <w:tmpl w:val="C274651E"/>
    <w:lvl w:ilvl="0">
      <w:start w:val="1"/>
      <w:numFmt w:val="decimal"/>
      <w:pStyle w:val="Ttulo1"/>
      <w:lvlText w:val="%1."/>
      <w:lvlJc w:val="left"/>
      <w:pPr>
        <w:ind w:left="720" w:hanging="360"/>
      </w:pPr>
      <w:rPr>
        <w:rFonts w:ascii="Arial" w:hAnsi="Arial"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BED40B7"/>
    <w:multiLevelType w:val="hybridMultilevel"/>
    <w:tmpl w:val="D92053A6"/>
    <w:lvl w:ilvl="0" w:tplc="F6247758">
      <w:start w:val="5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0EC657D"/>
    <w:multiLevelType w:val="multilevel"/>
    <w:tmpl w:val="A3962BFC"/>
    <w:lvl w:ilvl="0">
      <w:start w:val="1"/>
      <w:numFmt w:val="decimal"/>
      <w:lvlText w:val="%1."/>
      <w:lvlJc w:val="left"/>
      <w:pPr>
        <w:tabs>
          <w:tab w:val="num" w:pos="720"/>
        </w:tabs>
        <w:ind w:left="720" w:hanging="360"/>
      </w:pPr>
      <w:rPr>
        <w:rFonts w:ascii="Arial" w:hAnsi="Aria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438A3B3C"/>
    <w:multiLevelType w:val="hybridMultilevel"/>
    <w:tmpl w:val="6DF25DD0"/>
    <w:lvl w:ilvl="0" w:tplc="262E3630">
      <w:start w:val="1"/>
      <w:numFmt w:val="decimal"/>
      <w:lvlText w:val="%1."/>
      <w:lvlJc w:val="left"/>
      <w:pPr>
        <w:ind w:left="720" w:hanging="360"/>
      </w:pPr>
      <w:rPr>
        <w:rFonts w:ascii="Arial" w:hAnsi="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4FF3390"/>
    <w:multiLevelType w:val="multilevel"/>
    <w:tmpl w:val="35464C3E"/>
    <w:lvl w:ilvl="0">
      <w:start w:val="1"/>
      <w:numFmt w:val="decimal"/>
      <w:lvlText w:val="%1."/>
      <w:lvlJc w:val="left"/>
      <w:pPr>
        <w:ind w:left="360" w:hanging="360"/>
      </w:pPr>
      <w:rPr>
        <w:rFonts w:ascii="Arial" w:hAnsi="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D5F721B"/>
    <w:multiLevelType w:val="hybridMultilevel"/>
    <w:tmpl w:val="EE8C398E"/>
    <w:lvl w:ilvl="0" w:tplc="53B85554">
      <w:start w:val="10"/>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FEF566B"/>
    <w:multiLevelType w:val="hybridMultilevel"/>
    <w:tmpl w:val="08064974"/>
    <w:lvl w:ilvl="0" w:tplc="50B0F236">
      <w:start w:val="1"/>
      <w:numFmt w:val="bullet"/>
      <w:lvlText w:val="•"/>
      <w:lvlJc w:val="left"/>
      <w:pPr>
        <w:tabs>
          <w:tab w:val="num" w:pos="720"/>
        </w:tabs>
        <w:ind w:left="720" w:hanging="360"/>
      </w:pPr>
      <w:rPr>
        <w:rFonts w:ascii="Arial" w:hAnsi="Arial" w:hint="default"/>
      </w:rPr>
    </w:lvl>
    <w:lvl w:ilvl="1" w:tplc="9EE8B3C8" w:tentative="1">
      <w:start w:val="1"/>
      <w:numFmt w:val="bullet"/>
      <w:lvlText w:val="•"/>
      <w:lvlJc w:val="left"/>
      <w:pPr>
        <w:tabs>
          <w:tab w:val="num" w:pos="1440"/>
        </w:tabs>
        <w:ind w:left="1440" w:hanging="360"/>
      </w:pPr>
      <w:rPr>
        <w:rFonts w:ascii="Arial" w:hAnsi="Arial" w:hint="default"/>
      </w:rPr>
    </w:lvl>
    <w:lvl w:ilvl="2" w:tplc="B5889128" w:tentative="1">
      <w:start w:val="1"/>
      <w:numFmt w:val="bullet"/>
      <w:lvlText w:val="•"/>
      <w:lvlJc w:val="left"/>
      <w:pPr>
        <w:tabs>
          <w:tab w:val="num" w:pos="2160"/>
        </w:tabs>
        <w:ind w:left="2160" w:hanging="360"/>
      </w:pPr>
      <w:rPr>
        <w:rFonts w:ascii="Arial" w:hAnsi="Arial" w:hint="default"/>
      </w:rPr>
    </w:lvl>
    <w:lvl w:ilvl="3" w:tplc="46220244" w:tentative="1">
      <w:start w:val="1"/>
      <w:numFmt w:val="bullet"/>
      <w:lvlText w:val="•"/>
      <w:lvlJc w:val="left"/>
      <w:pPr>
        <w:tabs>
          <w:tab w:val="num" w:pos="2880"/>
        </w:tabs>
        <w:ind w:left="2880" w:hanging="360"/>
      </w:pPr>
      <w:rPr>
        <w:rFonts w:ascii="Arial" w:hAnsi="Arial" w:hint="default"/>
      </w:rPr>
    </w:lvl>
    <w:lvl w:ilvl="4" w:tplc="31329470" w:tentative="1">
      <w:start w:val="1"/>
      <w:numFmt w:val="bullet"/>
      <w:lvlText w:val="•"/>
      <w:lvlJc w:val="left"/>
      <w:pPr>
        <w:tabs>
          <w:tab w:val="num" w:pos="3600"/>
        </w:tabs>
        <w:ind w:left="3600" w:hanging="360"/>
      </w:pPr>
      <w:rPr>
        <w:rFonts w:ascii="Arial" w:hAnsi="Arial" w:hint="default"/>
      </w:rPr>
    </w:lvl>
    <w:lvl w:ilvl="5" w:tplc="1C6CA844" w:tentative="1">
      <w:start w:val="1"/>
      <w:numFmt w:val="bullet"/>
      <w:lvlText w:val="•"/>
      <w:lvlJc w:val="left"/>
      <w:pPr>
        <w:tabs>
          <w:tab w:val="num" w:pos="4320"/>
        </w:tabs>
        <w:ind w:left="4320" w:hanging="360"/>
      </w:pPr>
      <w:rPr>
        <w:rFonts w:ascii="Arial" w:hAnsi="Arial" w:hint="default"/>
      </w:rPr>
    </w:lvl>
    <w:lvl w:ilvl="6" w:tplc="B6ECF0AE" w:tentative="1">
      <w:start w:val="1"/>
      <w:numFmt w:val="bullet"/>
      <w:lvlText w:val="•"/>
      <w:lvlJc w:val="left"/>
      <w:pPr>
        <w:tabs>
          <w:tab w:val="num" w:pos="5040"/>
        </w:tabs>
        <w:ind w:left="5040" w:hanging="360"/>
      </w:pPr>
      <w:rPr>
        <w:rFonts w:ascii="Arial" w:hAnsi="Arial" w:hint="default"/>
      </w:rPr>
    </w:lvl>
    <w:lvl w:ilvl="7" w:tplc="DBFE177A" w:tentative="1">
      <w:start w:val="1"/>
      <w:numFmt w:val="bullet"/>
      <w:lvlText w:val="•"/>
      <w:lvlJc w:val="left"/>
      <w:pPr>
        <w:tabs>
          <w:tab w:val="num" w:pos="5760"/>
        </w:tabs>
        <w:ind w:left="5760" w:hanging="360"/>
      </w:pPr>
      <w:rPr>
        <w:rFonts w:ascii="Arial" w:hAnsi="Arial" w:hint="default"/>
      </w:rPr>
    </w:lvl>
    <w:lvl w:ilvl="8" w:tplc="05DC493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6AB28D2"/>
    <w:multiLevelType w:val="hybridMultilevel"/>
    <w:tmpl w:val="41920E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94A3647"/>
    <w:multiLevelType w:val="multilevel"/>
    <w:tmpl w:val="DDA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F71C0"/>
    <w:multiLevelType w:val="multilevel"/>
    <w:tmpl w:val="280A001F"/>
    <w:styleLink w:val="Estilo1"/>
    <w:lvl w:ilvl="0">
      <w:start w:val="1"/>
      <w:numFmt w:val="decimal"/>
      <w:pStyle w:val="Ttulo2"/>
      <w:lvlText w:val="%1."/>
      <w:lvlJc w:val="left"/>
      <w:pPr>
        <w:ind w:left="360" w:hanging="360"/>
      </w:pPr>
      <w:rPr>
        <w:rFonts w:ascii="Arial" w:hAnsi="Arial"/>
        <w:b/>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C1508E"/>
    <w:multiLevelType w:val="multilevel"/>
    <w:tmpl w:val="8B50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3B0F9B"/>
    <w:multiLevelType w:val="hybridMultilevel"/>
    <w:tmpl w:val="D9D2E12A"/>
    <w:lvl w:ilvl="0" w:tplc="B0AC4654">
      <w:start w:val="1"/>
      <w:numFmt w:val="bullet"/>
      <w:lvlText w:val="•"/>
      <w:lvlJc w:val="left"/>
      <w:pPr>
        <w:tabs>
          <w:tab w:val="num" w:pos="720"/>
        </w:tabs>
        <w:ind w:left="720" w:hanging="360"/>
      </w:pPr>
      <w:rPr>
        <w:rFonts w:ascii="Arial" w:hAnsi="Arial" w:hint="default"/>
      </w:rPr>
    </w:lvl>
    <w:lvl w:ilvl="1" w:tplc="672CA0D4" w:tentative="1">
      <w:start w:val="1"/>
      <w:numFmt w:val="bullet"/>
      <w:lvlText w:val="•"/>
      <w:lvlJc w:val="left"/>
      <w:pPr>
        <w:tabs>
          <w:tab w:val="num" w:pos="1440"/>
        </w:tabs>
        <w:ind w:left="1440" w:hanging="360"/>
      </w:pPr>
      <w:rPr>
        <w:rFonts w:ascii="Arial" w:hAnsi="Arial" w:hint="default"/>
      </w:rPr>
    </w:lvl>
    <w:lvl w:ilvl="2" w:tplc="58B45FEC" w:tentative="1">
      <w:start w:val="1"/>
      <w:numFmt w:val="bullet"/>
      <w:lvlText w:val="•"/>
      <w:lvlJc w:val="left"/>
      <w:pPr>
        <w:tabs>
          <w:tab w:val="num" w:pos="2160"/>
        </w:tabs>
        <w:ind w:left="2160" w:hanging="360"/>
      </w:pPr>
      <w:rPr>
        <w:rFonts w:ascii="Arial" w:hAnsi="Arial" w:hint="default"/>
      </w:rPr>
    </w:lvl>
    <w:lvl w:ilvl="3" w:tplc="5F827698" w:tentative="1">
      <w:start w:val="1"/>
      <w:numFmt w:val="bullet"/>
      <w:lvlText w:val="•"/>
      <w:lvlJc w:val="left"/>
      <w:pPr>
        <w:tabs>
          <w:tab w:val="num" w:pos="2880"/>
        </w:tabs>
        <w:ind w:left="2880" w:hanging="360"/>
      </w:pPr>
      <w:rPr>
        <w:rFonts w:ascii="Arial" w:hAnsi="Arial" w:hint="default"/>
      </w:rPr>
    </w:lvl>
    <w:lvl w:ilvl="4" w:tplc="3E2EED44" w:tentative="1">
      <w:start w:val="1"/>
      <w:numFmt w:val="bullet"/>
      <w:lvlText w:val="•"/>
      <w:lvlJc w:val="left"/>
      <w:pPr>
        <w:tabs>
          <w:tab w:val="num" w:pos="3600"/>
        </w:tabs>
        <w:ind w:left="3600" w:hanging="360"/>
      </w:pPr>
      <w:rPr>
        <w:rFonts w:ascii="Arial" w:hAnsi="Arial" w:hint="default"/>
      </w:rPr>
    </w:lvl>
    <w:lvl w:ilvl="5" w:tplc="E17A8DEC" w:tentative="1">
      <w:start w:val="1"/>
      <w:numFmt w:val="bullet"/>
      <w:lvlText w:val="•"/>
      <w:lvlJc w:val="left"/>
      <w:pPr>
        <w:tabs>
          <w:tab w:val="num" w:pos="4320"/>
        </w:tabs>
        <w:ind w:left="4320" w:hanging="360"/>
      </w:pPr>
      <w:rPr>
        <w:rFonts w:ascii="Arial" w:hAnsi="Arial" w:hint="default"/>
      </w:rPr>
    </w:lvl>
    <w:lvl w:ilvl="6" w:tplc="2BD87DA0" w:tentative="1">
      <w:start w:val="1"/>
      <w:numFmt w:val="bullet"/>
      <w:lvlText w:val="•"/>
      <w:lvlJc w:val="left"/>
      <w:pPr>
        <w:tabs>
          <w:tab w:val="num" w:pos="5040"/>
        </w:tabs>
        <w:ind w:left="5040" w:hanging="360"/>
      </w:pPr>
      <w:rPr>
        <w:rFonts w:ascii="Arial" w:hAnsi="Arial" w:hint="default"/>
      </w:rPr>
    </w:lvl>
    <w:lvl w:ilvl="7" w:tplc="C8A02206" w:tentative="1">
      <w:start w:val="1"/>
      <w:numFmt w:val="bullet"/>
      <w:lvlText w:val="•"/>
      <w:lvlJc w:val="left"/>
      <w:pPr>
        <w:tabs>
          <w:tab w:val="num" w:pos="5760"/>
        </w:tabs>
        <w:ind w:left="5760" w:hanging="360"/>
      </w:pPr>
      <w:rPr>
        <w:rFonts w:ascii="Arial" w:hAnsi="Arial" w:hint="default"/>
      </w:rPr>
    </w:lvl>
    <w:lvl w:ilvl="8" w:tplc="A37AEC9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7E0723"/>
    <w:multiLevelType w:val="hybridMultilevel"/>
    <w:tmpl w:val="F0AA3392"/>
    <w:lvl w:ilvl="0" w:tplc="E1A88DC6">
      <w:start w:val="1"/>
      <w:numFmt w:val="decimal"/>
      <w:pStyle w:val="Ttulo3"/>
      <w:lvlText w:val="%1."/>
      <w:lvlJc w:val="left"/>
      <w:pPr>
        <w:ind w:left="720" w:hanging="360"/>
      </w:pPr>
      <w:rPr>
        <w:rFonts w:ascii="Arial" w:hAnsi="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6CD02670"/>
    <w:multiLevelType w:val="hybridMultilevel"/>
    <w:tmpl w:val="86BECDA4"/>
    <w:lvl w:ilvl="0" w:tplc="9DE24F30">
      <w:start w:val="1"/>
      <w:numFmt w:val="bullet"/>
      <w:lvlText w:val="•"/>
      <w:lvlJc w:val="left"/>
      <w:pPr>
        <w:tabs>
          <w:tab w:val="num" w:pos="720"/>
        </w:tabs>
        <w:ind w:left="720" w:hanging="360"/>
      </w:pPr>
      <w:rPr>
        <w:rFonts w:ascii="Arial" w:hAnsi="Arial" w:hint="default"/>
      </w:rPr>
    </w:lvl>
    <w:lvl w:ilvl="1" w:tplc="780E447A" w:tentative="1">
      <w:start w:val="1"/>
      <w:numFmt w:val="bullet"/>
      <w:lvlText w:val="•"/>
      <w:lvlJc w:val="left"/>
      <w:pPr>
        <w:tabs>
          <w:tab w:val="num" w:pos="1440"/>
        </w:tabs>
        <w:ind w:left="1440" w:hanging="360"/>
      </w:pPr>
      <w:rPr>
        <w:rFonts w:ascii="Arial" w:hAnsi="Arial" w:hint="default"/>
      </w:rPr>
    </w:lvl>
    <w:lvl w:ilvl="2" w:tplc="86D4F436" w:tentative="1">
      <w:start w:val="1"/>
      <w:numFmt w:val="bullet"/>
      <w:lvlText w:val="•"/>
      <w:lvlJc w:val="left"/>
      <w:pPr>
        <w:tabs>
          <w:tab w:val="num" w:pos="2160"/>
        </w:tabs>
        <w:ind w:left="2160" w:hanging="360"/>
      </w:pPr>
      <w:rPr>
        <w:rFonts w:ascii="Arial" w:hAnsi="Arial" w:hint="default"/>
      </w:rPr>
    </w:lvl>
    <w:lvl w:ilvl="3" w:tplc="798212F8" w:tentative="1">
      <w:start w:val="1"/>
      <w:numFmt w:val="bullet"/>
      <w:lvlText w:val="•"/>
      <w:lvlJc w:val="left"/>
      <w:pPr>
        <w:tabs>
          <w:tab w:val="num" w:pos="2880"/>
        </w:tabs>
        <w:ind w:left="2880" w:hanging="360"/>
      </w:pPr>
      <w:rPr>
        <w:rFonts w:ascii="Arial" w:hAnsi="Arial" w:hint="default"/>
      </w:rPr>
    </w:lvl>
    <w:lvl w:ilvl="4" w:tplc="2ED2BAF0" w:tentative="1">
      <w:start w:val="1"/>
      <w:numFmt w:val="bullet"/>
      <w:lvlText w:val="•"/>
      <w:lvlJc w:val="left"/>
      <w:pPr>
        <w:tabs>
          <w:tab w:val="num" w:pos="3600"/>
        </w:tabs>
        <w:ind w:left="3600" w:hanging="360"/>
      </w:pPr>
      <w:rPr>
        <w:rFonts w:ascii="Arial" w:hAnsi="Arial" w:hint="default"/>
      </w:rPr>
    </w:lvl>
    <w:lvl w:ilvl="5" w:tplc="042EDA86" w:tentative="1">
      <w:start w:val="1"/>
      <w:numFmt w:val="bullet"/>
      <w:lvlText w:val="•"/>
      <w:lvlJc w:val="left"/>
      <w:pPr>
        <w:tabs>
          <w:tab w:val="num" w:pos="4320"/>
        </w:tabs>
        <w:ind w:left="4320" w:hanging="360"/>
      </w:pPr>
      <w:rPr>
        <w:rFonts w:ascii="Arial" w:hAnsi="Arial" w:hint="default"/>
      </w:rPr>
    </w:lvl>
    <w:lvl w:ilvl="6" w:tplc="D9727954" w:tentative="1">
      <w:start w:val="1"/>
      <w:numFmt w:val="bullet"/>
      <w:lvlText w:val="•"/>
      <w:lvlJc w:val="left"/>
      <w:pPr>
        <w:tabs>
          <w:tab w:val="num" w:pos="5040"/>
        </w:tabs>
        <w:ind w:left="5040" w:hanging="360"/>
      </w:pPr>
      <w:rPr>
        <w:rFonts w:ascii="Arial" w:hAnsi="Arial" w:hint="default"/>
      </w:rPr>
    </w:lvl>
    <w:lvl w:ilvl="7" w:tplc="EBC8DE4A" w:tentative="1">
      <w:start w:val="1"/>
      <w:numFmt w:val="bullet"/>
      <w:lvlText w:val="•"/>
      <w:lvlJc w:val="left"/>
      <w:pPr>
        <w:tabs>
          <w:tab w:val="num" w:pos="5760"/>
        </w:tabs>
        <w:ind w:left="5760" w:hanging="360"/>
      </w:pPr>
      <w:rPr>
        <w:rFonts w:ascii="Arial" w:hAnsi="Arial" w:hint="default"/>
      </w:rPr>
    </w:lvl>
    <w:lvl w:ilvl="8" w:tplc="6E12247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FD75579"/>
    <w:multiLevelType w:val="multilevel"/>
    <w:tmpl w:val="9D8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87A37"/>
    <w:multiLevelType w:val="multilevel"/>
    <w:tmpl w:val="280A001F"/>
    <w:numStyleLink w:val="Estilo1"/>
  </w:abstractNum>
  <w:num w:numId="1" w16cid:durableId="2045447244">
    <w:abstractNumId w:val="17"/>
  </w:num>
  <w:num w:numId="2" w16cid:durableId="431901537">
    <w:abstractNumId w:val="6"/>
  </w:num>
  <w:num w:numId="3" w16cid:durableId="926503846">
    <w:abstractNumId w:val="14"/>
  </w:num>
  <w:num w:numId="4" w16cid:durableId="2091539030">
    <w:abstractNumId w:val="9"/>
  </w:num>
  <w:num w:numId="5" w16cid:durableId="1298682444">
    <w:abstractNumId w:val="18"/>
  </w:num>
  <w:num w:numId="6" w16cid:durableId="1223099667">
    <w:abstractNumId w:val="20"/>
  </w:num>
  <w:num w:numId="7" w16cid:durableId="1912886221">
    <w:abstractNumId w:val="7"/>
  </w:num>
  <w:num w:numId="8" w16cid:durableId="1365137292">
    <w:abstractNumId w:val="5"/>
  </w:num>
  <w:num w:numId="9" w16cid:durableId="280957727">
    <w:abstractNumId w:val="10"/>
  </w:num>
  <w:num w:numId="10" w16cid:durableId="1952779267">
    <w:abstractNumId w:val="23"/>
  </w:num>
  <w:num w:numId="11" w16cid:durableId="371733347">
    <w:abstractNumId w:val="16"/>
  </w:num>
  <w:num w:numId="12" w16cid:durableId="553085660">
    <w:abstractNumId w:val="11"/>
  </w:num>
  <w:num w:numId="13" w16cid:durableId="1008677194">
    <w:abstractNumId w:val="19"/>
  </w:num>
  <w:num w:numId="14" w16cid:durableId="470904639">
    <w:abstractNumId w:val="21"/>
  </w:num>
  <w:num w:numId="15" w16cid:durableId="473647474">
    <w:abstractNumId w:val="4"/>
  </w:num>
  <w:num w:numId="16" w16cid:durableId="960764268">
    <w:abstractNumId w:val="0"/>
  </w:num>
  <w:num w:numId="17" w16cid:durableId="252444777">
    <w:abstractNumId w:val="13"/>
  </w:num>
  <w:num w:numId="18" w16cid:durableId="1034355247">
    <w:abstractNumId w:val="3"/>
  </w:num>
  <w:num w:numId="19" w16cid:durableId="5375955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4820045">
    <w:abstractNumId w:val="7"/>
  </w:num>
  <w:num w:numId="21" w16cid:durableId="942807415">
    <w:abstractNumId w:val="1"/>
  </w:num>
  <w:num w:numId="22" w16cid:durableId="1377854350">
    <w:abstractNumId w:val="8"/>
  </w:num>
  <w:num w:numId="23" w16cid:durableId="1597639733">
    <w:abstractNumId w:val="7"/>
  </w:num>
  <w:num w:numId="24" w16cid:durableId="1571379132">
    <w:abstractNumId w:val="7"/>
  </w:num>
  <w:num w:numId="25" w16cid:durableId="12915197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9074421">
    <w:abstractNumId w:val="12"/>
  </w:num>
  <w:num w:numId="27" w16cid:durableId="1551111555">
    <w:abstractNumId w:val="2"/>
  </w:num>
  <w:num w:numId="28" w16cid:durableId="573317006">
    <w:abstractNumId w:val="7"/>
  </w:num>
  <w:num w:numId="29" w16cid:durableId="9347489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663909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25334518">
    <w:abstractNumId w:val="15"/>
  </w:num>
  <w:num w:numId="32" w16cid:durableId="237980885">
    <w:abstractNumId w:val="22"/>
  </w:num>
  <w:num w:numId="33" w16cid:durableId="3774332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15631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492102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90799953">
    <w:abstractNumId w:val="7"/>
  </w:num>
  <w:num w:numId="37" w16cid:durableId="1245342358">
    <w:abstractNumId w:val="7"/>
  </w:num>
  <w:num w:numId="38" w16cid:durableId="178661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5B3"/>
    <w:rsid w:val="00001794"/>
    <w:rsid w:val="000020E3"/>
    <w:rsid w:val="00004DCD"/>
    <w:rsid w:val="00010521"/>
    <w:rsid w:val="0001128C"/>
    <w:rsid w:val="00011A69"/>
    <w:rsid w:val="00011B7C"/>
    <w:rsid w:val="00014B33"/>
    <w:rsid w:val="00015234"/>
    <w:rsid w:val="00016672"/>
    <w:rsid w:val="00022B1E"/>
    <w:rsid w:val="00025DD9"/>
    <w:rsid w:val="000270E6"/>
    <w:rsid w:val="00027EEB"/>
    <w:rsid w:val="00030252"/>
    <w:rsid w:val="00030FE5"/>
    <w:rsid w:val="000337B9"/>
    <w:rsid w:val="00040DE9"/>
    <w:rsid w:val="00040E66"/>
    <w:rsid w:val="000451BE"/>
    <w:rsid w:val="000464C8"/>
    <w:rsid w:val="00047A63"/>
    <w:rsid w:val="0005099B"/>
    <w:rsid w:val="00057254"/>
    <w:rsid w:val="00057373"/>
    <w:rsid w:val="00066C22"/>
    <w:rsid w:val="000703C0"/>
    <w:rsid w:val="000773EF"/>
    <w:rsid w:val="00086B95"/>
    <w:rsid w:val="0009236B"/>
    <w:rsid w:val="0009392A"/>
    <w:rsid w:val="0009460F"/>
    <w:rsid w:val="00097E50"/>
    <w:rsid w:val="000A177C"/>
    <w:rsid w:val="000A599E"/>
    <w:rsid w:val="000B0D27"/>
    <w:rsid w:val="000B39B6"/>
    <w:rsid w:val="000B54FF"/>
    <w:rsid w:val="000B6AAA"/>
    <w:rsid w:val="000B788F"/>
    <w:rsid w:val="000C56DD"/>
    <w:rsid w:val="000C5B1C"/>
    <w:rsid w:val="000C7857"/>
    <w:rsid w:val="000C7A84"/>
    <w:rsid w:val="000D0B73"/>
    <w:rsid w:val="000D0D3A"/>
    <w:rsid w:val="000D5853"/>
    <w:rsid w:val="000D6CC0"/>
    <w:rsid w:val="000E010F"/>
    <w:rsid w:val="000E1123"/>
    <w:rsid w:val="000E653D"/>
    <w:rsid w:val="000E6A29"/>
    <w:rsid w:val="000E7EA6"/>
    <w:rsid w:val="000F2270"/>
    <w:rsid w:val="000F3514"/>
    <w:rsid w:val="00105CD0"/>
    <w:rsid w:val="00105FBD"/>
    <w:rsid w:val="0011309D"/>
    <w:rsid w:val="001165BD"/>
    <w:rsid w:val="00122588"/>
    <w:rsid w:val="00122A19"/>
    <w:rsid w:val="00133B3C"/>
    <w:rsid w:val="0013460C"/>
    <w:rsid w:val="00134BD0"/>
    <w:rsid w:val="001350D1"/>
    <w:rsid w:val="00136105"/>
    <w:rsid w:val="00136995"/>
    <w:rsid w:val="00140898"/>
    <w:rsid w:val="00146C71"/>
    <w:rsid w:val="0015025C"/>
    <w:rsid w:val="0015510B"/>
    <w:rsid w:val="00156239"/>
    <w:rsid w:val="00162313"/>
    <w:rsid w:val="00174B15"/>
    <w:rsid w:val="001761AC"/>
    <w:rsid w:val="00180629"/>
    <w:rsid w:val="0018131B"/>
    <w:rsid w:val="00185B71"/>
    <w:rsid w:val="001860AE"/>
    <w:rsid w:val="00191841"/>
    <w:rsid w:val="001928B8"/>
    <w:rsid w:val="00192C63"/>
    <w:rsid w:val="00193D22"/>
    <w:rsid w:val="00195A5F"/>
    <w:rsid w:val="001961F8"/>
    <w:rsid w:val="00196DA3"/>
    <w:rsid w:val="001A0D26"/>
    <w:rsid w:val="001A607C"/>
    <w:rsid w:val="001A6B37"/>
    <w:rsid w:val="001A7FD5"/>
    <w:rsid w:val="001B2427"/>
    <w:rsid w:val="001B3934"/>
    <w:rsid w:val="001B3D34"/>
    <w:rsid w:val="001B3D61"/>
    <w:rsid w:val="001B4DCE"/>
    <w:rsid w:val="001C0055"/>
    <w:rsid w:val="001C78AC"/>
    <w:rsid w:val="001D0826"/>
    <w:rsid w:val="001D5AA2"/>
    <w:rsid w:val="001D7D5C"/>
    <w:rsid w:val="001E2DEC"/>
    <w:rsid w:val="001E2F55"/>
    <w:rsid w:val="001F29ED"/>
    <w:rsid w:val="001F63C4"/>
    <w:rsid w:val="001F7167"/>
    <w:rsid w:val="00204160"/>
    <w:rsid w:val="00205A18"/>
    <w:rsid w:val="00205C1B"/>
    <w:rsid w:val="00207E3F"/>
    <w:rsid w:val="002100AF"/>
    <w:rsid w:val="00212912"/>
    <w:rsid w:val="002134CF"/>
    <w:rsid w:val="002201FE"/>
    <w:rsid w:val="0022673F"/>
    <w:rsid w:val="0022723C"/>
    <w:rsid w:val="00230B14"/>
    <w:rsid w:val="00232224"/>
    <w:rsid w:val="002419CB"/>
    <w:rsid w:val="002525E1"/>
    <w:rsid w:val="002537AE"/>
    <w:rsid w:val="002624B2"/>
    <w:rsid w:val="002630FD"/>
    <w:rsid w:val="002641B3"/>
    <w:rsid w:val="00264B0C"/>
    <w:rsid w:val="002670E1"/>
    <w:rsid w:val="00272EF4"/>
    <w:rsid w:val="002747D3"/>
    <w:rsid w:val="002753F4"/>
    <w:rsid w:val="00276705"/>
    <w:rsid w:val="00286B7E"/>
    <w:rsid w:val="00290A10"/>
    <w:rsid w:val="00295FD5"/>
    <w:rsid w:val="0029678A"/>
    <w:rsid w:val="00297916"/>
    <w:rsid w:val="002A0F2D"/>
    <w:rsid w:val="002A1A39"/>
    <w:rsid w:val="002A29DF"/>
    <w:rsid w:val="002A55E4"/>
    <w:rsid w:val="002A5776"/>
    <w:rsid w:val="002A5DFE"/>
    <w:rsid w:val="002A766D"/>
    <w:rsid w:val="002B26C7"/>
    <w:rsid w:val="002B5475"/>
    <w:rsid w:val="002C3EBB"/>
    <w:rsid w:val="002D04A5"/>
    <w:rsid w:val="002D0ADA"/>
    <w:rsid w:val="002D1C36"/>
    <w:rsid w:val="002D240B"/>
    <w:rsid w:val="002E29E5"/>
    <w:rsid w:val="002E3B43"/>
    <w:rsid w:val="002E4B4C"/>
    <w:rsid w:val="002E4E94"/>
    <w:rsid w:val="002F65E4"/>
    <w:rsid w:val="00306514"/>
    <w:rsid w:val="00306B6F"/>
    <w:rsid w:val="00307578"/>
    <w:rsid w:val="00307701"/>
    <w:rsid w:val="003101AC"/>
    <w:rsid w:val="003124BC"/>
    <w:rsid w:val="00312A28"/>
    <w:rsid w:val="00314F9E"/>
    <w:rsid w:val="003150EC"/>
    <w:rsid w:val="00322FD0"/>
    <w:rsid w:val="00324786"/>
    <w:rsid w:val="0032588A"/>
    <w:rsid w:val="00325F10"/>
    <w:rsid w:val="00330CD8"/>
    <w:rsid w:val="00336885"/>
    <w:rsid w:val="00337295"/>
    <w:rsid w:val="0034299A"/>
    <w:rsid w:val="00344705"/>
    <w:rsid w:val="00344B8D"/>
    <w:rsid w:val="00344C46"/>
    <w:rsid w:val="00351389"/>
    <w:rsid w:val="00353F6B"/>
    <w:rsid w:val="00354AC1"/>
    <w:rsid w:val="00355AC0"/>
    <w:rsid w:val="00357266"/>
    <w:rsid w:val="003608C3"/>
    <w:rsid w:val="003623F3"/>
    <w:rsid w:val="00363841"/>
    <w:rsid w:val="0036489F"/>
    <w:rsid w:val="00370F7C"/>
    <w:rsid w:val="00371516"/>
    <w:rsid w:val="003719DB"/>
    <w:rsid w:val="00371AD6"/>
    <w:rsid w:val="003727D4"/>
    <w:rsid w:val="003738E7"/>
    <w:rsid w:val="003765E0"/>
    <w:rsid w:val="00376BEB"/>
    <w:rsid w:val="00380836"/>
    <w:rsid w:val="00381D7F"/>
    <w:rsid w:val="00383C37"/>
    <w:rsid w:val="00385D93"/>
    <w:rsid w:val="00390529"/>
    <w:rsid w:val="003A4681"/>
    <w:rsid w:val="003A77F6"/>
    <w:rsid w:val="003B21B5"/>
    <w:rsid w:val="003B328E"/>
    <w:rsid w:val="003B5CC9"/>
    <w:rsid w:val="003B66C8"/>
    <w:rsid w:val="003B6E44"/>
    <w:rsid w:val="003C0E2F"/>
    <w:rsid w:val="003C6D44"/>
    <w:rsid w:val="003D2509"/>
    <w:rsid w:val="003D271C"/>
    <w:rsid w:val="003D3A4A"/>
    <w:rsid w:val="003E4063"/>
    <w:rsid w:val="003F0131"/>
    <w:rsid w:val="003F080D"/>
    <w:rsid w:val="003F5D50"/>
    <w:rsid w:val="003F789F"/>
    <w:rsid w:val="00400CA5"/>
    <w:rsid w:val="00401251"/>
    <w:rsid w:val="0040606A"/>
    <w:rsid w:val="004072A7"/>
    <w:rsid w:val="00407B58"/>
    <w:rsid w:val="00412968"/>
    <w:rsid w:val="004251EB"/>
    <w:rsid w:val="00427100"/>
    <w:rsid w:val="0042740F"/>
    <w:rsid w:val="004275FE"/>
    <w:rsid w:val="004319A5"/>
    <w:rsid w:val="0043413E"/>
    <w:rsid w:val="00436119"/>
    <w:rsid w:val="00437503"/>
    <w:rsid w:val="00437D0C"/>
    <w:rsid w:val="00441B34"/>
    <w:rsid w:val="00441DD1"/>
    <w:rsid w:val="00445BC3"/>
    <w:rsid w:val="00446E15"/>
    <w:rsid w:val="004525B6"/>
    <w:rsid w:val="0045593B"/>
    <w:rsid w:val="00460D0B"/>
    <w:rsid w:val="00464473"/>
    <w:rsid w:val="00466DBC"/>
    <w:rsid w:val="004722D4"/>
    <w:rsid w:val="00472A1C"/>
    <w:rsid w:val="004774F9"/>
    <w:rsid w:val="0048341D"/>
    <w:rsid w:val="00486035"/>
    <w:rsid w:val="00487063"/>
    <w:rsid w:val="00493C85"/>
    <w:rsid w:val="00496FF3"/>
    <w:rsid w:val="004A163F"/>
    <w:rsid w:val="004A3665"/>
    <w:rsid w:val="004A452A"/>
    <w:rsid w:val="004A61DD"/>
    <w:rsid w:val="004A7492"/>
    <w:rsid w:val="004A7727"/>
    <w:rsid w:val="004B1948"/>
    <w:rsid w:val="004B1A7E"/>
    <w:rsid w:val="004B415B"/>
    <w:rsid w:val="004B4A18"/>
    <w:rsid w:val="004B4C0C"/>
    <w:rsid w:val="004B5FEB"/>
    <w:rsid w:val="004C1809"/>
    <w:rsid w:val="004C3B69"/>
    <w:rsid w:val="004C5068"/>
    <w:rsid w:val="004C7824"/>
    <w:rsid w:val="004D0689"/>
    <w:rsid w:val="004D4067"/>
    <w:rsid w:val="004D469A"/>
    <w:rsid w:val="004D59AC"/>
    <w:rsid w:val="004D59C1"/>
    <w:rsid w:val="004D5B37"/>
    <w:rsid w:val="004D7E14"/>
    <w:rsid w:val="004E07BA"/>
    <w:rsid w:val="004E233B"/>
    <w:rsid w:val="004E2921"/>
    <w:rsid w:val="004E64FB"/>
    <w:rsid w:val="004F4536"/>
    <w:rsid w:val="0050018C"/>
    <w:rsid w:val="00500309"/>
    <w:rsid w:val="00504CEE"/>
    <w:rsid w:val="005218B6"/>
    <w:rsid w:val="00522B7D"/>
    <w:rsid w:val="00522C8C"/>
    <w:rsid w:val="00524D12"/>
    <w:rsid w:val="005251EF"/>
    <w:rsid w:val="005269C1"/>
    <w:rsid w:val="0053100E"/>
    <w:rsid w:val="005330A7"/>
    <w:rsid w:val="0054357F"/>
    <w:rsid w:val="00547C26"/>
    <w:rsid w:val="005505E2"/>
    <w:rsid w:val="00551FA0"/>
    <w:rsid w:val="00563070"/>
    <w:rsid w:val="005631EB"/>
    <w:rsid w:val="0058401E"/>
    <w:rsid w:val="0059378B"/>
    <w:rsid w:val="00593EF2"/>
    <w:rsid w:val="005959DD"/>
    <w:rsid w:val="005A352B"/>
    <w:rsid w:val="005A3FB4"/>
    <w:rsid w:val="005A6C18"/>
    <w:rsid w:val="005B08EB"/>
    <w:rsid w:val="005B16DD"/>
    <w:rsid w:val="005B4387"/>
    <w:rsid w:val="005B75C7"/>
    <w:rsid w:val="005C2CEB"/>
    <w:rsid w:val="005D46F5"/>
    <w:rsid w:val="005D673A"/>
    <w:rsid w:val="005D7E76"/>
    <w:rsid w:val="005E3684"/>
    <w:rsid w:val="006000B4"/>
    <w:rsid w:val="00601210"/>
    <w:rsid w:val="006030DB"/>
    <w:rsid w:val="006050E9"/>
    <w:rsid w:val="00607A88"/>
    <w:rsid w:val="00612625"/>
    <w:rsid w:val="0061322A"/>
    <w:rsid w:val="00613B94"/>
    <w:rsid w:val="006178C0"/>
    <w:rsid w:val="00622FDA"/>
    <w:rsid w:val="00627047"/>
    <w:rsid w:val="006273E5"/>
    <w:rsid w:val="00631DC1"/>
    <w:rsid w:val="006423FA"/>
    <w:rsid w:val="006431A6"/>
    <w:rsid w:val="00645B78"/>
    <w:rsid w:val="00645FA1"/>
    <w:rsid w:val="00647BEB"/>
    <w:rsid w:val="00650F70"/>
    <w:rsid w:val="006520C6"/>
    <w:rsid w:val="006535A5"/>
    <w:rsid w:val="006574F9"/>
    <w:rsid w:val="00661FE9"/>
    <w:rsid w:val="00663B3D"/>
    <w:rsid w:val="006661E2"/>
    <w:rsid w:val="00670E72"/>
    <w:rsid w:val="00671435"/>
    <w:rsid w:val="00671ED9"/>
    <w:rsid w:val="006833D8"/>
    <w:rsid w:val="00685EFE"/>
    <w:rsid w:val="006949C2"/>
    <w:rsid w:val="006975E0"/>
    <w:rsid w:val="006A12C3"/>
    <w:rsid w:val="006B1563"/>
    <w:rsid w:val="006B5E6D"/>
    <w:rsid w:val="006B6474"/>
    <w:rsid w:val="006C10B7"/>
    <w:rsid w:val="006C188D"/>
    <w:rsid w:val="006C748E"/>
    <w:rsid w:val="006D0F12"/>
    <w:rsid w:val="006D256B"/>
    <w:rsid w:val="006E49B3"/>
    <w:rsid w:val="006E5F37"/>
    <w:rsid w:val="006F21F7"/>
    <w:rsid w:val="006F2731"/>
    <w:rsid w:val="006F5C9D"/>
    <w:rsid w:val="006F6A1B"/>
    <w:rsid w:val="006F7FF3"/>
    <w:rsid w:val="00707530"/>
    <w:rsid w:val="00712097"/>
    <w:rsid w:val="007150A0"/>
    <w:rsid w:val="00720C40"/>
    <w:rsid w:val="0072535F"/>
    <w:rsid w:val="007365B1"/>
    <w:rsid w:val="00736A68"/>
    <w:rsid w:val="007373B8"/>
    <w:rsid w:val="00745800"/>
    <w:rsid w:val="007463A5"/>
    <w:rsid w:val="00746496"/>
    <w:rsid w:val="0074792F"/>
    <w:rsid w:val="00750BEC"/>
    <w:rsid w:val="00750C31"/>
    <w:rsid w:val="007515F6"/>
    <w:rsid w:val="00751F0F"/>
    <w:rsid w:val="00755D2F"/>
    <w:rsid w:val="00757139"/>
    <w:rsid w:val="00760B9D"/>
    <w:rsid w:val="00761865"/>
    <w:rsid w:val="00767F4C"/>
    <w:rsid w:val="00772760"/>
    <w:rsid w:val="00783052"/>
    <w:rsid w:val="007937FD"/>
    <w:rsid w:val="00796BFF"/>
    <w:rsid w:val="007A066D"/>
    <w:rsid w:val="007A1D98"/>
    <w:rsid w:val="007A20A4"/>
    <w:rsid w:val="007B0955"/>
    <w:rsid w:val="007B6BEA"/>
    <w:rsid w:val="007C09DA"/>
    <w:rsid w:val="007C23EB"/>
    <w:rsid w:val="007D2A73"/>
    <w:rsid w:val="007E01B1"/>
    <w:rsid w:val="007E3E5C"/>
    <w:rsid w:val="007E6671"/>
    <w:rsid w:val="007F128D"/>
    <w:rsid w:val="007F5F63"/>
    <w:rsid w:val="00801EF5"/>
    <w:rsid w:val="0080535A"/>
    <w:rsid w:val="008057DF"/>
    <w:rsid w:val="00806B88"/>
    <w:rsid w:val="00816527"/>
    <w:rsid w:val="008206B5"/>
    <w:rsid w:val="00820CAA"/>
    <w:rsid w:val="0083054C"/>
    <w:rsid w:val="00830D43"/>
    <w:rsid w:val="0083236A"/>
    <w:rsid w:val="00832CF5"/>
    <w:rsid w:val="00836571"/>
    <w:rsid w:val="0083686C"/>
    <w:rsid w:val="00837CF7"/>
    <w:rsid w:val="008401EB"/>
    <w:rsid w:val="0084332B"/>
    <w:rsid w:val="00843693"/>
    <w:rsid w:val="00844ABB"/>
    <w:rsid w:val="00846114"/>
    <w:rsid w:val="008464E2"/>
    <w:rsid w:val="00851A6E"/>
    <w:rsid w:val="00852863"/>
    <w:rsid w:val="0085424E"/>
    <w:rsid w:val="00854AC0"/>
    <w:rsid w:val="00855491"/>
    <w:rsid w:val="00856A6D"/>
    <w:rsid w:val="008621F2"/>
    <w:rsid w:val="00862C5C"/>
    <w:rsid w:val="00863B98"/>
    <w:rsid w:val="00871833"/>
    <w:rsid w:val="0087565A"/>
    <w:rsid w:val="008764A7"/>
    <w:rsid w:val="008804AB"/>
    <w:rsid w:val="00882515"/>
    <w:rsid w:val="00884D06"/>
    <w:rsid w:val="00892562"/>
    <w:rsid w:val="00893129"/>
    <w:rsid w:val="008A0344"/>
    <w:rsid w:val="008A0572"/>
    <w:rsid w:val="008A0E16"/>
    <w:rsid w:val="008B48C8"/>
    <w:rsid w:val="008B4DAE"/>
    <w:rsid w:val="008B5F1D"/>
    <w:rsid w:val="008C3927"/>
    <w:rsid w:val="008C6D92"/>
    <w:rsid w:val="008D4AE9"/>
    <w:rsid w:val="008E0F40"/>
    <w:rsid w:val="008E35CD"/>
    <w:rsid w:val="008E54B0"/>
    <w:rsid w:val="008F783C"/>
    <w:rsid w:val="0090206F"/>
    <w:rsid w:val="00904E24"/>
    <w:rsid w:val="0091447E"/>
    <w:rsid w:val="009148C8"/>
    <w:rsid w:val="009430D9"/>
    <w:rsid w:val="009434C8"/>
    <w:rsid w:val="00943CA8"/>
    <w:rsid w:val="00944A43"/>
    <w:rsid w:val="00944A5F"/>
    <w:rsid w:val="00951942"/>
    <w:rsid w:val="009539FF"/>
    <w:rsid w:val="00954F14"/>
    <w:rsid w:val="00970D1D"/>
    <w:rsid w:val="0097100E"/>
    <w:rsid w:val="00972AA4"/>
    <w:rsid w:val="00973258"/>
    <w:rsid w:val="00975533"/>
    <w:rsid w:val="00977612"/>
    <w:rsid w:val="00981B9B"/>
    <w:rsid w:val="00987364"/>
    <w:rsid w:val="009A68FA"/>
    <w:rsid w:val="009B0A07"/>
    <w:rsid w:val="009B19B2"/>
    <w:rsid w:val="009B270E"/>
    <w:rsid w:val="009B7778"/>
    <w:rsid w:val="009C4DD5"/>
    <w:rsid w:val="009D3326"/>
    <w:rsid w:val="009D7B7E"/>
    <w:rsid w:val="009E12DE"/>
    <w:rsid w:val="009E3508"/>
    <w:rsid w:val="009E4EB5"/>
    <w:rsid w:val="009E770E"/>
    <w:rsid w:val="009E7880"/>
    <w:rsid w:val="009F796A"/>
    <w:rsid w:val="00A00FB5"/>
    <w:rsid w:val="00A01908"/>
    <w:rsid w:val="00A05DB9"/>
    <w:rsid w:val="00A06D7F"/>
    <w:rsid w:val="00A07BAE"/>
    <w:rsid w:val="00A11A44"/>
    <w:rsid w:val="00A11BBB"/>
    <w:rsid w:val="00A138EF"/>
    <w:rsid w:val="00A14F68"/>
    <w:rsid w:val="00A201D7"/>
    <w:rsid w:val="00A2099D"/>
    <w:rsid w:val="00A25141"/>
    <w:rsid w:val="00A25FC7"/>
    <w:rsid w:val="00A319B4"/>
    <w:rsid w:val="00A32841"/>
    <w:rsid w:val="00A34435"/>
    <w:rsid w:val="00A41007"/>
    <w:rsid w:val="00A47944"/>
    <w:rsid w:val="00A47BE8"/>
    <w:rsid w:val="00A534CB"/>
    <w:rsid w:val="00A562D8"/>
    <w:rsid w:val="00A63A13"/>
    <w:rsid w:val="00A64A25"/>
    <w:rsid w:val="00A715A3"/>
    <w:rsid w:val="00A72724"/>
    <w:rsid w:val="00A73619"/>
    <w:rsid w:val="00A76421"/>
    <w:rsid w:val="00A779AA"/>
    <w:rsid w:val="00A80A93"/>
    <w:rsid w:val="00A82A6A"/>
    <w:rsid w:val="00A8608E"/>
    <w:rsid w:val="00A913C8"/>
    <w:rsid w:val="00A9390B"/>
    <w:rsid w:val="00A94DFC"/>
    <w:rsid w:val="00A95AF5"/>
    <w:rsid w:val="00A9629F"/>
    <w:rsid w:val="00A9689C"/>
    <w:rsid w:val="00AA44F7"/>
    <w:rsid w:val="00AA725C"/>
    <w:rsid w:val="00AA73E2"/>
    <w:rsid w:val="00AB5936"/>
    <w:rsid w:val="00AC6971"/>
    <w:rsid w:val="00AC6F3F"/>
    <w:rsid w:val="00AD0862"/>
    <w:rsid w:val="00AD4BB6"/>
    <w:rsid w:val="00AD7B31"/>
    <w:rsid w:val="00AE2843"/>
    <w:rsid w:val="00AE6C05"/>
    <w:rsid w:val="00AE7C37"/>
    <w:rsid w:val="00AF2A3B"/>
    <w:rsid w:val="00AF3FFE"/>
    <w:rsid w:val="00AF51EF"/>
    <w:rsid w:val="00B04EE9"/>
    <w:rsid w:val="00B06D6D"/>
    <w:rsid w:val="00B12D23"/>
    <w:rsid w:val="00B2038C"/>
    <w:rsid w:val="00B20431"/>
    <w:rsid w:val="00B22B00"/>
    <w:rsid w:val="00B26AF7"/>
    <w:rsid w:val="00B37EDA"/>
    <w:rsid w:val="00B40DFE"/>
    <w:rsid w:val="00B5230A"/>
    <w:rsid w:val="00B529EF"/>
    <w:rsid w:val="00B53228"/>
    <w:rsid w:val="00B53F71"/>
    <w:rsid w:val="00B56DC0"/>
    <w:rsid w:val="00B656AE"/>
    <w:rsid w:val="00B65ADC"/>
    <w:rsid w:val="00B732C2"/>
    <w:rsid w:val="00B87F71"/>
    <w:rsid w:val="00B91A43"/>
    <w:rsid w:val="00B92755"/>
    <w:rsid w:val="00BA086E"/>
    <w:rsid w:val="00BA65D9"/>
    <w:rsid w:val="00BB06BF"/>
    <w:rsid w:val="00BB29F1"/>
    <w:rsid w:val="00BB79DF"/>
    <w:rsid w:val="00BC4D43"/>
    <w:rsid w:val="00BD0070"/>
    <w:rsid w:val="00BD20B8"/>
    <w:rsid w:val="00BD72D5"/>
    <w:rsid w:val="00BE569D"/>
    <w:rsid w:val="00BF2CAC"/>
    <w:rsid w:val="00BF491E"/>
    <w:rsid w:val="00C03157"/>
    <w:rsid w:val="00C17BFC"/>
    <w:rsid w:val="00C17E3C"/>
    <w:rsid w:val="00C200FC"/>
    <w:rsid w:val="00C242D9"/>
    <w:rsid w:val="00C247F0"/>
    <w:rsid w:val="00C2490B"/>
    <w:rsid w:val="00C249F1"/>
    <w:rsid w:val="00C35D46"/>
    <w:rsid w:val="00C4058F"/>
    <w:rsid w:val="00C419D4"/>
    <w:rsid w:val="00C41CD8"/>
    <w:rsid w:val="00C450C3"/>
    <w:rsid w:val="00C47E03"/>
    <w:rsid w:val="00C503B0"/>
    <w:rsid w:val="00C54701"/>
    <w:rsid w:val="00C6684A"/>
    <w:rsid w:val="00C70387"/>
    <w:rsid w:val="00C71095"/>
    <w:rsid w:val="00C734C9"/>
    <w:rsid w:val="00C86FF6"/>
    <w:rsid w:val="00C90525"/>
    <w:rsid w:val="00C9164C"/>
    <w:rsid w:val="00C93931"/>
    <w:rsid w:val="00CA3055"/>
    <w:rsid w:val="00CA54CA"/>
    <w:rsid w:val="00CA5B33"/>
    <w:rsid w:val="00CB26D6"/>
    <w:rsid w:val="00CB3683"/>
    <w:rsid w:val="00CB609F"/>
    <w:rsid w:val="00CB65FD"/>
    <w:rsid w:val="00CC0110"/>
    <w:rsid w:val="00CD13AC"/>
    <w:rsid w:val="00CD32FC"/>
    <w:rsid w:val="00CD49AC"/>
    <w:rsid w:val="00CD6B71"/>
    <w:rsid w:val="00CE075D"/>
    <w:rsid w:val="00CE271F"/>
    <w:rsid w:val="00CE405F"/>
    <w:rsid w:val="00CE7663"/>
    <w:rsid w:val="00CF56DF"/>
    <w:rsid w:val="00D011DF"/>
    <w:rsid w:val="00D02C2E"/>
    <w:rsid w:val="00D058A1"/>
    <w:rsid w:val="00D07BEB"/>
    <w:rsid w:val="00D12DF9"/>
    <w:rsid w:val="00D16159"/>
    <w:rsid w:val="00D212F1"/>
    <w:rsid w:val="00D22169"/>
    <w:rsid w:val="00D24F4D"/>
    <w:rsid w:val="00D30095"/>
    <w:rsid w:val="00D30982"/>
    <w:rsid w:val="00D34811"/>
    <w:rsid w:val="00D409A3"/>
    <w:rsid w:val="00D40A24"/>
    <w:rsid w:val="00D41D16"/>
    <w:rsid w:val="00D43AA1"/>
    <w:rsid w:val="00D47888"/>
    <w:rsid w:val="00D5136A"/>
    <w:rsid w:val="00D530B2"/>
    <w:rsid w:val="00D5647F"/>
    <w:rsid w:val="00D574EF"/>
    <w:rsid w:val="00D7587E"/>
    <w:rsid w:val="00D75CDB"/>
    <w:rsid w:val="00D76216"/>
    <w:rsid w:val="00D77B33"/>
    <w:rsid w:val="00D8071F"/>
    <w:rsid w:val="00D91BF7"/>
    <w:rsid w:val="00D954E8"/>
    <w:rsid w:val="00DA2ABC"/>
    <w:rsid w:val="00DA2CD3"/>
    <w:rsid w:val="00DB0252"/>
    <w:rsid w:val="00DB3BF1"/>
    <w:rsid w:val="00DB480E"/>
    <w:rsid w:val="00DC413D"/>
    <w:rsid w:val="00DC43A7"/>
    <w:rsid w:val="00DC4672"/>
    <w:rsid w:val="00DD0E73"/>
    <w:rsid w:val="00DD120D"/>
    <w:rsid w:val="00DD4AA5"/>
    <w:rsid w:val="00DE03CB"/>
    <w:rsid w:val="00DE12FC"/>
    <w:rsid w:val="00DE7751"/>
    <w:rsid w:val="00DF2F81"/>
    <w:rsid w:val="00DF7695"/>
    <w:rsid w:val="00E0291A"/>
    <w:rsid w:val="00E05E8E"/>
    <w:rsid w:val="00E15745"/>
    <w:rsid w:val="00E20285"/>
    <w:rsid w:val="00E212FC"/>
    <w:rsid w:val="00E2132F"/>
    <w:rsid w:val="00E23B4F"/>
    <w:rsid w:val="00E26695"/>
    <w:rsid w:val="00E2677B"/>
    <w:rsid w:val="00E26982"/>
    <w:rsid w:val="00E32E93"/>
    <w:rsid w:val="00E34AB3"/>
    <w:rsid w:val="00E40A60"/>
    <w:rsid w:val="00E467B5"/>
    <w:rsid w:val="00E46A59"/>
    <w:rsid w:val="00E50182"/>
    <w:rsid w:val="00E50EFD"/>
    <w:rsid w:val="00E5259F"/>
    <w:rsid w:val="00E529E4"/>
    <w:rsid w:val="00E64EFF"/>
    <w:rsid w:val="00E6637D"/>
    <w:rsid w:val="00E70586"/>
    <w:rsid w:val="00E7316E"/>
    <w:rsid w:val="00E75F5A"/>
    <w:rsid w:val="00E77D13"/>
    <w:rsid w:val="00E8044B"/>
    <w:rsid w:val="00E804EB"/>
    <w:rsid w:val="00E84004"/>
    <w:rsid w:val="00E8677B"/>
    <w:rsid w:val="00E871DE"/>
    <w:rsid w:val="00E90AB0"/>
    <w:rsid w:val="00E914DF"/>
    <w:rsid w:val="00E915D1"/>
    <w:rsid w:val="00E94008"/>
    <w:rsid w:val="00EA6813"/>
    <w:rsid w:val="00EA7F98"/>
    <w:rsid w:val="00EC4589"/>
    <w:rsid w:val="00EC5D28"/>
    <w:rsid w:val="00EC65AB"/>
    <w:rsid w:val="00ED0021"/>
    <w:rsid w:val="00ED4000"/>
    <w:rsid w:val="00EE225A"/>
    <w:rsid w:val="00EE44DE"/>
    <w:rsid w:val="00EE71EA"/>
    <w:rsid w:val="00EF2016"/>
    <w:rsid w:val="00F00988"/>
    <w:rsid w:val="00F025B2"/>
    <w:rsid w:val="00F120BB"/>
    <w:rsid w:val="00F15BCF"/>
    <w:rsid w:val="00F17BB0"/>
    <w:rsid w:val="00F20D6F"/>
    <w:rsid w:val="00F25C24"/>
    <w:rsid w:val="00F26353"/>
    <w:rsid w:val="00F2769A"/>
    <w:rsid w:val="00F4091C"/>
    <w:rsid w:val="00F40CD7"/>
    <w:rsid w:val="00F42B49"/>
    <w:rsid w:val="00F5238F"/>
    <w:rsid w:val="00F54F9D"/>
    <w:rsid w:val="00F56B70"/>
    <w:rsid w:val="00F641D9"/>
    <w:rsid w:val="00F65ABD"/>
    <w:rsid w:val="00F67BBA"/>
    <w:rsid w:val="00F702E2"/>
    <w:rsid w:val="00F7409F"/>
    <w:rsid w:val="00F7583F"/>
    <w:rsid w:val="00F83459"/>
    <w:rsid w:val="00F857C3"/>
    <w:rsid w:val="00F87168"/>
    <w:rsid w:val="00F9733E"/>
    <w:rsid w:val="00F97E1E"/>
    <w:rsid w:val="00FA76F1"/>
    <w:rsid w:val="00FC20DA"/>
    <w:rsid w:val="00FC226C"/>
    <w:rsid w:val="00FC48BF"/>
    <w:rsid w:val="00FC6BCF"/>
    <w:rsid w:val="00FD125F"/>
    <w:rsid w:val="00FD1CD4"/>
    <w:rsid w:val="00FD4FCF"/>
    <w:rsid w:val="00FD604E"/>
    <w:rsid w:val="00FD6A53"/>
    <w:rsid w:val="00FE07DF"/>
    <w:rsid w:val="00FE52AB"/>
    <w:rsid w:val="00FE6F07"/>
    <w:rsid w:val="00FE7C1E"/>
    <w:rsid w:val="00FF4483"/>
    <w:rsid w:val="00FF505D"/>
    <w:rsid w:val="00FF5200"/>
    <w:rsid w:val="00FF54AB"/>
    <w:rsid w:val="00FF7D08"/>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FF292627-DD5D-4689-BD31-15568548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next w:val="Normal"/>
    <w:link w:val="Ttulo1Car"/>
    <w:uiPriority w:val="9"/>
    <w:qFormat/>
    <w:rsid w:val="00E871DE"/>
    <w:pPr>
      <w:keepNext/>
      <w:keepLines/>
      <w:numPr>
        <w:numId w:val="7"/>
      </w:numPr>
      <w:spacing w:before="240"/>
      <w:outlineLvl w:val="0"/>
    </w:pPr>
    <w:rPr>
      <w:rFonts w:ascii="Arial" w:eastAsiaTheme="majorEastAsia" w:hAnsi="Arial" w:cstheme="majorBidi"/>
      <w:b/>
      <w:sz w:val="22"/>
      <w:szCs w:val="32"/>
    </w:rPr>
  </w:style>
  <w:style w:type="paragraph" w:styleId="Ttulo2">
    <w:name w:val="heading 2"/>
    <w:basedOn w:val="Normal"/>
    <w:next w:val="Normal"/>
    <w:link w:val="Ttulo2Car"/>
    <w:uiPriority w:val="9"/>
    <w:unhideWhenUsed/>
    <w:qFormat/>
    <w:rsid w:val="007E01B1"/>
    <w:pPr>
      <w:numPr>
        <w:numId w:val="10"/>
      </w:numPr>
      <w:spacing w:line="360" w:lineRule="auto"/>
      <w:jc w:val="both"/>
      <w:outlineLvl w:val="1"/>
    </w:pPr>
    <w:rPr>
      <w:rFonts w:ascii="Arial" w:hAnsi="Arial" w:cs="Arial"/>
      <w:b/>
      <w:bCs/>
      <w:sz w:val="22"/>
      <w:szCs w:val="22"/>
    </w:rPr>
  </w:style>
  <w:style w:type="paragraph" w:styleId="Ttulo3">
    <w:name w:val="heading 3"/>
    <w:basedOn w:val="Prrafodelista"/>
    <w:next w:val="Normal"/>
    <w:link w:val="Ttulo3Car"/>
    <w:uiPriority w:val="9"/>
    <w:unhideWhenUsed/>
    <w:qFormat/>
    <w:rsid w:val="007E01B1"/>
    <w:pPr>
      <w:numPr>
        <w:numId w:val="6"/>
      </w:numPr>
      <w:jc w:val="both"/>
      <w:outlineLvl w:val="2"/>
    </w:pPr>
    <w:rPr>
      <w:rFonts w:ascii="Arial" w:hAnsi="Arial" w:cs="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Textoindependiente">
    <w:name w:val="Body Text"/>
    <w:basedOn w:val="Normal"/>
    <w:link w:val="TextoindependienteCar"/>
    <w:uiPriority w:val="1"/>
    <w:qFormat/>
    <w:rsid w:val="00607A88"/>
    <w:pPr>
      <w:widowControl w:val="0"/>
      <w:autoSpaceDE w:val="0"/>
      <w:autoSpaceDN w:val="0"/>
      <w:spacing w:before="121"/>
    </w:pPr>
    <w:rPr>
      <w:rFonts w:ascii="Calibri" w:eastAsia="Calibri" w:hAnsi="Calibri" w:cs="Calibri"/>
      <w:sz w:val="22"/>
      <w:szCs w:val="22"/>
      <w:lang w:val="en-US" w:eastAsia="en-US"/>
    </w:rPr>
  </w:style>
  <w:style w:type="character" w:customStyle="1" w:styleId="TextoindependienteCar">
    <w:name w:val="Texto independiente Car"/>
    <w:basedOn w:val="Fuentedeprrafopredeter"/>
    <w:link w:val="Textoindependiente"/>
    <w:uiPriority w:val="1"/>
    <w:rsid w:val="00607A88"/>
    <w:rPr>
      <w:rFonts w:ascii="Calibri" w:eastAsia="Calibri" w:hAnsi="Calibri" w:cs="Calibri"/>
      <w:sz w:val="22"/>
      <w:szCs w:val="22"/>
      <w:lang w:val="en-US" w:eastAsia="en-US"/>
    </w:rPr>
  </w:style>
  <w:style w:type="paragraph" w:styleId="Prrafodelista">
    <w:name w:val="List Paragraph"/>
    <w:basedOn w:val="Normal"/>
    <w:link w:val="PrrafodelistaCar"/>
    <w:uiPriority w:val="34"/>
    <w:qFormat/>
    <w:rsid w:val="001E2F55"/>
    <w:pPr>
      <w:ind w:left="720"/>
      <w:contextualSpacing/>
    </w:pPr>
  </w:style>
  <w:style w:type="character" w:customStyle="1" w:styleId="PrrafodelistaCar">
    <w:name w:val="Párrafo de lista Car"/>
    <w:link w:val="Prrafodelista"/>
    <w:uiPriority w:val="34"/>
    <w:rsid w:val="001E2F55"/>
    <w:rPr>
      <w:sz w:val="24"/>
      <w:szCs w:val="24"/>
      <w:lang w:val="es-PE"/>
    </w:rPr>
  </w:style>
  <w:style w:type="character" w:customStyle="1" w:styleId="Ttulo1Car">
    <w:name w:val="Título 1 Car"/>
    <w:basedOn w:val="Fuentedeprrafopredeter"/>
    <w:link w:val="Ttulo1"/>
    <w:uiPriority w:val="9"/>
    <w:rsid w:val="00E871DE"/>
    <w:rPr>
      <w:rFonts w:ascii="Arial" w:eastAsiaTheme="majorEastAsia" w:hAnsi="Arial" w:cstheme="majorBidi"/>
      <w:b/>
      <w:sz w:val="22"/>
      <w:szCs w:val="32"/>
    </w:rPr>
  </w:style>
  <w:style w:type="character" w:customStyle="1" w:styleId="Ttulo2Car">
    <w:name w:val="Título 2 Car"/>
    <w:basedOn w:val="Fuentedeprrafopredeter"/>
    <w:link w:val="Ttulo2"/>
    <w:uiPriority w:val="9"/>
    <w:rsid w:val="007E01B1"/>
    <w:rPr>
      <w:rFonts w:ascii="Arial" w:hAnsi="Arial" w:cs="Arial"/>
      <w:b/>
      <w:bCs/>
      <w:sz w:val="22"/>
      <w:szCs w:val="22"/>
    </w:rPr>
  </w:style>
  <w:style w:type="paragraph" w:styleId="Descripcin">
    <w:name w:val="caption"/>
    <w:basedOn w:val="Normal"/>
    <w:next w:val="Normal"/>
    <w:uiPriority w:val="35"/>
    <w:unhideWhenUsed/>
    <w:qFormat/>
    <w:rsid w:val="00C93931"/>
    <w:pPr>
      <w:spacing w:after="200"/>
    </w:pPr>
    <w:rPr>
      <w:i/>
      <w:iCs/>
      <w:color w:val="000000" w:themeColor="text1"/>
      <w:sz w:val="18"/>
      <w:szCs w:val="18"/>
    </w:rPr>
  </w:style>
  <w:style w:type="numbering" w:customStyle="1" w:styleId="Estilo1">
    <w:name w:val="Estilo1"/>
    <w:uiPriority w:val="99"/>
    <w:rsid w:val="007E01B1"/>
    <w:pPr>
      <w:numPr>
        <w:numId w:val="11"/>
      </w:numPr>
    </w:pPr>
  </w:style>
  <w:style w:type="character" w:customStyle="1" w:styleId="Ttulo3Car">
    <w:name w:val="Título 3 Car"/>
    <w:basedOn w:val="Fuentedeprrafopredeter"/>
    <w:link w:val="Ttulo3"/>
    <w:uiPriority w:val="9"/>
    <w:rsid w:val="007E01B1"/>
    <w:rPr>
      <w:rFonts w:ascii="Arial" w:hAnsi="Arial" w:cs="Arial"/>
      <w:b/>
      <w:bCs/>
      <w:sz w:val="22"/>
      <w:szCs w:val="22"/>
      <w:lang w:val="es-PE"/>
    </w:rPr>
  </w:style>
  <w:style w:type="paragraph" w:styleId="NormalWeb">
    <w:name w:val="Normal (Web)"/>
    <w:basedOn w:val="Normal"/>
    <w:uiPriority w:val="99"/>
    <w:unhideWhenUsed/>
    <w:rsid w:val="00136995"/>
    <w:pPr>
      <w:spacing w:before="100" w:beforeAutospacing="1" w:after="100" w:afterAutospacing="1"/>
    </w:pPr>
    <w:rPr>
      <w:rFonts w:ascii="Times New Roman" w:eastAsia="Times New Roman" w:hAnsi="Times New Roman"/>
      <w:lang w:eastAsia="es-PE"/>
    </w:rPr>
  </w:style>
  <w:style w:type="character" w:styleId="Mencinsinresolver">
    <w:name w:val="Unresolved Mention"/>
    <w:basedOn w:val="Fuentedeprrafopredeter"/>
    <w:uiPriority w:val="99"/>
    <w:semiHidden/>
    <w:unhideWhenUsed/>
    <w:rsid w:val="00D8071F"/>
    <w:rPr>
      <w:color w:val="605E5C"/>
      <w:shd w:val="clear" w:color="auto" w:fill="E1DFDD"/>
    </w:rPr>
  </w:style>
  <w:style w:type="paragraph" w:customStyle="1" w:styleId="Atexto1">
    <w:name w:val="A texto 1"/>
    <w:basedOn w:val="Normal"/>
    <w:qFormat/>
    <w:rsid w:val="00BD72D5"/>
    <w:pPr>
      <w:jc w:val="both"/>
    </w:pPr>
    <w:rPr>
      <w:rFonts w:ascii="Arial" w:eastAsiaTheme="minorEastAsia" w:hAnsi="Arial" w:cstheme="minorBidi"/>
      <w:sz w:val="22"/>
      <w:szCs w:val="22"/>
      <w:lang w:eastAsia="es-ES"/>
    </w:rPr>
  </w:style>
  <w:style w:type="paragraph" w:customStyle="1" w:styleId="Vieta1">
    <w:name w:val="Viñeta 1"/>
    <w:basedOn w:val="Normal"/>
    <w:qFormat/>
    <w:rsid w:val="00A47BE8"/>
    <w:pPr>
      <w:numPr>
        <w:numId w:val="27"/>
      </w:numPr>
      <w:spacing w:after="160" w:line="276" w:lineRule="auto"/>
      <w:jc w:val="both"/>
    </w:pPr>
    <w:rPr>
      <w:rFonts w:ascii="Arial" w:eastAsiaTheme="minorEastAsia" w:hAnsi="Arial" w:cstheme="minorBidi"/>
      <w:sz w:val="22"/>
      <w:szCs w:val="22"/>
      <w:lang w:val="en-GB" w:eastAsia="es-ES"/>
    </w:rPr>
  </w:style>
  <w:style w:type="character" w:styleId="Refdecomentario">
    <w:name w:val="annotation reference"/>
    <w:basedOn w:val="Fuentedeprrafopredeter"/>
    <w:uiPriority w:val="99"/>
    <w:semiHidden/>
    <w:unhideWhenUsed/>
    <w:rsid w:val="00767F4C"/>
    <w:rPr>
      <w:sz w:val="16"/>
      <w:szCs w:val="16"/>
    </w:rPr>
  </w:style>
  <w:style w:type="paragraph" w:styleId="Textocomentario">
    <w:name w:val="annotation text"/>
    <w:basedOn w:val="Normal"/>
    <w:link w:val="TextocomentarioCar"/>
    <w:uiPriority w:val="99"/>
    <w:unhideWhenUsed/>
    <w:rsid w:val="00767F4C"/>
    <w:rPr>
      <w:sz w:val="20"/>
      <w:szCs w:val="20"/>
    </w:rPr>
  </w:style>
  <w:style w:type="character" w:customStyle="1" w:styleId="TextocomentarioCar">
    <w:name w:val="Texto comentario Car"/>
    <w:basedOn w:val="Fuentedeprrafopredeter"/>
    <w:link w:val="Textocomentario"/>
    <w:uiPriority w:val="99"/>
    <w:rsid w:val="00767F4C"/>
    <w:rPr>
      <w:lang w:val="es-PE"/>
    </w:rPr>
  </w:style>
  <w:style w:type="paragraph" w:styleId="Asuntodelcomentario">
    <w:name w:val="annotation subject"/>
    <w:basedOn w:val="Textocomentario"/>
    <w:next w:val="Textocomentario"/>
    <w:link w:val="AsuntodelcomentarioCar"/>
    <w:uiPriority w:val="99"/>
    <w:semiHidden/>
    <w:unhideWhenUsed/>
    <w:rsid w:val="00767F4C"/>
    <w:rPr>
      <w:b/>
      <w:bCs/>
    </w:rPr>
  </w:style>
  <w:style w:type="character" w:customStyle="1" w:styleId="AsuntodelcomentarioCar">
    <w:name w:val="Asunto del comentario Car"/>
    <w:basedOn w:val="TextocomentarioCar"/>
    <w:link w:val="Asuntodelcomentario"/>
    <w:uiPriority w:val="99"/>
    <w:semiHidden/>
    <w:rsid w:val="00767F4C"/>
    <w:rPr>
      <w:b/>
      <w:bCs/>
      <w:lang w:val="es-PE"/>
    </w:rPr>
  </w:style>
  <w:style w:type="table" w:styleId="Tablaconcuadrcula">
    <w:name w:val="Table Grid"/>
    <w:basedOn w:val="Tablanormal"/>
    <w:uiPriority w:val="59"/>
    <w:rsid w:val="00E02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3636">
      <w:bodyDiv w:val="1"/>
      <w:marLeft w:val="0"/>
      <w:marRight w:val="0"/>
      <w:marTop w:val="0"/>
      <w:marBottom w:val="0"/>
      <w:divBdr>
        <w:top w:val="none" w:sz="0" w:space="0" w:color="auto"/>
        <w:left w:val="none" w:sz="0" w:space="0" w:color="auto"/>
        <w:bottom w:val="none" w:sz="0" w:space="0" w:color="auto"/>
        <w:right w:val="none" w:sz="0" w:space="0" w:color="auto"/>
      </w:divBdr>
    </w:div>
    <w:div w:id="27881278">
      <w:bodyDiv w:val="1"/>
      <w:marLeft w:val="0"/>
      <w:marRight w:val="0"/>
      <w:marTop w:val="0"/>
      <w:marBottom w:val="0"/>
      <w:divBdr>
        <w:top w:val="none" w:sz="0" w:space="0" w:color="auto"/>
        <w:left w:val="none" w:sz="0" w:space="0" w:color="auto"/>
        <w:bottom w:val="none" w:sz="0" w:space="0" w:color="auto"/>
        <w:right w:val="none" w:sz="0" w:space="0" w:color="auto"/>
      </w:divBdr>
    </w:div>
    <w:div w:id="43725631">
      <w:bodyDiv w:val="1"/>
      <w:marLeft w:val="0"/>
      <w:marRight w:val="0"/>
      <w:marTop w:val="0"/>
      <w:marBottom w:val="0"/>
      <w:divBdr>
        <w:top w:val="none" w:sz="0" w:space="0" w:color="auto"/>
        <w:left w:val="none" w:sz="0" w:space="0" w:color="auto"/>
        <w:bottom w:val="none" w:sz="0" w:space="0" w:color="auto"/>
        <w:right w:val="none" w:sz="0" w:space="0" w:color="auto"/>
      </w:divBdr>
    </w:div>
    <w:div w:id="44643610">
      <w:bodyDiv w:val="1"/>
      <w:marLeft w:val="0"/>
      <w:marRight w:val="0"/>
      <w:marTop w:val="0"/>
      <w:marBottom w:val="0"/>
      <w:divBdr>
        <w:top w:val="none" w:sz="0" w:space="0" w:color="auto"/>
        <w:left w:val="none" w:sz="0" w:space="0" w:color="auto"/>
        <w:bottom w:val="none" w:sz="0" w:space="0" w:color="auto"/>
        <w:right w:val="none" w:sz="0" w:space="0" w:color="auto"/>
      </w:divBdr>
    </w:div>
    <w:div w:id="58866443">
      <w:bodyDiv w:val="1"/>
      <w:marLeft w:val="0"/>
      <w:marRight w:val="0"/>
      <w:marTop w:val="0"/>
      <w:marBottom w:val="0"/>
      <w:divBdr>
        <w:top w:val="none" w:sz="0" w:space="0" w:color="auto"/>
        <w:left w:val="none" w:sz="0" w:space="0" w:color="auto"/>
        <w:bottom w:val="none" w:sz="0" w:space="0" w:color="auto"/>
        <w:right w:val="none" w:sz="0" w:space="0" w:color="auto"/>
      </w:divBdr>
    </w:div>
    <w:div w:id="68428868">
      <w:bodyDiv w:val="1"/>
      <w:marLeft w:val="0"/>
      <w:marRight w:val="0"/>
      <w:marTop w:val="0"/>
      <w:marBottom w:val="0"/>
      <w:divBdr>
        <w:top w:val="none" w:sz="0" w:space="0" w:color="auto"/>
        <w:left w:val="none" w:sz="0" w:space="0" w:color="auto"/>
        <w:bottom w:val="none" w:sz="0" w:space="0" w:color="auto"/>
        <w:right w:val="none" w:sz="0" w:space="0" w:color="auto"/>
      </w:divBdr>
    </w:div>
    <w:div w:id="76830584">
      <w:bodyDiv w:val="1"/>
      <w:marLeft w:val="0"/>
      <w:marRight w:val="0"/>
      <w:marTop w:val="0"/>
      <w:marBottom w:val="0"/>
      <w:divBdr>
        <w:top w:val="none" w:sz="0" w:space="0" w:color="auto"/>
        <w:left w:val="none" w:sz="0" w:space="0" w:color="auto"/>
        <w:bottom w:val="none" w:sz="0" w:space="0" w:color="auto"/>
        <w:right w:val="none" w:sz="0" w:space="0" w:color="auto"/>
      </w:divBdr>
    </w:div>
    <w:div w:id="95953000">
      <w:bodyDiv w:val="1"/>
      <w:marLeft w:val="0"/>
      <w:marRight w:val="0"/>
      <w:marTop w:val="0"/>
      <w:marBottom w:val="0"/>
      <w:divBdr>
        <w:top w:val="none" w:sz="0" w:space="0" w:color="auto"/>
        <w:left w:val="none" w:sz="0" w:space="0" w:color="auto"/>
        <w:bottom w:val="none" w:sz="0" w:space="0" w:color="auto"/>
        <w:right w:val="none" w:sz="0" w:space="0" w:color="auto"/>
      </w:divBdr>
    </w:div>
    <w:div w:id="118694494">
      <w:bodyDiv w:val="1"/>
      <w:marLeft w:val="0"/>
      <w:marRight w:val="0"/>
      <w:marTop w:val="0"/>
      <w:marBottom w:val="0"/>
      <w:divBdr>
        <w:top w:val="none" w:sz="0" w:space="0" w:color="auto"/>
        <w:left w:val="none" w:sz="0" w:space="0" w:color="auto"/>
        <w:bottom w:val="none" w:sz="0" w:space="0" w:color="auto"/>
        <w:right w:val="none" w:sz="0" w:space="0" w:color="auto"/>
      </w:divBdr>
    </w:div>
    <w:div w:id="119153665">
      <w:bodyDiv w:val="1"/>
      <w:marLeft w:val="0"/>
      <w:marRight w:val="0"/>
      <w:marTop w:val="0"/>
      <w:marBottom w:val="0"/>
      <w:divBdr>
        <w:top w:val="none" w:sz="0" w:space="0" w:color="auto"/>
        <w:left w:val="none" w:sz="0" w:space="0" w:color="auto"/>
        <w:bottom w:val="none" w:sz="0" w:space="0" w:color="auto"/>
        <w:right w:val="none" w:sz="0" w:space="0" w:color="auto"/>
      </w:divBdr>
    </w:div>
    <w:div w:id="151263334">
      <w:bodyDiv w:val="1"/>
      <w:marLeft w:val="0"/>
      <w:marRight w:val="0"/>
      <w:marTop w:val="0"/>
      <w:marBottom w:val="0"/>
      <w:divBdr>
        <w:top w:val="none" w:sz="0" w:space="0" w:color="auto"/>
        <w:left w:val="none" w:sz="0" w:space="0" w:color="auto"/>
        <w:bottom w:val="none" w:sz="0" w:space="0" w:color="auto"/>
        <w:right w:val="none" w:sz="0" w:space="0" w:color="auto"/>
      </w:divBdr>
    </w:div>
    <w:div w:id="165826309">
      <w:bodyDiv w:val="1"/>
      <w:marLeft w:val="0"/>
      <w:marRight w:val="0"/>
      <w:marTop w:val="0"/>
      <w:marBottom w:val="0"/>
      <w:divBdr>
        <w:top w:val="none" w:sz="0" w:space="0" w:color="auto"/>
        <w:left w:val="none" w:sz="0" w:space="0" w:color="auto"/>
        <w:bottom w:val="none" w:sz="0" w:space="0" w:color="auto"/>
        <w:right w:val="none" w:sz="0" w:space="0" w:color="auto"/>
      </w:divBdr>
    </w:div>
    <w:div w:id="170223790">
      <w:bodyDiv w:val="1"/>
      <w:marLeft w:val="0"/>
      <w:marRight w:val="0"/>
      <w:marTop w:val="0"/>
      <w:marBottom w:val="0"/>
      <w:divBdr>
        <w:top w:val="none" w:sz="0" w:space="0" w:color="auto"/>
        <w:left w:val="none" w:sz="0" w:space="0" w:color="auto"/>
        <w:bottom w:val="none" w:sz="0" w:space="0" w:color="auto"/>
        <w:right w:val="none" w:sz="0" w:space="0" w:color="auto"/>
      </w:divBdr>
    </w:div>
    <w:div w:id="171995634">
      <w:bodyDiv w:val="1"/>
      <w:marLeft w:val="0"/>
      <w:marRight w:val="0"/>
      <w:marTop w:val="0"/>
      <w:marBottom w:val="0"/>
      <w:divBdr>
        <w:top w:val="none" w:sz="0" w:space="0" w:color="auto"/>
        <w:left w:val="none" w:sz="0" w:space="0" w:color="auto"/>
        <w:bottom w:val="none" w:sz="0" w:space="0" w:color="auto"/>
        <w:right w:val="none" w:sz="0" w:space="0" w:color="auto"/>
      </w:divBdr>
    </w:div>
    <w:div w:id="192962988">
      <w:bodyDiv w:val="1"/>
      <w:marLeft w:val="0"/>
      <w:marRight w:val="0"/>
      <w:marTop w:val="0"/>
      <w:marBottom w:val="0"/>
      <w:divBdr>
        <w:top w:val="none" w:sz="0" w:space="0" w:color="auto"/>
        <w:left w:val="none" w:sz="0" w:space="0" w:color="auto"/>
        <w:bottom w:val="none" w:sz="0" w:space="0" w:color="auto"/>
        <w:right w:val="none" w:sz="0" w:space="0" w:color="auto"/>
      </w:divBdr>
    </w:div>
    <w:div w:id="194118586">
      <w:bodyDiv w:val="1"/>
      <w:marLeft w:val="0"/>
      <w:marRight w:val="0"/>
      <w:marTop w:val="0"/>
      <w:marBottom w:val="0"/>
      <w:divBdr>
        <w:top w:val="none" w:sz="0" w:space="0" w:color="auto"/>
        <w:left w:val="none" w:sz="0" w:space="0" w:color="auto"/>
        <w:bottom w:val="none" w:sz="0" w:space="0" w:color="auto"/>
        <w:right w:val="none" w:sz="0" w:space="0" w:color="auto"/>
      </w:divBdr>
    </w:div>
    <w:div w:id="206142040">
      <w:bodyDiv w:val="1"/>
      <w:marLeft w:val="0"/>
      <w:marRight w:val="0"/>
      <w:marTop w:val="0"/>
      <w:marBottom w:val="0"/>
      <w:divBdr>
        <w:top w:val="none" w:sz="0" w:space="0" w:color="auto"/>
        <w:left w:val="none" w:sz="0" w:space="0" w:color="auto"/>
        <w:bottom w:val="none" w:sz="0" w:space="0" w:color="auto"/>
        <w:right w:val="none" w:sz="0" w:space="0" w:color="auto"/>
      </w:divBdr>
    </w:div>
    <w:div w:id="206989636">
      <w:bodyDiv w:val="1"/>
      <w:marLeft w:val="0"/>
      <w:marRight w:val="0"/>
      <w:marTop w:val="0"/>
      <w:marBottom w:val="0"/>
      <w:divBdr>
        <w:top w:val="none" w:sz="0" w:space="0" w:color="auto"/>
        <w:left w:val="none" w:sz="0" w:space="0" w:color="auto"/>
        <w:bottom w:val="none" w:sz="0" w:space="0" w:color="auto"/>
        <w:right w:val="none" w:sz="0" w:space="0" w:color="auto"/>
      </w:divBdr>
    </w:div>
    <w:div w:id="211892857">
      <w:bodyDiv w:val="1"/>
      <w:marLeft w:val="0"/>
      <w:marRight w:val="0"/>
      <w:marTop w:val="0"/>
      <w:marBottom w:val="0"/>
      <w:divBdr>
        <w:top w:val="none" w:sz="0" w:space="0" w:color="auto"/>
        <w:left w:val="none" w:sz="0" w:space="0" w:color="auto"/>
        <w:bottom w:val="none" w:sz="0" w:space="0" w:color="auto"/>
        <w:right w:val="none" w:sz="0" w:space="0" w:color="auto"/>
      </w:divBdr>
    </w:div>
    <w:div w:id="218329406">
      <w:bodyDiv w:val="1"/>
      <w:marLeft w:val="0"/>
      <w:marRight w:val="0"/>
      <w:marTop w:val="0"/>
      <w:marBottom w:val="0"/>
      <w:divBdr>
        <w:top w:val="none" w:sz="0" w:space="0" w:color="auto"/>
        <w:left w:val="none" w:sz="0" w:space="0" w:color="auto"/>
        <w:bottom w:val="none" w:sz="0" w:space="0" w:color="auto"/>
        <w:right w:val="none" w:sz="0" w:space="0" w:color="auto"/>
      </w:divBdr>
    </w:div>
    <w:div w:id="219437953">
      <w:bodyDiv w:val="1"/>
      <w:marLeft w:val="0"/>
      <w:marRight w:val="0"/>
      <w:marTop w:val="0"/>
      <w:marBottom w:val="0"/>
      <w:divBdr>
        <w:top w:val="none" w:sz="0" w:space="0" w:color="auto"/>
        <w:left w:val="none" w:sz="0" w:space="0" w:color="auto"/>
        <w:bottom w:val="none" w:sz="0" w:space="0" w:color="auto"/>
        <w:right w:val="none" w:sz="0" w:space="0" w:color="auto"/>
      </w:divBdr>
    </w:div>
    <w:div w:id="220100121">
      <w:bodyDiv w:val="1"/>
      <w:marLeft w:val="0"/>
      <w:marRight w:val="0"/>
      <w:marTop w:val="0"/>
      <w:marBottom w:val="0"/>
      <w:divBdr>
        <w:top w:val="none" w:sz="0" w:space="0" w:color="auto"/>
        <w:left w:val="none" w:sz="0" w:space="0" w:color="auto"/>
        <w:bottom w:val="none" w:sz="0" w:space="0" w:color="auto"/>
        <w:right w:val="none" w:sz="0" w:space="0" w:color="auto"/>
      </w:divBdr>
    </w:div>
    <w:div w:id="244730715">
      <w:bodyDiv w:val="1"/>
      <w:marLeft w:val="0"/>
      <w:marRight w:val="0"/>
      <w:marTop w:val="0"/>
      <w:marBottom w:val="0"/>
      <w:divBdr>
        <w:top w:val="none" w:sz="0" w:space="0" w:color="auto"/>
        <w:left w:val="none" w:sz="0" w:space="0" w:color="auto"/>
        <w:bottom w:val="none" w:sz="0" w:space="0" w:color="auto"/>
        <w:right w:val="none" w:sz="0" w:space="0" w:color="auto"/>
      </w:divBdr>
    </w:div>
    <w:div w:id="248780641">
      <w:bodyDiv w:val="1"/>
      <w:marLeft w:val="0"/>
      <w:marRight w:val="0"/>
      <w:marTop w:val="0"/>
      <w:marBottom w:val="0"/>
      <w:divBdr>
        <w:top w:val="none" w:sz="0" w:space="0" w:color="auto"/>
        <w:left w:val="none" w:sz="0" w:space="0" w:color="auto"/>
        <w:bottom w:val="none" w:sz="0" w:space="0" w:color="auto"/>
        <w:right w:val="none" w:sz="0" w:space="0" w:color="auto"/>
      </w:divBdr>
    </w:div>
    <w:div w:id="269121187">
      <w:bodyDiv w:val="1"/>
      <w:marLeft w:val="0"/>
      <w:marRight w:val="0"/>
      <w:marTop w:val="0"/>
      <w:marBottom w:val="0"/>
      <w:divBdr>
        <w:top w:val="none" w:sz="0" w:space="0" w:color="auto"/>
        <w:left w:val="none" w:sz="0" w:space="0" w:color="auto"/>
        <w:bottom w:val="none" w:sz="0" w:space="0" w:color="auto"/>
        <w:right w:val="none" w:sz="0" w:space="0" w:color="auto"/>
      </w:divBdr>
    </w:div>
    <w:div w:id="271133253">
      <w:bodyDiv w:val="1"/>
      <w:marLeft w:val="0"/>
      <w:marRight w:val="0"/>
      <w:marTop w:val="0"/>
      <w:marBottom w:val="0"/>
      <w:divBdr>
        <w:top w:val="none" w:sz="0" w:space="0" w:color="auto"/>
        <w:left w:val="none" w:sz="0" w:space="0" w:color="auto"/>
        <w:bottom w:val="none" w:sz="0" w:space="0" w:color="auto"/>
        <w:right w:val="none" w:sz="0" w:space="0" w:color="auto"/>
      </w:divBdr>
    </w:div>
    <w:div w:id="279726131">
      <w:bodyDiv w:val="1"/>
      <w:marLeft w:val="0"/>
      <w:marRight w:val="0"/>
      <w:marTop w:val="0"/>
      <w:marBottom w:val="0"/>
      <w:divBdr>
        <w:top w:val="none" w:sz="0" w:space="0" w:color="auto"/>
        <w:left w:val="none" w:sz="0" w:space="0" w:color="auto"/>
        <w:bottom w:val="none" w:sz="0" w:space="0" w:color="auto"/>
        <w:right w:val="none" w:sz="0" w:space="0" w:color="auto"/>
      </w:divBdr>
    </w:div>
    <w:div w:id="280839922">
      <w:bodyDiv w:val="1"/>
      <w:marLeft w:val="0"/>
      <w:marRight w:val="0"/>
      <w:marTop w:val="0"/>
      <w:marBottom w:val="0"/>
      <w:divBdr>
        <w:top w:val="none" w:sz="0" w:space="0" w:color="auto"/>
        <w:left w:val="none" w:sz="0" w:space="0" w:color="auto"/>
        <w:bottom w:val="none" w:sz="0" w:space="0" w:color="auto"/>
        <w:right w:val="none" w:sz="0" w:space="0" w:color="auto"/>
      </w:divBdr>
      <w:divsChild>
        <w:div w:id="157771093">
          <w:marLeft w:val="446"/>
          <w:marRight w:val="0"/>
          <w:marTop w:val="0"/>
          <w:marBottom w:val="0"/>
          <w:divBdr>
            <w:top w:val="none" w:sz="0" w:space="0" w:color="auto"/>
            <w:left w:val="none" w:sz="0" w:space="0" w:color="auto"/>
            <w:bottom w:val="none" w:sz="0" w:space="0" w:color="auto"/>
            <w:right w:val="none" w:sz="0" w:space="0" w:color="auto"/>
          </w:divBdr>
        </w:div>
      </w:divsChild>
    </w:div>
    <w:div w:id="285549181">
      <w:bodyDiv w:val="1"/>
      <w:marLeft w:val="0"/>
      <w:marRight w:val="0"/>
      <w:marTop w:val="0"/>
      <w:marBottom w:val="0"/>
      <w:divBdr>
        <w:top w:val="none" w:sz="0" w:space="0" w:color="auto"/>
        <w:left w:val="none" w:sz="0" w:space="0" w:color="auto"/>
        <w:bottom w:val="none" w:sz="0" w:space="0" w:color="auto"/>
        <w:right w:val="none" w:sz="0" w:space="0" w:color="auto"/>
      </w:divBdr>
    </w:div>
    <w:div w:id="313729906">
      <w:bodyDiv w:val="1"/>
      <w:marLeft w:val="0"/>
      <w:marRight w:val="0"/>
      <w:marTop w:val="0"/>
      <w:marBottom w:val="0"/>
      <w:divBdr>
        <w:top w:val="none" w:sz="0" w:space="0" w:color="auto"/>
        <w:left w:val="none" w:sz="0" w:space="0" w:color="auto"/>
        <w:bottom w:val="none" w:sz="0" w:space="0" w:color="auto"/>
        <w:right w:val="none" w:sz="0" w:space="0" w:color="auto"/>
      </w:divBdr>
    </w:div>
    <w:div w:id="326905547">
      <w:bodyDiv w:val="1"/>
      <w:marLeft w:val="0"/>
      <w:marRight w:val="0"/>
      <w:marTop w:val="0"/>
      <w:marBottom w:val="0"/>
      <w:divBdr>
        <w:top w:val="none" w:sz="0" w:space="0" w:color="auto"/>
        <w:left w:val="none" w:sz="0" w:space="0" w:color="auto"/>
        <w:bottom w:val="none" w:sz="0" w:space="0" w:color="auto"/>
        <w:right w:val="none" w:sz="0" w:space="0" w:color="auto"/>
      </w:divBdr>
    </w:div>
    <w:div w:id="335350925">
      <w:bodyDiv w:val="1"/>
      <w:marLeft w:val="0"/>
      <w:marRight w:val="0"/>
      <w:marTop w:val="0"/>
      <w:marBottom w:val="0"/>
      <w:divBdr>
        <w:top w:val="none" w:sz="0" w:space="0" w:color="auto"/>
        <w:left w:val="none" w:sz="0" w:space="0" w:color="auto"/>
        <w:bottom w:val="none" w:sz="0" w:space="0" w:color="auto"/>
        <w:right w:val="none" w:sz="0" w:space="0" w:color="auto"/>
      </w:divBdr>
    </w:div>
    <w:div w:id="343636105">
      <w:bodyDiv w:val="1"/>
      <w:marLeft w:val="0"/>
      <w:marRight w:val="0"/>
      <w:marTop w:val="0"/>
      <w:marBottom w:val="0"/>
      <w:divBdr>
        <w:top w:val="none" w:sz="0" w:space="0" w:color="auto"/>
        <w:left w:val="none" w:sz="0" w:space="0" w:color="auto"/>
        <w:bottom w:val="none" w:sz="0" w:space="0" w:color="auto"/>
        <w:right w:val="none" w:sz="0" w:space="0" w:color="auto"/>
      </w:divBdr>
    </w:div>
    <w:div w:id="364060139">
      <w:bodyDiv w:val="1"/>
      <w:marLeft w:val="0"/>
      <w:marRight w:val="0"/>
      <w:marTop w:val="0"/>
      <w:marBottom w:val="0"/>
      <w:divBdr>
        <w:top w:val="none" w:sz="0" w:space="0" w:color="auto"/>
        <w:left w:val="none" w:sz="0" w:space="0" w:color="auto"/>
        <w:bottom w:val="none" w:sz="0" w:space="0" w:color="auto"/>
        <w:right w:val="none" w:sz="0" w:space="0" w:color="auto"/>
      </w:divBdr>
    </w:div>
    <w:div w:id="364255034">
      <w:bodyDiv w:val="1"/>
      <w:marLeft w:val="0"/>
      <w:marRight w:val="0"/>
      <w:marTop w:val="0"/>
      <w:marBottom w:val="0"/>
      <w:divBdr>
        <w:top w:val="none" w:sz="0" w:space="0" w:color="auto"/>
        <w:left w:val="none" w:sz="0" w:space="0" w:color="auto"/>
        <w:bottom w:val="none" w:sz="0" w:space="0" w:color="auto"/>
        <w:right w:val="none" w:sz="0" w:space="0" w:color="auto"/>
      </w:divBdr>
    </w:div>
    <w:div w:id="364601175">
      <w:bodyDiv w:val="1"/>
      <w:marLeft w:val="0"/>
      <w:marRight w:val="0"/>
      <w:marTop w:val="0"/>
      <w:marBottom w:val="0"/>
      <w:divBdr>
        <w:top w:val="none" w:sz="0" w:space="0" w:color="auto"/>
        <w:left w:val="none" w:sz="0" w:space="0" w:color="auto"/>
        <w:bottom w:val="none" w:sz="0" w:space="0" w:color="auto"/>
        <w:right w:val="none" w:sz="0" w:space="0" w:color="auto"/>
      </w:divBdr>
    </w:div>
    <w:div w:id="387266557">
      <w:bodyDiv w:val="1"/>
      <w:marLeft w:val="0"/>
      <w:marRight w:val="0"/>
      <w:marTop w:val="0"/>
      <w:marBottom w:val="0"/>
      <w:divBdr>
        <w:top w:val="none" w:sz="0" w:space="0" w:color="auto"/>
        <w:left w:val="none" w:sz="0" w:space="0" w:color="auto"/>
        <w:bottom w:val="none" w:sz="0" w:space="0" w:color="auto"/>
        <w:right w:val="none" w:sz="0" w:space="0" w:color="auto"/>
      </w:divBdr>
    </w:div>
    <w:div w:id="403767687">
      <w:bodyDiv w:val="1"/>
      <w:marLeft w:val="0"/>
      <w:marRight w:val="0"/>
      <w:marTop w:val="0"/>
      <w:marBottom w:val="0"/>
      <w:divBdr>
        <w:top w:val="none" w:sz="0" w:space="0" w:color="auto"/>
        <w:left w:val="none" w:sz="0" w:space="0" w:color="auto"/>
        <w:bottom w:val="none" w:sz="0" w:space="0" w:color="auto"/>
        <w:right w:val="none" w:sz="0" w:space="0" w:color="auto"/>
      </w:divBdr>
    </w:div>
    <w:div w:id="463933266">
      <w:bodyDiv w:val="1"/>
      <w:marLeft w:val="0"/>
      <w:marRight w:val="0"/>
      <w:marTop w:val="0"/>
      <w:marBottom w:val="0"/>
      <w:divBdr>
        <w:top w:val="none" w:sz="0" w:space="0" w:color="auto"/>
        <w:left w:val="none" w:sz="0" w:space="0" w:color="auto"/>
        <w:bottom w:val="none" w:sz="0" w:space="0" w:color="auto"/>
        <w:right w:val="none" w:sz="0" w:space="0" w:color="auto"/>
      </w:divBdr>
      <w:divsChild>
        <w:div w:id="214338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731710">
      <w:bodyDiv w:val="1"/>
      <w:marLeft w:val="0"/>
      <w:marRight w:val="0"/>
      <w:marTop w:val="0"/>
      <w:marBottom w:val="0"/>
      <w:divBdr>
        <w:top w:val="none" w:sz="0" w:space="0" w:color="auto"/>
        <w:left w:val="none" w:sz="0" w:space="0" w:color="auto"/>
        <w:bottom w:val="none" w:sz="0" w:space="0" w:color="auto"/>
        <w:right w:val="none" w:sz="0" w:space="0" w:color="auto"/>
      </w:divBdr>
    </w:div>
    <w:div w:id="501627954">
      <w:bodyDiv w:val="1"/>
      <w:marLeft w:val="0"/>
      <w:marRight w:val="0"/>
      <w:marTop w:val="0"/>
      <w:marBottom w:val="0"/>
      <w:divBdr>
        <w:top w:val="none" w:sz="0" w:space="0" w:color="auto"/>
        <w:left w:val="none" w:sz="0" w:space="0" w:color="auto"/>
        <w:bottom w:val="none" w:sz="0" w:space="0" w:color="auto"/>
        <w:right w:val="none" w:sz="0" w:space="0" w:color="auto"/>
      </w:divBdr>
    </w:div>
    <w:div w:id="502474124">
      <w:bodyDiv w:val="1"/>
      <w:marLeft w:val="0"/>
      <w:marRight w:val="0"/>
      <w:marTop w:val="0"/>
      <w:marBottom w:val="0"/>
      <w:divBdr>
        <w:top w:val="none" w:sz="0" w:space="0" w:color="auto"/>
        <w:left w:val="none" w:sz="0" w:space="0" w:color="auto"/>
        <w:bottom w:val="none" w:sz="0" w:space="0" w:color="auto"/>
        <w:right w:val="none" w:sz="0" w:space="0" w:color="auto"/>
      </w:divBdr>
    </w:div>
    <w:div w:id="518659250">
      <w:bodyDiv w:val="1"/>
      <w:marLeft w:val="0"/>
      <w:marRight w:val="0"/>
      <w:marTop w:val="0"/>
      <w:marBottom w:val="0"/>
      <w:divBdr>
        <w:top w:val="none" w:sz="0" w:space="0" w:color="auto"/>
        <w:left w:val="none" w:sz="0" w:space="0" w:color="auto"/>
        <w:bottom w:val="none" w:sz="0" w:space="0" w:color="auto"/>
        <w:right w:val="none" w:sz="0" w:space="0" w:color="auto"/>
      </w:divBdr>
      <w:divsChild>
        <w:div w:id="1924486991">
          <w:marLeft w:val="446"/>
          <w:marRight w:val="0"/>
          <w:marTop w:val="0"/>
          <w:marBottom w:val="0"/>
          <w:divBdr>
            <w:top w:val="none" w:sz="0" w:space="0" w:color="auto"/>
            <w:left w:val="none" w:sz="0" w:space="0" w:color="auto"/>
            <w:bottom w:val="none" w:sz="0" w:space="0" w:color="auto"/>
            <w:right w:val="none" w:sz="0" w:space="0" w:color="auto"/>
          </w:divBdr>
        </w:div>
      </w:divsChild>
    </w:div>
    <w:div w:id="557326314">
      <w:bodyDiv w:val="1"/>
      <w:marLeft w:val="0"/>
      <w:marRight w:val="0"/>
      <w:marTop w:val="0"/>
      <w:marBottom w:val="0"/>
      <w:divBdr>
        <w:top w:val="none" w:sz="0" w:space="0" w:color="auto"/>
        <w:left w:val="none" w:sz="0" w:space="0" w:color="auto"/>
        <w:bottom w:val="none" w:sz="0" w:space="0" w:color="auto"/>
        <w:right w:val="none" w:sz="0" w:space="0" w:color="auto"/>
      </w:divBdr>
      <w:divsChild>
        <w:div w:id="1828662936">
          <w:marLeft w:val="446"/>
          <w:marRight w:val="0"/>
          <w:marTop w:val="0"/>
          <w:marBottom w:val="0"/>
          <w:divBdr>
            <w:top w:val="none" w:sz="0" w:space="0" w:color="auto"/>
            <w:left w:val="none" w:sz="0" w:space="0" w:color="auto"/>
            <w:bottom w:val="none" w:sz="0" w:space="0" w:color="auto"/>
            <w:right w:val="none" w:sz="0" w:space="0" w:color="auto"/>
          </w:divBdr>
        </w:div>
      </w:divsChild>
    </w:div>
    <w:div w:id="572545259">
      <w:bodyDiv w:val="1"/>
      <w:marLeft w:val="0"/>
      <w:marRight w:val="0"/>
      <w:marTop w:val="0"/>
      <w:marBottom w:val="0"/>
      <w:divBdr>
        <w:top w:val="none" w:sz="0" w:space="0" w:color="auto"/>
        <w:left w:val="none" w:sz="0" w:space="0" w:color="auto"/>
        <w:bottom w:val="none" w:sz="0" w:space="0" w:color="auto"/>
        <w:right w:val="none" w:sz="0" w:space="0" w:color="auto"/>
      </w:divBdr>
    </w:div>
    <w:div w:id="596452228">
      <w:bodyDiv w:val="1"/>
      <w:marLeft w:val="0"/>
      <w:marRight w:val="0"/>
      <w:marTop w:val="0"/>
      <w:marBottom w:val="0"/>
      <w:divBdr>
        <w:top w:val="none" w:sz="0" w:space="0" w:color="auto"/>
        <w:left w:val="none" w:sz="0" w:space="0" w:color="auto"/>
        <w:bottom w:val="none" w:sz="0" w:space="0" w:color="auto"/>
        <w:right w:val="none" w:sz="0" w:space="0" w:color="auto"/>
      </w:divBdr>
    </w:div>
    <w:div w:id="598761397">
      <w:bodyDiv w:val="1"/>
      <w:marLeft w:val="0"/>
      <w:marRight w:val="0"/>
      <w:marTop w:val="0"/>
      <w:marBottom w:val="0"/>
      <w:divBdr>
        <w:top w:val="none" w:sz="0" w:space="0" w:color="auto"/>
        <w:left w:val="none" w:sz="0" w:space="0" w:color="auto"/>
        <w:bottom w:val="none" w:sz="0" w:space="0" w:color="auto"/>
        <w:right w:val="none" w:sz="0" w:space="0" w:color="auto"/>
      </w:divBdr>
      <w:divsChild>
        <w:div w:id="1588536533">
          <w:marLeft w:val="446"/>
          <w:marRight w:val="0"/>
          <w:marTop w:val="0"/>
          <w:marBottom w:val="0"/>
          <w:divBdr>
            <w:top w:val="none" w:sz="0" w:space="0" w:color="auto"/>
            <w:left w:val="none" w:sz="0" w:space="0" w:color="auto"/>
            <w:bottom w:val="none" w:sz="0" w:space="0" w:color="auto"/>
            <w:right w:val="none" w:sz="0" w:space="0" w:color="auto"/>
          </w:divBdr>
        </w:div>
      </w:divsChild>
    </w:div>
    <w:div w:id="632254944">
      <w:bodyDiv w:val="1"/>
      <w:marLeft w:val="0"/>
      <w:marRight w:val="0"/>
      <w:marTop w:val="0"/>
      <w:marBottom w:val="0"/>
      <w:divBdr>
        <w:top w:val="none" w:sz="0" w:space="0" w:color="auto"/>
        <w:left w:val="none" w:sz="0" w:space="0" w:color="auto"/>
        <w:bottom w:val="none" w:sz="0" w:space="0" w:color="auto"/>
        <w:right w:val="none" w:sz="0" w:space="0" w:color="auto"/>
      </w:divBdr>
    </w:div>
    <w:div w:id="636300016">
      <w:bodyDiv w:val="1"/>
      <w:marLeft w:val="0"/>
      <w:marRight w:val="0"/>
      <w:marTop w:val="0"/>
      <w:marBottom w:val="0"/>
      <w:divBdr>
        <w:top w:val="none" w:sz="0" w:space="0" w:color="auto"/>
        <w:left w:val="none" w:sz="0" w:space="0" w:color="auto"/>
        <w:bottom w:val="none" w:sz="0" w:space="0" w:color="auto"/>
        <w:right w:val="none" w:sz="0" w:space="0" w:color="auto"/>
      </w:divBdr>
    </w:div>
    <w:div w:id="642537860">
      <w:bodyDiv w:val="1"/>
      <w:marLeft w:val="0"/>
      <w:marRight w:val="0"/>
      <w:marTop w:val="0"/>
      <w:marBottom w:val="0"/>
      <w:divBdr>
        <w:top w:val="none" w:sz="0" w:space="0" w:color="auto"/>
        <w:left w:val="none" w:sz="0" w:space="0" w:color="auto"/>
        <w:bottom w:val="none" w:sz="0" w:space="0" w:color="auto"/>
        <w:right w:val="none" w:sz="0" w:space="0" w:color="auto"/>
      </w:divBdr>
    </w:div>
    <w:div w:id="660737709">
      <w:bodyDiv w:val="1"/>
      <w:marLeft w:val="0"/>
      <w:marRight w:val="0"/>
      <w:marTop w:val="0"/>
      <w:marBottom w:val="0"/>
      <w:divBdr>
        <w:top w:val="none" w:sz="0" w:space="0" w:color="auto"/>
        <w:left w:val="none" w:sz="0" w:space="0" w:color="auto"/>
        <w:bottom w:val="none" w:sz="0" w:space="0" w:color="auto"/>
        <w:right w:val="none" w:sz="0" w:space="0" w:color="auto"/>
      </w:divBdr>
    </w:div>
    <w:div w:id="664629103">
      <w:bodyDiv w:val="1"/>
      <w:marLeft w:val="0"/>
      <w:marRight w:val="0"/>
      <w:marTop w:val="0"/>
      <w:marBottom w:val="0"/>
      <w:divBdr>
        <w:top w:val="none" w:sz="0" w:space="0" w:color="auto"/>
        <w:left w:val="none" w:sz="0" w:space="0" w:color="auto"/>
        <w:bottom w:val="none" w:sz="0" w:space="0" w:color="auto"/>
        <w:right w:val="none" w:sz="0" w:space="0" w:color="auto"/>
      </w:divBdr>
    </w:div>
    <w:div w:id="680815977">
      <w:bodyDiv w:val="1"/>
      <w:marLeft w:val="0"/>
      <w:marRight w:val="0"/>
      <w:marTop w:val="0"/>
      <w:marBottom w:val="0"/>
      <w:divBdr>
        <w:top w:val="none" w:sz="0" w:space="0" w:color="auto"/>
        <w:left w:val="none" w:sz="0" w:space="0" w:color="auto"/>
        <w:bottom w:val="none" w:sz="0" w:space="0" w:color="auto"/>
        <w:right w:val="none" w:sz="0" w:space="0" w:color="auto"/>
      </w:divBdr>
    </w:div>
    <w:div w:id="686752406">
      <w:bodyDiv w:val="1"/>
      <w:marLeft w:val="0"/>
      <w:marRight w:val="0"/>
      <w:marTop w:val="0"/>
      <w:marBottom w:val="0"/>
      <w:divBdr>
        <w:top w:val="none" w:sz="0" w:space="0" w:color="auto"/>
        <w:left w:val="none" w:sz="0" w:space="0" w:color="auto"/>
        <w:bottom w:val="none" w:sz="0" w:space="0" w:color="auto"/>
        <w:right w:val="none" w:sz="0" w:space="0" w:color="auto"/>
      </w:divBdr>
    </w:div>
    <w:div w:id="686753408">
      <w:bodyDiv w:val="1"/>
      <w:marLeft w:val="0"/>
      <w:marRight w:val="0"/>
      <w:marTop w:val="0"/>
      <w:marBottom w:val="0"/>
      <w:divBdr>
        <w:top w:val="none" w:sz="0" w:space="0" w:color="auto"/>
        <w:left w:val="none" w:sz="0" w:space="0" w:color="auto"/>
        <w:bottom w:val="none" w:sz="0" w:space="0" w:color="auto"/>
        <w:right w:val="none" w:sz="0" w:space="0" w:color="auto"/>
      </w:divBdr>
    </w:div>
    <w:div w:id="694692703">
      <w:bodyDiv w:val="1"/>
      <w:marLeft w:val="0"/>
      <w:marRight w:val="0"/>
      <w:marTop w:val="0"/>
      <w:marBottom w:val="0"/>
      <w:divBdr>
        <w:top w:val="none" w:sz="0" w:space="0" w:color="auto"/>
        <w:left w:val="none" w:sz="0" w:space="0" w:color="auto"/>
        <w:bottom w:val="none" w:sz="0" w:space="0" w:color="auto"/>
        <w:right w:val="none" w:sz="0" w:space="0" w:color="auto"/>
      </w:divBdr>
    </w:div>
    <w:div w:id="705954043">
      <w:bodyDiv w:val="1"/>
      <w:marLeft w:val="0"/>
      <w:marRight w:val="0"/>
      <w:marTop w:val="0"/>
      <w:marBottom w:val="0"/>
      <w:divBdr>
        <w:top w:val="none" w:sz="0" w:space="0" w:color="auto"/>
        <w:left w:val="none" w:sz="0" w:space="0" w:color="auto"/>
        <w:bottom w:val="none" w:sz="0" w:space="0" w:color="auto"/>
        <w:right w:val="none" w:sz="0" w:space="0" w:color="auto"/>
      </w:divBdr>
    </w:div>
    <w:div w:id="752557147">
      <w:bodyDiv w:val="1"/>
      <w:marLeft w:val="0"/>
      <w:marRight w:val="0"/>
      <w:marTop w:val="0"/>
      <w:marBottom w:val="0"/>
      <w:divBdr>
        <w:top w:val="none" w:sz="0" w:space="0" w:color="auto"/>
        <w:left w:val="none" w:sz="0" w:space="0" w:color="auto"/>
        <w:bottom w:val="none" w:sz="0" w:space="0" w:color="auto"/>
        <w:right w:val="none" w:sz="0" w:space="0" w:color="auto"/>
      </w:divBdr>
    </w:div>
    <w:div w:id="832644160">
      <w:bodyDiv w:val="1"/>
      <w:marLeft w:val="0"/>
      <w:marRight w:val="0"/>
      <w:marTop w:val="0"/>
      <w:marBottom w:val="0"/>
      <w:divBdr>
        <w:top w:val="none" w:sz="0" w:space="0" w:color="auto"/>
        <w:left w:val="none" w:sz="0" w:space="0" w:color="auto"/>
        <w:bottom w:val="none" w:sz="0" w:space="0" w:color="auto"/>
        <w:right w:val="none" w:sz="0" w:space="0" w:color="auto"/>
      </w:divBdr>
      <w:divsChild>
        <w:div w:id="1394087715">
          <w:marLeft w:val="446"/>
          <w:marRight w:val="0"/>
          <w:marTop w:val="0"/>
          <w:marBottom w:val="0"/>
          <w:divBdr>
            <w:top w:val="none" w:sz="0" w:space="0" w:color="auto"/>
            <w:left w:val="none" w:sz="0" w:space="0" w:color="auto"/>
            <w:bottom w:val="none" w:sz="0" w:space="0" w:color="auto"/>
            <w:right w:val="none" w:sz="0" w:space="0" w:color="auto"/>
          </w:divBdr>
        </w:div>
      </w:divsChild>
    </w:div>
    <w:div w:id="837035220">
      <w:bodyDiv w:val="1"/>
      <w:marLeft w:val="0"/>
      <w:marRight w:val="0"/>
      <w:marTop w:val="0"/>
      <w:marBottom w:val="0"/>
      <w:divBdr>
        <w:top w:val="none" w:sz="0" w:space="0" w:color="auto"/>
        <w:left w:val="none" w:sz="0" w:space="0" w:color="auto"/>
        <w:bottom w:val="none" w:sz="0" w:space="0" w:color="auto"/>
        <w:right w:val="none" w:sz="0" w:space="0" w:color="auto"/>
      </w:divBdr>
    </w:div>
    <w:div w:id="838614014">
      <w:bodyDiv w:val="1"/>
      <w:marLeft w:val="0"/>
      <w:marRight w:val="0"/>
      <w:marTop w:val="0"/>
      <w:marBottom w:val="0"/>
      <w:divBdr>
        <w:top w:val="none" w:sz="0" w:space="0" w:color="auto"/>
        <w:left w:val="none" w:sz="0" w:space="0" w:color="auto"/>
        <w:bottom w:val="none" w:sz="0" w:space="0" w:color="auto"/>
        <w:right w:val="none" w:sz="0" w:space="0" w:color="auto"/>
      </w:divBdr>
    </w:div>
    <w:div w:id="839391015">
      <w:bodyDiv w:val="1"/>
      <w:marLeft w:val="0"/>
      <w:marRight w:val="0"/>
      <w:marTop w:val="0"/>
      <w:marBottom w:val="0"/>
      <w:divBdr>
        <w:top w:val="none" w:sz="0" w:space="0" w:color="auto"/>
        <w:left w:val="none" w:sz="0" w:space="0" w:color="auto"/>
        <w:bottom w:val="none" w:sz="0" w:space="0" w:color="auto"/>
        <w:right w:val="none" w:sz="0" w:space="0" w:color="auto"/>
      </w:divBdr>
    </w:div>
    <w:div w:id="861086719">
      <w:bodyDiv w:val="1"/>
      <w:marLeft w:val="0"/>
      <w:marRight w:val="0"/>
      <w:marTop w:val="0"/>
      <w:marBottom w:val="0"/>
      <w:divBdr>
        <w:top w:val="none" w:sz="0" w:space="0" w:color="auto"/>
        <w:left w:val="none" w:sz="0" w:space="0" w:color="auto"/>
        <w:bottom w:val="none" w:sz="0" w:space="0" w:color="auto"/>
        <w:right w:val="none" w:sz="0" w:space="0" w:color="auto"/>
      </w:divBdr>
    </w:div>
    <w:div w:id="863707804">
      <w:bodyDiv w:val="1"/>
      <w:marLeft w:val="0"/>
      <w:marRight w:val="0"/>
      <w:marTop w:val="0"/>
      <w:marBottom w:val="0"/>
      <w:divBdr>
        <w:top w:val="none" w:sz="0" w:space="0" w:color="auto"/>
        <w:left w:val="none" w:sz="0" w:space="0" w:color="auto"/>
        <w:bottom w:val="none" w:sz="0" w:space="0" w:color="auto"/>
        <w:right w:val="none" w:sz="0" w:space="0" w:color="auto"/>
      </w:divBdr>
    </w:div>
    <w:div w:id="880703432">
      <w:bodyDiv w:val="1"/>
      <w:marLeft w:val="0"/>
      <w:marRight w:val="0"/>
      <w:marTop w:val="0"/>
      <w:marBottom w:val="0"/>
      <w:divBdr>
        <w:top w:val="none" w:sz="0" w:space="0" w:color="auto"/>
        <w:left w:val="none" w:sz="0" w:space="0" w:color="auto"/>
        <w:bottom w:val="none" w:sz="0" w:space="0" w:color="auto"/>
        <w:right w:val="none" w:sz="0" w:space="0" w:color="auto"/>
      </w:divBdr>
    </w:div>
    <w:div w:id="911425709">
      <w:bodyDiv w:val="1"/>
      <w:marLeft w:val="0"/>
      <w:marRight w:val="0"/>
      <w:marTop w:val="0"/>
      <w:marBottom w:val="0"/>
      <w:divBdr>
        <w:top w:val="none" w:sz="0" w:space="0" w:color="auto"/>
        <w:left w:val="none" w:sz="0" w:space="0" w:color="auto"/>
        <w:bottom w:val="none" w:sz="0" w:space="0" w:color="auto"/>
        <w:right w:val="none" w:sz="0" w:space="0" w:color="auto"/>
      </w:divBdr>
    </w:div>
    <w:div w:id="986590027">
      <w:bodyDiv w:val="1"/>
      <w:marLeft w:val="0"/>
      <w:marRight w:val="0"/>
      <w:marTop w:val="0"/>
      <w:marBottom w:val="0"/>
      <w:divBdr>
        <w:top w:val="none" w:sz="0" w:space="0" w:color="auto"/>
        <w:left w:val="none" w:sz="0" w:space="0" w:color="auto"/>
        <w:bottom w:val="none" w:sz="0" w:space="0" w:color="auto"/>
        <w:right w:val="none" w:sz="0" w:space="0" w:color="auto"/>
      </w:divBdr>
    </w:div>
    <w:div w:id="1014695318">
      <w:bodyDiv w:val="1"/>
      <w:marLeft w:val="0"/>
      <w:marRight w:val="0"/>
      <w:marTop w:val="0"/>
      <w:marBottom w:val="0"/>
      <w:divBdr>
        <w:top w:val="none" w:sz="0" w:space="0" w:color="auto"/>
        <w:left w:val="none" w:sz="0" w:space="0" w:color="auto"/>
        <w:bottom w:val="none" w:sz="0" w:space="0" w:color="auto"/>
        <w:right w:val="none" w:sz="0" w:space="0" w:color="auto"/>
      </w:divBdr>
    </w:div>
    <w:div w:id="1020593038">
      <w:bodyDiv w:val="1"/>
      <w:marLeft w:val="0"/>
      <w:marRight w:val="0"/>
      <w:marTop w:val="0"/>
      <w:marBottom w:val="0"/>
      <w:divBdr>
        <w:top w:val="none" w:sz="0" w:space="0" w:color="auto"/>
        <w:left w:val="none" w:sz="0" w:space="0" w:color="auto"/>
        <w:bottom w:val="none" w:sz="0" w:space="0" w:color="auto"/>
        <w:right w:val="none" w:sz="0" w:space="0" w:color="auto"/>
      </w:divBdr>
    </w:div>
    <w:div w:id="1052078721">
      <w:bodyDiv w:val="1"/>
      <w:marLeft w:val="0"/>
      <w:marRight w:val="0"/>
      <w:marTop w:val="0"/>
      <w:marBottom w:val="0"/>
      <w:divBdr>
        <w:top w:val="none" w:sz="0" w:space="0" w:color="auto"/>
        <w:left w:val="none" w:sz="0" w:space="0" w:color="auto"/>
        <w:bottom w:val="none" w:sz="0" w:space="0" w:color="auto"/>
        <w:right w:val="none" w:sz="0" w:space="0" w:color="auto"/>
      </w:divBdr>
    </w:div>
    <w:div w:id="1057583013">
      <w:bodyDiv w:val="1"/>
      <w:marLeft w:val="0"/>
      <w:marRight w:val="0"/>
      <w:marTop w:val="0"/>
      <w:marBottom w:val="0"/>
      <w:divBdr>
        <w:top w:val="none" w:sz="0" w:space="0" w:color="auto"/>
        <w:left w:val="none" w:sz="0" w:space="0" w:color="auto"/>
        <w:bottom w:val="none" w:sz="0" w:space="0" w:color="auto"/>
        <w:right w:val="none" w:sz="0" w:space="0" w:color="auto"/>
      </w:divBdr>
      <w:divsChild>
        <w:div w:id="190454625">
          <w:marLeft w:val="446"/>
          <w:marRight w:val="0"/>
          <w:marTop w:val="0"/>
          <w:marBottom w:val="0"/>
          <w:divBdr>
            <w:top w:val="none" w:sz="0" w:space="0" w:color="auto"/>
            <w:left w:val="none" w:sz="0" w:space="0" w:color="auto"/>
            <w:bottom w:val="none" w:sz="0" w:space="0" w:color="auto"/>
            <w:right w:val="none" w:sz="0" w:space="0" w:color="auto"/>
          </w:divBdr>
        </w:div>
        <w:div w:id="253899215">
          <w:marLeft w:val="446"/>
          <w:marRight w:val="0"/>
          <w:marTop w:val="0"/>
          <w:marBottom w:val="0"/>
          <w:divBdr>
            <w:top w:val="none" w:sz="0" w:space="0" w:color="auto"/>
            <w:left w:val="none" w:sz="0" w:space="0" w:color="auto"/>
            <w:bottom w:val="none" w:sz="0" w:space="0" w:color="auto"/>
            <w:right w:val="none" w:sz="0" w:space="0" w:color="auto"/>
          </w:divBdr>
        </w:div>
        <w:div w:id="2108841788">
          <w:marLeft w:val="446"/>
          <w:marRight w:val="0"/>
          <w:marTop w:val="0"/>
          <w:marBottom w:val="0"/>
          <w:divBdr>
            <w:top w:val="none" w:sz="0" w:space="0" w:color="auto"/>
            <w:left w:val="none" w:sz="0" w:space="0" w:color="auto"/>
            <w:bottom w:val="none" w:sz="0" w:space="0" w:color="auto"/>
            <w:right w:val="none" w:sz="0" w:space="0" w:color="auto"/>
          </w:divBdr>
        </w:div>
        <w:div w:id="987368291">
          <w:marLeft w:val="446"/>
          <w:marRight w:val="0"/>
          <w:marTop w:val="0"/>
          <w:marBottom w:val="0"/>
          <w:divBdr>
            <w:top w:val="none" w:sz="0" w:space="0" w:color="auto"/>
            <w:left w:val="none" w:sz="0" w:space="0" w:color="auto"/>
            <w:bottom w:val="none" w:sz="0" w:space="0" w:color="auto"/>
            <w:right w:val="none" w:sz="0" w:space="0" w:color="auto"/>
          </w:divBdr>
        </w:div>
        <w:div w:id="1610551015">
          <w:marLeft w:val="446"/>
          <w:marRight w:val="0"/>
          <w:marTop w:val="0"/>
          <w:marBottom w:val="0"/>
          <w:divBdr>
            <w:top w:val="none" w:sz="0" w:space="0" w:color="auto"/>
            <w:left w:val="none" w:sz="0" w:space="0" w:color="auto"/>
            <w:bottom w:val="none" w:sz="0" w:space="0" w:color="auto"/>
            <w:right w:val="none" w:sz="0" w:space="0" w:color="auto"/>
          </w:divBdr>
        </w:div>
      </w:divsChild>
    </w:div>
    <w:div w:id="1068266941">
      <w:bodyDiv w:val="1"/>
      <w:marLeft w:val="0"/>
      <w:marRight w:val="0"/>
      <w:marTop w:val="0"/>
      <w:marBottom w:val="0"/>
      <w:divBdr>
        <w:top w:val="none" w:sz="0" w:space="0" w:color="auto"/>
        <w:left w:val="none" w:sz="0" w:space="0" w:color="auto"/>
        <w:bottom w:val="none" w:sz="0" w:space="0" w:color="auto"/>
        <w:right w:val="none" w:sz="0" w:space="0" w:color="auto"/>
      </w:divBdr>
    </w:div>
    <w:div w:id="1092316826">
      <w:bodyDiv w:val="1"/>
      <w:marLeft w:val="0"/>
      <w:marRight w:val="0"/>
      <w:marTop w:val="0"/>
      <w:marBottom w:val="0"/>
      <w:divBdr>
        <w:top w:val="none" w:sz="0" w:space="0" w:color="auto"/>
        <w:left w:val="none" w:sz="0" w:space="0" w:color="auto"/>
        <w:bottom w:val="none" w:sz="0" w:space="0" w:color="auto"/>
        <w:right w:val="none" w:sz="0" w:space="0" w:color="auto"/>
      </w:divBdr>
    </w:div>
    <w:div w:id="1104884847">
      <w:bodyDiv w:val="1"/>
      <w:marLeft w:val="0"/>
      <w:marRight w:val="0"/>
      <w:marTop w:val="0"/>
      <w:marBottom w:val="0"/>
      <w:divBdr>
        <w:top w:val="none" w:sz="0" w:space="0" w:color="auto"/>
        <w:left w:val="none" w:sz="0" w:space="0" w:color="auto"/>
        <w:bottom w:val="none" w:sz="0" w:space="0" w:color="auto"/>
        <w:right w:val="none" w:sz="0" w:space="0" w:color="auto"/>
      </w:divBdr>
    </w:div>
    <w:div w:id="1115979220">
      <w:bodyDiv w:val="1"/>
      <w:marLeft w:val="0"/>
      <w:marRight w:val="0"/>
      <w:marTop w:val="0"/>
      <w:marBottom w:val="0"/>
      <w:divBdr>
        <w:top w:val="none" w:sz="0" w:space="0" w:color="auto"/>
        <w:left w:val="none" w:sz="0" w:space="0" w:color="auto"/>
        <w:bottom w:val="none" w:sz="0" w:space="0" w:color="auto"/>
        <w:right w:val="none" w:sz="0" w:space="0" w:color="auto"/>
      </w:divBdr>
    </w:div>
    <w:div w:id="1124694362">
      <w:bodyDiv w:val="1"/>
      <w:marLeft w:val="0"/>
      <w:marRight w:val="0"/>
      <w:marTop w:val="0"/>
      <w:marBottom w:val="0"/>
      <w:divBdr>
        <w:top w:val="none" w:sz="0" w:space="0" w:color="auto"/>
        <w:left w:val="none" w:sz="0" w:space="0" w:color="auto"/>
        <w:bottom w:val="none" w:sz="0" w:space="0" w:color="auto"/>
        <w:right w:val="none" w:sz="0" w:space="0" w:color="auto"/>
      </w:divBdr>
    </w:div>
    <w:div w:id="1167092201">
      <w:bodyDiv w:val="1"/>
      <w:marLeft w:val="0"/>
      <w:marRight w:val="0"/>
      <w:marTop w:val="0"/>
      <w:marBottom w:val="0"/>
      <w:divBdr>
        <w:top w:val="none" w:sz="0" w:space="0" w:color="auto"/>
        <w:left w:val="none" w:sz="0" w:space="0" w:color="auto"/>
        <w:bottom w:val="none" w:sz="0" w:space="0" w:color="auto"/>
        <w:right w:val="none" w:sz="0" w:space="0" w:color="auto"/>
      </w:divBdr>
    </w:div>
    <w:div w:id="1176382707">
      <w:bodyDiv w:val="1"/>
      <w:marLeft w:val="0"/>
      <w:marRight w:val="0"/>
      <w:marTop w:val="0"/>
      <w:marBottom w:val="0"/>
      <w:divBdr>
        <w:top w:val="none" w:sz="0" w:space="0" w:color="auto"/>
        <w:left w:val="none" w:sz="0" w:space="0" w:color="auto"/>
        <w:bottom w:val="none" w:sz="0" w:space="0" w:color="auto"/>
        <w:right w:val="none" w:sz="0" w:space="0" w:color="auto"/>
      </w:divBdr>
    </w:div>
    <w:div w:id="1183595591">
      <w:bodyDiv w:val="1"/>
      <w:marLeft w:val="0"/>
      <w:marRight w:val="0"/>
      <w:marTop w:val="0"/>
      <w:marBottom w:val="0"/>
      <w:divBdr>
        <w:top w:val="none" w:sz="0" w:space="0" w:color="auto"/>
        <w:left w:val="none" w:sz="0" w:space="0" w:color="auto"/>
        <w:bottom w:val="none" w:sz="0" w:space="0" w:color="auto"/>
        <w:right w:val="none" w:sz="0" w:space="0" w:color="auto"/>
      </w:divBdr>
    </w:div>
    <w:div w:id="1188563226">
      <w:bodyDiv w:val="1"/>
      <w:marLeft w:val="0"/>
      <w:marRight w:val="0"/>
      <w:marTop w:val="0"/>
      <w:marBottom w:val="0"/>
      <w:divBdr>
        <w:top w:val="none" w:sz="0" w:space="0" w:color="auto"/>
        <w:left w:val="none" w:sz="0" w:space="0" w:color="auto"/>
        <w:bottom w:val="none" w:sz="0" w:space="0" w:color="auto"/>
        <w:right w:val="none" w:sz="0" w:space="0" w:color="auto"/>
      </w:divBdr>
    </w:div>
    <w:div w:id="1192763289">
      <w:bodyDiv w:val="1"/>
      <w:marLeft w:val="0"/>
      <w:marRight w:val="0"/>
      <w:marTop w:val="0"/>
      <w:marBottom w:val="0"/>
      <w:divBdr>
        <w:top w:val="none" w:sz="0" w:space="0" w:color="auto"/>
        <w:left w:val="none" w:sz="0" w:space="0" w:color="auto"/>
        <w:bottom w:val="none" w:sz="0" w:space="0" w:color="auto"/>
        <w:right w:val="none" w:sz="0" w:space="0" w:color="auto"/>
      </w:divBdr>
    </w:div>
    <w:div w:id="1218005227">
      <w:bodyDiv w:val="1"/>
      <w:marLeft w:val="0"/>
      <w:marRight w:val="0"/>
      <w:marTop w:val="0"/>
      <w:marBottom w:val="0"/>
      <w:divBdr>
        <w:top w:val="none" w:sz="0" w:space="0" w:color="auto"/>
        <w:left w:val="none" w:sz="0" w:space="0" w:color="auto"/>
        <w:bottom w:val="none" w:sz="0" w:space="0" w:color="auto"/>
        <w:right w:val="none" w:sz="0" w:space="0" w:color="auto"/>
      </w:divBdr>
    </w:div>
    <w:div w:id="1226062045">
      <w:bodyDiv w:val="1"/>
      <w:marLeft w:val="0"/>
      <w:marRight w:val="0"/>
      <w:marTop w:val="0"/>
      <w:marBottom w:val="0"/>
      <w:divBdr>
        <w:top w:val="none" w:sz="0" w:space="0" w:color="auto"/>
        <w:left w:val="none" w:sz="0" w:space="0" w:color="auto"/>
        <w:bottom w:val="none" w:sz="0" w:space="0" w:color="auto"/>
        <w:right w:val="none" w:sz="0" w:space="0" w:color="auto"/>
      </w:divBdr>
    </w:div>
    <w:div w:id="1228033027">
      <w:bodyDiv w:val="1"/>
      <w:marLeft w:val="0"/>
      <w:marRight w:val="0"/>
      <w:marTop w:val="0"/>
      <w:marBottom w:val="0"/>
      <w:divBdr>
        <w:top w:val="none" w:sz="0" w:space="0" w:color="auto"/>
        <w:left w:val="none" w:sz="0" w:space="0" w:color="auto"/>
        <w:bottom w:val="none" w:sz="0" w:space="0" w:color="auto"/>
        <w:right w:val="none" w:sz="0" w:space="0" w:color="auto"/>
      </w:divBdr>
    </w:div>
    <w:div w:id="1241673223">
      <w:bodyDiv w:val="1"/>
      <w:marLeft w:val="0"/>
      <w:marRight w:val="0"/>
      <w:marTop w:val="0"/>
      <w:marBottom w:val="0"/>
      <w:divBdr>
        <w:top w:val="none" w:sz="0" w:space="0" w:color="auto"/>
        <w:left w:val="none" w:sz="0" w:space="0" w:color="auto"/>
        <w:bottom w:val="none" w:sz="0" w:space="0" w:color="auto"/>
        <w:right w:val="none" w:sz="0" w:space="0" w:color="auto"/>
      </w:divBdr>
    </w:div>
    <w:div w:id="1248730159">
      <w:bodyDiv w:val="1"/>
      <w:marLeft w:val="0"/>
      <w:marRight w:val="0"/>
      <w:marTop w:val="0"/>
      <w:marBottom w:val="0"/>
      <w:divBdr>
        <w:top w:val="none" w:sz="0" w:space="0" w:color="auto"/>
        <w:left w:val="none" w:sz="0" w:space="0" w:color="auto"/>
        <w:bottom w:val="none" w:sz="0" w:space="0" w:color="auto"/>
        <w:right w:val="none" w:sz="0" w:space="0" w:color="auto"/>
      </w:divBdr>
    </w:div>
    <w:div w:id="1256592752">
      <w:bodyDiv w:val="1"/>
      <w:marLeft w:val="0"/>
      <w:marRight w:val="0"/>
      <w:marTop w:val="0"/>
      <w:marBottom w:val="0"/>
      <w:divBdr>
        <w:top w:val="none" w:sz="0" w:space="0" w:color="auto"/>
        <w:left w:val="none" w:sz="0" w:space="0" w:color="auto"/>
        <w:bottom w:val="none" w:sz="0" w:space="0" w:color="auto"/>
        <w:right w:val="none" w:sz="0" w:space="0" w:color="auto"/>
      </w:divBdr>
    </w:div>
    <w:div w:id="1277180359">
      <w:bodyDiv w:val="1"/>
      <w:marLeft w:val="0"/>
      <w:marRight w:val="0"/>
      <w:marTop w:val="0"/>
      <w:marBottom w:val="0"/>
      <w:divBdr>
        <w:top w:val="none" w:sz="0" w:space="0" w:color="auto"/>
        <w:left w:val="none" w:sz="0" w:space="0" w:color="auto"/>
        <w:bottom w:val="none" w:sz="0" w:space="0" w:color="auto"/>
        <w:right w:val="none" w:sz="0" w:space="0" w:color="auto"/>
      </w:divBdr>
    </w:div>
    <w:div w:id="1292521651">
      <w:bodyDiv w:val="1"/>
      <w:marLeft w:val="0"/>
      <w:marRight w:val="0"/>
      <w:marTop w:val="0"/>
      <w:marBottom w:val="0"/>
      <w:divBdr>
        <w:top w:val="none" w:sz="0" w:space="0" w:color="auto"/>
        <w:left w:val="none" w:sz="0" w:space="0" w:color="auto"/>
        <w:bottom w:val="none" w:sz="0" w:space="0" w:color="auto"/>
        <w:right w:val="none" w:sz="0" w:space="0" w:color="auto"/>
      </w:divBdr>
    </w:div>
    <w:div w:id="1419445590">
      <w:bodyDiv w:val="1"/>
      <w:marLeft w:val="0"/>
      <w:marRight w:val="0"/>
      <w:marTop w:val="0"/>
      <w:marBottom w:val="0"/>
      <w:divBdr>
        <w:top w:val="none" w:sz="0" w:space="0" w:color="auto"/>
        <w:left w:val="none" w:sz="0" w:space="0" w:color="auto"/>
        <w:bottom w:val="none" w:sz="0" w:space="0" w:color="auto"/>
        <w:right w:val="none" w:sz="0" w:space="0" w:color="auto"/>
      </w:divBdr>
    </w:div>
    <w:div w:id="1444499314">
      <w:bodyDiv w:val="1"/>
      <w:marLeft w:val="0"/>
      <w:marRight w:val="0"/>
      <w:marTop w:val="0"/>
      <w:marBottom w:val="0"/>
      <w:divBdr>
        <w:top w:val="none" w:sz="0" w:space="0" w:color="auto"/>
        <w:left w:val="none" w:sz="0" w:space="0" w:color="auto"/>
        <w:bottom w:val="none" w:sz="0" w:space="0" w:color="auto"/>
        <w:right w:val="none" w:sz="0" w:space="0" w:color="auto"/>
      </w:divBdr>
    </w:div>
    <w:div w:id="1467897240">
      <w:bodyDiv w:val="1"/>
      <w:marLeft w:val="0"/>
      <w:marRight w:val="0"/>
      <w:marTop w:val="0"/>
      <w:marBottom w:val="0"/>
      <w:divBdr>
        <w:top w:val="none" w:sz="0" w:space="0" w:color="auto"/>
        <w:left w:val="none" w:sz="0" w:space="0" w:color="auto"/>
        <w:bottom w:val="none" w:sz="0" w:space="0" w:color="auto"/>
        <w:right w:val="none" w:sz="0" w:space="0" w:color="auto"/>
      </w:divBdr>
    </w:div>
    <w:div w:id="1501241098">
      <w:bodyDiv w:val="1"/>
      <w:marLeft w:val="0"/>
      <w:marRight w:val="0"/>
      <w:marTop w:val="0"/>
      <w:marBottom w:val="0"/>
      <w:divBdr>
        <w:top w:val="none" w:sz="0" w:space="0" w:color="auto"/>
        <w:left w:val="none" w:sz="0" w:space="0" w:color="auto"/>
        <w:bottom w:val="none" w:sz="0" w:space="0" w:color="auto"/>
        <w:right w:val="none" w:sz="0" w:space="0" w:color="auto"/>
      </w:divBdr>
    </w:div>
    <w:div w:id="1514297737">
      <w:bodyDiv w:val="1"/>
      <w:marLeft w:val="0"/>
      <w:marRight w:val="0"/>
      <w:marTop w:val="0"/>
      <w:marBottom w:val="0"/>
      <w:divBdr>
        <w:top w:val="none" w:sz="0" w:space="0" w:color="auto"/>
        <w:left w:val="none" w:sz="0" w:space="0" w:color="auto"/>
        <w:bottom w:val="none" w:sz="0" w:space="0" w:color="auto"/>
        <w:right w:val="none" w:sz="0" w:space="0" w:color="auto"/>
      </w:divBdr>
    </w:div>
    <w:div w:id="1527329210">
      <w:bodyDiv w:val="1"/>
      <w:marLeft w:val="0"/>
      <w:marRight w:val="0"/>
      <w:marTop w:val="0"/>
      <w:marBottom w:val="0"/>
      <w:divBdr>
        <w:top w:val="none" w:sz="0" w:space="0" w:color="auto"/>
        <w:left w:val="none" w:sz="0" w:space="0" w:color="auto"/>
        <w:bottom w:val="none" w:sz="0" w:space="0" w:color="auto"/>
        <w:right w:val="none" w:sz="0" w:space="0" w:color="auto"/>
      </w:divBdr>
    </w:div>
    <w:div w:id="1538078319">
      <w:bodyDiv w:val="1"/>
      <w:marLeft w:val="0"/>
      <w:marRight w:val="0"/>
      <w:marTop w:val="0"/>
      <w:marBottom w:val="0"/>
      <w:divBdr>
        <w:top w:val="none" w:sz="0" w:space="0" w:color="auto"/>
        <w:left w:val="none" w:sz="0" w:space="0" w:color="auto"/>
        <w:bottom w:val="none" w:sz="0" w:space="0" w:color="auto"/>
        <w:right w:val="none" w:sz="0" w:space="0" w:color="auto"/>
      </w:divBdr>
    </w:div>
    <w:div w:id="1539589079">
      <w:bodyDiv w:val="1"/>
      <w:marLeft w:val="0"/>
      <w:marRight w:val="0"/>
      <w:marTop w:val="0"/>
      <w:marBottom w:val="0"/>
      <w:divBdr>
        <w:top w:val="none" w:sz="0" w:space="0" w:color="auto"/>
        <w:left w:val="none" w:sz="0" w:space="0" w:color="auto"/>
        <w:bottom w:val="none" w:sz="0" w:space="0" w:color="auto"/>
        <w:right w:val="none" w:sz="0" w:space="0" w:color="auto"/>
      </w:divBdr>
    </w:div>
    <w:div w:id="1556355783">
      <w:bodyDiv w:val="1"/>
      <w:marLeft w:val="0"/>
      <w:marRight w:val="0"/>
      <w:marTop w:val="0"/>
      <w:marBottom w:val="0"/>
      <w:divBdr>
        <w:top w:val="none" w:sz="0" w:space="0" w:color="auto"/>
        <w:left w:val="none" w:sz="0" w:space="0" w:color="auto"/>
        <w:bottom w:val="none" w:sz="0" w:space="0" w:color="auto"/>
        <w:right w:val="none" w:sz="0" w:space="0" w:color="auto"/>
      </w:divBdr>
    </w:div>
    <w:div w:id="1586528004">
      <w:bodyDiv w:val="1"/>
      <w:marLeft w:val="0"/>
      <w:marRight w:val="0"/>
      <w:marTop w:val="0"/>
      <w:marBottom w:val="0"/>
      <w:divBdr>
        <w:top w:val="none" w:sz="0" w:space="0" w:color="auto"/>
        <w:left w:val="none" w:sz="0" w:space="0" w:color="auto"/>
        <w:bottom w:val="none" w:sz="0" w:space="0" w:color="auto"/>
        <w:right w:val="none" w:sz="0" w:space="0" w:color="auto"/>
      </w:divBdr>
    </w:div>
    <w:div w:id="1597982207">
      <w:bodyDiv w:val="1"/>
      <w:marLeft w:val="0"/>
      <w:marRight w:val="0"/>
      <w:marTop w:val="0"/>
      <w:marBottom w:val="0"/>
      <w:divBdr>
        <w:top w:val="none" w:sz="0" w:space="0" w:color="auto"/>
        <w:left w:val="none" w:sz="0" w:space="0" w:color="auto"/>
        <w:bottom w:val="none" w:sz="0" w:space="0" w:color="auto"/>
        <w:right w:val="none" w:sz="0" w:space="0" w:color="auto"/>
      </w:divBdr>
      <w:divsChild>
        <w:div w:id="112316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2174">
      <w:bodyDiv w:val="1"/>
      <w:marLeft w:val="0"/>
      <w:marRight w:val="0"/>
      <w:marTop w:val="0"/>
      <w:marBottom w:val="0"/>
      <w:divBdr>
        <w:top w:val="none" w:sz="0" w:space="0" w:color="auto"/>
        <w:left w:val="none" w:sz="0" w:space="0" w:color="auto"/>
        <w:bottom w:val="none" w:sz="0" w:space="0" w:color="auto"/>
        <w:right w:val="none" w:sz="0" w:space="0" w:color="auto"/>
      </w:divBdr>
    </w:div>
    <w:div w:id="1629583332">
      <w:bodyDiv w:val="1"/>
      <w:marLeft w:val="0"/>
      <w:marRight w:val="0"/>
      <w:marTop w:val="0"/>
      <w:marBottom w:val="0"/>
      <w:divBdr>
        <w:top w:val="none" w:sz="0" w:space="0" w:color="auto"/>
        <w:left w:val="none" w:sz="0" w:space="0" w:color="auto"/>
        <w:bottom w:val="none" w:sz="0" w:space="0" w:color="auto"/>
        <w:right w:val="none" w:sz="0" w:space="0" w:color="auto"/>
      </w:divBdr>
    </w:div>
    <w:div w:id="1662155579">
      <w:bodyDiv w:val="1"/>
      <w:marLeft w:val="0"/>
      <w:marRight w:val="0"/>
      <w:marTop w:val="0"/>
      <w:marBottom w:val="0"/>
      <w:divBdr>
        <w:top w:val="none" w:sz="0" w:space="0" w:color="auto"/>
        <w:left w:val="none" w:sz="0" w:space="0" w:color="auto"/>
        <w:bottom w:val="none" w:sz="0" w:space="0" w:color="auto"/>
        <w:right w:val="none" w:sz="0" w:space="0" w:color="auto"/>
      </w:divBdr>
    </w:div>
    <w:div w:id="1664628655">
      <w:bodyDiv w:val="1"/>
      <w:marLeft w:val="0"/>
      <w:marRight w:val="0"/>
      <w:marTop w:val="0"/>
      <w:marBottom w:val="0"/>
      <w:divBdr>
        <w:top w:val="none" w:sz="0" w:space="0" w:color="auto"/>
        <w:left w:val="none" w:sz="0" w:space="0" w:color="auto"/>
        <w:bottom w:val="none" w:sz="0" w:space="0" w:color="auto"/>
        <w:right w:val="none" w:sz="0" w:space="0" w:color="auto"/>
      </w:divBdr>
    </w:div>
    <w:div w:id="1680354134">
      <w:bodyDiv w:val="1"/>
      <w:marLeft w:val="0"/>
      <w:marRight w:val="0"/>
      <w:marTop w:val="0"/>
      <w:marBottom w:val="0"/>
      <w:divBdr>
        <w:top w:val="none" w:sz="0" w:space="0" w:color="auto"/>
        <w:left w:val="none" w:sz="0" w:space="0" w:color="auto"/>
        <w:bottom w:val="none" w:sz="0" w:space="0" w:color="auto"/>
        <w:right w:val="none" w:sz="0" w:space="0" w:color="auto"/>
      </w:divBdr>
    </w:div>
    <w:div w:id="1683431913">
      <w:bodyDiv w:val="1"/>
      <w:marLeft w:val="0"/>
      <w:marRight w:val="0"/>
      <w:marTop w:val="0"/>
      <w:marBottom w:val="0"/>
      <w:divBdr>
        <w:top w:val="none" w:sz="0" w:space="0" w:color="auto"/>
        <w:left w:val="none" w:sz="0" w:space="0" w:color="auto"/>
        <w:bottom w:val="none" w:sz="0" w:space="0" w:color="auto"/>
        <w:right w:val="none" w:sz="0" w:space="0" w:color="auto"/>
      </w:divBdr>
    </w:div>
    <w:div w:id="1686857190">
      <w:bodyDiv w:val="1"/>
      <w:marLeft w:val="0"/>
      <w:marRight w:val="0"/>
      <w:marTop w:val="0"/>
      <w:marBottom w:val="0"/>
      <w:divBdr>
        <w:top w:val="none" w:sz="0" w:space="0" w:color="auto"/>
        <w:left w:val="none" w:sz="0" w:space="0" w:color="auto"/>
        <w:bottom w:val="none" w:sz="0" w:space="0" w:color="auto"/>
        <w:right w:val="none" w:sz="0" w:space="0" w:color="auto"/>
      </w:divBdr>
    </w:div>
    <w:div w:id="1692297168">
      <w:bodyDiv w:val="1"/>
      <w:marLeft w:val="0"/>
      <w:marRight w:val="0"/>
      <w:marTop w:val="0"/>
      <w:marBottom w:val="0"/>
      <w:divBdr>
        <w:top w:val="none" w:sz="0" w:space="0" w:color="auto"/>
        <w:left w:val="none" w:sz="0" w:space="0" w:color="auto"/>
        <w:bottom w:val="none" w:sz="0" w:space="0" w:color="auto"/>
        <w:right w:val="none" w:sz="0" w:space="0" w:color="auto"/>
      </w:divBdr>
    </w:div>
    <w:div w:id="1741244603">
      <w:bodyDiv w:val="1"/>
      <w:marLeft w:val="0"/>
      <w:marRight w:val="0"/>
      <w:marTop w:val="0"/>
      <w:marBottom w:val="0"/>
      <w:divBdr>
        <w:top w:val="none" w:sz="0" w:space="0" w:color="auto"/>
        <w:left w:val="none" w:sz="0" w:space="0" w:color="auto"/>
        <w:bottom w:val="none" w:sz="0" w:space="0" w:color="auto"/>
        <w:right w:val="none" w:sz="0" w:space="0" w:color="auto"/>
      </w:divBdr>
    </w:div>
    <w:div w:id="1743677737">
      <w:bodyDiv w:val="1"/>
      <w:marLeft w:val="0"/>
      <w:marRight w:val="0"/>
      <w:marTop w:val="0"/>
      <w:marBottom w:val="0"/>
      <w:divBdr>
        <w:top w:val="none" w:sz="0" w:space="0" w:color="auto"/>
        <w:left w:val="none" w:sz="0" w:space="0" w:color="auto"/>
        <w:bottom w:val="none" w:sz="0" w:space="0" w:color="auto"/>
        <w:right w:val="none" w:sz="0" w:space="0" w:color="auto"/>
      </w:divBdr>
    </w:div>
    <w:div w:id="1759710096">
      <w:bodyDiv w:val="1"/>
      <w:marLeft w:val="0"/>
      <w:marRight w:val="0"/>
      <w:marTop w:val="0"/>
      <w:marBottom w:val="0"/>
      <w:divBdr>
        <w:top w:val="none" w:sz="0" w:space="0" w:color="auto"/>
        <w:left w:val="none" w:sz="0" w:space="0" w:color="auto"/>
        <w:bottom w:val="none" w:sz="0" w:space="0" w:color="auto"/>
        <w:right w:val="none" w:sz="0" w:space="0" w:color="auto"/>
      </w:divBdr>
      <w:divsChild>
        <w:div w:id="2000692683">
          <w:marLeft w:val="446"/>
          <w:marRight w:val="0"/>
          <w:marTop w:val="0"/>
          <w:marBottom w:val="0"/>
          <w:divBdr>
            <w:top w:val="none" w:sz="0" w:space="0" w:color="auto"/>
            <w:left w:val="none" w:sz="0" w:space="0" w:color="auto"/>
            <w:bottom w:val="none" w:sz="0" w:space="0" w:color="auto"/>
            <w:right w:val="none" w:sz="0" w:space="0" w:color="auto"/>
          </w:divBdr>
        </w:div>
      </w:divsChild>
    </w:div>
    <w:div w:id="1761874151">
      <w:bodyDiv w:val="1"/>
      <w:marLeft w:val="0"/>
      <w:marRight w:val="0"/>
      <w:marTop w:val="0"/>
      <w:marBottom w:val="0"/>
      <w:divBdr>
        <w:top w:val="none" w:sz="0" w:space="0" w:color="auto"/>
        <w:left w:val="none" w:sz="0" w:space="0" w:color="auto"/>
        <w:bottom w:val="none" w:sz="0" w:space="0" w:color="auto"/>
        <w:right w:val="none" w:sz="0" w:space="0" w:color="auto"/>
      </w:divBdr>
    </w:div>
    <w:div w:id="1763836236">
      <w:bodyDiv w:val="1"/>
      <w:marLeft w:val="0"/>
      <w:marRight w:val="0"/>
      <w:marTop w:val="0"/>
      <w:marBottom w:val="0"/>
      <w:divBdr>
        <w:top w:val="none" w:sz="0" w:space="0" w:color="auto"/>
        <w:left w:val="none" w:sz="0" w:space="0" w:color="auto"/>
        <w:bottom w:val="none" w:sz="0" w:space="0" w:color="auto"/>
        <w:right w:val="none" w:sz="0" w:space="0" w:color="auto"/>
      </w:divBdr>
    </w:div>
    <w:div w:id="1774863757">
      <w:bodyDiv w:val="1"/>
      <w:marLeft w:val="0"/>
      <w:marRight w:val="0"/>
      <w:marTop w:val="0"/>
      <w:marBottom w:val="0"/>
      <w:divBdr>
        <w:top w:val="none" w:sz="0" w:space="0" w:color="auto"/>
        <w:left w:val="none" w:sz="0" w:space="0" w:color="auto"/>
        <w:bottom w:val="none" w:sz="0" w:space="0" w:color="auto"/>
        <w:right w:val="none" w:sz="0" w:space="0" w:color="auto"/>
      </w:divBdr>
    </w:div>
    <w:div w:id="1791315191">
      <w:bodyDiv w:val="1"/>
      <w:marLeft w:val="0"/>
      <w:marRight w:val="0"/>
      <w:marTop w:val="0"/>
      <w:marBottom w:val="0"/>
      <w:divBdr>
        <w:top w:val="none" w:sz="0" w:space="0" w:color="auto"/>
        <w:left w:val="none" w:sz="0" w:space="0" w:color="auto"/>
        <w:bottom w:val="none" w:sz="0" w:space="0" w:color="auto"/>
        <w:right w:val="none" w:sz="0" w:space="0" w:color="auto"/>
      </w:divBdr>
    </w:div>
    <w:div w:id="1792552346">
      <w:bodyDiv w:val="1"/>
      <w:marLeft w:val="0"/>
      <w:marRight w:val="0"/>
      <w:marTop w:val="0"/>
      <w:marBottom w:val="0"/>
      <w:divBdr>
        <w:top w:val="none" w:sz="0" w:space="0" w:color="auto"/>
        <w:left w:val="none" w:sz="0" w:space="0" w:color="auto"/>
        <w:bottom w:val="none" w:sz="0" w:space="0" w:color="auto"/>
        <w:right w:val="none" w:sz="0" w:space="0" w:color="auto"/>
      </w:divBdr>
    </w:div>
    <w:div w:id="1796412649">
      <w:bodyDiv w:val="1"/>
      <w:marLeft w:val="0"/>
      <w:marRight w:val="0"/>
      <w:marTop w:val="0"/>
      <w:marBottom w:val="0"/>
      <w:divBdr>
        <w:top w:val="none" w:sz="0" w:space="0" w:color="auto"/>
        <w:left w:val="none" w:sz="0" w:space="0" w:color="auto"/>
        <w:bottom w:val="none" w:sz="0" w:space="0" w:color="auto"/>
        <w:right w:val="none" w:sz="0" w:space="0" w:color="auto"/>
      </w:divBdr>
    </w:div>
    <w:div w:id="1804226960">
      <w:bodyDiv w:val="1"/>
      <w:marLeft w:val="0"/>
      <w:marRight w:val="0"/>
      <w:marTop w:val="0"/>
      <w:marBottom w:val="0"/>
      <w:divBdr>
        <w:top w:val="none" w:sz="0" w:space="0" w:color="auto"/>
        <w:left w:val="none" w:sz="0" w:space="0" w:color="auto"/>
        <w:bottom w:val="none" w:sz="0" w:space="0" w:color="auto"/>
        <w:right w:val="none" w:sz="0" w:space="0" w:color="auto"/>
      </w:divBdr>
    </w:div>
    <w:div w:id="1810630469">
      <w:bodyDiv w:val="1"/>
      <w:marLeft w:val="0"/>
      <w:marRight w:val="0"/>
      <w:marTop w:val="0"/>
      <w:marBottom w:val="0"/>
      <w:divBdr>
        <w:top w:val="none" w:sz="0" w:space="0" w:color="auto"/>
        <w:left w:val="none" w:sz="0" w:space="0" w:color="auto"/>
        <w:bottom w:val="none" w:sz="0" w:space="0" w:color="auto"/>
        <w:right w:val="none" w:sz="0" w:space="0" w:color="auto"/>
      </w:divBdr>
    </w:div>
    <w:div w:id="1822110927">
      <w:bodyDiv w:val="1"/>
      <w:marLeft w:val="0"/>
      <w:marRight w:val="0"/>
      <w:marTop w:val="0"/>
      <w:marBottom w:val="0"/>
      <w:divBdr>
        <w:top w:val="none" w:sz="0" w:space="0" w:color="auto"/>
        <w:left w:val="none" w:sz="0" w:space="0" w:color="auto"/>
        <w:bottom w:val="none" w:sz="0" w:space="0" w:color="auto"/>
        <w:right w:val="none" w:sz="0" w:space="0" w:color="auto"/>
      </w:divBdr>
    </w:div>
    <w:div w:id="1827360656">
      <w:bodyDiv w:val="1"/>
      <w:marLeft w:val="0"/>
      <w:marRight w:val="0"/>
      <w:marTop w:val="0"/>
      <w:marBottom w:val="0"/>
      <w:divBdr>
        <w:top w:val="none" w:sz="0" w:space="0" w:color="auto"/>
        <w:left w:val="none" w:sz="0" w:space="0" w:color="auto"/>
        <w:bottom w:val="none" w:sz="0" w:space="0" w:color="auto"/>
        <w:right w:val="none" w:sz="0" w:space="0" w:color="auto"/>
      </w:divBdr>
    </w:div>
    <w:div w:id="1868903408">
      <w:bodyDiv w:val="1"/>
      <w:marLeft w:val="0"/>
      <w:marRight w:val="0"/>
      <w:marTop w:val="0"/>
      <w:marBottom w:val="0"/>
      <w:divBdr>
        <w:top w:val="none" w:sz="0" w:space="0" w:color="auto"/>
        <w:left w:val="none" w:sz="0" w:space="0" w:color="auto"/>
        <w:bottom w:val="none" w:sz="0" w:space="0" w:color="auto"/>
        <w:right w:val="none" w:sz="0" w:space="0" w:color="auto"/>
      </w:divBdr>
    </w:div>
    <w:div w:id="1908412488">
      <w:bodyDiv w:val="1"/>
      <w:marLeft w:val="0"/>
      <w:marRight w:val="0"/>
      <w:marTop w:val="0"/>
      <w:marBottom w:val="0"/>
      <w:divBdr>
        <w:top w:val="none" w:sz="0" w:space="0" w:color="auto"/>
        <w:left w:val="none" w:sz="0" w:space="0" w:color="auto"/>
        <w:bottom w:val="none" w:sz="0" w:space="0" w:color="auto"/>
        <w:right w:val="none" w:sz="0" w:space="0" w:color="auto"/>
      </w:divBdr>
    </w:div>
    <w:div w:id="1935475224">
      <w:bodyDiv w:val="1"/>
      <w:marLeft w:val="0"/>
      <w:marRight w:val="0"/>
      <w:marTop w:val="0"/>
      <w:marBottom w:val="0"/>
      <w:divBdr>
        <w:top w:val="none" w:sz="0" w:space="0" w:color="auto"/>
        <w:left w:val="none" w:sz="0" w:space="0" w:color="auto"/>
        <w:bottom w:val="none" w:sz="0" w:space="0" w:color="auto"/>
        <w:right w:val="none" w:sz="0" w:space="0" w:color="auto"/>
      </w:divBdr>
    </w:div>
    <w:div w:id="1937328747">
      <w:bodyDiv w:val="1"/>
      <w:marLeft w:val="0"/>
      <w:marRight w:val="0"/>
      <w:marTop w:val="0"/>
      <w:marBottom w:val="0"/>
      <w:divBdr>
        <w:top w:val="none" w:sz="0" w:space="0" w:color="auto"/>
        <w:left w:val="none" w:sz="0" w:space="0" w:color="auto"/>
        <w:bottom w:val="none" w:sz="0" w:space="0" w:color="auto"/>
        <w:right w:val="none" w:sz="0" w:space="0" w:color="auto"/>
      </w:divBdr>
      <w:divsChild>
        <w:div w:id="572617896">
          <w:marLeft w:val="446"/>
          <w:marRight w:val="0"/>
          <w:marTop w:val="0"/>
          <w:marBottom w:val="0"/>
          <w:divBdr>
            <w:top w:val="none" w:sz="0" w:space="0" w:color="auto"/>
            <w:left w:val="none" w:sz="0" w:space="0" w:color="auto"/>
            <w:bottom w:val="none" w:sz="0" w:space="0" w:color="auto"/>
            <w:right w:val="none" w:sz="0" w:space="0" w:color="auto"/>
          </w:divBdr>
        </w:div>
      </w:divsChild>
    </w:div>
    <w:div w:id="2004893996">
      <w:bodyDiv w:val="1"/>
      <w:marLeft w:val="0"/>
      <w:marRight w:val="0"/>
      <w:marTop w:val="0"/>
      <w:marBottom w:val="0"/>
      <w:divBdr>
        <w:top w:val="none" w:sz="0" w:space="0" w:color="auto"/>
        <w:left w:val="none" w:sz="0" w:space="0" w:color="auto"/>
        <w:bottom w:val="none" w:sz="0" w:space="0" w:color="auto"/>
        <w:right w:val="none" w:sz="0" w:space="0" w:color="auto"/>
      </w:divBdr>
      <w:divsChild>
        <w:div w:id="1699351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53442">
      <w:bodyDiv w:val="1"/>
      <w:marLeft w:val="0"/>
      <w:marRight w:val="0"/>
      <w:marTop w:val="0"/>
      <w:marBottom w:val="0"/>
      <w:divBdr>
        <w:top w:val="none" w:sz="0" w:space="0" w:color="auto"/>
        <w:left w:val="none" w:sz="0" w:space="0" w:color="auto"/>
        <w:bottom w:val="none" w:sz="0" w:space="0" w:color="auto"/>
        <w:right w:val="none" w:sz="0" w:space="0" w:color="auto"/>
      </w:divBdr>
      <w:divsChild>
        <w:div w:id="1811827056">
          <w:marLeft w:val="446"/>
          <w:marRight w:val="0"/>
          <w:marTop w:val="0"/>
          <w:marBottom w:val="0"/>
          <w:divBdr>
            <w:top w:val="none" w:sz="0" w:space="0" w:color="auto"/>
            <w:left w:val="none" w:sz="0" w:space="0" w:color="auto"/>
            <w:bottom w:val="none" w:sz="0" w:space="0" w:color="auto"/>
            <w:right w:val="none" w:sz="0" w:space="0" w:color="auto"/>
          </w:divBdr>
        </w:div>
      </w:divsChild>
    </w:div>
    <w:div w:id="2010475949">
      <w:bodyDiv w:val="1"/>
      <w:marLeft w:val="0"/>
      <w:marRight w:val="0"/>
      <w:marTop w:val="0"/>
      <w:marBottom w:val="0"/>
      <w:divBdr>
        <w:top w:val="none" w:sz="0" w:space="0" w:color="auto"/>
        <w:left w:val="none" w:sz="0" w:space="0" w:color="auto"/>
        <w:bottom w:val="none" w:sz="0" w:space="0" w:color="auto"/>
        <w:right w:val="none" w:sz="0" w:space="0" w:color="auto"/>
      </w:divBdr>
    </w:div>
    <w:div w:id="2014839627">
      <w:bodyDiv w:val="1"/>
      <w:marLeft w:val="0"/>
      <w:marRight w:val="0"/>
      <w:marTop w:val="0"/>
      <w:marBottom w:val="0"/>
      <w:divBdr>
        <w:top w:val="none" w:sz="0" w:space="0" w:color="auto"/>
        <w:left w:val="none" w:sz="0" w:space="0" w:color="auto"/>
        <w:bottom w:val="none" w:sz="0" w:space="0" w:color="auto"/>
        <w:right w:val="none" w:sz="0" w:space="0" w:color="auto"/>
      </w:divBdr>
      <w:divsChild>
        <w:div w:id="131558070">
          <w:marLeft w:val="446"/>
          <w:marRight w:val="0"/>
          <w:marTop w:val="0"/>
          <w:marBottom w:val="0"/>
          <w:divBdr>
            <w:top w:val="none" w:sz="0" w:space="0" w:color="auto"/>
            <w:left w:val="none" w:sz="0" w:space="0" w:color="auto"/>
            <w:bottom w:val="none" w:sz="0" w:space="0" w:color="auto"/>
            <w:right w:val="none" w:sz="0" w:space="0" w:color="auto"/>
          </w:divBdr>
        </w:div>
      </w:divsChild>
    </w:div>
    <w:div w:id="2022387677">
      <w:bodyDiv w:val="1"/>
      <w:marLeft w:val="0"/>
      <w:marRight w:val="0"/>
      <w:marTop w:val="0"/>
      <w:marBottom w:val="0"/>
      <w:divBdr>
        <w:top w:val="none" w:sz="0" w:space="0" w:color="auto"/>
        <w:left w:val="none" w:sz="0" w:space="0" w:color="auto"/>
        <w:bottom w:val="none" w:sz="0" w:space="0" w:color="auto"/>
        <w:right w:val="none" w:sz="0" w:space="0" w:color="auto"/>
      </w:divBdr>
    </w:div>
    <w:div w:id="2028675105">
      <w:bodyDiv w:val="1"/>
      <w:marLeft w:val="0"/>
      <w:marRight w:val="0"/>
      <w:marTop w:val="0"/>
      <w:marBottom w:val="0"/>
      <w:divBdr>
        <w:top w:val="none" w:sz="0" w:space="0" w:color="auto"/>
        <w:left w:val="none" w:sz="0" w:space="0" w:color="auto"/>
        <w:bottom w:val="none" w:sz="0" w:space="0" w:color="auto"/>
        <w:right w:val="none" w:sz="0" w:space="0" w:color="auto"/>
      </w:divBdr>
    </w:div>
    <w:div w:id="2041393545">
      <w:bodyDiv w:val="1"/>
      <w:marLeft w:val="0"/>
      <w:marRight w:val="0"/>
      <w:marTop w:val="0"/>
      <w:marBottom w:val="0"/>
      <w:divBdr>
        <w:top w:val="none" w:sz="0" w:space="0" w:color="auto"/>
        <w:left w:val="none" w:sz="0" w:space="0" w:color="auto"/>
        <w:bottom w:val="none" w:sz="0" w:space="0" w:color="auto"/>
        <w:right w:val="none" w:sz="0" w:space="0" w:color="auto"/>
      </w:divBdr>
    </w:div>
    <w:div w:id="2065711417">
      <w:bodyDiv w:val="1"/>
      <w:marLeft w:val="0"/>
      <w:marRight w:val="0"/>
      <w:marTop w:val="0"/>
      <w:marBottom w:val="0"/>
      <w:divBdr>
        <w:top w:val="none" w:sz="0" w:space="0" w:color="auto"/>
        <w:left w:val="none" w:sz="0" w:space="0" w:color="auto"/>
        <w:bottom w:val="none" w:sz="0" w:space="0" w:color="auto"/>
        <w:right w:val="none" w:sz="0" w:space="0" w:color="auto"/>
      </w:divBdr>
    </w:div>
    <w:div w:id="2086754099">
      <w:bodyDiv w:val="1"/>
      <w:marLeft w:val="0"/>
      <w:marRight w:val="0"/>
      <w:marTop w:val="0"/>
      <w:marBottom w:val="0"/>
      <w:divBdr>
        <w:top w:val="none" w:sz="0" w:space="0" w:color="auto"/>
        <w:left w:val="none" w:sz="0" w:space="0" w:color="auto"/>
        <w:bottom w:val="none" w:sz="0" w:space="0" w:color="auto"/>
        <w:right w:val="none" w:sz="0" w:space="0" w:color="auto"/>
      </w:divBdr>
    </w:div>
    <w:div w:id="2134864144">
      <w:bodyDiv w:val="1"/>
      <w:marLeft w:val="0"/>
      <w:marRight w:val="0"/>
      <w:marTop w:val="0"/>
      <w:marBottom w:val="0"/>
      <w:divBdr>
        <w:top w:val="none" w:sz="0" w:space="0" w:color="auto"/>
        <w:left w:val="none" w:sz="0" w:space="0" w:color="auto"/>
        <w:bottom w:val="none" w:sz="0" w:space="0" w:color="auto"/>
        <w:right w:val="none" w:sz="0" w:space="0" w:color="auto"/>
      </w:divBdr>
    </w:div>
    <w:div w:id="21394519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repositorio.uchile.cl/handle/2250/180432" TargetMode="External"/><Relationship Id="rId21" Type="http://schemas.openxmlformats.org/officeDocument/2006/relationships/image" Target="media/image7.png"/><Relationship Id="rId34" Type="http://schemas.openxmlformats.org/officeDocument/2006/relationships/image" Target="media/image20.emf"/><Relationship Id="rId42" Type="http://schemas.openxmlformats.org/officeDocument/2006/relationships/hyperlink" Target="mailto:david.ojeda@mmg.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emf"/><Relationship Id="rId37" Type="http://schemas.openxmlformats.org/officeDocument/2006/relationships/image" Target="media/image23.png"/><Relationship Id="rId40"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malenaarrieta22@hotmail.com" TargetMode="External"/><Relationship Id="rId19" Type="http://schemas.openxmlformats.org/officeDocument/2006/relationships/image" Target="media/image5.png"/><Relationship Id="rId31" Type="http://schemas.openxmlformats.org/officeDocument/2006/relationships/image" Target="media/image17.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frain.flores@mmg.com"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emf"/><Relationship Id="rId43" Type="http://schemas.openxmlformats.org/officeDocument/2006/relationships/fontTable" Target="fontTable.xml"/><Relationship Id="rId8" Type="http://schemas.openxmlformats.org/officeDocument/2006/relationships/hyperlink" Target="mailto:david.ojeda@mmg.com"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emf"/><Relationship Id="rId38" Type="http://schemas.openxmlformats.org/officeDocument/2006/relationships/image" Target="media/image2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7B931-6811-4E33-8A2A-E3DB00339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3863</TotalTime>
  <Pages>15</Pages>
  <Words>8040</Words>
  <Characters>44225</Characters>
  <Application>Microsoft Office Word</Application>
  <DocSecurity>0</DocSecurity>
  <Lines>368</Lines>
  <Paragraphs>104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52161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Leydi Deysi Roque Mamani</cp:lastModifiedBy>
  <cp:revision>1</cp:revision>
  <cp:lastPrinted>2025-07-17T17:00:00Z</cp:lastPrinted>
  <dcterms:created xsi:type="dcterms:W3CDTF">2025-05-26T20:35:00Z</dcterms:created>
  <dcterms:modified xsi:type="dcterms:W3CDTF">2025-07-17T21:53:00Z</dcterms:modified>
</cp:coreProperties>
</file>